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E4F" w:rsidRDefault="008248AB">
      <w:pPr>
        <w:spacing w:after="100"/>
      </w:pPr>
      <w:r>
        <w:rPr>
          <w:b/>
          <w:bCs/>
          <w:sz w:val="40"/>
          <w:szCs w:val="40"/>
        </w:rPr>
        <w:t>Business Requirements &amp; Analytical Questions</w:t>
      </w:r>
    </w:p>
    <w:p w:rsidR="00780E4F" w:rsidRDefault="008248AB">
      <w:pPr>
        <w:spacing w:after="400"/>
      </w:pPr>
      <w:r>
        <w:rPr>
          <w:i/>
          <w:iCs/>
          <w:color w:val="555555"/>
          <w:sz w:val="24"/>
          <w:szCs w:val="24"/>
        </w:rPr>
        <w:t>Retail Credit Risk Scoring — Data Analytics 1 Assignment</w:t>
      </w:r>
    </w:p>
    <w:p w:rsidR="00780E4F" w:rsidRDefault="008248AB">
      <w:pPr>
        <w:pStyle w:val="Heading1"/>
        <w:spacing w:before="300" w:after="150"/>
      </w:pPr>
      <w:r>
        <w:t>1. Business Context</w:t>
      </w:r>
    </w:p>
    <w:p w:rsidR="00780E4F" w:rsidRDefault="008248AB">
      <w:pPr>
        <w:spacing w:after="120"/>
      </w:pPr>
      <w:r>
        <w:t>Retail banks lose money on loans that default and lose time/consistency when every application is judged manually by a loan officer. A credit risk scoring system solves both problems: it converts a customer’s financial behavior into a single, consistent sc</w:t>
      </w:r>
      <w:r>
        <w:t>ore that (a) protects the bank by filtering out or re-pricing the riskiest applicants, and (b) lets approve/reject decisions happen in seconds instead of days, applied the same way to every customer.</w:t>
      </w:r>
    </w:p>
    <w:p w:rsidR="00780E4F" w:rsidRDefault="008248AB">
      <w:pPr>
        <w:spacing w:after="120"/>
      </w:pPr>
      <w:r>
        <w:t>This assignment models that process end-to-end for a ret</w:t>
      </w:r>
      <w:r>
        <w:t>ail bank: the customer and account data the bank already holds internally (no external credit bureau), a weighted scorecard that turns that data into a score and an A–E risk grade, and the downstream loan application / offer decision that score drives.</w:t>
      </w:r>
    </w:p>
    <w:p w:rsidR="00780E4F" w:rsidRDefault="008248AB">
      <w:pPr>
        <w:pStyle w:val="Heading1"/>
        <w:spacing w:before="300" w:after="150"/>
      </w:pPr>
      <w:r>
        <w:t xml:space="preserve">2. </w:t>
      </w:r>
      <w:r>
        <w:t>Business Requirements</w:t>
      </w:r>
    </w:p>
    <w:p w:rsidR="00780E4F" w:rsidRDefault="008248AB">
      <w:pPr>
        <w:pStyle w:val="Heading2"/>
        <w:spacing w:before="240" w:after="120"/>
      </w:pPr>
      <w:r>
        <w:t>2.1 Business Objectives</w:t>
      </w:r>
    </w:p>
    <w:p w:rsidR="00780E4F" w:rsidRDefault="008248AB">
      <w:pPr>
        <w:pStyle w:val="ListParagraph"/>
        <w:numPr>
          <w:ilvl w:val="0"/>
          <w:numId w:val="1"/>
        </w:numPr>
        <w:spacing w:after="80"/>
      </w:pPr>
      <w:r>
        <w:t>Protect the bank from default losses by scoring every applicant consistently before approval.</w:t>
      </w:r>
    </w:p>
    <w:p w:rsidR="00780E4F" w:rsidRDefault="008248AB">
      <w:pPr>
        <w:pStyle w:val="ListParagraph"/>
        <w:numPr>
          <w:ilvl w:val="0"/>
          <w:numId w:val="1"/>
        </w:numPr>
        <w:spacing w:after="80"/>
      </w:pPr>
      <w:r>
        <w:t>Score both reactively (a customer submits a Loan Application) and proactively (a periodic batch scan of existing cus</w:t>
      </w:r>
      <w:r>
        <w:t>tomers that generates Loan Offers for qualifying customers).</w:t>
      </w:r>
    </w:p>
    <w:p w:rsidR="00780E4F" w:rsidRDefault="008248AB">
      <w:pPr>
        <w:pStyle w:val="ListParagraph"/>
        <w:numPr>
          <w:ilvl w:val="0"/>
          <w:numId w:val="1"/>
        </w:numPr>
        <w:spacing w:after="80"/>
      </w:pPr>
      <w:r>
        <w:t>Base the score entirely on data the bank already holds internally — account activity, transactions, declared income, and prior loan repayment history — without relying on an external credit burea</w:t>
      </w:r>
      <w:r>
        <w:t>u.</w:t>
      </w:r>
    </w:p>
    <w:p w:rsidR="00780E4F" w:rsidRDefault="008248AB">
      <w:pPr>
        <w:pStyle w:val="ListParagraph"/>
        <w:numPr>
          <w:ilvl w:val="0"/>
          <w:numId w:val="1"/>
        </w:numPr>
        <w:spacing w:after="80"/>
      </w:pPr>
      <w:r>
        <w:t>Produce a score and grade that are explainable: each contributing factor (criteria) and its weight must be traceable, not a black box.</w:t>
      </w:r>
    </w:p>
    <w:p w:rsidR="00780E4F" w:rsidRDefault="008248AB">
      <w:pPr>
        <w:pStyle w:val="Heading2"/>
        <w:spacing w:before="240" w:after="120"/>
      </w:pPr>
      <w:r>
        <w:t>2.2 Functional Requirements</w:t>
      </w:r>
    </w:p>
    <w:p w:rsidR="00780E4F" w:rsidRDefault="008248AB">
      <w:pPr>
        <w:pStyle w:val="ListParagraph"/>
        <w:numPr>
          <w:ilvl w:val="0"/>
          <w:numId w:val="2"/>
        </w:numPr>
        <w:spacing w:after="80"/>
      </w:pPr>
      <w:r>
        <w:t>Capture one or more income sources per customer, allowing multiple concurrent sources (e.g</w:t>
      </w:r>
      <w:r>
        <w:t xml:space="preserve">. salary + </w:t>
      </w:r>
      <w:proofErr w:type="gramStart"/>
      <w:r>
        <w:t>rental</w:t>
      </w:r>
      <w:proofErr w:type="gramEnd"/>
      <w:r>
        <w:t>) and preserving history as income changes.</w:t>
      </w:r>
    </w:p>
    <w:p w:rsidR="00780E4F" w:rsidRDefault="008248AB">
      <w:pPr>
        <w:pStyle w:val="ListParagraph"/>
        <w:numPr>
          <w:ilvl w:val="0"/>
          <w:numId w:val="2"/>
        </w:numPr>
        <w:spacing w:after="80"/>
      </w:pPr>
      <w:r>
        <w:t>Capture one or more deposit/transaction accounts per customer, with individual transactions and periodic balance snapshots, to support behavioral/cash-flow analysis.</w:t>
      </w:r>
    </w:p>
    <w:p w:rsidR="00780E4F" w:rsidRDefault="008248AB">
      <w:pPr>
        <w:pStyle w:val="ListParagraph"/>
        <w:numPr>
          <w:ilvl w:val="0"/>
          <w:numId w:val="2"/>
        </w:numPr>
        <w:spacing w:after="80"/>
      </w:pPr>
      <w:r>
        <w:t>Capture the full loan lifecyc</w:t>
      </w:r>
      <w:r>
        <w:t>le: catalog of loan products → optional proactive offer → application → risk score → approve/reject decision → disbursed loan account → scheduled payments → delinquency events if any.</w:t>
      </w:r>
    </w:p>
    <w:p w:rsidR="00780E4F" w:rsidRDefault="008248AB">
      <w:pPr>
        <w:pStyle w:val="ListParagraph"/>
        <w:numPr>
          <w:ilvl w:val="0"/>
          <w:numId w:val="2"/>
        </w:numPr>
        <w:spacing w:after="80"/>
      </w:pPr>
      <w:r>
        <w:t xml:space="preserve">Compute a risk score (300–850) and risk grade (A–E) for a customer from </w:t>
      </w:r>
      <w:r>
        <w:t>a defined, weighted set of criteria (see 3-</w:t>
      </w:r>
      <w:bookmarkStart w:id="0" w:name="_GoBack"/>
      <w:bookmarkEnd w:id="0"/>
      <w:r>
        <w:t>4 below), and store every computed score with a timestamp so score history is preserved, not overwritten.</w:t>
      </w:r>
    </w:p>
    <w:p w:rsidR="00780E4F" w:rsidRDefault="008248AB">
      <w:pPr>
        <w:pStyle w:val="ListParagraph"/>
        <w:numPr>
          <w:ilvl w:val="0"/>
          <w:numId w:val="2"/>
        </w:numPr>
        <w:spacing w:after="80"/>
      </w:pPr>
      <w:r>
        <w:t>Apply a consistent approval policy from the resulting grade: grade A/B/C → approve, grade D/E → reject, so</w:t>
      </w:r>
      <w:r>
        <w:t xml:space="preserve"> the same rule applies to every applicant. (Simplification: many real scorecards route the borderline grade — here, C — to manual/underwriter review rather than auto-approving it; this assignment uses a simpler binary split for a mock dataset, though the s</w:t>
      </w:r>
      <w:r>
        <w:t>chema’s status field does allow a future 'pending' state.)</w:t>
      </w:r>
    </w:p>
    <w:p w:rsidR="00780E4F" w:rsidRDefault="008248AB">
      <w:pPr>
        <w:pStyle w:val="ListParagraph"/>
        <w:numPr>
          <w:ilvl w:val="0"/>
          <w:numId w:val="2"/>
        </w:numPr>
        <w:spacing w:after="80"/>
      </w:pPr>
      <w:r>
        <w:t>For a first-time applicant with no prior payment history, redistribute the Payment Behavior criteria’s weight across the remaining criteria rather than scoring it as an automatic worst-case.</w:t>
      </w:r>
    </w:p>
    <w:p w:rsidR="00780E4F" w:rsidRDefault="008248AB">
      <w:pPr>
        <w:pStyle w:val="Heading2"/>
        <w:spacing w:before="240" w:after="120"/>
      </w:pPr>
      <w:r>
        <w:t>2.3 No</w:t>
      </w:r>
      <w:r>
        <w:t>n-Functional Requirements / Assumptions</w:t>
      </w:r>
    </w:p>
    <w:p w:rsidR="00780E4F" w:rsidRDefault="008248AB">
      <w:pPr>
        <w:pStyle w:val="ListParagraph"/>
        <w:numPr>
          <w:ilvl w:val="0"/>
          <w:numId w:val="1"/>
        </w:numPr>
        <w:spacing w:after="80"/>
      </w:pPr>
      <w:r>
        <w:t>Internal-only scoring: no external credit bureau data is used or required.</w:t>
      </w:r>
    </w:p>
    <w:p w:rsidR="00780E4F" w:rsidRDefault="008248AB">
      <w:pPr>
        <w:pStyle w:val="ListParagraph"/>
        <w:numPr>
          <w:ilvl w:val="0"/>
          <w:numId w:val="1"/>
        </w:numPr>
        <w:spacing w:after="80"/>
      </w:pPr>
      <w:r>
        <w:t xml:space="preserve">The schema is normalized to 3NF so that repeating data (multiple income sources, multiple accounts, </w:t>
      </w:r>
      <w:proofErr w:type="gramStart"/>
      <w:r>
        <w:t>multiple</w:t>
      </w:r>
      <w:proofErr w:type="gramEnd"/>
      <w:r>
        <w:t xml:space="preserve"> applications per customer) is ne</w:t>
      </w:r>
      <w:r>
        <w:t>ver forced into a fixed set of columns.</w:t>
      </w:r>
    </w:p>
    <w:p w:rsidR="00780E4F" w:rsidRDefault="008248AB">
      <w:pPr>
        <w:pStyle w:val="ListParagraph"/>
        <w:numPr>
          <w:ilvl w:val="0"/>
          <w:numId w:val="1"/>
        </w:numPr>
        <w:spacing w:after="80"/>
      </w:pPr>
      <w:r>
        <w:t xml:space="preserve">The dataset backing this assignment is synthetic: age, requested amount, tenor, and the good/bad outcome label are bootstrap-sampled from the UCI </w:t>
      </w:r>
      <w:proofErr w:type="spellStart"/>
      <w:r>
        <w:t>Statlog</w:t>
      </w:r>
      <w:proofErr w:type="spellEnd"/>
      <w:r>
        <w:t xml:space="preserve"> German Credit Data (1000 real historical </w:t>
      </w:r>
      <w:r>
        <w:lastRenderedPageBreak/>
        <w:t>applications); all ot</w:t>
      </w:r>
      <w:r>
        <w:t>her values (names, transaction amounts/categories, balance trends) are generated with Faker library.</w:t>
      </w:r>
    </w:p>
    <w:p w:rsidR="00780E4F" w:rsidRDefault="008248AB">
      <w:pPr>
        <w:pStyle w:val="Heading1"/>
        <w:spacing w:before="300" w:after="150"/>
      </w:pPr>
      <w:r>
        <w:t>3. Scoring Methodology Overview</w:t>
      </w:r>
    </w:p>
    <w:p w:rsidR="00780E4F" w:rsidRDefault="008248AB">
      <w:pPr>
        <w:spacing w:after="120"/>
      </w:pPr>
      <w:r>
        <w:t>This defines how the raw features in §5 (Analytical Questions) combine into the single score value / risk grade pair. It fo</w:t>
      </w:r>
      <w:r>
        <w:t>llows the standard weighted scorecard approach used in retail credit scoring — the same structure behind FICO-style scorecards:</w:t>
      </w:r>
    </w:p>
    <w:p w:rsidR="00780E4F" w:rsidRDefault="008248A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Criteria (category)</w:t>
      </w:r>
      <w:r>
        <w:rPr>
          <w:rFonts w:ascii="Consolas" w:eastAsia="Consolas" w:hAnsi="Consolas" w:cs="Consolas"/>
          <w:sz w:val="19"/>
          <w:szCs w:val="19"/>
        </w:rPr>
        <w:br/>
        <w:t xml:space="preserve">  └─ Metric (measurable characteristic)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└─ Point band (metric value → points, via binning)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 xml:space="preserve">  └─ Criteria Weight (% contribution to final score</w:t>
      </w:r>
      <w:proofErr w:type="gramStart"/>
      <w:r>
        <w:rPr>
          <w:rFonts w:ascii="Consolas" w:eastAsia="Consolas" w:hAnsi="Consolas" w:cs="Consolas"/>
          <w:sz w:val="19"/>
          <w:szCs w:val="19"/>
        </w:rPr>
        <w:t>)</w:t>
      </w:r>
      <w:proofErr w:type="gramEnd"/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Final Score = Σ over criteria [ </w:t>
      </w:r>
      <w:proofErr w:type="spellStart"/>
      <w:r>
        <w:rPr>
          <w:rFonts w:ascii="Consolas" w:eastAsia="Consolas" w:hAnsi="Consolas" w:cs="Consolas"/>
          <w:sz w:val="19"/>
          <w:szCs w:val="19"/>
        </w:rPr>
        <w:t>weight_i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× </w:t>
      </w:r>
      <w:proofErr w:type="spellStart"/>
      <w:r>
        <w:rPr>
          <w:rFonts w:ascii="Consolas" w:eastAsia="Consolas" w:hAnsi="Consolas" w:cs="Consolas"/>
          <w:sz w:val="19"/>
          <w:szCs w:val="19"/>
        </w:rPr>
        <w:t>avg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(metric points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criteria_i</w:t>
      </w:r>
      <w:proofErr w:type="spellEnd"/>
      <w:r>
        <w:rPr>
          <w:rFonts w:ascii="Consolas" w:eastAsia="Consolas" w:hAnsi="Consolas" w:cs="Consolas"/>
          <w:sz w:val="19"/>
          <w:szCs w:val="19"/>
        </w:rPr>
        <w:t>) ]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→ scaled to 300–850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→ bucketed into </w:t>
      </w:r>
      <w:proofErr w:type="spellStart"/>
      <w:r>
        <w:rPr>
          <w:rFonts w:ascii="Consolas" w:eastAsia="Consolas" w:hAnsi="Consolas" w:cs="Consolas"/>
          <w:sz w:val="19"/>
          <w:szCs w:val="19"/>
        </w:rPr>
        <w:t>risk_grade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A–E</w:t>
      </w:r>
    </w:p>
    <w:p w:rsidR="00780E4F" w:rsidRDefault="008248AB">
      <w:pPr>
        <w:spacing w:after="120"/>
      </w:pPr>
      <w:r>
        <w:t>This mirrors real world practice: metrics are gro</w:t>
      </w:r>
      <w:r>
        <w:t>uped by category, bucketed into a few point bands instead of raw continuous values, and each category is weighted by how much it matters for default risk. In a real bank, those weights come from statistical analysis of historical outcomes; here, the weight</w:t>
      </w:r>
      <w:r>
        <w:t>s are assigned subjectively.</w:t>
      </w:r>
    </w:p>
    <w:p w:rsidR="00780E4F" w:rsidRDefault="008248AB">
      <w:pPr>
        <w:pStyle w:val="Heading1"/>
        <w:spacing w:before="300" w:after="150"/>
      </w:pPr>
      <w:r>
        <w:t>4. Scoring Criteria &amp; Weights</w:t>
      </w:r>
    </w:p>
    <w:p w:rsidR="00780E4F" w:rsidRDefault="008248AB">
      <w:pPr>
        <w:spacing w:after="120"/>
      </w:pPr>
      <w:r>
        <w:t>Each analytic feature below is grouped into one of five weighted criteria, using population-quartile point bands for ratio/trend metrics and absolute thresholds for payment behavior (detailed furth</w:t>
      </w:r>
      <w:r>
        <w:t>er in §5).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2885"/>
        <w:gridCol w:w="1082"/>
        <w:gridCol w:w="4328"/>
      </w:tblGrid>
      <w:tr w:rsidR="00780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600" w:type="pct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600" w:type="pct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rPr>
                <w:b/>
                <w:bCs/>
                <w:color w:val="FFFFFF"/>
              </w:rPr>
              <w:t>Weight</w:t>
            </w:r>
          </w:p>
        </w:tc>
        <w:tc>
          <w:tcPr>
            <w:tcW w:w="2400" w:type="pct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rPr>
                <w:b/>
                <w:bCs/>
                <w:color w:val="FFFFFF"/>
              </w:rPr>
              <w:t>Why it’s weighted this way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1</w:t>
            </w:r>
          </w:p>
        </w:tc>
        <w:tc>
          <w:tcPr>
            <w:tcW w:w="1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Payment Behavior (repeat borrowers only)</w:t>
            </w:r>
          </w:p>
        </w:tc>
        <w:tc>
          <w:tcPr>
            <w:tcW w:w="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35%</w:t>
            </w:r>
          </w:p>
        </w:tc>
        <w:tc>
          <w:tcPr>
            <w:tcW w:w="24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Strongest predictor in virtually every real scorecard — actual past repayment conduct beats any proxy signal.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2</w:t>
            </w:r>
          </w:p>
        </w:tc>
        <w:tc>
          <w:tcPr>
            <w:tcW w:w="1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Income &amp; Capacity</w:t>
            </w:r>
          </w:p>
        </w:tc>
        <w:tc>
          <w:tcPr>
            <w:tcW w:w="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25%</w:t>
            </w:r>
          </w:p>
        </w:tc>
        <w:tc>
          <w:tcPr>
            <w:tcW w:w="24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Direct measure of ability to repay; second-strongest signal.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3</w:t>
            </w:r>
          </w:p>
        </w:tc>
        <w:tc>
          <w:tcPr>
            <w:tcW w:w="1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Transaction Behavior</w:t>
            </w:r>
          </w:p>
        </w:tc>
        <w:tc>
          <w:tcPr>
            <w:tcW w:w="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20%</w:t>
            </w:r>
          </w:p>
        </w:tc>
        <w:tc>
          <w:tcPr>
            <w:tcW w:w="24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Behavioral proxy for financial discipline and cash-flow stability — especially valuable for first-time borrowers with no payment history yet.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4</w:t>
            </w:r>
          </w:p>
        </w:tc>
        <w:tc>
          <w:tcPr>
            <w:tcW w:w="1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Account Relationship</w:t>
            </w:r>
          </w:p>
        </w:tc>
        <w:tc>
          <w:tcPr>
            <w:tcW w:w="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1</w:t>
            </w:r>
            <w:r>
              <w:t>0%</w:t>
            </w:r>
          </w:p>
        </w:tc>
        <w:tc>
          <w:tcPr>
            <w:tcW w:w="24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Tenure/engagement as a stability proxy — weaker but still informative.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5</w:t>
            </w:r>
          </w:p>
        </w:tc>
        <w:tc>
          <w:tcPr>
            <w:tcW w:w="1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Demographics &amp; Loan Context</w:t>
            </w:r>
          </w:p>
        </w:tc>
        <w:tc>
          <w:tcPr>
            <w:tcW w:w="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10%</w:t>
            </w:r>
          </w:p>
        </w:tc>
        <w:tc>
          <w:tcPr>
            <w:tcW w:w="24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Deliberately low weight — avoids over-relying on non-behavioral factors; a light adjustment only.</w:t>
            </w:r>
          </w:p>
        </w:tc>
      </w:tr>
    </w:tbl>
    <w:p w:rsidR="00780E4F" w:rsidRDefault="008248AB">
      <w:pPr>
        <w:spacing w:after="120"/>
      </w:pPr>
      <w:r>
        <w:rPr>
          <w:i/>
          <w:iCs/>
        </w:rPr>
        <w:t>For a first-time applicant (no loan history yet), Criteria 1’s 35% weight is redistributed proportionally across Criteria 2–5.</w:t>
      </w:r>
    </w:p>
    <w:p w:rsidR="00780E4F" w:rsidRDefault="008248AB">
      <w:pPr>
        <w:pStyle w:val="Heading1"/>
        <w:spacing w:before="300" w:after="150"/>
      </w:pPr>
      <w:r>
        <w:t>5. Analytical Questions</w:t>
      </w:r>
    </w:p>
    <w:p w:rsidR="00780E4F" w:rsidRDefault="008248AB">
      <w:pPr>
        <w:spacing w:after="120"/>
      </w:pPr>
      <w:r>
        <w:t>The table below maps each raw data feature in the schema to the business question it answers and how it m</w:t>
      </w:r>
      <w:r>
        <w:t>oves the risk score.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7"/>
        <w:gridCol w:w="2744"/>
        <w:gridCol w:w="2745"/>
      </w:tblGrid>
      <w:tr w:rsidR="00780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rPr>
                <w:b/>
                <w:bCs/>
                <w:color w:val="FFFFFF"/>
              </w:rPr>
              <w:t>Feature (</w:t>
            </w:r>
            <w:proofErr w:type="spellStart"/>
            <w:r>
              <w:rPr>
                <w:b/>
                <w:bCs/>
                <w:color w:val="FFFFFF"/>
              </w:rPr>
              <w:t>table.column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800" w:type="pct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rPr>
                <w:b/>
                <w:bCs/>
                <w:color w:val="FFFFFF"/>
              </w:rPr>
              <w:t>Analytic question it answers</w:t>
            </w:r>
          </w:p>
        </w:tc>
        <w:tc>
          <w:tcPr>
            <w:tcW w:w="1800" w:type="pct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rPr>
                <w:b/>
                <w:bCs/>
                <w:color w:val="FFFFFF"/>
              </w:rPr>
              <w:t>How it impacts Risk Score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income_source.monthly_income</w:t>
            </w:r>
            <w:proofErr w:type="spellEnd"/>
            <w:r>
              <w:t xml:space="preserve">, </w:t>
            </w:r>
            <w:proofErr w:type="spellStart"/>
            <w:r>
              <w:t>income_type</w:t>
            </w:r>
            <w:proofErr w:type="spellEnd"/>
          </w:p>
        </w:tc>
        <w:tc>
          <w:tcPr>
            <w:tcW w:w="1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Can this customer afford the loan? Is income diversified/stable?</w:t>
            </w:r>
          </w:p>
        </w:tc>
        <w:tc>
          <w:tcPr>
            <w:tcW w:w="1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Higher, more stable/diversified income → higher repayment capacity → raises score. Drives the debt-to-income metric under Income &amp; Capacity.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lastRenderedPageBreak/>
              <w:t>transaction.amount</w:t>
            </w:r>
            <w:proofErr w:type="spellEnd"/>
            <w:r>
              <w:t xml:space="preserve">, category, </w:t>
            </w:r>
            <w:proofErr w:type="spellStart"/>
            <w:r>
              <w:t>transaction_date</w:t>
            </w:r>
            <w:proofErr w:type="spellEnd"/>
          </w:p>
        </w:tc>
        <w:tc>
          <w:tcPr>
            <w:tcW w:w="1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How does this customer actually spend and manage cash flow day-to-day?</w:t>
            </w:r>
          </w:p>
        </w:tc>
        <w:tc>
          <w:tcPr>
            <w:tcW w:w="1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High spend-to-income ratio or erratic activity → lowers score. Feeds Transaction Behavior.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account_balance_history.closing_balance</w:t>
            </w:r>
            <w:proofErr w:type="spellEnd"/>
            <w:r>
              <w:t xml:space="preserve"> (trend)</w:t>
            </w:r>
          </w:p>
        </w:tc>
        <w:tc>
          <w:tcPr>
            <w:tcW w:w="1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Is this customer’s financial position improvi</w:t>
            </w:r>
            <w:r>
              <w:t>ng, flat, or deteriorating?</w:t>
            </w:r>
          </w:p>
        </w:tc>
        <w:tc>
          <w:tcPr>
            <w:tcW w:w="1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Rising average balance trend → raises score; declining trend → lowers score. Also feeds Transaction Behavior.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account.status</w:t>
            </w:r>
            <w:proofErr w:type="spellEnd"/>
            <w:r>
              <w:t xml:space="preserve">, </w:t>
            </w:r>
            <w:proofErr w:type="spellStart"/>
            <w:r>
              <w:t>open_date</w:t>
            </w:r>
            <w:proofErr w:type="spellEnd"/>
          </w:p>
        </w:tc>
        <w:tc>
          <w:tcPr>
            <w:tcW w:w="1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How long and how actively has this customer banked with us?</w:t>
            </w:r>
          </w:p>
        </w:tc>
        <w:tc>
          <w:tcPr>
            <w:tcW w:w="1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Longer tenure + active status →</w:t>
            </w:r>
            <w:r>
              <w:t xml:space="preserve"> raises score (relationship depth/loyalty proxy); dormant/closed → neutral-to-negative. Feeds Account Relationship.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payment_history.status</w:t>
            </w:r>
            <w:proofErr w:type="spellEnd"/>
            <w:r>
              <w:t xml:space="preserve"> (</w:t>
            </w:r>
            <w:proofErr w:type="spellStart"/>
            <w:r>
              <w:t>on_time</w:t>
            </w:r>
            <w:proofErr w:type="spellEnd"/>
            <w:r>
              <w:t>/late/missed)</w:t>
            </w:r>
          </w:p>
        </w:tc>
        <w:tc>
          <w:tcPr>
            <w:tcW w:w="1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For repeat borrowers: did they pay as agreed?</w:t>
            </w:r>
          </w:p>
        </w:tc>
        <w:tc>
          <w:tcPr>
            <w:tcW w:w="1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Single strongest predictor — raises score sharpl</w:t>
            </w:r>
            <w:r>
              <w:t>y when clean, lowers it sharply with late/missed patterns. Feeds Payment Behavior (highest weight).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delinquency_event.event_type</w:t>
            </w:r>
            <w:proofErr w:type="spellEnd"/>
            <w:r>
              <w:t xml:space="preserve">, </w:t>
            </w:r>
            <w:proofErr w:type="spellStart"/>
            <w:r>
              <w:t>days_past_due</w:t>
            </w:r>
            <w:proofErr w:type="spellEnd"/>
          </w:p>
        </w:tc>
        <w:tc>
          <w:tcPr>
            <w:tcW w:w="1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How severely and how often has this customer defaulted?</w:t>
            </w:r>
          </w:p>
        </w:tc>
        <w:tc>
          <w:tcPr>
            <w:tcW w:w="1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Presence/severity lowers score, with 90dpd/write-off ap</w:t>
            </w:r>
            <w:r>
              <w:t>plying the heaviest penalty. Also Payment Behavior.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customer.date_of_birth</w:t>
            </w:r>
            <w:proofErr w:type="spellEnd"/>
            <w:r>
              <w:t xml:space="preserve">, </w:t>
            </w:r>
            <w:proofErr w:type="spellStart"/>
            <w:r>
              <w:t>customer_since_date</w:t>
            </w:r>
            <w:proofErr w:type="spellEnd"/>
          </w:p>
        </w:tc>
        <w:tc>
          <w:tcPr>
            <w:tcW w:w="1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Are there baseline demographic/tenure risk factors?</w:t>
            </w:r>
          </w:p>
        </w:tc>
        <w:tc>
          <w:tcPr>
            <w:tcW w:w="1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Minor weight — age band (distance from population “prime” age) and tenure as light-touch adjustments. Feeds Demographics (lowest weight).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loan_application.requested_amount</w:t>
            </w:r>
            <w:proofErr w:type="spellEnd"/>
            <w:r>
              <w:t xml:space="preserve"> vs </w:t>
            </w:r>
            <w:proofErr w:type="spellStart"/>
            <w:r>
              <w:t>loan_product.min</w:t>
            </w:r>
            <w:proofErr w:type="spellEnd"/>
            <w:r>
              <w:t>/</w:t>
            </w:r>
            <w:proofErr w:type="spellStart"/>
            <w:r>
              <w:t>max_amount</w:t>
            </w:r>
            <w:proofErr w:type="spellEnd"/>
          </w:p>
        </w:tc>
        <w:tc>
          <w:tcPr>
            <w:tcW w:w="1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Is the requested amount proportionate to capacity an</w:t>
            </w:r>
            <w:r>
              <w:t>d product design?</w:t>
            </w:r>
          </w:p>
        </w:tc>
        <w:tc>
          <w:tcPr>
            <w:tcW w:w="1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Requested amount far above what income/product would support → lowers score (higher exposure relative to capacity).</w:t>
            </w:r>
          </w:p>
        </w:tc>
      </w:tr>
    </w:tbl>
    <w:p w:rsidR="00780E4F" w:rsidRDefault="008248AB">
      <w:pPr>
        <w:pStyle w:val="Heading1"/>
        <w:spacing w:before="300" w:after="150"/>
      </w:pPr>
      <w:r>
        <w:t>6. Core Entities</w:t>
      </w:r>
    </w:p>
    <w:p w:rsidR="00780E4F" w:rsidRDefault="008248AB">
      <w:pPr>
        <w:spacing w:after="120"/>
      </w:pPr>
      <w:r>
        <w:t>This business model outlines the structure of a retail bank that evaluates the creditworthiness of its customers, both when they actively apply for a loan and proactively by scanning its existing customer base for candidates who may qualify for a loan offe</w:t>
      </w:r>
      <w:r>
        <w:t>r. The model draws entirely on data the bank already holds internally about its own customers, rather than external credit bureau data.</w:t>
      </w:r>
    </w:p>
    <w:p w:rsidR="00780E4F" w:rsidRDefault="008248AB">
      <w:pPr>
        <w:pStyle w:val="Heading2"/>
        <w:spacing w:before="240" w:after="120"/>
      </w:pPr>
      <w:r>
        <w:t>6.1 Customer</w:t>
      </w:r>
    </w:p>
    <w:p w:rsidR="00780E4F" w:rsidRDefault="008248AB">
      <w:pPr>
        <w:spacing w:after="120"/>
      </w:pPr>
      <w:r>
        <w:t>The account holder in the bank's retail ecosystem. Every other entity ultimately traces back to a customer:</w:t>
      </w:r>
      <w:r>
        <w:t xml:space="preserve"> they hold one or more deposit/transaction accounts, declare one or more income sources, and may submit one or more loan applications or receive proactive loan offers over time.</w:t>
      </w:r>
    </w:p>
    <w:p w:rsidR="00780E4F" w:rsidRDefault="008248AB">
      <w:pPr>
        <w:pStyle w:val="Heading2"/>
        <w:spacing w:before="240" w:after="120"/>
      </w:pPr>
      <w:r>
        <w:t>6.2 Account</w:t>
      </w:r>
    </w:p>
    <w:p w:rsidR="00780E4F" w:rsidRDefault="008248AB">
      <w:pPr>
        <w:spacing w:after="120"/>
      </w:pPr>
      <w:r>
        <w:t>A deposit or transaction account held by the customer (savings, cu</w:t>
      </w:r>
      <w:r>
        <w:t>rrent). This is the source of the behavioral data used in scoring — without an account, the bank has no internal signal to score the customer on.</w:t>
      </w:r>
    </w:p>
    <w:p w:rsidR="00780E4F" w:rsidRDefault="008248AB">
      <w:pPr>
        <w:pStyle w:val="Heading2"/>
        <w:spacing w:before="240" w:after="120"/>
      </w:pPr>
      <w:r>
        <w:t>6.3 Transaction</w:t>
      </w:r>
    </w:p>
    <w:p w:rsidR="00780E4F" w:rsidRDefault="008248AB">
      <w:pPr>
        <w:spacing w:after="120"/>
      </w:pPr>
      <w:r>
        <w:lastRenderedPageBreak/>
        <w:t>Individual transaction records against an account: deposits, withdrawals, and spending by category. Aggregated over time, these form the spending-habit signal used as an input to the risk score (spend-to-income ratio, transaction-volume normality).</w:t>
      </w:r>
    </w:p>
    <w:p w:rsidR="00780E4F" w:rsidRDefault="008248AB">
      <w:pPr>
        <w:pStyle w:val="Heading2"/>
        <w:spacing w:before="240" w:after="120"/>
      </w:pPr>
      <w:r>
        <w:t>6.4 Inc</w:t>
      </w:r>
      <w:r>
        <w:t>ome Source</w:t>
      </w:r>
    </w:p>
    <w:p w:rsidR="00780E4F" w:rsidRDefault="008248AB">
      <w:pPr>
        <w:spacing w:after="120"/>
      </w:pPr>
      <w:r>
        <w:t>A declared source of income belonging to the customer — salary, business, rental, or other. Modeled as one row per income source per point in time rather than a single overwritten field, so a customer can have multiple concurrent sources and his</w:t>
      </w:r>
      <w:r>
        <w:t>tory is preserved as income changes.</w:t>
      </w:r>
    </w:p>
    <w:p w:rsidR="00780E4F" w:rsidRDefault="008248AB">
      <w:pPr>
        <w:pStyle w:val="Heading2"/>
        <w:spacing w:before="240" w:after="120"/>
      </w:pPr>
      <w:r>
        <w:t>6.5 Account Balance History</w:t>
      </w:r>
    </w:p>
    <w:p w:rsidR="00780E4F" w:rsidRDefault="008248AB">
      <w:pPr>
        <w:spacing w:after="120"/>
      </w:pPr>
      <w:r>
        <w:t>A periodic balance snapshot for an account. Distinct from Transaction — a transaction is a movement, a balance snapshot is the resulting position — which is what the balance trend (stability)</w:t>
      </w:r>
      <w:r>
        <w:t xml:space="preserve"> feature is actually computed from.</w:t>
      </w:r>
    </w:p>
    <w:p w:rsidR="00780E4F" w:rsidRDefault="008248AB">
      <w:pPr>
        <w:pStyle w:val="Heading2"/>
        <w:spacing w:before="240" w:after="120"/>
      </w:pPr>
      <w:r>
        <w:t>6.6 Loan Product</w:t>
      </w:r>
    </w:p>
    <w:p w:rsidR="00780E4F" w:rsidRDefault="008248AB">
      <w:pPr>
        <w:spacing w:after="120"/>
      </w:pPr>
      <w:r>
        <w:t>The catalog of loan products the bank offers, each with its own terms — interest rate, tenor, and minimum/maximum amount.</w:t>
      </w:r>
    </w:p>
    <w:p w:rsidR="00780E4F" w:rsidRDefault="008248AB">
      <w:pPr>
        <w:pStyle w:val="Heading2"/>
        <w:spacing w:before="240" w:after="120"/>
      </w:pPr>
      <w:r>
        <w:t>6.7 Loan Offer</w:t>
      </w:r>
    </w:p>
    <w:p w:rsidR="00780E4F" w:rsidRDefault="008248AB">
      <w:pPr>
        <w:spacing w:after="120"/>
      </w:pPr>
      <w:r>
        <w:t xml:space="preserve">A proactive, bank-initiated offer of a specific loan product to a </w:t>
      </w:r>
      <w:r>
        <w:t>specific customer, generated when a periodic scan finds the customer's score qualifies them — without the customer having applied.</w:t>
      </w:r>
    </w:p>
    <w:p w:rsidR="00780E4F" w:rsidRDefault="008248AB">
      <w:pPr>
        <w:pStyle w:val="Heading2"/>
        <w:spacing w:before="240" w:after="120"/>
      </w:pPr>
      <w:r>
        <w:t>6.8 Loan Application</w:t>
      </w:r>
    </w:p>
    <w:p w:rsidR="00780E4F" w:rsidRDefault="008248AB">
      <w:pPr>
        <w:spacing w:after="120"/>
      </w:pPr>
      <w:r>
        <w:t>A formal request by a customer for a specific loan product. This is the event that (in the reactive case</w:t>
      </w:r>
      <w:r>
        <w:t>) triggers a risk score calculation and an approve/reject decision.</w:t>
      </w:r>
    </w:p>
    <w:p w:rsidR="00780E4F" w:rsidRDefault="008248AB">
      <w:pPr>
        <w:pStyle w:val="Heading2"/>
        <w:spacing w:before="240" w:after="120"/>
      </w:pPr>
      <w:r>
        <w:t>6.9 Risk Score</w:t>
      </w:r>
    </w:p>
    <w:p w:rsidR="00780E4F" w:rsidRDefault="008248AB">
      <w:pPr>
        <w:spacing w:after="120"/>
      </w:pPr>
      <w:r>
        <w:t>The output of the credit risk scoring process: a numeric score and risk grade (A–E). Always tied to one customer, and may optionally be tied to the loan application that tri</w:t>
      </w:r>
      <w:r>
        <w:t>ggered it, or stand alone for periodic/batch scores.</w:t>
      </w:r>
    </w:p>
    <w:p w:rsidR="00780E4F" w:rsidRDefault="008248AB">
      <w:pPr>
        <w:pStyle w:val="Heading2"/>
        <w:spacing w:before="240" w:after="120"/>
      </w:pPr>
      <w:r>
        <w:t>6.10 Loan Account</w:t>
      </w:r>
    </w:p>
    <w:p w:rsidR="00780E4F" w:rsidRDefault="008248AB">
      <w:pPr>
        <w:spacing w:after="120"/>
      </w:pPr>
      <w:r>
        <w:t>Once a loan application is approved and disbursed, it becomes an active loan account — the servicing record tracking principal, outstanding balance, and status.</w:t>
      </w:r>
    </w:p>
    <w:p w:rsidR="00780E4F" w:rsidRDefault="008248AB">
      <w:pPr>
        <w:pStyle w:val="Heading2"/>
        <w:spacing w:before="240" w:after="120"/>
      </w:pPr>
      <w:r>
        <w:t>6.11 Payment History</w:t>
      </w:r>
    </w:p>
    <w:p w:rsidR="00780E4F" w:rsidRDefault="008248AB">
      <w:pPr>
        <w:spacing w:after="120"/>
      </w:pPr>
      <w:r>
        <w:t>The</w:t>
      </w:r>
      <w:r>
        <w:t xml:space="preserve"> record of each installment payment made against a loan account — due date, amount due/paid, and status (on-time, late, missed). Both an operational record and a key input back into future risk scores for repeat borrowers.</w:t>
      </w:r>
    </w:p>
    <w:p w:rsidR="00780E4F" w:rsidRDefault="008248AB">
      <w:pPr>
        <w:pStyle w:val="Heading2"/>
        <w:spacing w:before="240" w:after="120"/>
      </w:pPr>
      <w:r>
        <w:t>6.12 Delinquency / Default Event</w:t>
      </w:r>
    </w:p>
    <w:p w:rsidR="00780E4F" w:rsidRDefault="008248AB">
      <w:pPr>
        <w:spacing w:after="120"/>
      </w:pPr>
      <w:r>
        <w:t>A record raised when a loan account misses a payment threshold or is classified as delinquent (30/60/90 days past due, write-off). Tracked separately from routine payment history because it drives collections workflows and materially affects future risk sc</w:t>
      </w:r>
      <w:r>
        <w:t>oring.</w:t>
      </w:r>
    </w:p>
    <w:p w:rsidR="00780E4F" w:rsidRDefault="008248AB">
      <w:pPr>
        <w:pStyle w:val="Heading1"/>
        <w:spacing w:before="300" w:after="150"/>
      </w:pPr>
      <w:r>
        <w:t>7. Relational Data Model</w:t>
      </w:r>
    </w:p>
    <w:p w:rsidR="00780E4F" w:rsidRDefault="008248AB">
      <w:pPr>
        <w:pStyle w:val="Heading2"/>
        <w:spacing w:before="240" w:after="120"/>
      </w:pPr>
      <w:r>
        <w:t>7.1 Relationships</w:t>
      </w:r>
    </w:p>
    <w:p w:rsidR="00780E4F" w:rsidRDefault="008248AB">
      <w:pPr>
        <w:spacing w:after="120"/>
      </w:pPr>
      <w:r>
        <w:t>The core relationships between entities:</w:t>
      </w:r>
    </w:p>
    <w:p w:rsidR="00780E4F" w:rsidRDefault="008248AB">
      <w:pPr>
        <w:pStyle w:val="ListParagraph"/>
        <w:numPr>
          <w:ilvl w:val="0"/>
          <w:numId w:val="3"/>
        </w:numPr>
        <w:spacing w:after="80"/>
      </w:pPr>
      <w:r>
        <w:t>Customer owns Account — one-to-many.</w:t>
      </w:r>
    </w:p>
    <w:p w:rsidR="00780E4F" w:rsidRDefault="008248AB">
      <w:pPr>
        <w:pStyle w:val="ListParagraph"/>
        <w:numPr>
          <w:ilvl w:val="0"/>
          <w:numId w:val="3"/>
        </w:numPr>
        <w:spacing w:after="80"/>
      </w:pPr>
      <w:r>
        <w:lastRenderedPageBreak/>
        <w:t>Account generates Transaction — one-to-many.</w:t>
      </w:r>
    </w:p>
    <w:p w:rsidR="00780E4F" w:rsidRDefault="008248AB">
      <w:pPr>
        <w:pStyle w:val="ListParagraph"/>
        <w:numPr>
          <w:ilvl w:val="0"/>
          <w:numId w:val="3"/>
        </w:numPr>
        <w:spacing w:after="80"/>
      </w:pPr>
      <w:r>
        <w:t>Account records Account Balance History — one-to-many.</w:t>
      </w:r>
    </w:p>
    <w:p w:rsidR="00780E4F" w:rsidRDefault="008248AB">
      <w:pPr>
        <w:pStyle w:val="ListParagraph"/>
        <w:numPr>
          <w:ilvl w:val="0"/>
          <w:numId w:val="3"/>
        </w:numPr>
        <w:spacing w:after="80"/>
      </w:pPr>
      <w:r>
        <w:t>Customer declares Income Sou</w:t>
      </w:r>
      <w:r>
        <w:t>rce — one-to-many (including concurrently).</w:t>
      </w:r>
    </w:p>
    <w:p w:rsidR="00780E4F" w:rsidRDefault="008248AB">
      <w:pPr>
        <w:pStyle w:val="ListParagraph"/>
        <w:numPr>
          <w:ilvl w:val="0"/>
          <w:numId w:val="3"/>
        </w:numPr>
        <w:spacing w:after="80"/>
      </w:pPr>
      <w:r>
        <w:t>Customer is targeted by Loan Offer, which promotes Loan Product — many-to-many, resolved by the Loan Offer associative entity.</w:t>
      </w:r>
    </w:p>
    <w:p w:rsidR="00780E4F" w:rsidRDefault="008248AB">
      <w:pPr>
        <w:pStyle w:val="ListParagraph"/>
        <w:numPr>
          <w:ilvl w:val="0"/>
          <w:numId w:val="3"/>
        </w:numPr>
        <w:spacing w:after="80"/>
      </w:pPr>
      <w:r>
        <w:t>Customer submits Loan Application — one-to-many.</w:t>
      </w:r>
    </w:p>
    <w:p w:rsidR="00780E4F" w:rsidRDefault="008248AB">
      <w:pPr>
        <w:pStyle w:val="ListParagraph"/>
        <w:numPr>
          <w:ilvl w:val="0"/>
          <w:numId w:val="3"/>
        </w:numPr>
        <w:spacing w:after="80"/>
      </w:pPr>
      <w:r>
        <w:t>Loan Application is for Loan Product — many-to-one.</w:t>
      </w:r>
    </w:p>
    <w:p w:rsidR="00780E4F" w:rsidRDefault="008248AB">
      <w:pPr>
        <w:pStyle w:val="ListParagraph"/>
        <w:numPr>
          <w:ilvl w:val="0"/>
          <w:numId w:val="3"/>
        </w:numPr>
        <w:spacing w:after="80"/>
      </w:pPr>
      <w:r>
        <w:t>Loan Application triggers Risk Score — one-to-one at decision time.</w:t>
      </w:r>
    </w:p>
    <w:p w:rsidR="00780E4F" w:rsidRDefault="008248AB">
      <w:pPr>
        <w:pStyle w:val="ListParagraph"/>
        <w:numPr>
          <w:ilvl w:val="0"/>
          <w:numId w:val="3"/>
        </w:numPr>
        <w:spacing w:after="80"/>
      </w:pPr>
      <w:r>
        <w:t>Customer accumulates Risk Score — one-to-many (application-triggered or periodic batch scores).</w:t>
      </w:r>
    </w:p>
    <w:p w:rsidR="00780E4F" w:rsidRDefault="008248AB">
      <w:pPr>
        <w:pStyle w:val="ListParagraph"/>
        <w:numPr>
          <w:ilvl w:val="0"/>
          <w:numId w:val="3"/>
        </w:numPr>
        <w:spacing w:after="80"/>
      </w:pPr>
      <w:r>
        <w:t xml:space="preserve">Loan Application becomes Loan Account — </w:t>
      </w:r>
      <w:r>
        <w:t>one-to-one, once approved.</w:t>
      </w:r>
    </w:p>
    <w:p w:rsidR="00780E4F" w:rsidRDefault="008248AB">
      <w:pPr>
        <w:pStyle w:val="ListParagraph"/>
        <w:numPr>
          <w:ilvl w:val="0"/>
          <w:numId w:val="3"/>
        </w:numPr>
        <w:spacing w:after="80"/>
      </w:pPr>
      <w:r>
        <w:t>Loan Account tracks Payment History — one-to-many.</w:t>
      </w:r>
    </w:p>
    <w:p w:rsidR="00780E4F" w:rsidRDefault="008248AB">
      <w:pPr>
        <w:pStyle w:val="ListParagraph"/>
        <w:numPr>
          <w:ilvl w:val="0"/>
          <w:numId w:val="3"/>
        </w:numPr>
        <w:spacing w:after="80"/>
      </w:pPr>
      <w:r>
        <w:t>Loan Account raises Delinquency Event — one-to-many.</w:t>
      </w:r>
    </w:p>
    <w:p w:rsidR="00780E4F" w:rsidRDefault="008248AB">
      <w:pPr>
        <w:pStyle w:val="Heading2"/>
        <w:spacing w:before="240" w:after="120"/>
      </w:pPr>
      <w:r>
        <w:t>7.2 Database Schema Overview</w:t>
      </w:r>
    </w:p>
    <w:p w:rsidR="00780E4F" w:rsidRDefault="008248AB">
      <w:pPr>
        <w:spacing w:after="120"/>
      </w:pPr>
      <w:r>
        <w:t xml:space="preserve">The schema is a single PostgreSQL database of 13 tables (customer, </w:t>
      </w:r>
      <w:proofErr w:type="spellStart"/>
      <w:r>
        <w:t>income_source</w:t>
      </w:r>
      <w:proofErr w:type="spellEnd"/>
      <w:r>
        <w:t>, account, trans</w:t>
      </w:r>
      <w:r>
        <w:t xml:space="preserve">action, </w:t>
      </w:r>
      <w:proofErr w:type="spellStart"/>
      <w:r>
        <w:t>account_balance_history</w:t>
      </w:r>
      <w:proofErr w:type="spellEnd"/>
      <w:r>
        <w:t xml:space="preserve">, </w:t>
      </w:r>
      <w:proofErr w:type="spellStart"/>
      <w:r>
        <w:t>loan_product</w:t>
      </w:r>
      <w:proofErr w:type="spellEnd"/>
      <w:r>
        <w:t xml:space="preserve">, </w:t>
      </w:r>
      <w:proofErr w:type="spellStart"/>
      <w:r>
        <w:t>loan_offer</w:t>
      </w:r>
      <w:proofErr w:type="spellEnd"/>
      <w:r>
        <w:t xml:space="preserve">, </w:t>
      </w:r>
      <w:proofErr w:type="spellStart"/>
      <w:r>
        <w:t>loan_application</w:t>
      </w:r>
      <w:proofErr w:type="spellEnd"/>
      <w:r>
        <w:t xml:space="preserve">, </w:t>
      </w:r>
      <w:proofErr w:type="spellStart"/>
      <w:r>
        <w:t>risk_score</w:t>
      </w:r>
      <w:proofErr w:type="spellEnd"/>
      <w:r>
        <w:t xml:space="preserve">, </w:t>
      </w:r>
      <w:proofErr w:type="spellStart"/>
      <w:r>
        <w:t>loan_account</w:t>
      </w:r>
      <w:proofErr w:type="spellEnd"/>
      <w:r>
        <w:t xml:space="preserve">, </w:t>
      </w:r>
      <w:proofErr w:type="spellStart"/>
      <w:r>
        <w:t>payment_history</w:t>
      </w:r>
      <w:proofErr w:type="spellEnd"/>
      <w:r>
        <w:t xml:space="preserve">, </w:t>
      </w:r>
      <w:proofErr w:type="spellStart"/>
      <w:r>
        <w:t>delinquency_event</w:t>
      </w:r>
      <w:proofErr w:type="spellEnd"/>
      <w:r>
        <w:t xml:space="preserve">, and the computed </w:t>
      </w:r>
      <w:proofErr w:type="spellStart"/>
      <w:r>
        <w:t>calculated_risk_score</w:t>
      </w:r>
      <w:proofErr w:type="spellEnd"/>
      <w:r>
        <w:t xml:space="preserve"> output table), all in 3rd Normal Form. </w:t>
      </w:r>
      <w:proofErr w:type="spellStart"/>
      <w:r>
        <w:t>Enum</w:t>
      </w:r>
      <w:proofErr w:type="spellEnd"/>
      <w:r>
        <w:t xml:space="preserve">-like columns (status, </w:t>
      </w:r>
      <w:proofErr w:type="spellStart"/>
      <w:r>
        <w:t>income_type</w:t>
      </w:r>
      <w:proofErr w:type="spellEnd"/>
      <w:r>
        <w:t>,</w:t>
      </w:r>
      <w:r>
        <w:t xml:space="preserve"> </w:t>
      </w:r>
      <w:proofErr w:type="spellStart"/>
      <w:r>
        <w:t>account_type</w:t>
      </w:r>
      <w:proofErr w:type="spellEnd"/>
      <w:r>
        <w:t xml:space="preserve">, </w:t>
      </w:r>
      <w:proofErr w:type="spellStart"/>
      <w:r>
        <w:t>event_type</w:t>
      </w:r>
      <w:proofErr w:type="spellEnd"/>
      <w:r>
        <w:t xml:space="preserve">, </w:t>
      </w:r>
      <w:proofErr w:type="spellStart"/>
      <w:r>
        <w:t>risk_grade</w:t>
      </w:r>
      <w:proofErr w:type="spellEnd"/>
      <w:r>
        <w:t>) are constrained with CHECK clauses rather than separate lookup tables, since these value sets are small, fixed, and not expected to grow.</w:t>
      </w:r>
    </w:p>
    <w:p w:rsidR="00780E4F" w:rsidRDefault="008248AB">
      <w:pPr>
        <w:pStyle w:val="Heading2"/>
        <w:spacing w:before="240" w:after="120"/>
      </w:pPr>
      <w:r>
        <w:t>7.3 Keys &amp; Source Systems</w:t>
      </w:r>
    </w:p>
    <w:p w:rsidR="00780E4F" w:rsidRDefault="008248AB">
      <w:pPr>
        <w:spacing w:after="120"/>
      </w:pPr>
      <w:r>
        <w:t>Every table in the schema uses a surrogate integer pr</w:t>
      </w:r>
      <w:r>
        <w:t xml:space="preserve">imary key, not a natural key. The one natural-key candidate in the model — </w:t>
      </w:r>
      <w:proofErr w:type="spellStart"/>
      <w:r>
        <w:t>customer.national_id</w:t>
      </w:r>
      <w:proofErr w:type="spellEnd"/>
      <w:r>
        <w:t xml:space="preserve"> — is deliberately kept as a unique attribute on customer rather than promoted to primary key, since national ID formats vary and could need correction for a cus</w:t>
      </w:r>
      <w:r>
        <w:t xml:space="preserve">tomer, which would be disruptive if every child table's foreign key were built on it directly. The table below also states the system each table's data would realistically originate from in a production bank (this dataset </w:t>
      </w:r>
      <w:proofErr w:type="gramStart"/>
      <w:r>
        <w:t>itself</w:t>
      </w:r>
      <w:proofErr w:type="gramEnd"/>
      <w:r>
        <w:t xml:space="preserve"> is mocked, not sourced from</w:t>
      </w:r>
      <w:r>
        <w:t xml:space="preserve"> any real system).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9"/>
        <w:gridCol w:w="1881"/>
        <w:gridCol w:w="4946"/>
      </w:tblGrid>
      <w:tr w:rsidR="00780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100" w:type="pct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rPr>
                <w:b/>
                <w:bCs/>
                <w:color w:val="FFFFFF"/>
              </w:rPr>
              <w:t>Primary Key</w:t>
            </w:r>
          </w:p>
        </w:tc>
        <w:tc>
          <w:tcPr>
            <w:tcW w:w="2800" w:type="pct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rPr>
                <w:b/>
                <w:bCs/>
                <w:color w:val="FFFFFF"/>
              </w:rPr>
              <w:t>Likely Source System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customer</w:t>
            </w:r>
          </w:p>
        </w:tc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customer_id</w:t>
            </w:r>
            <w:proofErr w:type="spellEnd"/>
            <w:r>
              <w:t xml:space="preserve"> (surrogate)</w:t>
            </w:r>
          </w:p>
        </w:tc>
        <w:tc>
          <w:tcPr>
            <w:tcW w:w="2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Core Banking System's Customer Information File (CIF) — branch/app onboarding &amp; KYC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income_source</w:t>
            </w:r>
            <w:proofErr w:type="spellEnd"/>
          </w:p>
        </w:tc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income_id</w:t>
            </w:r>
            <w:proofErr w:type="spellEnd"/>
            <w:r>
              <w:t xml:space="preserve"> (surrogate)</w:t>
            </w:r>
          </w:p>
        </w:tc>
        <w:tc>
          <w:tcPr>
            <w:tcW w:w="2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Loan Origination System (declared at application) or CRM (self-declared/updated by customer)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account</w:t>
            </w:r>
          </w:p>
        </w:tc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account_id</w:t>
            </w:r>
            <w:proofErr w:type="spellEnd"/>
            <w:r>
              <w:t xml:space="preserve"> (surrogate)</w:t>
            </w:r>
          </w:p>
        </w:tc>
        <w:tc>
          <w:tcPr>
            <w:tcW w:w="2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Core Banking System's deposit/account management module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transaction</w:t>
            </w:r>
          </w:p>
        </w:tc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transaction_id</w:t>
            </w:r>
            <w:proofErr w:type="spellEnd"/>
            <w:r>
              <w:t xml:space="preserve"> (surrogate)</w:t>
            </w:r>
          </w:p>
        </w:tc>
        <w:tc>
          <w:tcPr>
            <w:tcW w:w="2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Core Banking System / payment switc</w:t>
            </w:r>
            <w:r>
              <w:t>h — system of record for account movements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account_balance_history</w:t>
            </w:r>
            <w:proofErr w:type="spellEnd"/>
          </w:p>
        </w:tc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balance_history_id</w:t>
            </w:r>
            <w:proofErr w:type="spellEnd"/>
            <w:r>
              <w:t xml:space="preserve"> (surrogate)</w:t>
            </w:r>
          </w:p>
        </w:tc>
        <w:tc>
          <w:tcPr>
            <w:tcW w:w="2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Core Banking System's nightly batch job that snapshots end-of-day balances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loan_product</w:t>
            </w:r>
            <w:proofErr w:type="spellEnd"/>
          </w:p>
        </w:tc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product_id</w:t>
            </w:r>
            <w:proofErr w:type="spellEnd"/>
            <w:r>
              <w:t xml:space="preserve"> (surrogate)</w:t>
            </w:r>
          </w:p>
        </w:tc>
        <w:tc>
          <w:tcPr>
            <w:tcW w:w="2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Product catalog maintained within the Loan Or</w:t>
            </w:r>
            <w:r>
              <w:t>igination System (LOS)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loan_offer</w:t>
            </w:r>
            <w:proofErr w:type="spellEnd"/>
          </w:p>
        </w:tc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offer_id</w:t>
            </w:r>
            <w:proofErr w:type="spellEnd"/>
            <w:r>
              <w:t xml:space="preserve"> (surrogate)</w:t>
            </w:r>
          </w:p>
        </w:tc>
        <w:tc>
          <w:tcPr>
            <w:tcW w:w="2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CRM / marketing campaign engine running the periodic proactive-offer scan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loan_application</w:t>
            </w:r>
            <w:proofErr w:type="spellEnd"/>
          </w:p>
        </w:tc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application_id</w:t>
            </w:r>
            <w:proofErr w:type="spellEnd"/>
            <w:r>
              <w:t xml:space="preserve"> (surrogate)</w:t>
            </w:r>
          </w:p>
        </w:tc>
        <w:tc>
          <w:tcPr>
            <w:tcW w:w="2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Loan Origination System (LOS)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risk_score</w:t>
            </w:r>
            <w:proofErr w:type="spellEnd"/>
          </w:p>
        </w:tc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score_id</w:t>
            </w:r>
            <w:proofErr w:type="spellEnd"/>
            <w:r>
              <w:t xml:space="preserve"> (surrogate)</w:t>
            </w:r>
          </w:p>
        </w:tc>
        <w:tc>
          <w:tcPr>
            <w:tcW w:w="2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Credit scoring / decision engine (rules or model service called by the LOS)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lastRenderedPageBreak/>
              <w:t>loan_account</w:t>
            </w:r>
            <w:proofErr w:type="spellEnd"/>
          </w:p>
        </w:tc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loan_account_id</w:t>
            </w:r>
            <w:proofErr w:type="spellEnd"/>
            <w:r>
              <w:t xml:space="preserve"> (surrogate)</w:t>
            </w:r>
          </w:p>
        </w:tc>
        <w:tc>
          <w:tcPr>
            <w:tcW w:w="2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Loan Management System (LMS) — loan servicing module, post-disbursement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payment_history</w:t>
            </w:r>
            <w:proofErr w:type="spellEnd"/>
          </w:p>
        </w:tc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payment_id</w:t>
            </w:r>
            <w:proofErr w:type="spellEnd"/>
            <w:r>
              <w:t xml:space="preserve"> (surrogate)</w:t>
            </w:r>
          </w:p>
        </w:tc>
        <w:tc>
          <w:tcPr>
            <w:tcW w:w="2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Loan Management System (LMS) — installment schedule and collection module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delinquency_event</w:t>
            </w:r>
            <w:proofErr w:type="spellEnd"/>
          </w:p>
        </w:tc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event_id</w:t>
            </w:r>
            <w:proofErr w:type="spellEnd"/>
            <w:r>
              <w:t xml:space="preserve"> (surrogate)</w:t>
            </w:r>
          </w:p>
        </w:tc>
        <w:tc>
          <w:tcPr>
            <w:tcW w:w="2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Collections system, fed by the LMS once a payment is missed past a threshold</w:t>
            </w:r>
          </w:p>
        </w:tc>
      </w:tr>
    </w:tbl>
    <w:p w:rsidR="00780E4F" w:rsidRDefault="008248AB">
      <w:pPr>
        <w:pStyle w:val="Heading1"/>
        <w:spacing w:before="300" w:after="150"/>
      </w:pPr>
      <w:r>
        <w:t>8. SQL Queries</w:t>
      </w:r>
    </w:p>
    <w:p w:rsidR="00780E4F" w:rsidRDefault="008248AB">
      <w:pPr>
        <w:spacing w:after="120"/>
      </w:pPr>
      <w:r>
        <w:t>A representative selection from the full set of s</w:t>
      </w:r>
      <w:r>
        <w:t>coring queries in scripts/ — each computes one criteria's points per customer directly from the raw schema tables.</w:t>
      </w:r>
    </w:p>
    <w:p w:rsidR="00780E4F" w:rsidRDefault="008248AB">
      <w:pPr>
        <w:pStyle w:val="Heading2"/>
        <w:spacing w:before="240" w:after="120"/>
      </w:pPr>
      <w:r>
        <w:t>8.1 Payment Behavior (35% weight)</w:t>
      </w:r>
    </w:p>
    <w:p w:rsidR="00780E4F" w:rsidRDefault="008248AB">
      <w:pPr>
        <w:spacing w:after="120"/>
      </w:pPr>
      <w:r>
        <w:rPr>
          <w:b/>
          <w:bCs/>
        </w:rPr>
        <w:t>Data: % on-time payments and worst delinquency severity per customer, for repeat borrowers only.</w:t>
      </w:r>
    </w:p>
    <w:p w:rsidR="00780E4F" w:rsidRDefault="008248AB">
      <w:pPr>
        <w:spacing w:after="120"/>
      </w:pPr>
      <w:r>
        <w:t>Importance</w:t>
      </w:r>
      <w:r>
        <w:t xml:space="preserve">: the single strongest predictor in virtually every real scorecard — actual past repayment conduct beats any proxy signal. Joins </w:t>
      </w:r>
      <w:proofErr w:type="spellStart"/>
      <w:r>
        <w:t>loan_account</w:t>
      </w:r>
      <w:proofErr w:type="spellEnd"/>
      <w:r>
        <w:t xml:space="preserve">, </w:t>
      </w:r>
      <w:proofErr w:type="spellStart"/>
      <w:r>
        <w:t>loan_application</w:t>
      </w:r>
      <w:proofErr w:type="spellEnd"/>
      <w:r>
        <w:t xml:space="preserve">, </w:t>
      </w:r>
      <w:proofErr w:type="spellStart"/>
      <w:r>
        <w:t>payment_history</w:t>
      </w:r>
      <w:proofErr w:type="spellEnd"/>
      <w:r>
        <w:t xml:space="preserve"> and </w:t>
      </w:r>
      <w:proofErr w:type="spellStart"/>
      <w:r>
        <w:t>delinquency_event</w:t>
      </w:r>
      <w:proofErr w:type="spellEnd"/>
      <w:r>
        <w:t xml:space="preserve"> across four tables.</w:t>
      </w:r>
    </w:p>
    <w:p w:rsidR="00780E4F" w:rsidRDefault="008248A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6"/>
          <w:szCs w:val="16"/>
        </w:rPr>
        <w:t xml:space="preserve">WITH </w:t>
      </w:r>
      <w:proofErr w:type="spellStart"/>
      <w:r>
        <w:rPr>
          <w:rFonts w:ascii="Consolas" w:eastAsia="Consolas" w:hAnsi="Consolas" w:cs="Consolas"/>
          <w:sz w:val="16"/>
          <w:szCs w:val="16"/>
        </w:rPr>
        <w:t>customer_payments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(</w:t>
      </w:r>
      <w:r>
        <w:rPr>
          <w:rFonts w:ascii="Consolas" w:eastAsia="Consolas" w:hAnsi="Consolas" w:cs="Consolas"/>
          <w:sz w:val="16"/>
          <w:szCs w:val="16"/>
        </w:rPr>
        <w:br/>
      </w:r>
      <w:r>
        <w:rPr>
          <w:rFonts w:ascii="Consolas" w:eastAsia="Consolas" w:hAnsi="Consolas" w:cs="Consolas"/>
          <w:sz w:val="16"/>
          <w:szCs w:val="16"/>
        </w:rPr>
        <w:t xml:space="preserve">    SELECT </w:t>
      </w:r>
      <w:proofErr w:type="spellStart"/>
      <w:r>
        <w:rPr>
          <w:rFonts w:ascii="Consolas" w:eastAsia="Consolas" w:hAnsi="Consolas" w:cs="Consolas"/>
          <w:sz w:val="16"/>
          <w:szCs w:val="16"/>
        </w:rPr>
        <w:t>lap.customer_id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COUNT(</w:t>
      </w:r>
      <w:proofErr w:type="spellStart"/>
      <w:r>
        <w:rPr>
          <w:rFonts w:ascii="Consolas" w:eastAsia="Consolas" w:hAnsi="Consolas" w:cs="Consolas"/>
          <w:sz w:val="16"/>
          <w:szCs w:val="16"/>
        </w:rPr>
        <w:t>ph.payment_id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total_payments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COUNT(</w:t>
      </w:r>
      <w:proofErr w:type="spellStart"/>
      <w:r>
        <w:rPr>
          <w:rFonts w:ascii="Consolas" w:eastAsia="Consolas" w:hAnsi="Consolas" w:cs="Consolas"/>
          <w:sz w:val="16"/>
          <w:szCs w:val="16"/>
        </w:rPr>
        <w:t>ph.payment_id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FILTER (WHERE </w:t>
      </w:r>
      <w:proofErr w:type="spellStart"/>
      <w:r>
        <w:rPr>
          <w:rFonts w:ascii="Consolas" w:eastAsia="Consolas" w:hAnsi="Consolas" w:cs="Consolas"/>
          <w:sz w:val="16"/>
          <w:szCs w:val="16"/>
        </w:rPr>
        <w:t>ph.status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on_time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')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on_time_payments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 xml:space="preserve">    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loan_account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la</w:t>
      </w:r>
      <w:r>
        <w:rPr>
          <w:rFonts w:ascii="Consolas" w:eastAsia="Consolas" w:hAnsi="Consolas" w:cs="Consolas"/>
          <w:sz w:val="16"/>
          <w:szCs w:val="16"/>
        </w:rPr>
        <w:br/>
        <w:t xml:space="preserve">    JOIN </w:t>
      </w:r>
      <w:proofErr w:type="spellStart"/>
      <w:r>
        <w:rPr>
          <w:rFonts w:ascii="Consolas" w:eastAsia="Consolas" w:hAnsi="Consolas" w:cs="Consolas"/>
          <w:sz w:val="16"/>
          <w:szCs w:val="16"/>
        </w:rPr>
        <w:t>loan_application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lap ON </w:t>
      </w:r>
      <w:proofErr w:type="spellStart"/>
      <w:r>
        <w:rPr>
          <w:rFonts w:ascii="Consolas" w:eastAsia="Consolas" w:hAnsi="Consolas" w:cs="Consolas"/>
          <w:sz w:val="16"/>
          <w:szCs w:val="16"/>
        </w:rPr>
        <w:t>lap.application_id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la.applic</w:t>
      </w:r>
      <w:r>
        <w:rPr>
          <w:rFonts w:ascii="Consolas" w:eastAsia="Consolas" w:hAnsi="Consolas" w:cs="Consolas"/>
          <w:sz w:val="16"/>
          <w:szCs w:val="16"/>
        </w:rPr>
        <w:t>ation_id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 xml:space="preserve">    LEFT JOIN </w:t>
      </w:r>
      <w:proofErr w:type="spellStart"/>
      <w:r>
        <w:rPr>
          <w:rFonts w:ascii="Consolas" w:eastAsia="Consolas" w:hAnsi="Consolas" w:cs="Consolas"/>
          <w:sz w:val="16"/>
          <w:szCs w:val="16"/>
        </w:rPr>
        <w:t>payment_history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ON </w:t>
      </w:r>
      <w:proofErr w:type="spellStart"/>
      <w:r>
        <w:rPr>
          <w:rFonts w:ascii="Consolas" w:eastAsia="Consolas" w:hAnsi="Consolas" w:cs="Consolas"/>
          <w:sz w:val="16"/>
          <w:szCs w:val="16"/>
        </w:rPr>
        <w:t>ph.loan_account_id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la.loan_account_id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 xml:space="preserve">    GROUP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lap.customer_id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>),</w:t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worst_delinquency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(</w:t>
      </w:r>
      <w:r>
        <w:rPr>
          <w:rFonts w:ascii="Consolas" w:eastAsia="Consolas" w:hAnsi="Consolas" w:cs="Consolas"/>
          <w:sz w:val="16"/>
          <w:szCs w:val="16"/>
        </w:rPr>
        <w:br/>
        <w:t xml:space="preserve">    SELECT </w:t>
      </w:r>
      <w:proofErr w:type="spellStart"/>
      <w:r>
        <w:rPr>
          <w:rFonts w:ascii="Consolas" w:eastAsia="Consolas" w:hAnsi="Consolas" w:cs="Consolas"/>
          <w:sz w:val="16"/>
          <w:szCs w:val="16"/>
        </w:rPr>
        <w:t>lap.customer_id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MAX(CASE </w:t>
      </w:r>
      <w:proofErr w:type="spellStart"/>
      <w:r>
        <w:rPr>
          <w:rFonts w:ascii="Consolas" w:eastAsia="Consolas" w:hAnsi="Consolas" w:cs="Consolas"/>
          <w:sz w:val="16"/>
          <w:szCs w:val="16"/>
        </w:rPr>
        <w:t>de.event_type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 xml:space="preserve">               WHEN '</w:t>
      </w:r>
      <w:proofErr w:type="spellStart"/>
      <w:r>
        <w:rPr>
          <w:rFonts w:ascii="Consolas" w:eastAsia="Consolas" w:hAnsi="Consolas" w:cs="Consolas"/>
          <w:sz w:val="16"/>
          <w:szCs w:val="16"/>
        </w:rPr>
        <w:t>write_off</w:t>
      </w:r>
      <w:proofErr w:type="spellEnd"/>
      <w:r>
        <w:rPr>
          <w:rFonts w:ascii="Consolas" w:eastAsia="Consolas" w:hAnsi="Consolas" w:cs="Consolas"/>
          <w:sz w:val="16"/>
          <w:szCs w:val="16"/>
        </w:rPr>
        <w:t>' THEN 4 WHEN '90dpd' TH</w:t>
      </w:r>
      <w:r>
        <w:rPr>
          <w:rFonts w:ascii="Consolas" w:eastAsia="Consolas" w:hAnsi="Consolas" w:cs="Consolas"/>
          <w:sz w:val="16"/>
          <w:szCs w:val="16"/>
        </w:rPr>
        <w:t>EN 3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    WHEN '60dpd' THEN 2 WHEN '30dpd' THEN 1 ELSE 0 END)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worst_severity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 xml:space="preserve">    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loan_account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la</w:t>
      </w:r>
      <w:r>
        <w:rPr>
          <w:rFonts w:ascii="Consolas" w:eastAsia="Consolas" w:hAnsi="Consolas" w:cs="Consolas"/>
          <w:sz w:val="16"/>
          <w:szCs w:val="16"/>
        </w:rPr>
        <w:br/>
        <w:t xml:space="preserve">    JOIN </w:t>
      </w:r>
      <w:proofErr w:type="spellStart"/>
      <w:r>
        <w:rPr>
          <w:rFonts w:ascii="Consolas" w:eastAsia="Consolas" w:hAnsi="Consolas" w:cs="Consolas"/>
          <w:sz w:val="16"/>
          <w:szCs w:val="16"/>
        </w:rPr>
        <w:t>loan_application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lap ON </w:t>
      </w:r>
      <w:proofErr w:type="spellStart"/>
      <w:r>
        <w:rPr>
          <w:rFonts w:ascii="Consolas" w:eastAsia="Consolas" w:hAnsi="Consolas" w:cs="Consolas"/>
          <w:sz w:val="16"/>
          <w:szCs w:val="16"/>
        </w:rPr>
        <w:t>lap.application_id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la.application_id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 xml:space="preserve">    LEFT JOIN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delinquency_event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de ON </w:t>
      </w:r>
      <w:proofErr w:type="spellStart"/>
      <w:r>
        <w:rPr>
          <w:rFonts w:ascii="Consolas" w:eastAsia="Consolas" w:hAnsi="Consolas" w:cs="Consolas"/>
          <w:sz w:val="16"/>
          <w:szCs w:val="16"/>
        </w:rPr>
        <w:t>de.loan_account_id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la.loan_ac</w:t>
      </w:r>
      <w:r>
        <w:rPr>
          <w:rFonts w:ascii="Consolas" w:eastAsia="Consolas" w:hAnsi="Consolas" w:cs="Consolas"/>
          <w:sz w:val="16"/>
          <w:szCs w:val="16"/>
        </w:rPr>
        <w:t>count_id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 xml:space="preserve">    GROUP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lap.customer_id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>)</w:t>
      </w:r>
      <w:r>
        <w:rPr>
          <w:rFonts w:ascii="Consolas" w:eastAsia="Consolas" w:hAnsi="Consolas" w:cs="Consolas"/>
          <w:sz w:val="16"/>
          <w:szCs w:val="16"/>
        </w:rPr>
        <w:br/>
        <w:t xml:space="preserve">SELECT </w:t>
      </w:r>
      <w:proofErr w:type="spellStart"/>
      <w:r>
        <w:rPr>
          <w:rFonts w:ascii="Consolas" w:eastAsia="Consolas" w:hAnsi="Consolas" w:cs="Consolas"/>
          <w:sz w:val="16"/>
          <w:szCs w:val="16"/>
        </w:rPr>
        <w:t>p.customer_id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CASE WHEN 100.0*</w:t>
      </w:r>
      <w:proofErr w:type="spellStart"/>
      <w:r>
        <w:rPr>
          <w:rFonts w:ascii="Consolas" w:eastAsia="Consolas" w:hAnsi="Consolas" w:cs="Consolas"/>
          <w:sz w:val="16"/>
          <w:szCs w:val="16"/>
        </w:rPr>
        <w:t>on_time_payments</w:t>
      </w:r>
      <w:proofErr w:type="spellEnd"/>
      <w:r>
        <w:rPr>
          <w:rFonts w:ascii="Consolas" w:eastAsia="Consolas" w:hAnsi="Consolas" w:cs="Consolas"/>
          <w:sz w:val="16"/>
          <w:szCs w:val="16"/>
        </w:rPr>
        <w:t>/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total_payments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95 THEN 100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 WHEN 100.0*</w:t>
      </w:r>
      <w:proofErr w:type="spellStart"/>
      <w:r>
        <w:rPr>
          <w:rFonts w:ascii="Consolas" w:eastAsia="Consolas" w:hAnsi="Consolas" w:cs="Consolas"/>
          <w:sz w:val="16"/>
          <w:szCs w:val="16"/>
        </w:rPr>
        <w:t>on_time_payments</w:t>
      </w:r>
      <w:proofErr w:type="spellEnd"/>
      <w:r>
        <w:rPr>
          <w:rFonts w:ascii="Consolas" w:eastAsia="Consolas" w:hAnsi="Consolas" w:cs="Consolas"/>
          <w:sz w:val="16"/>
          <w:szCs w:val="16"/>
        </w:rPr>
        <w:t>/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total_payments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85 THEN 70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 WHEN 100.0*</w:t>
      </w:r>
      <w:proofErr w:type="spellStart"/>
      <w:r>
        <w:rPr>
          <w:rFonts w:ascii="Consolas" w:eastAsia="Consolas" w:hAnsi="Consolas" w:cs="Consolas"/>
          <w:sz w:val="16"/>
          <w:szCs w:val="16"/>
        </w:rPr>
        <w:t>on_time_payments</w:t>
      </w:r>
      <w:proofErr w:type="spellEnd"/>
      <w:r>
        <w:rPr>
          <w:rFonts w:ascii="Consolas" w:eastAsia="Consolas" w:hAnsi="Consolas" w:cs="Consolas"/>
          <w:sz w:val="16"/>
          <w:szCs w:val="16"/>
        </w:rPr>
        <w:t>/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total_payments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&gt;= 70 THEN 40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 ELSE 10 END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points_on_time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CASE </w:t>
      </w:r>
      <w:proofErr w:type="spellStart"/>
      <w:r>
        <w:rPr>
          <w:rFonts w:ascii="Consolas" w:eastAsia="Consolas" w:hAnsi="Consolas" w:cs="Consolas"/>
          <w:sz w:val="16"/>
          <w:szCs w:val="16"/>
        </w:rPr>
        <w:t>w.worst_severity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WHEN 0 THEN 100 WHEN 1 THEN 60 WHEN 2 THEN 30 ELSE 0 END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points_delinquency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customer_payments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 JOIN </w:t>
      </w:r>
      <w:proofErr w:type="spellStart"/>
      <w:r>
        <w:rPr>
          <w:rFonts w:ascii="Consolas" w:eastAsia="Consolas" w:hAnsi="Consolas" w:cs="Consolas"/>
          <w:sz w:val="16"/>
          <w:szCs w:val="16"/>
        </w:rPr>
        <w:t>worst_delinquency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w ON </w:t>
      </w:r>
      <w:proofErr w:type="spellStart"/>
      <w:r>
        <w:rPr>
          <w:rFonts w:ascii="Consolas" w:eastAsia="Consolas" w:hAnsi="Consolas" w:cs="Consolas"/>
          <w:sz w:val="16"/>
          <w:szCs w:val="16"/>
        </w:rPr>
        <w:t>w.customer_id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p.customer_id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>ORDER BY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p.customer_id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:rsidR="00780E4F" w:rsidRDefault="008248AB">
      <w:pPr>
        <w:pStyle w:val="Heading2"/>
        <w:spacing w:before="240" w:after="120"/>
      </w:pPr>
      <w:r>
        <w:t>8.2 Income &amp; Capacity (25% weight)</w:t>
      </w:r>
    </w:p>
    <w:p w:rsidR="00780E4F" w:rsidRDefault="008248AB">
      <w:pPr>
        <w:spacing w:after="120"/>
      </w:pPr>
      <w:r>
        <w:rPr>
          <w:b/>
          <w:bCs/>
        </w:rPr>
        <w:t>Data: income level, income diversification, and debt-to-income ratio per customer, scored by population quartile.</w:t>
      </w:r>
    </w:p>
    <w:p w:rsidR="00780E4F" w:rsidRDefault="008248AB">
      <w:pPr>
        <w:spacing w:after="120"/>
      </w:pPr>
      <w:r>
        <w:t>Importance: a direct measure of repayment capacity. Population-quartile scoring (bottom 25%</w:t>
      </w:r>
      <w:r>
        <w:t xml:space="preserve"> of customers on a metric always score worst) guarantees genuine spread instead of every customer converging on the same band.</w:t>
      </w:r>
    </w:p>
    <w:p w:rsidR="00780E4F" w:rsidRDefault="008248A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6"/>
          <w:szCs w:val="16"/>
        </w:rPr>
        <w:t xml:space="preserve">WITH 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total_income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(</w:t>
      </w:r>
      <w:r>
        <w:rPr>
          <w:rFonts w:ascii="Consolas" w:eastAsia="Consolas" w:hAnsi="Consolas" w:cs="Consolas"/>
          <w:sz w:val="16"/>
          <w:szCs w:val="16"/>
        </w:rPr>
        <w:br/>
        <w:t xml:space="preserve">    SELECT </w:t>
      </w:r>
      <w:proofErr w:type="spellStart"/>
      <w:r>
        <w:rPr>
          <w:rFonts w:ascii="Consolas" w:eastAsia="Consolas" w:hAnsi="Consolas" w:cs="Consolas"/>
          <w:sz w:val="16"/>
          <w:szCs w:val="16"/>
        </w:rPr>
        <w:t>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t>, SUM(</w:t>
      </w:r>
      <w:proofErr w:type="spellStart"/>
      <w:r>
        <w:rPr>
          <w:rFonts w:ascii="Consolas" w:eastAsia="Consolas" w:hAnsi="Consolas" w:cs="Consolas"/>
          <w:sz w:val="16"/>
          <w:szCs w:val="16"/>
        </w:rPr>
        <w:t>monthly_income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total_monthly_income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  <w:r>
        <w:rPr>
          <w:rFonts w:ascii="Consolas" w:eastAsia="Consolas" w:hAnsi="Consolas" w:cs="Consolas"/>
          <w:sz w:val="16"/>
          <w:szCs w:val="16"/>
        </w:rPr>
        <w:br/>
      </w:r>
      <w:r>
        <w:rPr>
          <w:rFonts w:ascii="Consolas" w:eastAsia="Consolas" w:hAnsi="Consolas" w:cs="Consolas"/>
          <w:sz w:val="16"/>
          <w:szCs w:val="16"/>
        </w:rPr>
        <w:t xml:space="preserve">           COUNT(DISTINCT </w:t>
      </w:r>
      <w:proofErr w:type="spellStart"/>
      <w:r>
        <w:rPr>
          <w:rFonts w:ascii="Consolas" w:eastAsia="Consolas" w:hAnsi="Consolas" w:cs="Consolas"/>
          <w:sz w:val="16"/>
          <w:szCs w:val="16"/>
        </w:rPr>
        <w:t>income_type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income_type_count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 xml:space="preserve">    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income_source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GROUP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>),</w:t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income_quartile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(</w:t>
      </w:r>
      <w:r>
        <w:rPr>
          <w:rFonts w:ascii="Consolas" w:eastAsia="Consolas" w:hAnsi="Consolas" w:cs="Consolas"/>
          <w:sz w:val="16"/>
          <w:szCs w:val="16"/>
        </w:rPr>
        <w:br/>
        <w:t xml:space="preserve">    SELECT </w:t>
      </w:r>
      <w:proofErr w:type="spellStart"/>
      <w:r>
        <w:rPr>
          <w:rFonts w:ascii="Consolas" w:eastAsia="Consolas" w:hAnsi="Consolas" w:cs="Consolas"/>
          <w:sz w:val="16"/>
          <w:szCs w:val="16"/>
        </w:rPr>
        <w:t>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total_monthly_income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income_type_count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  <w:r>
        <w:rPr>
          <w:rFonts w:ascii="Consolas" w:eastAsia="Consolas" w:hAnsi="Consolas" w:cs="Consolas"/>
          <w:sz w:val="16"/>
          <w:szCs w:val="16"/>
        </w:rPr>
        <w:br/>
      </w: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NTILE(4) OVER (ORDER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total_monthly_income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AS q  </w:t>
      </w:r>
      <w:r>
        <w:rPr>
          <w:rFonts w:ascii="Consolas" w:eastAsia="Consolas" w:hAnsi="Consolas" w:cs="Consolas"/>
          <w:sz w:val="16"/>
          <w:szCs w:val="16"/>
        </w:rPr>
        <w:t>-- q1 = lowest income (worst)</w:t>
      </w:r>
      <w:r>
        <w:rPr>
          <w:rFonts w:ascii="Consolas" w:eastAsia="Consolas" w:hAnsi="Consolas" w:cs="Consolas"/>
          <w:sz w:val="16"/>
          <w:szCs w:val="16"/>
        </w:rPr>
        <w:br/>
        <w:t xml:space="preserve">    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total_income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>),</w:t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dti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(</w:t>
      </w:r>
      <w:r>
        <w:rPr>
          <w:rFonts w:ascii="Consolas" w:eastAsia="Consolas" w:hAnsi="Consolas" w:cs="Consolas"/>
          <w:sz w:val="16"/>
          <w:szCs w:val="16"/>
        </w:rPr>
        <w:br/>
        <w:t xml:space="preserve">    SELECT </w:t>
      </w:r>
      <w:proofErr w:type="spellStart"/>
      <w:r>
        <w:rPr>
          <w:rFonts w:ascii="Consolas" w:eastAsia="Consolas" w:hAnsi="Consolas" w:cs="Consolas"/>
          <w:sz w:val="16"/>
          <w:szCs w:val="16"/>
        </w:rPr>
        <w:t>iq.customer_id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la.requested_amount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/ </w:t>
      </w:r>
      <w:proofErr w:type="spellStart"/>
      <w:r>
        <w:rPr>
          <w:rFonts w:ascii="Consolas" w:eastAsia="Consolas" w:hAnsi="Consolas" w:cs="Consolas"/>
          <w:sz w:val="16"/>
          <w:szCs w:val="16"/>
        </w:rPr>
        <w:t>iq.total_monthly_income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ratio</w:t>
      </w:r>
      <w:r>
        <w:rPr>
          <w:rFonts w:ascii="Consolas" w:eastAsia="Consolas" w:hAnsi="Consolas" w:cs="Consolas"/>
          <w:sz w:val="16"/>
          <w:szCs w:val="16"/>
        </w:rPr>
        <w:br/>
        <w:t xml:space="preserve">    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income_quartile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iq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 xml:space="preserve">    LEFT JOIN </w:t>
      </w:r>
      <w:proofErr w:type="spellStart"/>
      <w:r>
        <w:rPr>
          <w:rFonts w:ascii="Consolas" w:eastAsia="Consolas" w:hAnsi="Consolas" w:cs="Consolas"/>
          <w:sz w:val="16"/>
          <w:szCs w:val="16"/>
        </w:rPr>
        <w:t>loan_application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la ON </w:t>
      </w:r>
      <w:proofErr w:type="spellStart"/>
      <w:r>
        <w:rPr>
          <w:rFonts w:ascii="Consolas" w:eastAsia="Consolas" w:hAnsi="Consolas" w:cs="Consolas"/>
          <w:sz w:val="16"/>
          <w:szCs w:val="16"/>
        </w:rPr>
        <w:t>la.customer_id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iq.customer_id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>),</w:t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dti_quartile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(</w:t>
      </w:r>
      <w:r>
        <w:rPr>
          <w:rFonts w:ascii="Consolas" w:eastAsia="Consolas" w:hAnsi="Consolas" w:cs="Consolas"/>
          <w:sz w:val="16"/>
          <w:szCs w:val="16"/>
        </w:rPr>
        <w:br/>
        <w:t xml:space="preserve">    SELECT </w:t>
      </w:r>
      <w:proofErr w:type="spellStart"/>
      <w:r>
        <w:rPr>
          <w:rFonts w:ascii="Consolas" w:eastAsia="Consolas" w:hAnsi="Consolas" w:cs="Consolas"/>
          <w:sz w:val="16"/>
          <w:szCs w:val="16"/>
        </w:rPr>
        <w:t>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NTILE(4) OVER (ORDER BY ratio ASC) AS q 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dti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WHERE ratio IS NOT NULL</w:t>
      </w:r>
      <w:r>
        <w:rPr>
          <w:rFonts w:ascii="Consolas" w:eastAsia="Consolas" w:hAnsi="Consolas" w:cs="Consolas"/>
          <w:sz w:val="16"/>
          <w:szCs w:val="16"/>
        </w:rPr>
        <w:br/>
        <w:t>)</w:t>
      </w:r>
      <w:r>
        <w:rPr>
          <w:rFonts w:ascii="Consolas" w:eastAsia="Consolas" w:hAnsi="Consolas" w:cs="Consolas"/>
          <w:sz w:val="16"/>
          <w:szCs w:val="16"/>
        </w:rPr>
        <w:br/>
        <w:t xml:space="preserve">SELECT </w:t>
      </w:r>
      <w:proofErr w:type="spellStart"/>
      <w:r>
        <w:rPr>
          <w:rFonts w:ascii="Consolas" w:eastAsia="Consolas" w:hAnsi="Consolas" w:cs="Consolas"/>
          <w:sz w:val="16"/>
          <w:szCs w:val="16"/>
        </w:rPr>
        <w:t>iq.customer_id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iq.total_monthly_income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CASE </w:t>
      </w:r>
      <w:proofErr w:type="spellStart"/>
      <w:r>
        <w:rPr>
          <w:rFonts w:ascii="Consolas" w:eastAsia="Consolas" w:hAnsi="Consolas" w:cs="Consolas"/>
          <w:sz w:val="16"/>
          <w:szCs w:val="16"/>
        </w:rPr>
        <w:t>iq.q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WHEN 4 THEN 100 WHEN 3 THEN 70 WHEN 2 THEN 40 ELSE 10 END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points_incom</w:t>
      </w:r>
      <w:r>
        <w:rPr>
          <w:rFonts w:ascii="Consolas" w:eastAsia="Consolas" w:hAnsi="Consolas" w:cs="Consolas"/>
          <w:sz w:val="16"/>
          <w:szCs w:val="16"/>
        </w:rPr>
        <w:t>e_level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CASE WHEN </w:t>
      </w:r>
      <w:proofErr w:type="spellStart"/>
      <w:r>
        <w:rPr>
          <w:rFonts w:ascii="Consolas" w:eastAsia="Consolas" w:hAnsi="Consolas" w:cs="Consolas"/>
          <w:sz w:val="16"/>
          <w:szCs w:val="16"/>
        </w:rPr>
        <w:t>iq.income_type_count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2 THEN 100 ELSE 60 END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points_diversification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COALESCE(CASE </w:t>
      </w:r>
      <w:proofErr w:type="spellStart"/>
      <w:r>
        <w:rPr>
          <w:rFonts w:ascii="Consolas" w:eastAsia="Consolas" w:hAnsi="Consolas" w:cs="Consolas"/>
          <w:sz w:val="16"/>
          <w:szCs w:val="16"/>
        </w:rPr>
        <w:t>dq.q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WHEN 1 THEN 100 WHEN 2 THEN 70 WHEN 3 THEN 40 WHEN 4 THEN 10 END, 55)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points_debt_to_income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income_quartile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iq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 xml:space="preserve">LEFT JOIN </w:t>
      </w:r>
      <w:proofErr w:type="spellStart"/>
      <w:r>
        <w:rPr>
          <w:rFonts w:ascii="Consolas" w:eastAsia="Consolas" w:hAnsi="Consolas" w:cs="Consolas"/>
          <w:sz w:val="16"/>
          <w:szCs w:val="16"/>
        </w:rPr>
        <w:t>d</w:t>
      </w:r>
      <w:r>
        <w:rPr>
          <w:rFonts w:ascii="Consolas" w:eastAsia="Consolas" w:hAnsi="Consolas" w:cs="Consolas"/>
          <w:sz w:val="16"/>
          <w:szCs w:val="16"/>
        </w:rPr>
        <w:t>ti_quartile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ON </w:t>
      </w:r>
      <w:proofErr w:type="spellStart"/>
      <w:r>
        <w:rPr>
          <w:rFonts w:ascii="Consolas" w:eastAsia="Consolas" w:hAnsi="Consolas" w:cs="Consolas"/>
          <w:sz w:val="16"/>
          <w:szCs w:val="16"/>
        </w:rPr>
        <w:t>dq.customer_id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iq.customer_id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iq.customer_id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:rsidR="00780E4F" w:rsidRDefault="008248AB">
      <w:pPr>
        <w:pStyle w:val="Heading2"/>
        <w:spacing w:before="240" w:after="120"/>
      </w:pPr>
      <w:r>
        <w:t>8.3 Master Scorecard: Combine &amp; Weight (excerpt)</w:t>
      </w:r>
    </w:p>
    <w:p w:rsidR="00780E4F" w:rsidRDefault="008248AB">
      <w:pPr>
        <w:spacing w:after="120"/>
      </w:pPr>
      <w:r>
        <w:rPr>
          <w:b/>
          <w:bCs/>
        </w:rPr>
        <w:t xml:space="preserve">Data: the final weighted composite score, scaled score (300–850), and risk grade (A–E) per customer, stored in </w:t>
      </w:r>
      <w:proofErr w:type="spellStart"/>
      <w:r>
        <w:rPr>
          <w:b/>
          <w:bCs/>
        </w:rPr>
        <w:t>calculated_risk_score</w:t>
      </w:r>
      <w:proofErr w:type="spellEnd"/>
      <w:r>
        <w:rPr>
          <w:b/>
          <w:bCs/>
        </w:rPr>
        <w:t>.</w:t>
      </w:r>
    </w:p>
    <w:p w:rsidR="00780E4F" w:rsidRDefault="008248AB">
      <w:pPr>
        <w:spacing w:after="120"/>
      </w:pPr>
      <w:r>
        <w:t>Importance: this is the actual scoring engine — it recombines all 5 criteria (built the same way as 8.1/8.2 above), redistributes Payment Behavior's weight for first-time applicants with no loan history, and produces the final decision-ready output.</w:t>
      </w:r>
    </w:p>
    <w:p w:rsidR="00780E4F" w:rsidRDefault="008248A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6"/>
          <w:szCs w:val="16"/>
        </w:rPr>
        <w:t>-- w</w:t>
      </w:r>
      <w:r>
        <w:rPr>
          <w:rFonts w:ascii="Consolas" w:eastAsia="Consolas" w:hAnsi="Consolas" w:cs="Consolas"/>
          <w:sz w:val="16"/>
          <w:szCs w:val="16"/>
        </w:rPr>
        <w:t xml:space="preserve">eight redistribution: first-time applicants (no </w:t>
      </w:r>
      <w:proofErr w:type="spellStart"/>
      <w:r>
        <w:rPr>
          <w:rFonts w:ascii="Consolas" w:eastAsia="Consolas" w:hAnsi="Consolas" w:cs="Consolas"/>
          <w:sz w:val="16"/>
          <w:szCs w:val="16"/>
        </w:rPr>
        <w:t>payment_behavior_points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  <w:r>
        <w:rPr>
          <w:rFonts w:ascii="Consolas" w:eastAsia="Consolas" w:hAnsi="Consolas" w:cs="Consolas"/>
          <w:sz w:val="16"/>
          <w:szCs w:val="16"/>
        </w:rPr>
        <w:br/>
        <w:t>-- get Payment Behavior's 35% spread proportionally across the other 4 criteria</w:t>
      </w:r>
      <w:r>
        <w:rPr>
          <w:rFonts w:ascii="Consolas" w:eastAsia="Consolas" w:hAnsi="Consolas" w:cs="Consolas"/>
          <w:sz w:val="16"/>
          <w:szCs w:val="16"/>
        </w:rPr>
        <w:br/>
        <w:t>weighted AS (</w:t>
      </w:r>
      <w:r>
        <w:rPr>
          <w:rFonts w:ascii="Consolas" w:eastAsia="Consolas" w:hAnsi="Consolas" w:cs="Consolas"/>
          <w:sz w:val="16"/>
          <w:szCs w:val="16"/>
        </w:rPr>
        <w:br/>
        <w:t xml:space="preserve">    SELECT </w:t>
      </w:r>
      <w:proofErr w:type="spellStart"/>
      <w:r>
        <w:rPr>
          <w:rFonts w:ascii="Consolas" w:eastAsia="Consolas" w:hAnsi="Consolas" w:cs="Consolas"/>
          <w:sz w:val="16"/>
          <w:szCs w:val="16"/>
        </w:rPr>
        <w:t>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payment_behavior_points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income_capacity_points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trans</w:t>
      </w:r>
      <w:r>
        <w:rPr>
          <w:rFonts w:ascii="Consolas" w:eastAsia="Consolas" w:hAnsi="Consolas" w:cs="Consolas"/>
          <w:sz w:val="16"/>
          <w:szCs w:val="16"/>
        </w:rPr>
        <w:t>action_behavior_points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account_relationship_points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demographics_points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CASE WHEN </w:t>
      </w:r>
      <w:proofErr w:type="spellStart"/>
      <w:r>
        <w:rPr>
          <w:rFonts w:ascii="Consolas" w:eastAsia="Consolas" w:hAnsi="Consolas" w:cs="Consolas"/>
          <w:sz w:val="16"/>
          <w:szCs w:val="16"/>
        </w:rPr>
        <w:t>payment_behavior_points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IS NOT NULL THEN 0.35 ELSE 0 END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w_pb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CASE WHEN </w:t>
      </w:r>
      <w:proofErr w:type="spellStart"/>
      <w:r>
        <w:rPr>
          <w:rFonts w:ascii="Consolas" w:eastAsia="Consolas" w:hAnsi="Consolas" w:cs="Consolas"/>
          <w:sz w:val="16"/>
          <w:szCs w:val="16"/>
        </w:rPr>
        <w:t>payment_behavior_points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IS NOT NULL THEN 0.25 ELSE 0.25/0.65 END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w_ic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  <w:r>
        <w:rPr>
          <w:rFonts w:ascii="Consolas" w:eastAsia="Consolas" w:hAnsi="Consolas" w:cs="Consolas"/>
          <w:sz w:val="16"/>
          <w:szCs w:val="16"/>
        </w:rPr>
        <w:br/>
      </w:r>
      <w:r>
        <w:rPr>
          <w:rFonts w:ascii="Consolas" w:eastAsia="Consolas" w:hAnsi="Consolas" w:cs="Consolas"/>
          <w:sz w:val="16"/>
          <w:szCs w:val="16"/>
        </w:rPr>
        <w:t xml:space="preserve">           CASE WHEN </w:t>
      </w:r>
      <w:proofErr w:type="spellStart"/>
      <w:r>
        <w:rPr>
          <w:rFonts w:ascii="Consolas" w:eastAsia="Consolas" w:hAnsi="Consolas" w:cs="Consolas"/>
          <w:sz w:val="16"/>
          <w:szCs w:val="16"/>
        </w:rPr>
        <w:t>payment_behavior_points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IS NOT NULL THEN 0.20 ELSE 0.20/0.65 END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w_tb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CASE WHEN </w:t>
      </w:r>
      <w:proofErr w:type="spellStart"/>
      <w:r>
        <w:rPr>
          <w:rFonts w:ascii="Consolas" w:eastAsia="Consolas" w:hAnsi="Consolas" w:cs="Consolas"/>
          <w:sz w:val="16"/>
          <w:szCs w:val="16"/>
        </w:rPr>
        <w:t>payment_behavior_points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IS NOT NULL THEN 0.10 ELSE 0.10/0.65 END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w_ar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CASE WHEN </w:t>
      </w:r>
      <w:proofErr w:type="spellStart"/>
      <w:r>
        <w:rPr>
          <w:rFonts w:ascii="Consolas" w:eastAsia="Consolas" w:hAnsi="Consolas" w:cs="Consolas"/>
          <w:sz w:val="16"/>
          <w:szCs w:val="16"/>
        </w:rPr>
        <w:t>payment_behavior_points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IS NOT NULL THEN 0.10</w:t>
      </w:r>
      <w:r>
        <w:rPr>
          <w:rFonts w:ascii="Consolas" w:eastAsia="Consolas" w:hAnsi="Consolas" w:cs="Consolas"/>
          <w:sz w:val="16"/>
          <w:szCs w:val="16"/>
        </w:rPr>
        <w:t xml:space="preserve"> ELSE 0.10/0.65 END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w_dg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 xml:space="preserve">    FROM combined</w:t>
      </w:r>
      <w:r>
        <w:rPr>
          <w:rFonts w:ascii="Consolas" w:eastAsia="Consolas" w:hAnsi="Consolas" w:cs="Consolas"/>
          <w:sz w:val="16"/>
          <w:szCs w:val="16"/>
        </w:rPr>
        <w:br/>
        <w:t>)</w:t>
      </w:r>
      <w:r>
        <w:rPr>
          <w:rFonts w:ascii="Consolas" w:eastAsia="Consolas" w:hAnsi="Consolas" w:cs="Consolas"/>
          <w:sz w:val="16"/>
          <w:szCs w:val="16"/>
        </w:rPr>
        <w:br/>
        <w:t xml:space="preserve">SELECT </w:t>
      </w:r>
      <w:proofErr w:type="spellStart"/>
      <w:r>
        <w:rPr>
          <w:rFonts w:ascii="Consolas" w:eastAsia="Consolas" w:hAnsi="Consolas" w:cs="Consolas"/>
          <w:sz w:val="16"/>
          <w:szCs w:val="16"/>
        </w:rPr>
        <w:t>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ROUND(300 + composite * 5.5)::INT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calculated_score_value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CASE WHEN 300 + composite*5.5 &gt;= 750 THEN 'A'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 WHEN 300 + composite*5.5 &gt;= 680 THEN 'B'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 WH</w:t>
      </w:r>
      <w:r>
        <w:rPr>
          <w:rFonts w:ascii="Consolas" w:eastAsia="Consolas" w:hAnsi="Consolas" w:cs="Consolas"/>
          <w:sz w:val="16"/>
          <w:szCs w:val="16"/>
        </w:rPr>
        <w:t>EN 300 + composite*5.5 &gt;= 600 THEN 'C'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 WHEN 300 + composite*5.5 &gt;= 500 THEN 'D'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 ELSE 'E' END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calculated_risk_grade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>FROM (</w:t>
      </w:r>
      <w:r>
        <w:rPr>
          <w:rFonts w:ascii="Consolas" w:eastAsia="Consolas" w:hAnsi="Consolas" w:cs="Consolas"/>
          <w:sz w:val="16"/>
          <w:szCs w:val="16"/>
        </w:rPr>
        <w:br/>
        <w:t xml:space="preserve">    SELECT *, </w:t>
      </w:r>
      <w:proofErr w:type="spellStart"/>
      <w:r>
        <w:rPr>
          <w:rFonts w:ascii="Consolas" w:eastAsia="Consolas" w:hAnsi="Consolas" w:cs="Consolas"/>
          <w:sz w:val="16"/>
          <w:szCs w:val="16"/>
        </w:rPr>
        <w:t>w_pb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*COALESCE(payment_behavior_points,0) + </w:t>
      </w:r>
      <w:proofErr w:type="spellStart"/>
      <w:r>
        <w:rPr>
          <w:rFonts w:ascii="Consolas" w:eastAsia="Consolas" w:hAnsi="Consolas" w:cs="Consolas"/>
          <w:sz w:val="16"/>
          <w:szCs w:val="16"/>
        </w:rPr>
        <w:t>w_ic</w:t>
      </w:r>
      <w:proofErr w:type="spellEnd"/>
      <w:r>
        <w:rPr>
          <w:rFonts w:ascii="Consolas" w:eastAsia="Consolas" w:hAnsi="Consolas" w:cs="Consolas"/>
          <w:sz w:val="16"/>
          <w:szCs w:val="16"/>
        </w:rPr>
        <w:t>*</w:t>
      </w:r>
      <w:proofErr w:type="spellStart"/>
      <w:r>
        <w:rPr>
          <w:rFonts w:ascii="Consolas" w:eastAsia="Consolas" w:hAnsi="Consolas" w:cs="Consolas"/>
          <w:sz w:val="16"/>
          <w:szCs w:val="16"/>
        </w:rPr>
        <w:t>income_capacity_points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 xml:space="preserve">        + </w:t>
      </w:r>
      <w:proofErr w:type="spellStart"/>
      <w:r>
        <w:rPr>
          <w:rFonts w:ascii="Consolas" w:eastAsia="Consolas" w:hAnsi="Consolas" w:cs="Consolas"/>
          <w:sz w:val="16"/>
          <w:szCs w:val="16"/>
        </w:rPr>
        <w:t>w_tb</w:t>
      </w:r>
      <w:proofErr w:type="spellEnd"/>
      <w:r>
        <w:rPr>
          <w:rFonts w:ascii="Consolas" w:eastAsia="Consolas" w:hAnsi="Consolas" w:cs="Consolas"/>
          <w:sz w:val="16"/>
          <w:szCs w:val="16"/>
        </w:rPr>
        <w:t>*</w:t>
      </w:r>
      <w:proofErr w:type="spellStart"/>
      <w:r>
        <w:rPr>
          <w:rFonts w:ascii="Consolas" w:eastAsia="Consolas" w:hAnsi="Consolas" w:cs="Consolas"/>
          <w:sz w:val="16"/>
          <w:szCs w:val="16"/>
        </w:rPr>
        <w:t>transac</w:t>
      </w:r>
      <w:r>
        <w:rPr>
          <w:rFonts w:ascii="Consolas" w:eastAsia="Consolas" w:hAnsi="Consolas" w:cs="Consolas"/>
          <w:sz w:val="16"/>
          <w:szCs w:val="16"/>
        </w:rPr>
        <w:t>tion_behavior_points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w_ar</w:t>
      </w:r>
      <w:proofErr w:type="spellEnd"/>
      <w:r>
        <w:rPr>
          <w:rFonts w:ascii="Consolas" w:eastAsia="Consolas" w:hAnsi="Consolas" w:cs="Consolas"/>
          <w:sz w:val="16"/>
          <w:szCs w:val="16"/>
        </w:rPr>
        <w:t>*</w:t>
      </w:r>
      <w:proofErr w:type="spellStart"/>
      <w:r>
        <w:rPr>
          <w:rFonts w:ascii="Consolas" w:eastAsia="Consolas" w:hAnsi="Consolas" w:cs="Consolas"/>
          <w:sz w:val="16"/>
          <w:szCs w:val="16"/>
        </w:rPr>
        <w:t>account_relationship_points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 xml:space="preserve">        + </w:t>
      </w:r>
      <w:proofErr w:type="spellStart"/>
      <w:r>
        <w:rPr>
          <w:rFonts w:ascii="Consolas" w:eastAsia="Consolas" w:hAnsi="Consolas" w:cs="Consolas"/>
          <w:sz w:val="16"/>
          <w:szCs w:val="16"/>
        </w:rPr>
        <w:t>w_dg</w:t>
      </w:r>
      <w:proofErr w:type="spellEnd"/>
      <w:r>
        <w:rPr>
          <w:rFonts w:ascii="Consolas" w:eastAsia="Consolas" w:hAnsi="Consolas" w:cs="Consolas"/>
          <w:sz w:val="16"/>
          <w:szCs w:val="16"/>
        </w:rPr>
        <w:t>*</w:t>
      </w:r>
      <w:proofErr w:type="spellStart"/>
      <w:r>
        <w:rPr>
          <w:rFonts w:ascii="Consolas" w:eastAsia="Consolas" w:hAnsi="Consolas" w:cs="Consolas"/>
          <w:sz w:val="16"/>
          <w:szCs w:val="16"/>
        </w:rPr>
        <w:t>demographics_points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composite</w:t>
      </w:r>
      <w:r>
        <w:rPr>
          <w:rFonts w:ascii="Consolas" w:eastAsia="Consolas" w:hAnsi="Consolas" w:cs="Consolas"/>
          <w:sz w:val="16"/>
          <w:szCs w:val="16"/>
        </w:rPr>
        <w:br/>
        <w:t xml:space="preserve">    FROM weighted</w:t>
      </w:r>
      <w:r>
        <w:rPr>
          <w:rFonts w:ascii="Consolas" w:eastAsia="Consolas" w:hAnsi="Consolas" w:cs="Consolas"/>
          <w:sz w:val="16"/>
          <w:szCs w:val="16"/>
        </w:rPr>
        <w:br/>
        <w:t>) scored;</w:t>
      </w:r>
    </w:p>
    <w:p w:rsidR="00780E4F" w:rsidRDefault="008248AB">
      <w:pPr>
        <w:pStyle w:val="Heading2"/>
        <w:spacing w:before="240" w:after="120"/>
      </w:pPr>
      <w:r>
        <w:t>8.4 Model Validation</w:t>
      </w:r>
    </w:p>
    <w:p w:rsidR="00780E4F" w:rsidRDefault="008248AB">
      <w:pPr>
        <w:spacing w:after="120"/>
      </w:pPr>
      <w:r>
        <w:rPr>
          <w:b/>
          <w:bCs/>
        </w:rPr>
        <w:t xml:space="preserve">Data: grade distribution of the computed scorecard, and its correlation against the mock </w:t>
      </w:r>
      <w:proofErr w:type="spellStart"/>
      <w:r>
        <w:rPr>
          <w:b/>
          <w:bCs/>
        </w:rPr>
        <w:t>risk_score</w:t>
      </w:r>
      <w:proofErr w:type="spellEnd"/>
      <w:r>
        <w:rPr>
          <w:b/>
          <w:bCs/>
        </w:rPr>
        <w:t xml:space="preserve"> for</w:t>
      </w:r>
      <w:r>
        <w:rPr>
          <w:b/>
          <w:bCs/>
        </w:rPr>
        <w:t xml:space="preserve"> customers who have both.</w:t>
      </w:r>
    </w:p>
    <w:p w:rsidR="00780E4F" w:rsidRDefault="008248AB">
      <w:pPr>
        <w:spacing w:after="120"/>
      </w:pPr>
      <w:r>
        <w:t>Importance: sanity-checks that the scorecard produces a realistic, spread-out distribution across all five grades rather than collapsing into one or two, and quantifies agreement with the separately-seeded mock score.</w:t>
      </w:r>
    </w:p>
    <w:p w:rsidR="00780E4F" w:rsidRDefault="008248A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sz w:val="16"/>
          <w:szCs w:val="16"/>
        </w:rPr>
        <w:t>calcu</w:t>
      </w:r>
      <w:r>
        <w:rPr>
          <w:rFonts w:ascii="Consolas" w:eastAsia="Consolas" w:hAnsi="Consolas" w:cs="Consolas"/>
          <w:sz w:val="16"/>
          <w:szCs w:val="16"/>
        </w:rPr>
        <w:t>lated_risk_grade</w:t>
      </w:r>
      <w:proofErr w:type="spellEnd"/>
      <w:r>
        <w:rPr>
          <w:rFonts w:ascii="Consolas" w:eastAsia="Consolas" w:hAnsi="Consolas" w:cs="Consolas"/>
          <w:sz w:val="16"/>
          <w:szCs w:val="16"/>
        </w:rPr>
        <w:t>, COUNT(*) AS customers</w:t>
      </w:r>
      <w:r>
        <w:rPr>
          <w:rFonts w:ascii="Consolas" w:eastAsia="Consolas" w:hAnsi="Consolas" w:cs="Consolas"/>
          <w:sz w:val="16"/>
          <w:szCs w:val="16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calculated_risk_score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 xml:space="preserve">GROUP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calculated_risk_grade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calculated_risk_grade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  <w:r>
        <w:rPr>
          <w:rFonts w:ascii="Consolas" w:eastAsia="Consolas" w:hAnsi="Consolas" w:cs="Consolas"/>
          <w:sz w:val="16"/>
          <w:szCs w:val="16"/>
        </w:rPr>
        <w:br/>
      </w:r>
      <w:r>
        <w:rPr>
          <w:rFonts w:ascii="Consolas" w:eastAsia="Consolas" w:hAnsi="Consolas" w:cs="Consolas"/>
          <w:sz w:val="16"/>
          <w:szCs w:val="16"/>
        </w:rPr>
        <w:br/>
        <w:t xml:space="preserve">WITH </w:t>
      </w:r>
      <w:proofErr w:type="spellStart"/>
      <w:r>
        <w:rPr>
          <w:rFonts w:ascii="Consolas" w:eastAsia="Consolas" w:hAnsi="Consolas" w:cs="Consolas"/>
          <w:sz w:val="16"/>
          <w:szCs w:val="16"/>
        </w:rPr>
        <w:t>latest_mock_score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(</w:t>
      </w:r>
      <w:r>
        <w:rPr>
          <w:rFonts w:ascii="Consolas" w:eastAsia="Consolas" w:hAnsi="Consolas" w:cs="Consolas"/>
          <w:sz w:val="16"/>
          <w:szCs w:val="16"/>
        </w:rPr>
        <w:br/>
        <w:t xml:space="preserve">    SELECT DISTINCT ON (</w:t>
      </w:r>
      <w:proofErr w:type="spellStart"/>
      <w:r>
        <w:rPr>
          <w:rFonts w:ascii="Consolas" w:eastAsia="Consolas" w:hAnsi="Consolas" w:cs="Consolas"/>
          <w:sz w:val="16"/>
          <w:szCs w:val="16"/>
        </w:rPr>
        <w:t>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score_value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mock_score_value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 xml:space="preserve">    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risk_s</w:t>
      </w:r>
      <w:r>
        <w:rPr>
          <w:rFonts w:ascii="Consolas" w:eastAsia="Consolas" w:hAnsi="Consolas" w:cs="Consolas"/>
          <w:sz w:val="16"/>
          <w:szCs w:val="16"/>
        </w:rPr>
        <w:t>core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ORDER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score_date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DESC</w:t>
      </w:r>
      <w:r>
        <w:rPr>
          <w:rFonts w:ascii="Consolas" w:eastAsia="Consolas" w:hAnsi="Consolas" w:cs="Consolas"/>
          <w:sz w:val="16"/>
          <w:szCs w:val="16"/>
        </w:rPr>
        <w:br/>
      </w:r>
      <w:r>
        <w:rPr>
          <w:rFonts w:ascii="Consolas" w:eastAsia="Consolas" w:hAnsi="Consolas" w:cs="Consolas"/>
          <w:sz w:val="16"/>
          <w:szCs w:val="16"/>
        </w:rPr>
        <w:lastRenderedPageBreak/>
        <w:t>)</w:t>
      </w:r>
      <w:r>
        <w:rPr>
          <w:rFonts w:ascii="Consolas" w:eastAsia="Consolas" w:hAnsi="Consolas" w:cs="Consolas"/>
          <w:sz w:val="16"/>
          <w:szCs w:val="16"/>
        </w:rPr>
        <w:br/>
        <w:t>SELECT CORR(</w:t>
      </w:r>
      <w:proofErr w:type="spellStart"/>
      <w:r>
        <w:rPr>
          <w:rFonts w:ascii="Consolas" w:eastAsia="Consolas" w:hAnsi="Consolas" w:cs="Consolas"/>
          <w:sz w:val="16"/>
          <w:szCs w:val="16"/>
        </w:rPr>
        <w:t>cr.calculated_score_value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lm.mock_score_value</w:t>
      </w:r>
      <w:proofErr w:type="spellEnd"/>
      <w:r>
        <w:rPr>
          <w:rFonts w:ascii="Consolas" w:eastAsia="Consolas" w:hAnsi="Consolas" w:cs="Consolas"/>
          <w:sz w:val="16"/>
          <w:szCs w:val="16"/>
        </w:rPr>
        <w:t>) AS correlation,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COUNT(*)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n_customers_compared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calculated_risk_score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cr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  <w:t xml:space="preserve">JOIN </w:t>
      </w:r>
      <w:proofErr w:type="spellStart"/>
      <w:r>
        <w:rPr>
          <w:rFonts w:ascii="Consolas" w:eastAsia="Consolas" w:hAnsi="Consolas" w:cs="Consolas"/>
          <w:sz w:val="16"/>
          <w:szCs w:val="16"/>
        </w:rPr>
        <w:t>latest_mock_score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lm ON </w:t>
      </w:r>
      <w:proofErr w:type="spellStart"/>
      <w:r>
        <w:rPr>
          <w:rFonts w:ascii="Consolas" w:eastAsia="Consolas" w:hAnsi="Consolas" w:cs="Consolas"/>
          <w:sz w:val="16"/>
          <w:szCs w:val="16"/>
        </w:rPr>
        <w:t>lm.customer_id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cr.customer_id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:rsidR="00780E4F" w:rsidRDefault="008248AB">
      <w:pPr>
        <w:pStyle w:val="Heading1"/>
        <w:spacing w:before="300" w:after="150"/>
      </w:pPr>
      <w:r>
        <w:t xml:space="preserve">9. </w:t>
      </w:r>
      <w:r>
        <w:t>Sensitive Data &amp; Data Quality Issues</w:t>
      </w:r>
    </w:p>
    <w:p w:rsidR="00780E4F" w:rsidRDefault="008248AB">
      <w:pPr>
        <w:pStyle w:val="Heading2"/>
        <w:spacing w:before="240" w:after="120"/>
      </w:pPr>
      <w:r>
        <w:t>9.1 Sensitive Data Classification</w:t>
      </w:r>
    </w:p>
    <w:p w:rsidR="00780E4F" w:rsidRDefault="008248AB">
      <w:pPr>
        <w:spacing w:after="120"/>
      </w:pPr>
      <w:r>
        <w:t>Of the four categories commonly assessed — PII, CFI, CPNI, PHI — only PII and CFI are relevant here; CPNI (telecom network usage) and PHI (health information) don't apply to a retail ba</w:t>
      </w:r>
      <w:r>
        <w:t>nking domain.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7"/>
        <w:gridCol w:w="1031"/>
        <w:gridCol w:w="4458"/>
      </w:tblGrid>
      <w:tr w:rsidR="00780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rPr>
                <w:b/>
                <w:bCs/>
                <w:color w:val="FFFFFF"/>
              </w:rPr>
              <w:t>Field(s)</w:t>
            </w:r>
          </w:p>
        </w:tc>
        <w:tc>
          <w:tcPr>
            <w:tcW w:w="700" w:type="pct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600" w:type="pct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rPr>
                <w:b/>
                <w:bCs/>
                <w:color w:val="FFFFFF"/>
              </w:rPr>
              <w:t>Why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customer.full_name</w:t>
            </w:r>
            <w:proofErr w:type="spellEnd"/>
            <w:r>
              <w:t xml:space="preserve">, </w:t>
            </w:r>
            <w:proofErr w:type="spellStart"/>
            <w:r>
              <w:t>date_of_birth</w:t>
            </w:r>
            <w:proofErr w:type="spellEnd"/>
            <w:r>
              <w:t xml:space="preserve">, </w:t>
            </w:r>
            <w:proofErr w:type="spellStart"/>
            <w:r>
              <w:t>national_id</w:t>
            </w:r>
            <w:proofErr w:type="spellEnd"/>
          </w:p>
        </w:tc>
        <w:tc>
          <w:tcPr>
            <w:tcW w:w="7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PII</w:t>
            </w:r>
          </w:p>
        </w:tc>
        <w:tc>
          <w:tcPr>
            <w:tcW w:w="2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 xml:space="preserve">Directly identifies a specific person; </w:t>
            </w:r>
            <w:proofErr w:type="spellStart"/>
            <w:r>
              <w:t>national_id</w:t>
            </w:r>
            <w:proofErr w:type="spellEnd"/>
            <w:r>
              <w:t xml:space="preserve"> is a government-issued identifier and the most sensitive field in the model.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income_source.monthly_income</w:t>
            </w:r>
            <w:proofErr w:type="spellEnd"/>
            <w:r>
              <w:t xml:space="preserve">, </w:t>
            </w:r>
            <w:proofErr w:type="spellStart"/>
            <w:r>
              <w:t>income_type</w:t>
            </w:r>
            <w:proofErr w:type="spellEnd"/>
          </w:p>
        </w:tc>
        <w:tc>
          <w:tcPr>
            <w:tcW w:w="7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CFI</w:t>
            </w:r>
          </w:p>
        </w:tc>
        <w:tc>
          <w:tcPr>
            <w:tcW w:w="2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Reveals a customer's earnings and how they're earned.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transaction.amount</w:t>
            </w:r>
            <w:proofErr w:type="spellEnd"/>
            <w:r>
              <w:t xml:space="preserve">, category, </w:t>
            </w:r>
            <w:proofErr w:type="spellStart"/>
            <w:r>
              <w:t>transaction_date</w:t>
            </w:r>
            <w:proofErr w:type="spellEnd"/>
          </w:p>
        </w:tc>
        <w:tc>
          <w:tcPr>
            <w:tcW w:w="7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CFI</w:t>
            </w:r>
          </w:p>
        </w:tc>
        <w:tc>
          <w:tcPr>
            <w:tcW w:w="2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Aggregated over time, reconstructs a customer's spending habits and lifestyle.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account_balance_history.</w:t>
            </w:r>
            <w:r>
              <w:t>closing_balance</w:t>
            </w:r>
            <w:proofErr w:type="spellEnd"/>
          </w:p>
        </w:tc>
        <w:tc>
          <w:tcPr>
            <w:tcW w:w="7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CFI</w:t>
            </w:r>
          </w:p>
        </w:tc>
        <w:tc>
          <w:tcPr>
            <w:tcW w:w="2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Reveals a customer's financial position/trajectory over time.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loan_application.requested_amount</w:t>
            </w:r>
            <w:proofErr w:type="spellEnd"/>
            <w:r>
              <w:t xml:space="preserve">, </w:t>
            </w:r>
            <w:proofErr w:type="spellStart"/>
            <w:r>
              <w:t>loan_account.outstanding_balance</w:t>
            </w:r>
            <w:proofErr w:type="spellEnd"/>
          </w:p>
        </w:tc>
        <w:tc>
          <w:tcPr>
            <w:tcW w:w="7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CFI</w:t>
            </w:r>
          </w:p>
        </w:tc>
        <w:tc>
          <w:tcPr>
            <w:tcW w:w="2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Loan exposure and outstanding debt.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risk_score.score_value</w:t>
            </w:r>
            <w:proofErr w:type="spellEnd"/>
            <w:r>
              <w:t xml:space="preserve">, </w:t>
            </w:r>
            <w:proofErr w:type="spellStart"/>
            <w:r>
              <w:t>risk_grade</w:t>
            </w:r>
            <w:proofErr w:type="spellEnd"/>
          </w:p>
        </w:tc>
        <w:tc>
          <w:tcPr>
            <w:tcW w:w="7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CFI (derived)</w:t>
            </w:r>
          </w:p>
        </w:tc>
        <w:tc>
          <w:tcPr>
            <w:tcW w:w="2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A derived creditworthiness judgment used to decide approval/pricing — sensitive due to fair-lending/discrimination scrutiny, not just its raw content.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payment_history.status</w:t>
            </w:r>
            <w:proofErr w:type="spellEnd"/>
            <w:r>
              <w:t xml:space="preserve">, </w:t>
            </w:r>
            <w:proofErr w:type="spellStart"/>
            <w:r>
              <w:t>delinquency_event.event_type</w:t>
            </w:r>
            <w:proofErr w:type="spellEnd"/>
          </w:p>
        </w:tc>
        <w:tc>
          <w:tcPr>
            <w:tcW w:w="7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CFI</w:t>
            </w:r>
          </w:p>
        </w:tc>
        <w:tc>
          <w:tcPr>
            <w:tcW w:w="26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A customer's repayment/default history — the mo</w:t>
            </w:r>
            <w:r>
              <w:t>st consequential CFI, since it follows the customer into every future score.</w:t>
            </w:r>
          </w:p>
        </w:tc>
      </w:tr>
    </w:tbl>
    <w:p w:rsidR="00780E4F" w:rsidRDefault="008248AB">
      <w:pPr>
        <w:spacing w:after="120"/>
      </w:pPr>
      <w:r>
        <w:rPr>
          <w:i/>
          <w:iCs/>
        </w:rPr>
        <w:t xml:space="preserve">Access implication: every table above joins back to customer via </w:t>
      </w:r>
      <w:proofErr w:type="spellStart"/>
      <w:r>
        <w:rPr>
          <w:i/>
          <w:iCs/>
        </w:rPr>
        <w:t>customer_id</w:t>
      </w:r>
      <w:proofErr w:type="spellEnd"/>
      <w:r>
        <w:rPr>
          <w:i/>
          <w:iCs/>
        </w:rPr>
        <w:t>, so access control has to be enforced at the query/view layer, not just by hiding a few 'obviously se</w:t>
      </w:r>
      <w:r>
        <w:rPr>
          <w:i/>
          <w:iCs/>
        </w:rPr>
        <w:t xml:space="preserve">nsitive' tables — transaction and </w:t>
      </w:r>
      <w:proofErr w:type="spellStart"/>
      <w:r>
        <w:rPr>
          <w:i/>
          <w:iCs/>
        </w:rPr>
        <w:t>payment_history</w:t>
      </w:r>
      <w:proofErr w:type="spellEnd"/>
      <w:r>
        <w:rPr>
          <w:i/>
          <w:iCs/>
        </w:rPr>
        <w:t xml:space="preserve"> look innocuous per-row but are highly re-identifying and sensitive in aggregate.</w:t>
      </w:r>
    </w:p>
    <w:p w:rsidR="00780E4F" w:rsidRDefault="008248AB">
      <w:pPr>
        <w:pStyle w:val="Heading2"/>
        <w:spacing w:before="240" w:after="120"/>
      </w:pPr>
      <w:r>
        <w:t>9.2 Data Quality Challenges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7"/>
        <w:gridCol w:w="3279"/>
        <w:gridCol w:w="2920"/>
      </w:tblGrid>
      <w:tr w:rsidR="00780E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rPr>
                <w:b/>
                <w:bCs/>
                <w:color w:val="FFFFFF"/>
              </w:rPr>
              <w:t>Data Element</w:t>
            </w:r>
          </w:p>
        </w:tc>
        <w:tc>
          <w:tcPr>
            <w:tcW w:w="2000" w:type="pct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rPr>
                <w:b/>
                <w:bCs/>
                <w:color w:val="FFFFFF"/>
              </w:rPr>
              <w:t>Challenge</w:t>
            </w:r>
          </w:p>
        </w:tc>
        <w:tc>
          <w:tcPr>
            <w:tcW w:w="1800" w:type="pct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rPr>
                <w:b/>
                <w:bCs/>
                <w:color w:val="FFFFFF"/>
              </w:rPr>
              <w:t>Why It Matters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income_source.monthly_income</w:t>
            </w:r>
            <w:proofErr w:type="spellEnd"/>
          </w:p>
        </w:tc>
        <w:tc>
          <w:tcPr>
            <w:tcW w:w="2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 xml:space="preserve">Self-declared, not independently verified against </w:t>
            </w:r>
            <w:proofErr w:type="spellStart"/>
            <w:r>
              <w:t>payslips</w:t>
            </w:r>
            <w:proofErr w:type="spellEnd"/>
            <w:r>
              <w:t>/bank statements</w:t>
            </w:r>
          </w:p>
        </w:tc>
        <w:tc>
          <w:tcPr>
            <w:tcW w:w="1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Feeds directly into Income &amp; Capacity scoring (25% weight) — a customer has incentive to overstate income, making the scorecard's output only as trustworthy as this one unverified i</w:t>
            </w:r>
            <w:r>
              <w:t>nput.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customer.national_id</w:t>
            </w:r>
            <w:proofErr w:type="spellEnd"/>
          </w:p>
        </w:tc>
        <w:tc>
          <w:tcPr>
            <w:tcW w:w="2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No enforced format/checksum validation beyond uniqueness; a mistyped or differently-formatted ID at a different branch/time could create a duplicate customer record</w:t>
            </w:r>
          </w:p>
        </w:tc>
        <w:tc>
          <w:tcPr>
            <w:tcW w:w="1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Breaks the 'one customer, one record' assumption — payment history and risk scores would be split across two identities.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lastRenderedPageBreak/>
              <w:t>transaction.category</w:t>
            </w:r>
            <w:proofErr w:type="spellEnd"/>
          </w:p>
        </w:tc>
        <w:tc>
          <w:tcPr>
            <w:tcW w:w="2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 xml:space="preserve">Free-text-style field with no CHECK constraint (unlike </w:t>
            </w:r>
            <w:proofErr w:type="spellStart"/>
            <w:r>
              <w:t>income_type</w:t>
            </w:r>
            <w:proofErr w:type="spellEnd"/>
            <w:r>
              <w:t>/</w:t>
            </w:r>
            <w:proofErr w:type="spellStart"/>
            <w:r>
              <w:t>account_type</w:t>
            </w:r>
            <w:proofErr w:type="spellEnd"/>
            <w:r>
              <w:t>/status)</w:t>
            </w:r>
          </w:p>
        </w:tc>
        <w:tc>
          <w:tcPr>
            <w:tcW w:w="1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Feeds the spend-to-income</w:t>
            </w:r>
            <w:r>
              <w:t xml:space="preserve"> ratio metric — inconsistent labels silently under- or over-count spend categories in aggregation, producing wrong results rather than an obvious failure.</w:t>
            </w:r>
          </w:p>
        </w:tc>
      </w:tr>
      <w:tr w:rsidR="00780E4F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proofErr w:type="spellStart"/>
            <w:r>
              <w:t>account_balance_history</w:t>
            </w:r>
            <w:proofErr w:type="spellEnd"/>
          </w:p>
        </w:tc>
        <w:tc>
          <w:tcPr>
            <w:tcW w:w="2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Populated by a periodic snapshot job; a missed run leaves a gap</w:t>
            </w:r>
          </w:p>
        </w:tc>
        <w:tc>
          <w:tcPr>
            <w:tcW w:w="18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4F" w:rsidRDefault="008248AB">
            <w:r>
              <w:t>Feeds the ba</w:t>
            </w:r>
            <w:r>
              <w:t>lance-trend slope metric — a gap changes the number of points in the regression and can flip the slope's sign for customers with few snapshots.</w:t>
            </w:r>
          </w:p>
        </w:tc>
      </w:tr>
    </w:tbl>
    <w:p w:rsidR="00780E4F" w:rsidRDefault="008248AB">
      <w:pPr>
        <w:spacing w:after="120"/>
      </w:pPr>
      <w:r>
        <w:t xml:space="preserve">Separately, this assignment's own mock dataset has one dataset-specific caveat: the mock </w:t>
      </w:r>
      <w:proofErr w:type="spellStart"/>
      <w:r>
        <w:t>risk_score</w:t>
      </w:r>
      <w:proofErr w:type="spellEnd"/>
      <w:r>
        <w:t xml:space="preserve"> values are </w:t>
      </w:r>
      <w:r>
        <w:t>bootstrap-sampled from a reference dataset's outcome label rather than computed from the scorecard formula, so the mock score and the computed scorecard score are expected to correlate only moderately, not strongly — a property of how the mock data was gen</w:t>
      </w:r>
      <w:r>
        <w:t>erated, not a flaw in the scorecard logic itself.</w:t>
      </w:r>
    </w:p>
    <w:p w:rsidR="00780E4F" w:rsidRDefault="008248AB">
      <w:pPr>
        <w:pStyle w:val="Heading1"/>
        <w:spacing w:before="300" w:after="150"/>
      </w:pPr>
      <w:r>
        <w:t>10. Summary</w:t>
      </w:r>
    </w:p>
    <w:p w:rsidR="00780E4F" w:rsidRDefault="008248AB">
      <w:pPr>
        <w:spacing w:after="120"/>
      </w:pPr>
      <w:r>
        <w:t>Together, §3–9 define the full path from raw schema feature to final decision: each feature is grouped into a weighted criteria, scored on a 0–100 point band (population-quartile based for ratio</w:t>
      </w:r>
      <w:r>
        <w:t>/trend metrics, absolute thresholds for payment behavior), combined into a 300–850 composite score, bucketed into an A–E grade, and finally mapped to an approve/reject decision. This was implemented and validated as a set of SQL queries run directly agains</w:t>
      </w:r>
      <w:r>
        <w:t xml:space="preserve">t the live schema, independent of how the mock </w:t>
      </w:r>
      <w:proofErr w:type="spellStart"/>
      <w:r>
        <w:t>risk_score</w:t>
      </w:r>
      <w:proofErr w:type="spellEnd"/>
      <w:r>
        <w:t xml:space="preserve"> rows were originally seeded.</w:t>
      </w:r>
    </w:p>
    <w:sectPr w:rsidR="00780E4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6449C8"/>
    <w:multiLevelType w:val="hybridMultilevel"/>
    <w:tmpl w:val="71C29ABE"/>
    <w:lvl w:ilvl="0" w:tplc="EE90B432">
      <w:start w:val="1"/>
      <w:numFmt w:val="bullet"/>
      <w:lvlText w:val="●"/>
      <w:lvlJc w:val="left"/>
      <w:pPr>
        <w:ind w:left="720" w:hanging="360"/>
      </w:pPr>
    </w:lvl>
    <w:lvl w:ilvl="1" w:tplc="6094AC48">
      <w:start w:val="1"/>
      <w:numFmt w:val="bullet"/>
      <w:lvlText w:val="○"/>
      <w:lvlJc w:val="left"/>
      <w:pPr>
        <w:ind w:left="1440" w:hanging="360"/>
      </w:pPr>
    </w:lvl>
    <w:lvl w:ilvl="2" w:tplc="C53C1E90">
      <w:start w:val="1"/>
      <w:numFmt w:val="bullet"/>
      <w:lvlText w:val="■"/>
      <w:lvlJc w:val="left"/>
      <w:pPr>
        <w:ind w:left="2160" w:hanging="360"/>
      </w:pPr>
    </w:lvl>
    <w:lvl w:ilvl="3" w:tplc="C93A6D28">
      <w:start w:val="1"/>
      <w:numFmt w:val="bullet"/>
      <w:lvlText w:val="●"/>
      <w:lvlJc w:val="left"/>
      <w:pPr>
        <w:ind w:left="2880" w:hanging="360"/>
      </w:pPr>
    </w:lvl>
    <w:lvl w:ilvl="4" w:tplc="168668A6">
      <w:start w:val="1"/>
      <w:numFmt w:val="bullet"/>
      <w:lvlText w:val="○"/>
      <w:lvlJc w:val="left"/>
      <w:pPr>
        <w:ind w:left="3600" w:hanging="360"/>
      </w:pPr>
    </w:lvl>
    <w:lvl w:ilvl="5" w:tplc="33885720">
      <w:start w:val="1"/>
      <w:numFmt w:val="bullet"/>
      <w:lvlText w:val="■"/>
      <w:lvlJc w:val="left"/>
      <w:pPr>
        <w:ind w:left="4320" w:hanging="360"/>
      </w:pPr>
    </w:lvl>
    <w:lvl w:ilvl="6" w:tplc="BAF82D3A">
      <w:start w:val="1"/>
      <w:numFmt w:val="bullet"/>
      <w:lvlText w:val="●"/>
      <w:lvlJc w:val="left"/>
      <w:pPr>
        <w:ind w:left="5040" w:hanging="360"/>
      </w:pPr>
    </w:lvl>
    <w:lvl w:ilvl="7" w:tplc="500E864E">
      <w:start w:val="1"/>
      <w:numFmt w:val="bullet"/>
      <w:lvlText w:val="●"/>
      <w:lvlJc w:val="left"/>
      <w:pPr>
        <w:ind w:left="5760" w:hanging="360"/>
      </w:pPr>
    </w:lvl>
    <w:lvl w:ilvl="8" w:tplc="D09C66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0E0DE3"/>
    <w:multiLevelType w:val="hybridMultilevel"/>
    <w:tmpl w:val="F042B81C"/>
    <w:lvl w:ilvl="0" w:tplc="9912BCC2">
      <w:start w:val="1"/>
      <w:numFmt w:val="decimal"/>
      <w:lvlText w:val="%1."/>
      <w:lvlJc w:val="left"/>
    </w:lvl>
    <w:lvl w:ilvl="1" w:tplc="09F8BABE">
      <w:numFmt w:val="decimal"/>
      <w:lvlText w:val=""/>
      <w:lvlJc w:val="left"/>
    </w:lvl>
    <w:lvl w:ilvl="2" w:tplc="936626C0">
      <w:numFmt w:val="decimal"/>
      <w:lvlText w:val=""/>
      <w:lvlJc w:val="left"/>
    </w:lvl>
    <w:lvl w:ilvl="3" w:tplc="D96EC8E2">
      <w:numFmt w:val="decimal"/>
      <w:lvlText w:val=""/>
      <w:lvlJc w:val="left"/>
    </w:lvl>
    <w:lvl w:ilvl="4" w:tplc="42425DDA">
      <w:numFmt w:val="decimal"/>
      <w:lvlText w:val=""/>
      <w:lvlJc w:val="left"/>
    </w:lvl>
    <w:lvl w:ilvl="5" w:tplc="D84A41FC">
      <w:numFmt w:val="decimal"/>
      <w:lvlText w:val=""/>
      <w:lvlJc w:val="left"/>
    </w:lvl>
    <w:lvl w:ilvl="6" w:tplc="C5F00AEC">
      <w:numFmt w:val="decimal"/>
      <w:lvlText w:val=""/>
      <w:lvlJc w:val="left"/>
    </w:lvl>
    <w:lvl w:ilvl="7" w:tplc="7DE40984">
      <w:numFmt w:val="decimal"/>
      <w:lvlText w:val=""/>
      <w:lvlJc w:val="left"/>
    </w:lvl>
    <w:lvl w:ilvl="8" w:tplc="6F5ECE6E">
      <w:numFmt w:val="decimal"/>
      <w:lvlText w:val=""/>
      <w:lvlJc w:val="left"/>
    </w:lvl>
  </w:abstractNum>
  <w:abstractNum w:abstractNumId="2" w15:restartNumberingAfterBreak="0">
    <w:nsid w:val="6DD961A0"/>
    <w:multiLevelType w:val="hybridMultilevel"/>
    <w:tmpl w:val="106AF622"/>
    <w:lvl w:ilvl="0" w:tplc="135CF7C8">
      <w:start w:val="1"/>
      <w:numFmt w:val="decimal"/>
      <w:lvlText w:val="%1."/>
      <w:lvlJc w:val="left"/>
    </w:lvl>
    <w:lvl w:ilvl="1" w:tplc="43187C78">
      <w:numFmt w:val="decimal"/>
      <w:lvlText w:val=""/>
      <w:lvlJc w:val="left"/>
    </w:lvl>
    <w:lvl w:ilvl="2" w:tplc="79B23796">
      <w:numFmt w:val="decimal"/>
      <w:lvlText w:val=""/>
      <w:lvlJc w:val="left"/>
    </w:lvl>
    <w:lvl w:ilvl="3" w:tplc="CD362874">
      <w:numFmt w:val="decimal"/>
      <w:lvlText w:val=""/>
      <w:lvlJc w:val="left"/>
    </w:lvl>
    <w:lvl w:ilvl="4" w:tplc="600620D8">
      <w:numFmt w:val="decimal"/>
      <w:lvlText w:val=""/>
      <w:lvlJc w:val="left"/>
    </w:lvl>
    <w:lvl w:ilvl="5" w:tplc="78D02D08">
      <w:numFmt w:val="decimal"/>
      <w:lvlText w:val=""/>
      <w:lvlJc w:val="left"/>
    </w:lvl>
    <w:lvl w:ilvl="6" w:tplc="FC8C4CEE">
      <w:numFmt w:val="decimal"/>
      <w:lvlText w:val=""/>
      <w:lvlJc w:val="left"/>
    </w:lvl>
    <w:lvl w:ilvl="7" w:tplc="D2303B42">
      <w:numFmt w:val="decimal"/>
      <w:lvlText w:val=""/>
      <w:lvlJc w:val="left"/>
    </w:lvl>
    <w:lvl w:ilvl="8" w:tplc="CAC0B73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E4F"/>
    <w:rsid w:val="00780E4F"/>
    <w:rsid w:val="0082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DD2E2"/>
  <w15:docId w15:val="{D809CA12-B277-47E4-A291-BFD60B727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zh-CN" w:bidi="km-K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3616</Words>
  <Characters>20613</Characters>
  <Application>Microsoft Office Word</Application>
  <DocSecurity>0</DocSecurity>
  <Lines>171</Lines>
  <Paragraphs>48</Paragraphs>
  <ScaleCrop>false</ScaleCrop>
  <Company/>
  <LinksUpToDate>false</LinksUpToDate>
  <CharactersWithSpaces>24181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2026-09-05T10:45:00Z</dcterms:created>
  <dcterms:modified xsi:type="dcterms:W3CDTF">2026-10-03T08:39:00Z</dcterms:modified>
</cp:coreProperties>
</file>