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Huoyan Morning Check SDK Android Integration Guide</w:t>
      </w:r>
    </w:p>
    <w:p>
      <w:r>
        <w:t>Client JAR 2.0.0 · Android developers</w:t>
      </w:r>
    </w:p>
    <w:p>
      <w:r>
        <w:t>This guide covers connecting an Android host to the morning check SDK shell, activating a model, managing face samples, and processing identity, head, and hand results. The host owns cameras, employee records, the inspection workflow, and result storage. The JAR communicates with the separately installed SDK shell through AIDL or WebSocket; the shell owns authorization and model inference.</w:t>
      </w:r>
    </w:p>
    <w:p>
      <w:r>
        <w:t xml:space="preserve">Read chapters 1–6 in order for a first integration. Chapters 7–10 provide the API reference, request rules, deployment options, and acceptance checks. Use </w:t>
      </w:r>
      <w:r>
        <w:rPr>
          <w:rFonts w:ascii="Consolas" w:hAnsi="Consolas"/>
          <w:sz w:val="18"/>
        </w:rPr>
        <w:t>huoyan-morningcheck-client-2.0.0.jar</w:t>
      </w:r>
      <w:r>
        <w:t xml:space="preserve"> with a compatible morning check SDK shell. App, JAR, and shell versions are independent.</w:t>
      </w:r>
    </w:p>
    <w:p>
      <w:pPr>
        <w:pStyle w:val="Heading1"/>
        <w:pageBreakBefore/>
      </w:pPr>
      <w:r>
        <w:t>1 Environment and project configuration</w:t>
      </w:r>
    </w:p>
    <w:p>
      <w:r>
        <w:t xml:space="preserve">Place the distributed JAR in the host's </w:t>
      </w:r>
      <w:r>
        <w:rPr>
          <w:rFonts w:ascii="Consolas" w:hAnsi="Consolas"/>
          <w:sz w:val="18"/>
        </w:rPr>
        <w:t>app/src/main/libs/</w:t>
      </w:r>
      <w:r>
        <w:t>. Include only one client version. Do not include both the source module and the distributed JAR in the same App.</w:t>
      </w:r>
    </w:p>
    <w:p>
      <w:pPr>
        <w:pStyle w:val="Heading2"/>
      </w:pPr>
      <w:r>
        <w:t>1.1 Gradle configuration</w:t>
      </w:r>
    </w:p>
    <w:p>
      <w:pPr>
        <w:keepNext/>
        <w:spacing w:after="0" w:line="240" w:lineRule="auto"/>
        <w:shd w:fill="F3F5F7"/>
      </w:pPr>
      <w:r>
        <w:rPr>
          <w:rFonts w:ascii="Consolas" w:hAnsi="Consolas"/>
          <w:sz w:val="16"/>
        </w:rPr>
        <w:t>android {</w:t>
      </w:r>
    </w:p>
    <w:p>
      <w:pPr>
        <w:keepNext/>
        <w:spacing w:after="0" w:line="240" w:lineRule="auto"/>
        <w:shd w:fill="F3F5F7"/>
      </w:pPr>
      <w:r>
        <w:rPr>
          <w:rFonts w:ascii="Consolas" w:hAnsi="Consolas"/>
          <w:sz w:val="16"/>
        </w:rPr>
        <w:t xml:space="preserve">    defaultConfig { minSdk 21 }</w:t>
      </w:r>
    </w:p>
    <w:p>
      <w:pPr>
        <w:keepNext/>
        <w:spacing w:after="0" w:line="240" w:lineRule="auto"/>
        <w:shd w:fill="F3F5F7"/>
      </w:pPr>
      <w:r>
        <w:rPr>
          <w:rFonts w:ascii="Consolas" w:hAnsi="Consolas"/>
          <w:sz w:val="16"/>
        </w:rPr>
        <w:t xml:space="preserve">    compileOptions {</w:t>
      </w:r>
    </w:p>
    <w:p>
      <w:pPr>
        <w:keepNext/>
        <w:spacing w:after="0" w:line="240" w:lineRule="auto"/>
        <w:shd w:fill="F3F5F7"/>
      </w:pPr>
      <w:r>
        <w:rPr>
          <w:rFonts w:ascii="Consolas" w:hAnsi="Consolas"/>
          <w:sz w:val="16"/>
        </w:rPr>
        <w:t xml:space="preserve">        sourceCompatibility JavaVersion.VERSION_11</w:t>
      </w:r>
    </w:p>
    <w:p>
      <w:pPr>
        <w:keepNext/>
        <w:spacing w:after="0" w:line="240" w:lineRule="auto"/>
        <w:shd w:fill="F3F5F7"/>
      </w:pPr>
      <w:r>
        <w:rPr>
          <w:rFonts w:ascii="Consolas" w:hAnsi="Consolas"/>
          <w:sz w:val="16"/>
        </w:rPr>
        <w:t xml:space="preserve">        targetCompatibility JavaVersion.VERSION_11</w:t>
      </w:r>
    </w:p>
    <w:p>
      <w:pPr>
        <w:keepNext/>
        <w:spacing w:after="0" w:line="240" w:lineRule="auto"/>
        <w:shd w:fill="F3F5F7"/>
      </w:pPr>
      <w:r>
        <w:rPr>
          <w:rFonts w:ascii="Consolas" w:hAnsi="Consolas"/>
          <w:sz w:val="16"/>
        </w:rPr>
        <w:t xml:space="preserve">        coreLibraryDesugaringEnabled true</w:t>
      </w:r>
    </w:p>
    <w:p>
      <w:pPr>
        <w:keepNext/>
        <w:spacing w:after="0" w:line="240" w:lineRule="auto"/>
        <w:shd w:fill="F3F5F7"/>
      </w:pPr>
      <w:r>
        <w:rPr>
          <w:rFonts w:ascii="Consolas" w:hAnsi="Consolas"/>
          <w:sz w:val="16"/>
        </w:rPr>
        <w:t xml:space="preserve">    }</w:t>
      </w:r>
    </w:p>
    <w:p>
      <w:pPr>
        <w:keepNext/>
        <w:spacing w:after="0" w:line="240" w:lineRule="auto"/>
        <w:shd w:fill="F3F5F7"/>
      </w:pPr>
      <w:r>
        <w:rPr>
          <w:rFonts w:ascii="Consolas" w:hAnsi="Consolas"/>
          <w:sz w:val="16"/>
        </w:rPr>
        <w:t>}</w:t>
      </w:r>
    </w:p>
    <w:p>
      <w:pPr>
        <w:keepNext/>
        <w:spacing w:after="0" w:line="240" w:lineRule="auto"/>
        <w:shd w:fill="F3F5F7"/>
      </w:pPr>
      <w:r>
        <w:rPr>
          <w:rFonts w:ascii="Consolas" w:hAnsi="Consolas"/>
          <w:sz w:val="16"/>
        </w:rPr>
        <w:t xml:space="preserve"> </w:t>
      </w:r>
    </w:p>
    <w:p>
      <w:pPr>
        <w:keepNext/>
        <w:spacing w:after="0" w:line="240" w:lineRule="auto"/>
        <w:shd w:fill="F3F5F7"/>
      </w:pPr>
      <w:r>
        <w:rPr>
          <w:rFonts w:ascii="Consolas" w:hAnsi="Consolas"/>
          <w:sz w:val="16"/>
        </w:rPr>
        <w:t>dependencies {</w:t>
      </w:r>
    </w:p>
    <w:p>
      <w:pPr>
        <w:keepNext/>
        <w:spacing w:after="0" w:line="240" w:lineRule="auto"/>
        <w:shd w:fill="F3F5F7"/>
      </w:pPr>
      <w:r>
        <w:rPr>
          <w:rFonts w:ascii="Consolas" w:hAnsi="Consolas"/>
          <w:sz w:val="16"/>
        </w:rPr>
        <w:t xml:space="preserve">    implementation files(</w:t>
      </w:r>
    </w:p>
    <w:p>
      <w:pPr>
        <w:keepNext/>
        <w:spacing w:after="0" w:line="240" w:lineRule="auto"/>
        <w:shd w:fill="F3F5F7"/>
      </w:pPr>
      <w:r>
        <w:rPr>
          <w:rFonts w:ascii="Consolas" w:hAnsi="Consolas"/>
          <w:sz w:val="16"/>
        </w:rPr>
        <w:t xml:space="preserve">        'src/main/libs/huoyan-morningcheck-client-2.0.0.jar')</w:t>
      </w:r>
    </w:p>
    <w:p>
      <w:pPr>
        <w:keepNext/>
        <w:spacing w:after="0" w:line="240" w:lineRule="auto"/>
        <w:shd w:fill="F3F5F7"/>
      </w:pPr>
      <w:r>
        <w:rPr>
          <w:rFonts w:ascii="Consolas" w:hAnsi="Consolas"/>
          <w:sz w:val="16"/>
        </w:rPr>
        <w:t xml:space="preserve">    implementation 'com.squareup.okhttp3:okhttp:4.12.0'</w:t>
      </w:r>
    </w:p>
    <w:p>
      <w:pPr>
        <w:keepNext/>
        <w:spacing w:after="0" w:line="240" w:lineRule="auto"/>
        <w:shd w:fill="F3F5F7"/>
      </w:pPr>
      <w:r>
        <w:rPr>
          <w:rFonts w:ascii="Consolas" w:hAnsi="Consolas"/>
          <w:sz w:val="16"/>
        </w:rPr>
        <w:t xml:space="preserve">    coreLibraryDesugaring(</w:t>
      </w:r>
    </w:p>
    <w:p>
      <w:pPr>
        <w:keepNext/>
        <w:spacing w:after="0" w:line="240" w:lineRule="auto"/>
        <w:shd w:fill="F3F5F7"/>
      </w:pPr>
      <w:r>
        <w:rPr>
          <w:rFonts w:ascii="Consolas" w:hAnsi="Consolas"/>
          <w:sz w:val="16"/>
        </w:rPr>
        <w:t xml:space="preserve">        'com.android.tools:desugar_jdk_libs:2.1.5')</w:t>
      </w:r>
    </w:p>
    <w:p>
      <w:pPr>
        <w:keepNext w:val="0"/>
        <w:spacing w:after="0" w:line="240" w:lineRule="auto"/>
        <w:shd w:fill="F3F5F7"/>
      </w:pPr>
      <w:r>
        <w:rPr>
          <w:rFonts w:ascii="Consolas" w:hAnsi="Consolas"/>
          <w:sz w:val="16"/>
        </w:rPr>
        <w:t>}</w:t>
      </w:r>
    </w:p>
    <w:p>
      <w:pPr>
        <w:spacing w:after="0"/>
      </w:pPr>
    </w:p>
    <w:p>
      <w:r>
        <w:t xml:space="preserve">The main JAR does not embed OkHttp, Kotlin, or Okio. Gradle resolves OkHttp's transitive dependencies when using Maven. For an offline integration, the distribution ZIP's </w:t>
      </w:r>
      <w:r>
        <w:rPr>
          <w:rFonts w:ascii="Consolas" w:hAnsi="Consolas"/>
          <w:sz w:val="18"/>
        </w:rPr>
        <w:t>libs/</w:t>
      </w:r>
      <w:r>
        <w:t xml:space="preserve"> directory contains the runtime dependencies. Do not import the same libraries twice.</w:t>
      </w:r>
    </w:p>
    <w:p>
      <w:pPr>
        <w:pStyle w:val="Heading2"/>
      </w:pPr>
      <w:r>
        <w:t>1.2 Manifest configuration</w:t>
      </w:r>
    </w:p>
    <w:p>
      <w:pPr>
        <w:keepNext/>
        <w:spacing w:after="0" w:line="240" w:lineRule="auto"/>
        <w:shd w:fill="F3F5F7"/>
      </w:pPr>
      <w:r>
        <w:rPr>
          <w:rFonts w:ascii="Consolas" w:hAnsi="Consolas"/>
          <w:sz w:val="16"/>
        </w:rPr>
        <w:t>&lt;uses-permission android:name="android.permission.INTERNET" /&gt;</w:t>
      </w:r>
    </w:p>
    <w:p>
      <w:pPr>
        <w:keepNext/>
        <w:spacing w:after="0" w:line="240" w:lineRule="auto"/>
        <w:shd w:fill="F3F5F7"/>
      </w:pPr>
      <w:r>
        <w:rPr>
          <w:rFonts w:ascii="Consolas" w:hAnsi="Consolas"/>
          <w:sz w:val="16"/>
        </w:rPr>
        <w:t>&lt;queries&gt;</w:t>
      </w:r>
    </w:p>
    <w:p>
      <w:pPr>
        <w:keepNext/>
        <w:spacing w:after="0" w:line="240" w:lineRule="auto"/>
        <w:shd w:fill="F3F5F7"/>
      </w:pPr>
      <w:r>
        <w:rPr>
          <w:rFonts w:ascii="Consolas" w:hAnsi="Consolas"/>
          <w:sz w:val="16"/>
        </w:rPr>
        <w:t xml:space="preserve">    &lt;package android:name="cc.huoyan.morningcheck" /&gt;</w:t>
      </w:r>
    </w:p>
    <w:p>
      <w:pPr>
        <w:keepNext w:val="0"/>
        <w:spacing w:after="0" w:line="240" w:lineRule="auto"/>
        <w:shd w:fill="F3F5F7"/>
      </w:pPr>
      <w:r>
        <w:rPr>
          <w:rFonts w:ascii="Consolas" w:hAnsi="Consolas"/>
          <w:sz w:val="16"/>
        </w:rPr>
        <w:t>&lt;/queries&gt;</w:t>
      </w:r>
    </w:p>
    <w:p>
      <w:pPr>
        <w:spacing w:after="0"/>
      </w:pPr>
    </w:p>
    <w:p>
      <w:r>
        <w:t xml:space="preserve">Add these elements under the root </w:t>
      </w:r>
      <w:r>
        <w:rPr>
          <w:rFonts w:ascii="Consolas" w:hAnsi="Consolas"/>
          <w:sz w:val="18"/>
        </w:rPr>
        <w:t>manifest</w:t>
      </w:r>
      <w:r>
        <w:t xml:space="preserve"> element. The host must separately declare and request any camera or package installation permissions it needs. The JAR does not merge a Manifest or request permissions for the host.</w:t>
      </w:r>
    </w:p>
    <w:p>
      <w:r>
        <w:t xml:space="preserve">When using </w:t>
      </w:r>
      <w:r>
        <w:rPr>
          <w:rFonts w:ascii="Consolas" w:hAnsi="Consolas"/>
          <w:sz w:val="18"/>
        </w:rPr>
        <w:t>ws://</w:t>
      </w:r>
      <w:r>
        <w:t>, the default HTTP download address, or HTTP image URLs returned by the SDK, allow the required destinations through the host's Network Security Config or application cleartext setting. A global allowance should be limited to controlled deployments that require it; the host decides the production policy.</w:t>
      </w:r>
    </w:p>
    <w:p>
      <w:pPr>
        <w:pStyle w:val="Heading2"/>
      </w:pPr>
      <w:r>
        <w:t>1.3 Packaging and shrinking</w:t>
      </w:r>
    </w:p>
    <w:p>
      <w:r>
        <w:t xml:space="preserve">Keep the Java resource </w:t>
      </w:r>
      <w:r>
        <w:rPr>
          <w:rFonts w:ascii="Consolas" w:hAnsi="Consolas"/>
          <w:sz w:val="18"/>
        </w:rPr>
        <w:t>raw/config</w:t>
      </w:r>
      <w:r>
        <w:t xml:space="preserve"> from the JAR. Do not add another resource with the same name. The JAR includes rules that preserve Parcelable </w:t>
      </w:r>
      <w:r>
        <w:rPr>
          <w:rFonts w:ascii="Consolas" w:hAnsi="Consolas"/>
          <w:sz w:val="18"/>
        </w:rPr>
        <w:t>CREATOR</w:t>
      </w:r>
      <w:r>
        <w:t xml:space="preserve"> fields. If repackaging the JAR or stripping </w:t>
      </w:r>
      <w:r>
        <w:rPr>
          <w:rFonts w:ascii="Consolas" w:hAnsi="Consolas"/>
          <w:sz w:val="18"/>
        </w:rPr>
        <w:t>META-INF</w:t>
      </w:r>
      <w:r>
        <w:t xml:space="preserve">, retain the supplied </w:t>
      </w:r>
      <w:r>
        <w:rPr>
          <w:rFonts w:ascii="Consolas" w:hAnsi="Consolas"/>
          <w:sz w:val="18"/>
        </w:rPr>
        <w:t>consumer-rules.pro</w:t>
      </w:r>
      <w:r>
        <w:t xml:space="preserve"> rules and validate a Release build.</w:t>
      </w:r>
    </w:p>
    <w:p>
      <w:pPr>
        <w:pStyle w:val="Heading1"/>
        <w:pageBreakBefore w:val="0"/>
      </w:pPr>
      <w:r>
        <w:t>2 Connection and lifecycle</w:t>
      </w:r>
    </w:p>
    <w:p>
      <w:r>
        <w:t xml:space="preserve">Prefer one </w:t>
      </w:r>
      <w:r>
        <w:rPr>
          <w:rFonts w:ascii="Consolas" w:hAnsi="Consolas"/>
          <w:sz w:val="18"/>
        </w:rPr>
        <w:t>HuoyanClient</w:t>
      </w:r>
      <w:r>
        <w:t xml:space="preserve"> in an application-scoped session, with pages subscribing to that session. Page navigation does not require another </w:t>
      </w:r>
      <w:r>
        <w:rPr>
          <w:rFonts w:ascii="Consolas" w:hAnsi="Consolas"/>
          <w:sz w:val="18"/>
        </w:rPr>
        <w:t>connect</w:t>
      </w:r>
      <w:r>
        <w:t>. Each page still owns its camera, UI subscriptions, and pending page requests.</w:t>
      </w:r>
    </w:p>
    <w:p>
      <w:pPr>
        <w:pStyle w:val="Heading2"/>
      </w:pPr>
      <w:r>
        <w:t>2.1 Create the client</w:t>
      </w:r>
    </w:p>
    <w:p>
      <w:pPr>
        <w:keepNext/>
        <w:spacing w:after="0" w:line="240" w:lineRule="auto"/>
        <w:shd w:fill="F3F5F7"/>
      </w:pPr>
      <w:r>
        <w:rPr>
          <w:rFonts w:ascii="Consolas" w:hAnsi="Consolas"/>
          <w:sz w:val="16"/>
        </w:rPr>
        <w:t>HuoyanClient client = new HuoyanClient(</w:t>
      </w:r>
    </w:p>
    <w:p>
      <w:pPr>
        <w:keepNext/>
        <w:spacing w:after="0" w:line="240" w:lineRule="auto"/>
        <w:shd w:fill="F3F5F7"/>
      </w:pPr>
      <w:r>
        <w:rPr>
          <w:rFonts w:ascii="Consolas" w:hAnsi="Consolas"/>
          <w:sz w:val="16"/>
        </w:rPr>
        <w:t xml:space="preserve">        context.getApplicationContext(),</w:t>
      </w:r>
    </w:p>
    <w:p>
      <w:pPr>
        <w:keepNext/>
        <w:spacing w:after="0" w:line="240" w:lineRule="auto"/>
        <w:shd w:fill="F3F5F7"/>
      </w:pPr>
      <w:r>
        <w:rPr>
          <w:rFonts w:ascii="Consolas" w:hAnsi="Consolas"/>
          <w:sz w:val="16"/>
        </w:rPr>
        <w:t xml:space="preserve">        new HuoyanClient.Listener() {</w:t>
      </w:r>
    </w:p>
    <w:p>
      <w:pPr>
        <w:keepNext/>
        <w:spacing w:after="0" w:line="240" w:lineRule="auto"/>
        <w:shd w:fill="F3F5F7"/>
      </w:pPr>
      <w:r>
        <w:rPr>
          <w:rFonts w:ascii="Consolas" w:hAnsi="Consolas"/>
          <w:sz w:val="16"/>
        </w:rPr>
        <w:t xml:space="preserve">            @Override</w:t>
      </w:r>
    </w:p>
    <w:p>
      <w:pPr>
        <w:keepNext/>
        <w:spacing w:after="0" w:line="240" w:lineRule="auto"/>
        <w:shd w:fill="F3F5F7"/>
      </w:pPr>
      <w:r>
        <w:rPr>
          <w:rFonts w:ascii="Consolas" w:hAnsi="Consolas"/>
          <w:sz w:val="16"/>
        </w:rPr>
        <w:t xml:space="preserve">            public void onConnection(</w:t>
      </w:r>
    </w:p>
    <w:p>
      <w:pPr>
        <w:keepNext/>
        <w:spacing w:after="0" w:line="240" w:lineRule="auto"/>
        <w:shd w:fill="F3F5F7"/>
      </w:pPr>
      <w:r>
        <w:rPr>
          <w:rFonts w:ascii="Consolas" w:hAnsi="Consolas"/>
          <w:sz w:val="16"/>
        </w:rPr>
        <w:t xml:space="preserve">                    boolean connected, String message) {</w:t>
      </w:r>
    </w:p>
    <w:p>
      <w:pPr>
        <w:keepNext/>
        <w:spacing w:after="0" w:line="240" w:lineRule="auto"/>
        <w:shd w:fill="F3F5F7"/>
      </w:pPr>
      <w:r>
        <w:rPr>
          <w:rFonts w:ascii="Consolas" w:hAnsi="Consolas"/>
          <w:sz w:val="16"/>
        </w:rPr>
        <w:t xml:space="preserve">                // This only reports the transport connection.</w:t>
      </w:r>
    </w:p>
    <w:p>
      <w:pPr>
        <w:keepNext/>
        <w:spacing w:after="0" w:line="240" w:lineRule="auto"/>
        <w:shd w:fill="F3F5F7"/>
      </w:pPr>
      <w:r>
        <w:rPr>
          <w:rFonts w:ascii="Consolas" w:hAnsi="Consolas"/>
          <w:sz w:val="16"/>
        </w:rPr>
        <w:t xml:space="preserve">            }</w:t>
      </w:r>
    </w:p>
    <w:p>
      <w:pPr>
        <w:keepNext/>
        <w:spacing w:after="0" w:line="240" w:lineRule="auto"/>
        <w:shd w:fill="F3F5F7"/>
      </w:pPr>
      <w:r>
        <w:rPr>
          <w:rFonts w:ascii="Consolas" w:hAnsi="Consolas"/>
          <w:sz w:val="16"/>
        </w:rPr>
        <w:t xml:space="preserve"> </w:t>
      </w:r>
    </w:p>
    <w:p>
      <w:pPr>
        <w:keepNext/>
        <w:spacing w:after="0" w:line="240" w:lineRule="auto"/>
        <w:shd w:fill="F3F5F7"/>
      </w:pPr>
      <w:r>
        <w:rPr>
          <w:rFonts w:ascii="Consolas" w:hAnsi="Consolas"/>
          <w:sz w:val="16"/>
        </w:rPr>
        <w:t xml:space="preserve">            @Override</w:t>
      </w:r>
    </w:p>
    <w:p>
      <w:pPr>
        <w:keepNext/>
        <w:spacing w:after="0" w:line="240" w:lineRule="auto"/>
        <w:shd w:fill="F3F5F7"/>
      </w:pPr>
      <w:r>
        <w:rPr>
          <w:rFonts w:ascii="Consolas" w:hAnsi="Consolas"/>
          <w:sz w:val="16"/>
        </w:rPr>
        <w:t xml:space="preserve">            public void onStatus(JSONObject status) {</w:t>
      </w:r>
    </w:p>
    <w:p>
      <w:pPr>
        <w:keepNext/>
        <w:spacing w:after="0" w:line="240" w:lineRule="auto"/>
        <w:shd w:fill="F3F5F7"/>
      </w:pPr>
      <w:r>
        <w:rPr>
          <w:rFonts w:ascii="Consolas" w:hAnsi="Consolas"/>
          <w:sz w:val="16"/>
        </w:rPr>
        <w:t xml:space="preserve">                // Read isReady() from the shared client.</w:t>
      </w:r>
    </w:p>
    <w:p>
      <w:pPr>
        <w:keepNext/>
        <w:spacing w:after="0" w:line="240" w:lineRule="auto"/>
        <w:shd w:fill="F3F5F7"/>
      </w:pPr>
      <w:r>
        <w:rPr>
          <w:rFonts w:ascii="Consolas" w:hAnsi="Consolas"/>
          <w:sz w:val="16"/>
        </w:rPr>
        <w:t xml:space="preserve">            }</w:t>
      </w:r>
    </w:p>
    <w:p>
      <w:pPr>
        <w:keepNext/>
        <w:spacing w:after="0" w:line="240" w:lineRule="auto"/>
        <w:shd w:fill="F3F5F7"/>
      </w:pPr>
      <w:r>
        <w:rPr>
          <w:rFonts w:ascii="Consolas" w:hAnsi="Consolas"/>
          <w:sz w:val="16"/>
        </w:rPr>
        <w:t xml:space="preserve">        });</w:t>
      </w:r>
    </w:p>
    <w:p>
      <w:pPr>
        <w:keepNext w:val="0"/>
        <w:spacing w:after="0" w:line="240" w:lineRule="auto"/>
        <w:shd w:fill="F3F5F7"/>
      </w:pPr>
      <w:r>
        <w:rPr>
          <w:rFonts w:ascii="Consolas" w:hAnsi="Consolas"/>
          <w:sz w:val="16"/>
        </w:rPr>
        <w:t>client.connect(SdkConfig.automatic(SdkConfig.DEFAULT_WS_ENDPOINT));</w:t>
      </w:r>
    </w:p>
    <w:p>
      <w:pPr>
        <w:spacing w:after="0"/>
      </w:pPr>
    </w:p>
    <w:p>
      <w:r>
        <w:t xml:space="preserve">Import </w:t>
      </w:r>
      <w:r>
        <w:rPr>
          <w:rFonts w:ascii="Consolas" w:hAnsi="Consolas"/>
          <w:sz w:val="18"/>
        </w:rPr>
        <w:t>cc.huoyan.morningcheck.sdk.client.HuoyanClient</w:t>
      </w:r>
      <w:r>
        <w:t xml:space="preserve">, </w:t>
      </w:r>
      <w:r>
        <w:rPr>
          <w:rFonts w:ascii="Consolas" w:hAnsi="Consolas"/>
          <w:sz w:val="18"/>
        </w:rPr>
        <w:t>cc.huoyan.morningcheck.sdk.client.SdkConfig</w:t>
      </w:r>
      <w:r>
        <w:t xml:space="preserve">, and </w:t>
      </w:r>
      <w:r>
        <w:rPr>
          <w:rFonts w:ascii="Consolas" w:hAnsi="Consolas"/>
          <w:sz w:val="18"/>
        </w:rPr>
        <w:t>org.json.JSONObject</w:t>
      </w:r>
      <w:r>
        <w:t>. Status and business callbacks are delivered on the main thread by default. Keep disk access, downloading, and lengthy image processing out of callbacks.</w:t>
      </w:r>
    </w:p>
    <w:p>
      <w:pPr>
        <w:pStyle w:val="Heading2"/>
      </w:pPr>
      <w:r>
        <w:t>2.2 Select a transport</w:t>
      </w:r>
    </w:p>
    <w:tbl>
      <w:tblPr>
        <w:tblW w:type="auto" w:w="0"/>
        <w:tblLayout w:type="fixed"/>
        <w:tblLook w:firstColumn="1" w:firstRow="1" w:lastColumn="0" w:lastRow="0" w:noHBand="0" w:noVBand="1" w:val="04A0"/>
      </w:tblPr>
      <w:tblGrid>
        <w:gridCol w:w="3742"/>
        <w:gridCol w:w="5896"/>
      </w:tblGrid>
      <w:tr>
        <w:trPr>
          <w:cantSplit/>
          <w:tblHeader/>
        </w:trPr>
        <w:tc>
          <w:tcPr>
            <w:tcW w:type="dxa" w:w="3742"/>
            <w:tcMar>
              <w:top w:w="85" w:type="dxa"/>
              <w:left w:w="85" w:type="dxa"/>
              <w:bottom w:w="85" w:type="dxa"/>
              <w:right w:w="85" w:type="dxa"/>
            </w:tcMar>
            <w:shd w:fill="EBEFF3"/>
          </w:tcPr>
          <w:p>
            <w:pPr>
              <w:keepNext/>
              <w:spacing w:before="80" w:after="80" w:line="259" w:lineRule="auto"/>
            </w:pPr>
            <w:r>
              <w:rPr>
                <w:b/>
                <w:sz w:val="18"/>
              </w:rPr>
              <w:t>Configuration</w:t>
            </w:r>
          </w:p>
        </w:tc>
        <w:tc>
          <w:tcPr>
            <w:tcW w:type="dxa" w:w="5896"/>
            <w:tcMar>
              <w:top w:w="85" w:type="dxa"/>
              <w:left w:w="85" w:type="dxa"/>
              <w:bottom w:w="85" w:type="dxa"/>
              <w:right w:w="85" w:type="dxa"/>
            </w:tcMar>
            <w:shd w:fill="EBEFF3"/>
          </w:tcPr>
          <w:p>
            <w:pPr>
              <w:keepNext/>
              <w:spacing w:before="80" w:after="80" w:line="259" w:lineRule="auto"/>
            </w:pPr>
            <w:r>
              <w:rPr>
                <w:b/>
                <w:sz w:val="18"/>
              </w:rPr>
              <w:t>Selection rule</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SdkConfig.automatic(url)</w:t>
            </w:r>
          </w:p>
        </w:tc>
        <w:tc>
          <w:tcPr>
            <w:tcW w:type="dxa" w:w="5896"/>
            <w:tcMar>
              <w:top w:w="85" w:type="dxa"/>
              <w:left w:w="85" w:type="dxa"/>
              <w:bottom w:w="85" w:type="dxa"/>
              <w:right w:w="85" w:type="dxa"/>
            </w:tcMar>
          </w:tcPr>
          <w:p>
            <w:pPr>
              <w:keepNext w:val="0"/>
              <w:spacing w:before="80" w:after="80" w:line="259" w:lineRule="auto"/>
            </w:pPr>
            <w:r>
              <w:rPr>
                <w:sz w:val="18"/>
              </w:rPr>
              <w:t>Uses AIDL for a loopback address on API 27+; otherwise uses WebSocket at the supplied URL</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SdkConfig.aidl()</w:t>
            </w:r>
          </w:p>
        </w:tc>
        <w:tc>
          <w:tcPr>
            <w:tcW w:type="dxa" w:w="5896"/>
            <w:tcMar>
              <w:top w:w="85" w:type="dxa"/>
              <w:left w:w="85" w:type="dxa"/>
              <w:bottom w:w="85" w:type="dxa"/>
              <w:right w:w="85" w:type="dxa"/>
            </w:tcMar>
          </w:tcPr>
          <w:p>
            <w:pPr>
              <w:keepNext w:val="0"/>
              <w:spacing w:before="80" w:after="80" w:line="259" w:lineRule="auto"/>
            </w:pPr>
            <w:r>
              <w:rPr>
                <w:sz w:val="18"/>
              </w:rPr>
              <w:t>Forces a local SDK binding; rejected below API 27</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SdkConfig.webSocket(url)</w:t>
            </w:r>
          </w:p>
        </w:tc>
        <w:tc>
          <w:tcPr>
            <w:tcW w:type="dxa" w:w="5896"/>
            <w:tcMar>
              <w:top w:w="85" w:type="dxa"/>
              <w:left w:w="85" w:type="dxa"/>
              <w:bottom w:w="85" w:type="dxa"/>
              <w:right w:w="85" w:type="dxa"/>
            </w:tcMar>
          </w:tcPr>
          <w:p>
            <w:pPr>
              <w:keepNext w:val="0"/>
              <w:spacing w:before="80" w:after="80" w:line="259" w:lineRule="auto"/>
            </w:pPr>
            <w:r>
              <w:rPr>
                <w:sz w:val="18"/>
              </w:rPr>
              <w:t>Forces WebSocket to a local or LAN device</w:t>
            </w:r>
          </w:p>
        </w:tc>
      </w:tr>
    </w:tbl>
    <w:p>
      <w:pPr>
        <w:spacing w:after="0"/>
      </w:pPr>
    </w:p>
    <w:p>
      <w:r>
        <w:t xml:space="preserve">The default endpoint is </w:t>
      </w:r>
      <w:r>
        <w:rPr>
          <w:rFonts w:ascii="Consolas" w:hAnsi="Consolas"/>
          <w:sz w:val="18"/>
        </w:rPr>
        <w:t>ws://127.0.0.1:18087/</w:t>
      </w:r>
      <w:r>
        <w:t xml:space="preserve">. A remote example is </w:t>
      </w:r>
      <w:r>
        <w:rPr>
          <w:rFonts w:ascii="Consolas" w:hAnsi="Consolas"/>
          <w:sz w:val="18"/>
        </w:rPr>
        <w:t>ws://192.168.1.99:18087/</w:t>
      </w:r>
      <w:r>
        <w:t xml:space="preserve">; replace the IP with the SDK device's address. Use </w:t>
      </w:r>
      <w:r>
        <w:rPr>
          <w:rFonts w:ascii="Consolas" w:hAnsi="Consolas"/>
          <w:sz w:val="18"/>
        </w:rPr>
        <w:t>webSocket</w:t>
      </w:r>
      <w:r>
        <w:t xml:space="preserve"> explicitly when you need a local custom port to use WebSocket rather than automatic AIDL selection.</w:t>
      </w:r>
    </w:p>
    <w:p>
      <w:r>
        <w:t xml:space="preserve">The local binding uses package </w:t>
      </w:r>
      <w:r>
        <w:rPr>
          <w:rFonts w:ascii="Consolas" w:hAnsi="Consolas"/>
          <w:sz w:val="18"/>
        </w:rPr>
        <w:t>cc.huoyan.morningcheck</w:t>
      </w:r>
      <w:r>
        <w:t xml:space="preserve">, service </w:t>
      </w:r>
      <w:r>
        <w:rPr>
          <w:rFonts w:ascii="Consolas" w:hAnsi="Consolas"/>
          <w:sz w:val="18"/>
        </w:rPr>
        <w:t>cc.huoyan.morningcheck.app.comm.SdkCommService</w:t>
      </w:r>
      <w:r>
        <w:t xml:space="preserve">, and action </w:t>
      </w:r>
      <w:r>
        <w:rPr>
          <w:rFonts w:ascii="Consolas" w:hAnsi="Consolas"/>
          <w:sz w:val="18"/>
        </w:rPr>
        <w:t>cc.huoyan.morningcheck.SdkCommService</w:t>
      </w:r>
      <w:r>
        <w:t>.</w:t>
      </w:r>
    </w:p>
    <w:p>
      <w:r>
        <w:rPr>
          <w:rFonts w:ascii="Consolas" w:hAnsi="Consolas"/>
          <w:sz w:val="18"/>
        </w:rPr>
        <w:t>connect</w:t>
      </w:r>
      <w:r>
        <w:t xml:space="preserve"> automatically runs </w:t>
      </w:r>
      <w:r>
        <w:rPr>
          <w:rFonts w:ascii="Consolas" w:hAnsi="Consolas"/>
          <w:sz w:val="18"/>
        </w:rPr>
        <w:t>init</w:t>
      </w:r>
      <w:r>
        <w:t xml:space="preserve">, then queries status, capabilities, and class tables. Initialization includes the host APK's </w:t>
      </w:r>
      <w:r>
        <w:rPr>
          <w:rFonts w:ascii="Consolas" w:hAnsi="Consolas"/>
          <w:sz w:val="18"/>
        </w:rPr>
        <w:t>versionName</w:t>
      </w:r>
      <w:r>
        <w:t xml:space="preserve">. Do not unconditionally call </w:t>
      </w:r>
      <w:r>
        <w:rPr>
          <w:rFonts w:ascii="Consolas" w:hAnsi="Consolas"/>
          <w:sz w:val="18"/>
        </w:rPr>
        <w:t>init</w:t>
      </w:r>
      <w:r>
        <w:t xml:space="preserve"> again from </w:t>
      </w:r>
      <w:r>
        <w:rPr>
          <w:rFonts w:ascii="Consolas" w:hAnsi="Consolas"/>
          <w:sz w:val="18"/>
        </w:rPr>
        <w:t>onConnection</w:t>
      </w:r>
      <w:r>
        <w:t>. Current capability API versions are 4 for AIDL and 2 for WebSocket; read the actual capability snapshot.</w:t>
      </w:r>
    </w:p>
    <w:p>
      <w:r>
        <w:rPr>
          <w:rFonts w:ascii="Consolas" w:hAnsi="Consolas"/>
          <w:sz w:val="18"/>
        </w:rPr>
        <w:t>close()</w:t>
      </w:r>
      <w:r>
        <w:t xml:space="preserve"> disconnects and stops reconnection; a later explicit </w:t>
      </w:r>
      <w:r>
        <w:rPr>
          <w:rFonts w:ascii="Consolas" w:hAnsi="Consolas"/>
          <w:sz w:val="18"/>
        </w:rPr>
        <w:t>connect</w:t>
      </w:r>
      <w:r>
        <w:t xml:space="preserve"> can reuse the client. </w:t>
      </w:r>
      <w:r>
        <w:rPr>
          <w:rFonts w:ascii="Consolas" w:hAnsi="Consolas"/>
          <w:sz w:val="18"/>
        </w:rPr>
        <w:t>destroy()</w:t>
      </w:r>
      <w:r>
        <w:t xml:space="preserve"> permanently releases it. Switching configurations terminates old requests without transferring or replaying them on another device.</w:t>
      </w:r>
    </w:p>
    <w:p>
      <w:pPr>
        <w:pStyle w:val="Heading1"/>
        <w:pageBreakBefore w:val="0"/>
      </w:pPr>
      <w:r>
        <w:t>3 Activation and model preparation</w:t>
      </w:r>
    </w:p>
    <w:p>
      <w:r>
        <w:t>For initial activation, collect an activation code, query available models, let the user select a model, submit activation, then wait for model readiness. If the SDK already has authorization, query its state first instead of requiring the activation code on every launch.</w:t>
      </w:r>
    </w:p>
    <w:p>
      <w:pPr>
        <w:pStyle w:val="Heading2"/>
      </w:pPr>
      <w:r>
        <w:t>3.1 Query models and activate</w:t>
      </w:r>
    </w:p>
    <w:p>
      <w:pPr>
        <w:keepNext/>
        <w:spacing w:after="0" w:line="240" w:lineRule="auto"/>
        <w:shd w:fill="F3F5F7"/>
      </w:pPr>
      <w:r>
        <w:rPr>
          <w:rFonts w:ascii="Consolas" w:hAnsi="Consolas"/>
          <w:sz w:val="16"/>
        </w:rPr>
        <w:t>client.queryLicenseModels(activationCode, (code, message, data) -&gt; {</w:t>
      </w:r>
    </w:p>
    <w:p>
      <w:pPr>
        <w:keepNext/>
        <w:spacing w:after="0" w:line="240" w:lineRule="auto"/>
        <w:shd w:fill="F3F5F7"/>
      </w:pPr>
      <w:r>
        <w:rPr>
          <w:rFonts w:ascii="Consolas" w:hAnsi="Consolas"/>
          <w:sz w:val="16"/>
        </w:rPr>
        <w:t xml:space="preserve">    if (code != 0) {</w:t>
      </w:r>
    </w:p>
    <w:p>
      <w:pPr>
        <w:keepNext/>
        <w:spacing w:after="0" w:line="240" w:lineRule="auto"/>
        <w:shd w:fill="F3F5F7"/>
      </w:pPr>
      <w:r>
        <w:rPr>
          <w:rFonts w:ascii="Consolas" w:hAnsi="Consolas"/>
          <w:sz w:val="16"/>
        </w:rPr>
        <w:t xml:space="preserve">        // Report the actual error and stop this activation attempt.</w:t>
      </w:r>
    </w:p>
    <w:p>
      <w:pPr>
        <w:keepNext/>
        <w:spacing w:after="0" w:line="240" w:lineRule="auto"/>
        <w:shd w:fill="F3F5F7"/>
      </w:pPr>
      <w:r>
        <w:rPr>
          <w:rFonts w:ascii="Consolas" w:hAnsi="Consolas"/>
          <w:sz w:val="16"/>
        </w:rPr>
        <w:t xml:space="preserve">        return;</w:t>
      </w:r>
    </w:p>
    <w:p>
      <w:pPr>
        <w:keepNext/>
        <w:spacing w:after="0" w:line="240" w:lineRule="auto"/>
        <w:shd w:fill="F3F5F7"/>
      </w:pPr>
      <w:r>
        <w:rPr>
          <w:rFonts w:ascii="Consolas" w:hAnsi="Consolas"/>
          <w:sz w:val="16"/>
        </w:rPr>
        <w:t xml:space="preserve">    }</w:t>
      </w:r>
    </w:p>
    <w:p>
      <w:pPr>
        <w:keepNext/>
        <w:spacing w:after="0" w:line="240" w:lineRule="auto"/>
        <w:shd w:fill="F3F5F7"/>
      </w:pPr>
      <w:r>
        <w:rPr>
          <w:rFonts w:ascii="Consolas" w:hAnsi="Consolas"/>
          <w:sz w:val="16"/>
        </w:rPr>
        <w:t xml:space="preserve">    JSONArray models = data.optJSONArray("models");</w:t>
      </w:r>
    </w:p>
    <w:p>
      <w:pPr>
        <w:keepNext/>
        <w:spacing w:after="0" w:line="240" w:lineRule="auto"/>
        <w:shd w:fill="F3F5F7"/>
      </w:pPr>
      <w:r>
        <w:rPr>
          <w:rFonts w:ascii="Consolas" w:hAnsi="Consolas"/>
          <w:sz w:val="16"/>
        </w:rPr>
        <w:t xml:space="preserve">    // Let the user select a model; an empty list has no default.</w:t>
      </w:r>
    </w:p>
    <w:p>
      <w:pPr>
        <w:keepNext/>
        <w:spacing w:after="0" w:line="240" w:lineRule="auto"/>
        <w:shd w:fill="F3F5F7"/>
      </w:pPr>
      <w:r>
        <w:rPr>
          <w:rFonts w:ascii="Consolas" w:hAnsi="Consolas"/>
          <w:sz w:val="16"/>
        </w:rPr>
        <w:t>});</w:t>
      </w:r>
    </w:p>
    <w:p>
      <w:pPr>
        <w:keepNext/>
        <w:spacing w:after="0" w:line="240" w:lineRule="auto"/>
        <w:shd w:fill="F3F5F7"/>
      </w:pPr>
      <w:r>
        <w:rPr>
          <w:rFonts w:ascii="Consolas" w:hAnsi="Consolas"/>
          <w:sz w:val="16"/>
        </w:rPr>
        <w:t xml:space="preserve"> </w:t>
      </w:r>
    </w:p>
    <w:p>
      <w:pPr>
        <w:keepNext/>
        <w:spacing w:after="0" w:line="240" w:lineRule="auto"/>
        <w:shd w:fill="F3F5F7"/>
      </w:pPr>
      <w:r>
        <w:rPr>
          <w:rFonts w:ascii="Consolas" w:hAnsi="Consolas"/>
          <w:sz w:val="16"/>
        </w:rPr>
        <w:t>// selectedModelCode comes from the selected model_code.</w:t>
      </w:r>
    </w:p>
    <w:p>
      <w:pPr>
        <w:keepNext/>
        <w:spacing w:after="0" w:line="240" w:lineRule="auto"/>
        <w:shd w:fill="F3F5F7"/>
      </w:pPr>
      <w:r>
        <w:rPr>
          <w:rFonts w:ascii="Consolas" w:hAnsi="Consolas"/>
          <w:sz w:val="16"/>
        </w:rPr>
        <w:t>client.activate(activationCode, selectedModelCode,</w:t>
      </w:r>
    </w:p>
    <w:p>
      <w:pPr>
        <w:keepNext/>
        <w:spacing w:after="0" w:line="240" w:lineRule="auto"/>
        <w:shd w:fill="F3F5F7"/>
      </w:pPr>
      <w:r>
        <w:rPr>
          <w:rFonts w:ascii="Consolas" w:hAnsi="Consolas"/>
          <w:sz w:val="16"/>
        </w:rPr>
        <w:t xml:space="preserve">        (code, message, data) -&gt; {</w:t>
      </w:r>
    </w:p>
    <w:p>
      <w:pPr>
        <w:keepNext/>
        <w:spacing w:after="0" w:line="240" w:lineRule="auto"/>
        <w:shd w:fill="F3F5F7"/>
      </w:pPr>
      <w:r>
        <w:rPr>
          <w:rFonts w:ascii="Consolas" w:hAnsi="Consolas"/>
          <w:sz w:val="16"/>
        </w:rPr>
        <w:t xml:space="preserve">            if (code == 0) client.refreshStatus(statusCallback);</w:t>
      </w:r>
    </w:p>
    <w:p>
      <w:pPr>
        <w:keepNext w:val="0"/>
        <w:spacing w:after="0" w:line="240" w:lineRule="auto"/>
        <w:shd w:fill="F3F5F7"/>
      </w:pPr>
      <w:r>
        <w:rPr>
          <w:rFonts w:ascii="Consolas" w:hAnsi="Consolas"/>
          <w:sz w:val="16"/>
        </w:rPr>
        <w:t xml:space="preserve">        });</w:t>
      </w:r>
    </w:p>
    <w:p>
      <w:pPr>
        <w:spacing w:after="0"/>
      </w:pPr>
    </w:p>
    <w:p>
      <w:r>
        <w:rPr>
          <w:rFonts w:ascii="Consolas" w:hAnsi="Consolas"/>
          <w:sz w:val="18"/>
        </w:rPr>
        <w:t>activationCode</w:t>
      </w:r>
      <w:r>
        <w:t xml:space="preserve">, </w:t>
      </w:r>
      <w:r>
        <w:rPr>
          <w:rFonts w:ascii="Consolas" w:hAnsi="Consolas"/>
          <w:sz w:val="18"/>
        </w:rPr>
        <w:t>selectedModelCode</w:t>
      </w:r>
      <w:r>
        <w:t xml:space="preserve">, and </w:t>
      </w:r>
      <w:r>
        <w:rPr>
          <w:rFonts w:ascii="Consolas" w:hAnsi="Consolas"/>
          <w:sz w:val="18"/>
        </w:rPr>
        <w:t>statusCallback</w:t>
      </w:r>
      <w:r>
        <w:t xml:space="preserve"> are host-provided values. Import </w:t>
      </w:r>
      <w:r>
        <w:rPr>
          <w:rFonts w:ascii="Consolas" w:hAnsi="Consolas"/>
          <w:sz w:val="18"/>
        </w:rPr>
        <w:t>org.json.JSONArray</w:t>
      </w:r>
      <w:r>
        <w:t xml:space="preserve">. Each model entry contains </w:t>
      </w:r>
      <w:r>
        <w:rPr>
          <w:rFonts w:ascii="Consolas" w:hAnsi="Consolas"/>
          <w:sz w:val="18"/>
        </w:rPr>
        <w:t>model_code</w:t>
      </w:r>
      <w:r>
        <w:t xml:space="preserve">, </w:t>
      </w:r>
      <w:r>
        <w:rPr>
          <w:rFonts w:ascii="Consolas" w:hAnsi="Consolas"/>
          <w:sz w:val="18"/>
        </w:rPr>
        <w:t>model_name</w:t>
      </w:r>
      <w:r>
        <w:t xml:space="preserve">, </w:t>
      </w:r>
      <w:r>
        <w:rPr>
          <w:rFonts w:ascii="Consolas" w:hAnsi="Consolas"/>
          <w:sz w:val="18"/>
        </w:rPr>
        <w:t>chip</w:t>
      </w:r>
      <w:r>
        <w:t xml:space="preserve">, and </w:t>
      </w:r>
      <w:r>
        <w:rPr>
          <w:rFonts w:ascii="Consolas" w:hAnsi="Consolas"/>
          <w:sz w:val="18"/>
        </w:rPr>
        <w:t>current</w:t>
      </w:r>
      <w:r>
        <w:t>. Display the model name but submit the model code unchanged.</w:t>
      </w:r>
    </w:p>
    <w:p>
      <w:r>
        <w:t xml:space="preserve">An authorized device can use </w:t>
      </w:r>
      <w:r>
        <w:rPr>
          <w:rFonts w:ascii="Consolas" w:hAnsi="Consolas"/>
          <w:sz w:val="18"/>
        </w:rPr>
        <w:t>queryDeviceModels(callback)</w:t>
      </w:r>
      <w:r>
        <w:t xml:space="preserve"> to query device models without business parameters or a locally stored activation code. Switching to a different model still needs the selected </w:t>
      </w:r>
      <w:r>
        <w:rPr>
          <w:rFonts w:ascii="Consolas" w:hAnsi="Consolas"/>
          <w:sz w:val="18"/>
        </w:rPr>
        <w:t>model_code</w:t>
      </w:r>
      <w:r>
        <w:t xml:space="preserve"> and a valid activation code. Selecting the current model or cancelling should not submit a change.</w:t>
      </w:r>
    </w:p>
    <w:p>
      <w:pPr>
        <w:pStyle w:val="Heading2"/>
      </w:pPr>
      <w:r>
        <w:t>3.2 Determine readiness</w:t>
      </w:r>
    </w:p>
    <w:tbl>
      <w:tblPr>
        <w:tblW w:type="auto" w:w="0"/>
        <w:tblLayout w:type="fixed"/>
        <w:tblLook w:firstColumn="1" w:firstRow="1" w:lastColumn="0" w:lastRow="0" w:noHBand="0" w:noVBand="1" w:val="04A0"/>
      </w:tblPr>
      <w:tblGrid>
        <w:gridCol w:w="3742"/>
        <w:gridCol w:w="5896"/>
      </w:tblGrid>
      <w:tr>
        <w:trPr>
          <w:cantSplit/>
          <w:tblHeader/>
        </w:trPr>
        <w:tc>
          <w:tcPr>
            <w:tcW w:type="dxa" w:w="3742"/>
            <w:tcMar>
              <w:top w:w="85" w:type="dxa"/>
              <w:left w:w="85" w:type="dxa"/>
              <w:bottom w:w="85" w:type="dxa"/>
              <w:right w:w="85" w:type="dxa"/>
            </w:tcMar>
            <w:shd w:fill="EBEFF3"/>
          </w:tcPr>
          <w:p>
            <w:pPr>
              <w:keepNext/>
              <w:spacing w:before="80" w:after="80" w:line="259" w:lineRule="auto"/>
            </w:pPr>
            <w:r>
              <w:rPr>
                <w:b/>
                <w:sz w:val="18"/>
              </w:rPr>
              <w:t>Required condition</w:t>
            </w:r>
          </w:p>
        </w:tc>
        <w:tc>
          <w:tcPr>
            <w:tcW w:type="dxa" w:w="5896"/>
            <w:tcMar>
              <w:top w:w="85" w:type="dxa"/>
              <w:left w:w="85" w:type="dxa"/>
              <w:bottom w:w="85" w:type="dxa"/>
              <w:right w:w="85" w:type="dxa"/>
            </w:tcMar>
            <w:shd w:fill="EBEFF3"/>
          </w:tcPr>
          <w:p>
            <w:pPr>
              <w:keepNext/>
              <w:spacing w:before="80" w:after="80" w:line="259" w:lineRule="auto"/>
            </w:pPr>
            <w:r>
              <w:rPr>
                <w:b/>
                <w:sz w:val="18"/>
              </w:rPr>
              <w:t>Meaning</w:t>
            </w:r>
          </w:p>
        </w:tc>
      </w:tr>
      <w:tr>
        <w:trPr>
          <w:cantSplit/>
        </w:trPr>
        <w:tc>
          <w:tcPr>
            <w:tcW w:type="dxa" w:w="3742"/>
            <w:tcMar>
              <w:top w:w="85" w:type="dxa"/>
              <w:left w:w="85" w:type="dxa"/>
              <w:bottom w:w="85" w:type="dxa"/>
              <w:right w:w="85" w:type="dxa"/>
            </w:tcMar>
          </w:tcPr>
          <w:p>
            <w:pPr>
              <w:keepNext w:val="0"/>
              <w:spacing w:before="80" w:after="80" w:line="259" w:lineRule="auto"/>
            </w:pPr>
            <w:r>
              <w:rPr>
                <w:sz w:val="18"/>
              </w:rPr>
              <w:t>Connected</w:t>
            </w:r>
          </w:p>
        </w:tc>
        <w:tc>
          <w:tcPr>
            <w:tcW w:type="dxa" w:w="5896"/>
            <w:tcMar>
              <w:top w:w="85" w:type="dxa"/>
              <w:left w:w="85" w:type="dxa"/>
              <w:bottom w:w="85" w:type="dxa"/>
              <w:right w:w="85" w:type="dxa"/>
            </w:tcMar>
          </w:tcPr>
          <w:p>
            <w:pPr>
              <w:keepNext w:val="0"/>
              <w:spacing w:before="80" w:after="80" w:line="259" w:lineRule="auto"/>
            </w:pPr>
            <w:r>
              <w:rPr>
                <w:sz w:val="18"/>
              </w:rPr>
              <w:t>The transport connection is still active</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sdk_state</w:t>
            </w:r>
            <w:r>
              <w:rPr>
                <w:sz w:val="18"/>
              </w:rPr>
              <w:t xml:space="preserve"> is </w:t>
            </w:r>
            <w:r>
              <w:rPr>
                <w:rFonts w:ascii="Consolas" w:hAnsi="Consolas"/>
                <w:sz w:val="18"/>
              </w:rPr>
              <w:t>READY</w:t>
            </w:r>
            <w:r>
              <w:rPr>
                <w:sz w:val="18"/>
              </w:rPr>
              <w:t xml:space="preserve"> or </w:t>
            </w:r>
            <w:r>
              <w:rPr>
                <w:rFonts w:ascii="Consolas" w:hAnsi="Consolas"/>
                <w:sz w:val="18"/>
              </w:rPr>
              <w:t>OFFLINE</w:t>
            </w:r>
          </w:p>
        </w:tc>
        <w:tc>
          <w:tcPr>
            <w:tcW w:type="dxa" w:w="5896"/>
            <w:tcMar>
              <w:top w:w="85" w:type="dxa"/>
              <w:left w:w="85" w:type="dxa"/>
              <w:bottom w:w="85" w:type="dxa"/>
              <w:right w:w="85" w:type="dxa"/>
            </w:tcMar>
          </w:tcPr>
          <w:p>
            <w:pPr>
              <w:keepNext w:val="0"/>
              <w:spacing w:before="80" w:after="80" w:line="259" w:lineRule="auto"/>
            </w:pPr>
            <w:r>
              <w:rPr>
                <w:sz w:val="18"/>
              </w:rPr>
              <w:t>The SDK can provide local functions subject to the other readiness conditions</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model_ready</w:t>
            </w:r>
            <w:r>
              <w:rPr>
                <w:sz w:val="18"/>
              </w:rPr>
              <w:t xml:space="preserve"> is </w:t>
            </w:r>
            <w:r>
              <w:rPr>
                <w:rFonts w:ascii="Consolas" w:hAnsi="Consolas"/>
                <w:sz w:val="18"/>
              </w:rPr>
              <w:t>true</w:t>
            </w:r>
          </w:p>
        </w:tc>
        <w:tc>
          <w:tcPr>
            <w:tcW w:type="dxa" w:w="5896"/>
            <w:tcMar>
              <w:top w:w="85" w:type="dxa"/>
              <w:left w:w="85" w:type="dxa"/>
              <w:bottom w:w="85" w:type="dxa"/>
              <w:right w:w="85" w:type="dxa"/>
            </w:tcMar>
          </w:tcPr>
          <w:p>
            <w:pPr>
              <w:keepNext w:val="0"/>
              <w:spacing w:before="80" w:after="80" w:line="259" w:lineRule="auto"/>
            </w:pPr>
            <w:r>
              <w:rPr>
                <w:sz w:val="18"/>
              </w:rPr>
              <w:t>Model preparation is complete</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certificate_valid</w:t>
            </w:r>
            <w:r>
              <w:rPr>
                <w:sz w:val="18"/>
              </w:rPr>
              <w:t xml:space="preserve"> is </w:t>
            </w:r>
            <w:r>
              <w:rPr>
                <w:rFonts w:ascii="Consolas" w:hAnsi="Consolas"/>
                <w:sz w:val="18"/>
              </w:rPr>
              <w:t>true</w:t>
            </w:r>
          </w:p>
        </w:tc>
        <w:tc>
          <w:tcPr>
            <w:tcW w:type="dxa" w:w="5896"/>
            <w:tcMar>
              <w:top w:w="85" w:type="dxa"/>
              <w:left w:w="85" w:type="dxa"/>
              <w:bottom w:w="85" w:type="dxa"/>
              <w:right w:w="85" w:type="dxa"/>
            </w:tcMar>
          </w:tcPr>
          <w:p>
            <w:pPr>
              <w:keepNext w:val="0"/>
              <w:spacing w:before="80" w:after="80" w:line="259" w:lineRule="auto"/>
            </w:pPr>
            <w:r>
              <w:rPr>
                <w:sz w:val="18"/>
              </w:rPr>
              <w:t>The activation certificate is valid</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key_lost</w:t>
            </w:r>
            <w:r>
              <w:rPr>
                <w:sz w:val="18"/>
              </w:rPr>
              <w:t xml:space="preserve"> is not </w:t>
            </w:r>
            <w:r>
              <w:rPr>
                <w:rFonts w:ascii="Consolas" w:hAnsi="Consolas"/>
                <w:sz w:val="18"/>
              </w:rPr>
              <w:t>true</w:t>
            </w:r>
          </w:p>
        </w:tc>
        <w:tc>
          <w:tcPr>
            <w:tcW w:type="dxa" w:w="5896"/>
            <w:tcMar>
              <w:top w:w="85" w:type="dxa"/>
              <w:left w:w="85" w:type="dxa"/>
              <w:bottom w:w="85" w:type="dxa"/>
              <w:right w:w="85" w:type="dxa"/>
            </w:tcMar>
          </w:tcPr>
          <w:p>
            <w:pPr>
              <w:keepNext w:val="0"/>
              <w:spacing w:before="80" w:after="80" w:line="259" w:lineRule="auto"/>
            </w:pPr>
            <w:r>
              <w:rPr>
                <w:sz w:val="18"/>
              </w:rPr>
              <w:t>The device identity key is not lost</w:t>
            </w:r>
          </w:p>
        </w:tc>
      </w:tr>
    </w:tbl>
    <w:p>
      <w:pPr>
        <w:spacing w:after="0"/>
      </w:pPr>
    </w:p>
    <w:p>
      <w:r>
        <w:rPr>
          <w:rFonts w:ascii="Consolas" w:hAnsi="Consolas"/>
          <w:sz w:val="18"/>
        </w:rPr>
        <w:t>client.isReady()</w:t>
      </w:r>
      <w:r>
        <w:t xml:space="preserve"> checks these conditions. Neither </w:t>
      </w:r>
      <w:r>
        <w:rPr>
          <w:rFonts w:ascii="Consolas" w:hAnsi="Consolas"/>
          <w:sz w:val="18"/>
        </w:rPr>
        <w:t>init=0</w:t>
      </w:r>
      <w:r>
        <w:t xml:space="preserve"> nor </w:t>
      </w:r>
      <w:r>
        <w:rPr>
          <w:rFonts w:ascii="Consolas" w:hAnsi="Consolas"/>
          <w:sz w:val="18"/>
        </w:rPr>
        <w:t>activate=0</w:t>
      </w:r>
      <w:r>
        <w:t xml:space="preserve"> is a substitute. After successful activation, query or await status updates; do not repeatedly call </w:t>
      </w:r>
      <w:r>
        <w:rPr>
          <w:rFonts w:ascii="Consolas" w:hAnsi="Consolas"/>
          <w:sz w:val="18"/>
        </w:rPr>
        <w:t>init</w:t>
      </w:r>
      <w:r>
        <w:t xml:space="preserve"> while asynchronous model preparation is underway.</w:t>
      </w:r>
    </w:p>
    <w:p>
      <w:r>
        <w:rPr>
          <w:rFonts w:ascii="Consolas" w:hAnsi="Consolas"/>
          <w:sz w:val="18"/>
        </w:rPr>
        <w:t>OFFLINE</w:t>
      </w:r>
      <w:r>
        <w:t xml:space="preserve"> allows local recognition, detection, and registration when the model and certificate remain valid. It does not mean cloud operations are available. The shell rejects cloud requests while identity calibration is incomplete and can publish </w:t>
      </w:r>
      <w:r>
        <w:rPr>
          <w:rFonts w:ascii="Consolas" w:hAnsi="Consolas"/>
          <w:sz w:val="18"/>
        </w:rPr>
        <w:t>READY</w:t>
      </w:r>
      <w:r>
        <w:t xml:space="preserve"> when calibration recovers. The host need not reconnect or replay </w:t>
      </w:r>
      <w:r>
        <w:rPr>
          <w:rFonts w:ascii="Consolas" w:hAnsi="Consolas"/>
          <w:sz w:val="18"/>
        </w:rPr>
        <w:t>init</w:t>
      </w:r>
      <w:r>
        <w:t xml:space="preserve"> for that transition.</w:t>
      </w:r>
    </w:p>
    <w:p>
      <w:r>
        <w:rPr>
          <w:rFonts w:ascii="Consolas" w:hAnsi="Consolas"/>
          <w:sz w:val="18"/>
        </w:rPr>
        <w:t>getDownloadProgress(callback)</w:t>
      </w:r>
      <w:r>
        <w:t xml:space="preserve"> returns </w:t>
      </w:r>
      <w:r>
        <w:rPr>
          <w:rFonts w:ascii="Consolas" w:hAnsi="Consolas"/>
          <w:sz w:val="18"/>
        </w:rPr>
        <w:t>downloaded</w:t>
      </w:r>
      <w:r>
        <w:t xml:space="preserve"> and </w:t>
      </w:r>
      <w:r>
        <w:rPr>
          <w:rFonts w:ascii="Consolas" w:hAnsi="Consolas"/>
          <w:sz w:val="18"/>
        </w:rPr>
        <w:t>total</w:t>
      </w:r>
      <w:r>
        <w:t xml:space="preserve">; </w:t>
      </w:r>
      <w:r>
        <w:rPr>
          <w:rFonts w:ascii="Consolas" w:hAnsi="Consolas"/>
          <w:sz w:val="18"/>
        </w:rPr>
        <w:t>total=0</w:t>
      </w:r>
      <w:r>
        <w:t xml:space="preserve"> means the total is unknown. Download progress does not replace the activation result. Certificate timestamps use seconds; </w:t>
      </w:r>
      <w:r>
        <w:rPr>
          <w:rFonts w:ascii="Consolas" w:hAnsi="Consolas"/>
          <w:sz w:val="18"/>
        </w:rPr>
        <w:t>state_updated_at</w:t>
      </w:r>
      <w:r>
        <w:t xml:space="preserve"> uses milliseconds.</w:t>
      </w:r>
    </w:p>
    <w:p>
      <w:r>
        <w:t>An expired certificate restricts recognition, detection, and registration. Queries and forgetting are not uniformly rejected merely because of expiry, but may still be restricted by an unloaded model, identity rotation, device disablement, or other conditions. Use the actual response.</w:t>
      </w:r>
    </w:p>
    <w:p>
      <w:pPr>
        <w:pStyle w:val="Heading1"/>
        <w:pageBreakBefore w:val="0"/>
      </w:pPr>
      <w:r>
        <w:t>4 Image input and coordinate conversion</w:t>
      </w:r>
    </w:p>
    <w:p>
      <w:pPr>
        <w:pStyle w:val="Heading2"/>
      </w:pPr>
      <w:r>
        <w:t>4.1 Input format</w:t>
      </w:r>
    </w:p>
    <w:tbl>
      <w:tblPr>
        <w:tblW w:type="auto" w:w="0"/>
        <w:tblLayout w:type="fixed"/>
        <w:tblLook w:firstColumn="1" w:firstRow="1" w:lastColumn="0" w:lastRow="0" w:noHBand="0" w:noVBand="1" w:val="04A0"/>
      </w:tblPr>
      <w:tblGrid>
        <w:gridCol w:w="3742"/>
        <w:gridCol w:w="5896"/>
      </w:tblGrid>
      <w:tr>
        <w:trPr>
          <w:cantSplit/>
          <w:tblHeader/>
        </w:trPr>
        <w:tc>
          <w:tcPr>
            <w:tcW w:type="dxa" w:w="3742"/>
            <w:tcMar>
              <w:top w:w="85" w:type="dxa"/>
              <w:left w:w="85" w:type="dxa"/>
              <w:bottom w:w="85" w:type="dxa"/>
              <w:right w:w="85" w:type="dxa"/>
            </w:tcMar>
            <w:shd w:fill="EBEFF3"/>
          </w:tcPr>
          <w:p>
            <w:pPr>
              <w:keepNext/>
              <w:spacing w:before="80" w:after="80" w:line="259" w:lineRule="auto"/>
            </w:pPr>
            <w:r>
              <w:rPr>
                <w:b/>
                <w:sz w:val="18"/>
              </w:rPr>
              <w:t>Item</w:t>
            </w:r>
          </w:p>
        </w:tc>
        <w:tc>
          <w:tcPr>
            <w:tcW w:type="dxa" w:w="5896"/>
            <w:tcMar>
              <w:top w:w="85" w:type="dxa"/>
              <w:left w:w="85" w:type="dxa"/>
              <w:bottom w:w="85" w:type="dxa"/>
              <w:right w:w="85" w:type="dxa"/>
            </w:tcMar>
            <w:shd w:fill="EBEFF3"/>
          </w:tcPr>
          <w:p>
            <w:pPr>
              <w:keepNext/>
              <w:spacing w:before="80" w:after="80" w:line="259" w:lineRule="auto"/>
            </w:pPr>
            <w:r>
              <w:rPr>
                <w:b/>
                <w:sz w:val="18"/>
              </w:rPr>
              <w:t>Requirement</w:t>
            </w:r>
          </w:p>
        </w:tc>
      </w:tr>
      <w:tr>
        <w:trPr>
          <w:cantSplit/>
        </w:trPr>
        <w:tc>
          <w:tcPr>
            <w:tcW w:type="dxa" w:w="3742"/>
            <w:tcMar>
              <w:top w:w="85" w:type="dxa"/>
              <w:left w:w="85" w:type="dxa"/>
              <w:bottom w:w="85" w:type="dxa"/>
              <w:right w:w="85" w:type="dxa"/>
            </w:tcMar>
          </w:tcPr>
          <w:p>
            <w:pPr>
              <w:keepNext w:val="0"/>
              <w:spacing w:before="80" w:after="80" w:line="259" w:lineRule="auto"/>
            </w:pPr>
            <w:r>
              <w:rPr>
                <w:sz w:val="18"/>
              </w:rPr>
              <w:t>Pixel format</w:t>
            </w:r>
          </w:p>
        </w:tc>
        <w:tc>
          <w:tcPr>
            <w:tcW w:type="dxa" w:w="5896"/>
            <w:tcMar>
              <w:top w:w="85" w:type="dxa"/>
              <w:left w:w="85" w:type="dxa"/>
              <w:bottom w:w="85" w:type="dxa"/>
              <w:right w:w="85" w:type="dxa"/>
            </w:tcMar>
          </w:tcPr>
          <w:p>
            <w:pPr>
              <w:keepNext w:val="0"/>
              <w:spacing w:before="80" w:after="80" w:line="259" w:lineRule="auto"/>
            </w:pPr>
            <w:r>
              <w:rPr>
                <w:sz w:val="18"/>
              </w:rPr>
              <w:t>Contiguous HWC RGB888, in R, G, B order</w:t>
            </w:r>
          </w:p>
        </w:tc>
      </w:tr>
      <w:tr>
        <w:trPr>
          <w:cantSplit/>
        </w:trPr>
        <w:tc>
          <w:tcPr>
            <w:tcW w:type="dxa" w:w="3742"/>
            <w:tcMar>
              <w:top w:w="85" w:type="dxa"/>
              <w:left w:w="85" w:type="dxa"/>
              <w:bottom w:w="85" w:type="dxa"/>
              <w:right w:w="85" w:type="dxa"/>
            </w:tcMar>
          </w:tcPr>
          <w:p>
            <w:pPr>
              <w:keepNext w:val="0"/>
              <w:spacing w:before="80" w:after="80" w:line="259" w:lineRule="auto"/>
            </w:pPr>
            <w:r>
              <w:rPr>
                <w:sz w:val="18"/>
              </w:rPr>
              <w:t>Byte length</w:t>
            </w:r>
          </w:p>
        </w:tc>
        <w:tc>
          <w:tcPr>
            <w:tcW w:type="dxa" w:w="5896"/>
            <w:tcMar>
              <w:top w:w="85" w:type="dxa"/>
              <w:left w:w="85" w:type="dxa"/>
              <w:bottom w:w="85" w:type="dxa"/>
              <w:right w:w="85" w:type="dxa"/>
            </w:tcMar>
          </w:tcPr>
          <w:p>
            <w:pPr>
              <w:keepNext w:val="0"/>
              <w:spacing w:before="80" w:after="80" w:line="259" w:lineRule="auto"/>
            </w:pPr>
            <w:r>
              <w:rPr>
                <w:sz w:val="18"/>
              </w:rPr>
              <w:t xml:space="preserve">Exactly </w:t>
            </w:r>
            <w:r>
              <w:rPr>
                <w:rFonts w:ascii="Consolas" w:hAnsi="Consolas"/>
                <w:sz w:val="18"/>
              </w:rPr>
              <w:t>width × height × 3</w:t>
            </w:r>
          </w:p>
        </w:tc>
      </w:tr>
      <w:tr>
        <w:trPr>
          <w:cantSplit/>
        </w:trPr>
        <w:tc>
          <w:tcPr>
            <w:tcW w:type="dxa" w:w="3742"/>
            <w:tcMar>
              <w:top w:w="85" w:type="dxa"/>
              <w:left w:w="85" w:type="dxa"/>
              <w:bottom w:w="85" w:type="dxa"/>
              <w:right w:w="85" w:type="dxa"/>
            </w:tcMar>
          </w:tcPr>
          <w:p>
            <w:pPr>
              <w:keepNext w:val="0"/>
              <w:spacing w:before="80" w:after="80" w:line="259" w:lineRule="auto"/>
            </w:pPr>
            <w:r>
              <w:rPr>
                <w:sz w:val="18"/>
              </w:rPr>
              <w:t>Per-image limit</w:t>
            </w:r>
          </w:p>
        </w:tc>
        <w:tc>
          <w:tcPr>
            <w:tcW w:type="dxa" w:w="5896"/>
            <w:tcMar>
              <w:top w:w="85" w:type="dxa"/>
              <w:left w:w="85" w:type="dxa"/>
              <w:bottom w:w="85" w:type="dxa"/>
              <w:right w:w="85" w:type="dxa"/>
            </w:tcMar>
          </w:tcPr>
          <w:p>
            <w:pPr>
              <w:keepNext w:val="0"/>
              <w:spacing w:before="80" w:after="80" w:line="259" w:lineRule="auto"/>
            </w:pPr>
            <w:r>
              <w:rPr>
                <w:sz w:val="18"/>
              </w:rPr>
              <w:t>32 MiB</w:t>
            </w:r>
          </w:p>
        </w:tc>
      </w:tr>
      <w:tr>
        <w:trPr>
          <w:cantSplit/>
        </w:trPr>
        <w:tc>
          <w:tcPr>
            <w:tcW w:type="dxa" w:w="3742"/>
            <w:tcMar>
              <w:top w:w="85" w:type="dxa"/>
              <w:left w:w="85" w:type="dxa"/>
              <w:bottom w:w="85" w:type="dxa"/>
              <w:right w:w="85" w:type="dxa"/>
            </w:tcMar>
          </w:tcPr>
          <w:p>
            <w:pPr>
              <w:keepNext w:val="0"/>
              <w:spacing w:before="80" w:after="80" w:line="259" w:lineRule="auto"/>
            </w:pPr>
            <w:r>
              <w:rPr>
                <w:sz w:val="18"/>
              </w:rPr>
              <w:t>Dimensions</w:t>
            </w:r>
          </w:p>
        </w:tc>
        <w:tc>
          <w:tcPr>
            <w:tcW w:type="dxa" w:w="5896"/>
            <w:tcMar>
              <w:top w:w="85" w:type="dxa"/>
              <w:left w:w="85" w:type="dxa"/>
              <w:bottom w:w="85" w:type="dxa"/>
              <w:right w:w="85" w:type="dxa"/>
            </w:tcMar>
          </w:tcPr>
          <w:p>
            <w:pPr>
              <w:keepNext w:val="0"/>
              <w:spacing w:before="80" w:after="80" w:line="259" w:lineRule="auto"/>
            </w:pPr>
            <w:r>
              <w:rPr>
                <w:sz w:val="18"/>
              </w:rPr>
              <w:t>Positive integer dimensions of the frame actually submitted</w:t>
            </w:r>
          </w:p>
        </w:tc>
      </w:tr>
      <w:tr>
        <w:trPr>
          <w:cantSplit/>
        </w:trPr>
        <w:tc>
          <w:tcPr>
            <w:tcW w:type="dxa" w:w="3742"/>
            <w:tcMar>
              <w:top w:w="85" w:type="dxa"/>
              <w:left w:w="85" w:type="dxa"/>
              <w:bottom w:w="85" w:type="dxa"/>
              <w:right w:w="85" w:type="dxa"/>
            </w:tcMar>
          </w:tcPr>
          <w:p>
            <w:pPr>
              <w:keepNext w:val="0"/>
              <w:spacing w:before="80" w:after="80" w:line="259" w:lineRule="auto"/>
            </w:pPr>
            <w:r>
              <w:rPr>
                <w:sz w:val="18"/>
              </w:rPr>
              <w:t>Buffer ownership</w:t>
            </w:r>
          </w:p>
        </w:tc>
        <w:tc>
          <w:tcPr>
            <w:tcW w:type="dxa" w:w="5896"/>
            <w:tcMar>
              <w:top w:w="85" w:type="dxa"/>
              <w:left w:w="85" w:type="dxa"/>
              <w:bottom w:w="85" w:type="dxa"/>
              <w:right w:w="85" w:type="dxa"/>
            </w:tcMar>
          </w:tcPr>
          <w:p>
            <w:pPr>
              <w:keepNext w:val="0"/>
              <w:spacing w:before="80" w:after="80" w:line="259" w:lineRule="auto"/>
            </w:pPr>
            <w:r>
              <w:rPr>
                <w:sz w:val="18"/>
              </w:rPr>
              <w:t>Do not modify or reuse the submitted array before its callback</w:t>
            </w:r>
          </w:p>
        </w:tc>
      </w:tr>
    </w:tbl>
    <w:p>
      <w:pPr>
        <w:spacing w:after="0"/>
      </w:pPr>
    </w:p>
    <w:p>
      <w:r>
        <w:rPr>
          <w:rFonts w:ascii="Consolas" w:hAnsi="Consolas"/>
          <w:sz w:val="18"/>
        </w:rPr>
        <w:t>identify</w:t>
      </w:r>
      <w:r>
        <w:t xml:space="preserve">, </w:t>
      </w:r>
      <w:r>
        <w:rPr>
          <w:rFonts w:ascii="Consolas" w:hAnsi="Consolas"/>
          <w:sz w:val="18"/>
        </w:rPr>
        <w:t>detectFace</w:t>
      </w:r>
      <w:r>
        <w:t xml:space="preserve">, </w:t>
      </w:r>
      <w:r>
        <w:rPr>
          <w:rFonts w:ascii="Consolas" w:hAnsi="Consolas"/>
          <w:sz w:val="18"/>
        </w:rPr>
        <w:t>checkHead</w:t>
      </w:r>
      <w:r>
        <w:t xml:space="preserve">, </w:t>
      </w:r>
      <w:r>
        <w:rPr>
          <w:rFonts w:ascii="Consolas" w:hAnsi="Consolas"/>
          <w:sz w:val="18"/>
        </w:rPr>
        <w:t>checkHand</w:t>
      </w:r>
      <w:r>
        <w:t xml:space="preserve">, and </w:t>
      </w:r>
      <w:r>
        <w:rPr>
          <w:rFonts w:ascii="Consolas" w:hAnsi="Consolas"/>
          <w:sz w:val="18"/>
        </w:rPr>
        <w:t>register</w:t>
      </w:r>
      <w:r>
        <w:t xml:space="preserve"> accept raw frames in this format. Do not pass JPEG, PNG, NV21, or a Bitmap ARGB array directly. </w:t>
      </w:r>
      <w:r>
        <w:rPr>
          <w:rFonts w:ascii="Consolas" w:hAnsi="Consolas"/>
          <w:sz w:val="18"/>
        </w:rPr>
        <w:t>uploadPhoto</w:t>
      </w:r>
      <w:r>
        <w:t xml:space="preserve"> is a separate compressed-image API and uses a different input format.</w:t>
      </w:r>
    </w:p>
    <w:p>
      <w:pPr>
        <w:pStyle w:val="Heading2"/>
      </w:pPr>
      <w:r>
        <w:t>4.2 Convert a Bitmap</w:t>
      </w:r>
    </w:p>
    <w:p>
      <w:r>
        <w:t>The following conversion assumes rotation and orientation have already been applied. Prefer RGB888 directly from the production capture pipeline instead of allocating a Bitmap for every frame.</w:t>
      </w:r>
    </w:p>
    <w:p>
      <w:pPr>
        <w:keepNext/>
        <w:spacing w:after="0" w:line="240" w:lineRule="auto"/>
        <w:shd w:fill="F3F5F7"/>
      </w:pPr>
      <w:r>
        <w:rPr>
          <w:rFonts w:ascii="Consolas" w:hAnsi="Consolas"/>
          <w:sz w:val="16"/>
        </w:rPr>
        <w:t>static byte[] toRgb888(Bitmap bitmap) {</w:t>
      </w:r>
    </w:p>
    <w:p>
      <w:pPr>
        <w:keepNext/>
        <w:spacing w:after="0" w:line="240" w:lineRule="auto"/>
        <w:shd w:fill="F3F5F7"/>
      </w:pPr>
      <w:r>
        <w:rPr>
          <w:rFonts w:ascii="Consolas" w:hAnsi="Consolas"/>
          <w:sz w:val="16"/>
        </w:rPr>
        <w:t xml:space="preserve">    int width = bitmap.getWidth(), height = bitmap.getHeight();</w:t>
      </w:r>
    </w:p>
    <w:p>
      <w:pPr>
        <w:keepNext/>
        <w:spacing w:after="0" w:line="240" w:lineRule="auto"/>
        <w:shd w:fill="F3F5F7"/>
      </w:pPr>
      <w:r>
        <w:rPr>
          <w:rFonts w:ascii="Consolas" w:hAnsi="Consolas"/>
          <w:sz w:val="16"/>
        </w:rPr>
        <w:t xml:space="preserve">    int[] pixels = new int[width * height];</w:t>
      </w:r>
    </w:p>
    <w:p>
      <w:pPr>
        <w:keepNext/>
        <w:spacing w:after="0" w:line="240" w:lineRule="auto"/>
        <w:shd w:fill="F3F5F7"/>
      </w:pPr>
      <w:r>
        <w:rPr>
          <w:rFonts w:ascii="Consolas" w:hAnsi="Consolas"/>
          <w:sz w:val="16"/>
        </w:rPr>
        <w:t xml:space="preserve">    bitmap.getPixels(pixels, 0, width, 0, 0, width, height);</w:t>
      </w:r>
    </w:p>
    <w:p>
      <w:pPr>
        <w:keepNext/>
        <w:spacing w:after="0" w:line="240" w:lineRule="auto"/>
        <w:shd w:fill="F3F5F7"/>
      </w:pPr>
      <w:r>
        <w:rPr>
          <w:rFonts w:ascii="Consolas" w:hAnsi="Consolas"/>
          <w:sz w:val="16"/>
        </w:rPr>
        <w:t xml:space="preserve">    byte[] rgb = new byte[pixels.length * 3];</w:t>
      </w:r>
    </w:p>
    <w:p>
      <w:pPr>
        <w:keepNext/>
        <w:spacing w:after="0" w:line="240" w:lineRule="auto"/>
        <w:shd w:fill="F3F5F7"/>
      </w:pPr>
      <w:r>
        <w:rPr>
          <w:rFonts w:ascii="Consolas" w:hAnsi="Consolas"/>
          <w:sz w:val="16"/>
        </w:rPr>
        <w:t xml:space="preserve">    for (int i = 0, j = 0; i &lt; pixels.length; i++) {</w:t>
      </w:r>
    </w:p>
    <w:p>
      <w:pPr>
        <w:keepNext/>
        <w:spacing w:after="0" w:line="240" w:lineRule="auto"/>
        <w:shd w:fill="F3F5F7"/>
      </w:pPr>
      <w:r>
        <w:rPr>
          <w:rFonts w:ascii="Consolas" w:hAnsi="Consolas"/>
          <w:sz w:val="16"/>
        </w:rPr>
        <w:t xml:space="preserve">        int value = pixels[i];</w:t>
      </w:r>
    </w:p>
    <w:p>
      <w:pPr>
        <w:keepNext/>
        <w:spacing w:after="0" w:line="240" w:lineRule="auto"/>
        <w:shd w:fill="F3F5F7"/>
      </w:pPr>
      <w:r>
        <w:rPr>
          <w:rFonts w:ascii="Consolas" w:hAnsi="Consolas"/>
          <w:sz w:val="16"/>
        </w:rPr>
        <w:t xml:space="preserve">        rgb[j++] = (byte) ((value &gt;&gt; 16) &amp; 0xff);</w:t>
      </w:r>
    </w:p>
    <w:p>
      <w:pPr>
        <w:keepNext/>
        <w:spacing w:after="0" w:line="240" w:lineRule="auto"/>
        <w:shd w:fill="F3F5F7"/>
      </w:pPr>
      <w:r>
        <w:rPr>
          <w:rFonts w:ascii="Consolas" w:hAnsi="Consolas"/>
          <w:sz w:val="16"/>
        </w:rPr>
        <w:t xml:space="preserve">        rgb[j++] = (byte) ((value &gt;&gt; 8) &amp; 0xff);</w:t>
      </w:r>
    </w:p>
    <w:p>
      <w:pPr>
        <w:keepNext/>
        <w:spacing w:after="0" w:line="240" w:lineRule="auto"/>
        <w:shd w:fill="F3F5F7"/>
      </w:pPr>
      <w:r>
        <w:rPr>
          <w:rFonts w:ascii="Consolas" w:hAnsi="Consolas"/>
          <w:sz w:val="16"/>
        </w:rPr>
        <w:t xml:space="preserve">        rgb[j++] = (byte) (value &amp; 0xff);</w:t>
      </w:r>
    </w:p>
    <w:p>
      <w:pPr>
        <w:keepNext/>
        <w:spacing w:after="0" w:line="240" w:lineRule="auto"/>
        <w:shd w:fill="F3F5F7"/>
      </w:pPr>
      <w:r>
        <w:rPr>
          <w:rFonts w:ascii="Consolas" w:hAnsi="Consolas"/>
          <w:sz w:val="16"/>
        </w:rPr>
        <w:t xml:space="preserve">    }</w:t>
      </w:r>
    </w:p>
    <w:p>
      <w:pPr>
        <w:keepNext/>
        <w:spacing w:after="0" w:line="240" w:lineRule="auto"/>
        <w:shd w:fill="F3F5F7"/>
      </w:pPr>
      <w:r>
        <w:rPr>
          <w:rFonts w:ascii="Consolas" w:hAnsi="Consolas"/>
          <w:sz w:val="16"/>
        </w:rPr>
        <w:t xml:space="preserve">    return rgb;</w:t>
      </w:r>
    </w:p>
    <w:p>
      <w:pPr>
        <w:keepNext w:val="0"/>
        <w:spacing w:after="0" w:line="240" w:lineRule="auto"/>
        <w:shd w:fill="F3F5F7"/>
      </w:pPr>
      <w:r>
        <w:rPr>
          <w:rFonts w:ascii="Consolas" w:hAnsi="Consolas"/>
          <w:sz w:val="16"/>
        </w:rPr>
        <w:t>}</w:t>
      </w:r>
    </w:p>
    <w:p>
      <w:pPr>
        <w:spacing w:after="0"/>
      </w:pPr>
    </w:p>
    <w:p>
      <w:r>
        <w:t>Constrain the Bitmap size before calling this method so that the per-image limit is respected. Capture and conversion belong on background threads; the UI only renders results. Keep at most one image request in flight per transport, submitting the next after the previous response rather than queueing every preview frame.</w:t>
      </w:r>
    </w:p>
    <w:p>
      <w:pPr>
        <w:pStyle w:val="Heading2"/>
      </w:pPr>
      <w:r>
        <w:t>4.3 Bounding box coordinates</w:t>
      </w:r>
    </w:p>
    <w:p>
      <w:r>
        <w:rPr>
          <w:rFonts w:ascii="Consolas" w:hAnsi="Consolas"/>
          <w:sz w:val="18"/>
        </w:rPr>
        <w:t>x</w:t>
      </w:r>
      <w:r>
        <w:t xml:space="preserve"> and </w:t>
      </w:r>
      <w:r>
        <w:rPr>
          <w:rFonts w:ascii="Consolas" w:hAnsi="Consolas"/>
          <w:sz w:val="18"/>
        </w:rPr>
        <w:t>y</w:t>
      </w:r>
      <w:r>
        <w:t xml:space="preserve"> are the normalized top-left position in the submitted frame; </w:t>
      </w:r>
      <w:r>
        <w:rPr>
          <w:rFonts w:ascii="Consolas" w:hAnsi="Consolas"/>
          <w:sz w:val="18"/>
        </w:rPr>
        <w:t>w</w:t>
      </w:r>
      <w:r>
        <w:t xml:space="preserve"> and </w:t>
      </w:r>
      <w:r>
        <w:rPr>
          <w:rFonts w:ascii="Consolas" w:hAnsi="Consolas"/>
          <w:sz w:val="18"/>
        </w:rPr>
        <w:t>h</w:t>
      </w:r>
      <w:r>
        <w:t xml:space="preserve"> are normalized width and height. Frame pixel coordinates are </w:t>
      </w:r>
      <w:r>
        <w:rPr>
          <w:rFonts w:ascii="Consolas" w:hAnsi="Consolas"/>
          <w:sz w:val="18"/>
        </w:rPr>
        <w:t>left=x×width</w:t>
      </w:r>
      <w:r>
        <w:t xml:space="preserve">, </w:t>
      </w:r>
      <w:r>
        <w:rPr>
          <w:rFonts w:ascii="Consolas" w:hAnsi="Consolas"/>
          <w:sz w:val="18"/>
        </w:rPr>
        <w:t>top=y×height</w:t>
      </w:r>
      <w:r>
        <w:t xml:space="preserve">, </w:t>
      </w:r>
      <w:r>
        <w:rPr>
          <w:rFonts w:ascii="Consolas" w:hAnsi="Consolas"/>
          <w:sz w:val="18"/>
        </w:rPr>
        <w:t>right=(x+w)×width</w:t>
      </w:r>
      <w:r>
        <w:t xml:space="preserve">, and </w:t>
      </w:r>
      <w:r>
        <w:rPr>
          <w:rFonts w:ascii="Consolas" w:hAnsi="Consolas"/>
          <w:sz w:val="18"/>
        </w:rPr>
        <w:t>bottom=(y+h)×height</w:t>
      </w:r>
      <w:r>
        <w:t>.</w:t>
      </w:r>
    </w:p>
    <w:p>
      <w:r>
        <w:t>When drawing on the preview, also apply the camera's rotation, mirroring, scale, and crop offset. Multiplying by the view dimensions alone produces displaced boxes if frame and preview orientations differ.</w:t>
      </w:r>
    </w:p>
    <w:p>
      <w:pPr>
        <w:pStyle w:val="Heading1"/>
        <w:pageBreakBefore w:val="0"/>
      </w:pPr>
      <w:r>
        <w:t>5 Face enrollment and sample management</w:t>
      </w:r>
    </w:p>
    <w:p>
      <w:r>
        <w:t xml:space="preserve">A person's ID and a sample UID are different identifiers. </w:t>
      </w:r>
      <w:r>
        <w:rPr>
          <w:rFonts w:ascii="Consolas" w:hAnsi="Consolas"/>
          <w:sz w:val="18"/>
        </w:rPr>
        <w:t>personId</w:t>
      </w:r>
      <w:r>
        <w:t xml:space="preserve"> identifies an employee; </w:t>
      </w:r>
      <w:r>
        <w:rPr>
          <w:rFonts w:ascii="Consolas" w:hAnsi="Consolas"/>
          <w:sz w:val="18"/>
        </w:rPr>
        <w:t>uid</w:t>
      </w:r>
      <w:r>
        <w:t xml:space="preserve"> identifies one successfully registered sample. An employee can have multiple samples.</w:t>
      </w:r>
    </w:p>
    <w:p>
      <w:pPr>
        <w:pStyle w:val="Heading2"/>
      </w:pPr>
      <w:r>
        <w:t>5.1 Register and retrieve images</w:t>
      </w:r>
    </w:p>
    <w:p>
      <w:pPr>
        <w:keepNext/>
        <w:spacing w:after="0" w:line="240" w:lineRule="auto"/>
        <w:shd w:fill="F3F5F7"/>
      </w:pPr>
      <w:r>
        <w:rPr>
          <w:rFonts w:ascii="Consolas" w:hAnsi="Consolas"/>
          <w:sz w:val="16"/>
        </w:rPr>
        <w:t>long personId = 1001L; // Stable positive ID in the host's roster.</w:t>
      </w:r>
    </w:p>
    <w:p>
      <w:pPr>
        <w:keepNext/>
        <w:spacing w:after="0" w:line="240" w:lineRule="auto"/>
        <w:shd w:fill="F3F5F7"/>
      </w:pPr>
      <w:r>
        <w:rPr>
          <w:rFonts w:ascii="Consolas" w:hAnsi="Consolas"/>
          <w:sz w:val="16"/>
        </w:rPr>
        <w:t>client.register(rgb, width, height, personId,</w:t>
      </w:r>
    </w:p>
    <w:p>
      <w:pPr>
        <w:keepNext/>
        <w:spacing w:after="0" w:line="240" w:lineRule="auto"/>
        <w:shd w:fill="F3F5F7"/>
      </w:pPr>
      <w:r>
        <w:rPr>
          <w:rFonts w:ascii="Consolas" w:hAnsi="Consolas"/>
          <w:sz w:val="16"/>
        </w:rPr>
        <w:t xml:space="preserve">        (code, message, data) -&gt; {</w:t>
      </w:r>
    </w:p>
    <w:p>
      <w:pPr>
        <w:keepNext/>
        <w:spacing w:after="0" w:line="240" w:lineRule="auto"/>
        <w:shd w:fill="F3F5F7"/>
      </w:pPr>
      <w:r>
        <w:rPr>
          <w:rFonts w:ascii="Consolas" w:hAnsi="Consolas"/>
          <w:sz w:val="16"/>
        </w:rPr>
        <w:t xml:space="preserve">            if (code != 0) return;</w:t>
      </w:r>
    </w:p>
    <w:p>
      <w:pPr>
        <w:keepNext/>
        <w:spacing w:after="0" w:line="240" w:lineRule="auto"/>
        <w:shd w:fill="F3F5F7"/>
      </w:pPr>
      <w:r>
        <w:rPr>
          <w:rFonts w:ascii="Consolas" w:hAnsi="Consolas"/>
          <w:sz w:val="16"/>
        </w:rPr>
        <w:t xml:space="preserve">            long uid = data.optLong("uid", 0);</w:t>
      </w:r>
    </w:p>
    <w:p>
      <w:pPr>
        <w:keepNext/>
        <w:spacing w:after="0" w:line="240" w:lineRule="auto"/>
        <w:shd w:fill="F3F5F7"/>
      </w:pPr>
      <w:r>
        <w:rPr>
          <w:rFonts w:ascii="Consolas" w:hAnsi="Consolas"/>
          <w:sz w:val="16"/>
        </w:rPr>
        <w:t xml:space="preserve">            if (uid &lt;= 0) return; // No valid sample ID was returned.</w:t>
      </w:r>
    </w:p>
    <w:p>
      <w:pPr>
        <w:keepNext/>
        <w:spacing w:after="0" w:line="240" w:lineRule="auto"/>
        <w:shd w:fill="F3F5F7"/>
      </w:pPr>
      <w:r>
        <w:rPr>
          <w:rFonts w:ascii="Consolas" w:hAnsi="Consolas"/>
          <w:sz w:val="16"/>
        </w:rPr>
        <w:t xml:space="preserve">            String imageUrl = data.optString("image_url", "");</w:t>
      </w:r>
    </w:p>
    <w:p>
      <w:pPr>
        <w:keepNext/>
        <w:spacing w:after="0" w:line="240" w:lineRule="auto"/>
        <w:shd w:fill="F3F5F7"/>
      </w:pPr>
      <w:r>
        <w:rPr>
          <w:rFonts w:ascii="Consolas" w:hAnsi="Consolas"/>
          <w:sz w:val="16"/>
        </w:rPr>
        <w:t xml:space="preserve">            // Keep the UID mapping; load available images in background.</w:t>
      </w:r>
    </w:p>
    <w:p>
      <w:pPr>
        <w:keepNext/>
        <w:spacing w:after="0" w:line="240" w:lineRule="auto"/>
        <w:shd w:fill="F3F5F7"/>
      </w:pPr>
      <w:r>
        <w:rPr>
          <w:rFonts w:ascii="Consolas" w:hAnsi="Consolas"/>
          <w:sz w:val="16"/>
        </w:rPr>
        <w:t xml:space="preserve">            client.userDetail(personId,</w:t>
      </w:r>
    </w:p>
    <w:p>
      <w:pPr>
        <w:keepNext/>
        <w:spacing w:after="0" w:line="240" w:lineRule="auto"/>
        <w:shd w:fill="F3F5F7"/>
      </w:pPr>
      <w:r>
        <w:rPr>
          <w:rFonts w:ascii="Consolas" w:hAnsi="Consolas"/>
          <w:sz w:val="16"/>
        </w:rPr>
        <w:t xml:space="preserve">                    (detailCode, detailMessage, detail) -&gt; {</w:t>
      </w:r>
    </w:p>
    <w:p>
      <w:pPr>
        <w:keepNext/>
        <w:spacing w:after="0" w:line="240" w:lineRule="auto"/>
        <w:shd w:fill="F3F5F7"/>
      </w:pPr>
      <w:r>
        <w:rPr>
          <w:rFonts w:ascii="Consolas" w:hAnsi="Consolas"/>
          <w:sz w:val="16"/>
        </w:rPr>
        <w:t xml:space="preserve">                        if (detailCode != 0) return;</w:t>
      </w:r>
    </w:p>
    <w:p>
      <w:pPr>
        <w:keepNext/>
        <w:spacing w:after="0" w:line="240" w:lineRule="auto"/>
        <w:shd w:fill="F3F5F7"/>
      </w:pPr>
      <w:r>
        <w:rPr>
          <w:rFonts w:ascii="Consolas" w:hAnsi="Consolas"/>
          <w:sz w:val="16"/>
        </w:rPr>
        <w:t xml:space="preserve">                        JSONArray items = detail.optJSONArray("items");</w:t>
      </w:r>
    </w:p>
    <w:p>
      <w:pPr>
        <w:keepNext/>
        <w:spacing w:after="0" w:line="240" w:lineRule="auto"/>
        <w:shd w:fill="F3F5F7"/>
      </w:pPr>
      <w:r>
        <w:rPr>
          <w:rFonts w:ascii="Consolas" w:hAnsi="Consolas"/>
          <w:sz w:val="16"/>
        </w:rPr>
        <w:t xml:space="preserve">                        // Process each UID together with its availability and URL.</w:t>
      </w:r>
    </w:p>
    <w:p>
      <w:pPr>
        <w:keepNext/>
        <w:spacing w:after="0" w:line="240" w:lineRule="auto"/>
        <w:shd w:fill="F3F5F7"/>
      </w:pPr>
      <w:r>
        <w:rPr>
          <w:rFonts w:ascii="Consolas" w:hAnsi="Consolas"/>
          <w:sz w:val="16"/>
        </w:rPr>
        <w:t xml:space="preserve">                    });</w:t>
      </w:r>
    </w:p>
    <w:p>
      <w:pPr>
        <w:keepNext w:val="0"/>
        <w:spacing w:after="0" w:line="240" w:lineRule="auto"/>
        <w:shd w:fill="F3F5F7"/>
      </w:pPr>
      <w:r>
        <w:rPr>
          <w:rFonts w:ascii="Consolas" w:hAnsi="Consolas"/>
          <w:sz w:val="16"/>
        </w:rPr>
        <w:t xml:space="preserve">        });</w:t>
      </w:r>
    </w:p>
    <w:p>
      <w:pPr>
        <w:spacing w:after="0"/>
      </w:pPr>
    </w:p>
    <w:tbl>
      <w:tblPr>
        <w:tblW w:type="auto" w:w="0"/>
        <w:tblLayout w:type="fixed"/>
        <w:tblLook w:firstColumn="1" w:firstRow="1" w:lastColumn="0" w:lastRow="0" w:noHBand="0" w:noVBand="1" w:val="04A0"/>
      </w:tblPr>
      <w:tblGrid>
        <w:gridCol w:w="3742"/>
        <w:gridCol w:w="5896"/>
      </w:tblGrid>
      <w:tr>
        <w:trPr>
          <w:cantSplit/>
          <w:tblHeader/>
        </w:trPr>
        <w:tc>
          <w:tcPr>
            <w:tcW w:type="dxa" w:w="3742"/>
            <w:tcMar>
              <w:top w:w="85" w:type="dxa"/>
              <w:left w:w="85" w:type="dxa"/>
              <w:bottom w:w="85" w:type="dxa"/>
              <w:right w:w="85" w:type="dxa"/>
            </w:tcMar>
            <w:shd w:fill="EBEFF3"/>
          </w:tcPr>
          <w:p>
            <w:pPr>
              <w:keepNext/>
              <w:spacing w:before="80" w:after="80" w:line="259" w:lineRule="auto"/>
            </w:pPr>
            <w:r>
              <w:rPr>
                <w:rFonts w:ascii="Consolas" w:hAnsi="Consolas"/>
                <w:b/>
                <w:sz w:val="18"/>
              </w:rPr>
              <w:t>items</w:t>
            </w:r>
            <w:r>
              <w:rPr>
                <w:b/>
                <w:sz w:val="18"/>
              </w:rPr>
              <w:t xml:space="preserve"> field</w:t>
            </w:r>
          </w:p>
        </w:tc>
        <w:tc>
          <w:tcPr>
            <w:tcW w:type="dxa" w:w="5896"/>
            <w:tcMar>
              <w:top w:w="85" w:type="dxa"/>
              <w:left w:w="85" w:type="dxa"/>
              <w:bottom w:w="85" w:type="dxa"/>
              <w:right w:w="85" w:type="dxa"/>
            </w:tcMar>
            <w:shd w:fill="EBEFF3"/>
          </w:tcPr>
          <w:p>
            <w:pPr>
              <w:keepNext/>
              <w:spacing w:before="80" w:after="80" w:line="259" w:lineRule="auto"/>
            </w:pPr>
            <w:r>
              <w:rPr>
                <w:b/>
                <w:sz w:val="18"/>
              </w:rPr>
              <w:t>Type and meaning</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uid</w:t>
            </w:r>
          </w:p>
        </w:tc>
        <w:tc>
          <w:tcPr>
            <w:tcW w:type="dxa" w:w="5896"/>
            <w:tcMar>
              <w:top w:w="85" w:type="dxa"/>
              <w:left w:w="85" w:type="dxa"/>
              <w:bottom w:w="85" w:type="dxa"/>
              <w:right w:w="85" w:type="dxa"/>
            </w:tcMar>
          </w:tcPr>
          <w:p>
            <w:pPr>
              <w:keepNext w:val="0"/>
              <w:spacing w:before="80" w:after="80" w:line="259" w:lineRule="auto"/>
            </w:pPr>
            <w:r>
              <w:rPr>
                <w:sz w:val="18"/>
              </w:rPr>
              <w:t>Positive int64 sample ID, used to delete that sample</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image_available</w:t>
            </w:r>
          </w:p>
        </w:tc>
        <w:tc>
          <w:tcPr>
            <w:tcW w:type="dxa" w:w="5896"/>
            <w:tcMar>
              <w:top w:w="85" w:type="dxa"/>
              <w:left w:w="85" w:type="dxa"/>
              <w:bottom w:w="85" w:type="dxa"/>
              <w:right w:w="85" w:type="dxa"/>
            </w:tcMar>
          </w:tcPr>
          <w:p>
            <w:pPr>
              <w:keepNext w:val="0"/>
              <w:spacing w:before="80" w:after="80" w:line="259" w:lineRule="auto"/>
            </w:pPr>
            <w:r>
              <w:rPr>
                <w:sz w:val="18"/>
              </w:rPr>
              <w:t>Boolean indicating whether the original image is readable</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image_url</w:t>
            </w:r>
          </w:p>
        </w:tc>
        <w:tc>
          <w:tcPr>
            <w:tcW w:type="dxa" w:w="5896"/>
            <w:tcMar>
              <w:top w:w="85" w:type="dxa"/>
              <w:left w:w="85" w:type="dxa"/>
              <w:bottom w:w="85" w:type="dxa"/>
              <w:right w:w="85" w:type="dxa"/>
            </w:tcMar>
          </w:tcPr>
          <w:p>
            <w:pPr>
              <w:keepNext w:val="0"/>
              <w:spacing w:before="80" w:after="80" w:line="259" w:lineRule="auto"/>
            </w:pPr>
            <w:r>
              <w:rPr>
                <w:sz w:val="18"/>
              </w:rPr>
              <w:t>Original image HTTP URL; empty when unavailable</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mime_type</w:t>
            </w:r>
          </w:p>
        </w:tc>
        <w:tc>
          <w:tcPr>
            <w:tcW w:type="dxa" w:w="5896"/>
            <w:tcMar>
              <w:top w:w="85" w:type="dxa"/>
              <w:left w:w="85" w:type="dxa"/>
              <w:bottom w:w="85" w:type="dxa"/>
              <w:right w:w="85" w:type="dxa"/>
            </w:tcMar>
          </w:tcPr>
          <w:p>
            <w:pPr>
              <w:keepNext w:val="0"/>
              <w:spacing w:before="80" w:after="80" w:line="259" w:lineRule="auto"/>
            </w:pPr>
            <w:r>
              <w:rPr>
                <w:rFonts w:ascii="Consolas" w:hAnsi="Consolas"/>
                <w:sz w:val="18"/>
              </w:rPr>
              <w:t>image/jpeg</w:t>
            </w:r>
            <w:r>
              <w:rPr>
                <w:sz w:val="18"/>
              </w:rPr>
              <w:t xml:space="preserve"> for an available JPEG; empty when unavailable</w:t>
            </w:r>
          </w:p>
        </w:tc>
      </w:tr>
    </w:tbl>
    <w:p>
      <w:pPr>
        <w:spacing w:after="0"/>
      </w:pPr>
    </w:p>
    <w:p>
      <w:r>
        <w:t xml:space="preserve">Prefer </w:t>
      </w:r>
      <w:r>
        <w:rPr>
          <w:rFonts w:ascii="Consolas" w:hAnsi="Consolas"/>
          <w:sz w:val="18"/>
        </w:rPr>
        <w:t>items</w:t>
      </w:r>
      <w:r>
        <w:t xml:space="preserve">. Fall back to </w:t>
      </w:r>
      <w:r>
        <w:rPr>
          <w:rFonts w:ascii="Consolas" w:hAnsi="Consolas"/>
          <w:sz w:val="18"/>
        </w:rPr>
        <w:t>uids</w:t>
      </w:r>
      <w:r>
        <w:t xml:space="preserve"> or </w:t>
      </w:r>
      <w:r>
        <w:rPr>
          <w:rFonts w:ascii="Consolas" w:hAnsi="Consolas"/>
          <w:sz w:val="18"/>
        </w:rPr>
        <w:t>samples</w:t>
      </w:r>
      <w:r>
        <w:t xml:space="preserve"> only when an older shell omits </w:t>
      </w:r>
      <w:r>
        <w:rPr>
          <w:rFonts w:ascii="Consolas" w:hAnsi="Consolas"/>
          <w:sz w:val="18"/>
        </w:rPr>
        <w:t>items</w:t>
      </w:r>
      <w:r>
        <w:t xml:space="preserve">. A missing image does not mean enrollment is missing: retain the UID and show that the image is unavailable. The current SDK saves the submitted frame as JPEG; it does not crop the face automatically or upload to COS during </w:t>
      </w:r>
      <w:r>
        <w:rPr>
          <w:rFonts w:ascii="Consolas" w:hAnsi="Consolas"/>
          <w:sz w:val="18"/>
        </w:rPr>
        <w:t>register</w:t>
      </w:r>
      <w:r>
        <w:t>. An image-saving failure does not turn an already successful sample registration into a registration failure.</w:t>
      </w:r>
    </w:p>
    <w:p>
      <w:pPr>
        <w:pStyle w:val="Heading2"/>
      </w:pPr>
      <w:r>
        <w:t>5.2 Delete one sample or clear a person</w:t>
      </w:r>
    </w:p>
    <w:p>
      <w:r>
        <w:rPr>
          <w:rFonts w:ascii="Consolas" w:hAnsi="Consolas"/>
          <w:sz w:val="18"/>
        </w:rPr>
        <w:t>forgetByUid(uid, callback)</w:t>
      </w:r>
      <w:r>
        <w:t xml:space="preserve"> deletes one sample. </w:t>
      </w:r>
      <w:r>
        <w:rPr>
          <w:rFonts w:ascii="Consolas" w:hAnsi="Consolas"/>
          <w:sz w:val="18"/>
        </w:rPr>
        <w:t>forget(personId, callback)</w:t>
      </w:r>
      <w:r>
        <w:t xml:space="preserve"> clears all samples for that employee without deleting the host's employee record. </w:t>
      </w:r>
      <w:r>
        <w:rPr>
          <w:rFonts w:ascii="Consolas" w:hAnsi="Consolas"/>
          <w:sz w:val="18"/>
        </w:rPr>
        <w:t>userCount(callback)</w:t>
      </w:r>
      <w:r>
        <w:t xml:space="preserve"> returns the number of registered people in the shell, not the size of the host roster.</w:t>
      </w:r>
    </w:p>
    <w:p>
      <w:r>
        <w:t xml:space="preserve">Use positive Java </w:t>
      </w:r>
      <w:r>
        <w:rPr>
          <w:rFonts w:ascii="Consolas" w:hAnsi="Consolas"/>
          <w:sz w:val="18"/>
        </w:rPr>
        <w:t>long</w:t>
      </w:r>
      <w:r>
        <w:t xml:space="preserve"> values for both </w:t>
      </w:r>
      <w:r>
        <w:rPr>
          <w:rFonts w:ascii="Consolas" w:hAnsi="Consolas"/>
          <w:sz w:val="18"/>
        </w:rPr>
        <w:t>personId</w:t>
      </w:r>
      <w:r>
        <w:t xml:space="preserve"> and </w:t>
      </w:r>
      <w:r>
        <w:rPr>
          <w:rFonts w:ascii="Consolas" w:hAnsi="Consolas"/>
          <w:sz w:val="18"/>
        </w:rPr>
        <w:t>uid</w:t>
      </w:r>
      <w:r>
        <w:t xml:space="preserve">. Do not convert them through </w:t>
      </w:r>
      <w:r>
        <w:rPr>
          <w:rFonts w:ascii="Consolas" w:hAnsi="Consolas"/>
          <w:sz w:val="18"/>
        </w:rPr>
        <w:t>double</w:t>
      </w:r>
      <w:r>
        <w:t xml:space="preserve"> or use an image's display sequence number as its UID. After </w:t>
      </w:r>
      <w:r>
        <w:rPr>
          <w:rFonts w:ascii="Consolas" w:hAnsi="Consolas"/>
          <w:sz w:val="18"/>
        </w:rPr>
        <w:t>40009</w:t>
      </w:r>
      <w:r>
        <w:t xml:space="preserve">, query </w:t>
      </w:r>
      <w:r>
        <w:rPr>
          <w:rFonts w:ascii="Consolas" w:hAnsi="Consolas"/>
          <w:sz w:val="18"/>
        </w:rPr>
        <w:t>userDetail</w:t>
      </w:r>
      <w:r>
        <w:t xml:space="preserve"> to reconcile actual samples before registering again or repeating a delete.</w:t>
      </w:r>
    </w:p>
    <w:p>
      <w:r>
        <w:t>The SDK dynamically allocates the image HTTP port; it is not the WebSocket port 18087. Query URLs again after reconnecting. Do not construct URLs or permanently reuse an old address. Remote WebSocket responses use the SDK device address; local AIDL normally returns a loopback address.</w:t>
      </w:r>
    </w:p>
    <w:p>
      <w:pPr>
        <w:pStyle w:val="Heading1"/>
        <w:pageBreakBefore w:val="0"/>
      </w:pPr>
      <w:r>
        <w:t>6 Identity recognition and head and hand detection</w:t>
      </w:r>
    </w:p>
    <w:p>
      <w:pPr>
        <w:pStyle w:val="Heading2"/>
      </w:pPr>
      <w:r>
        <w:t>6.1 Identify a person or detect a face</w:t>
      </w:r>
    </w:p>
    <w:p>
      <w:pPr>
        <w:keepNext/>
        <w:spacing w:after="0" w:line="240" w:lineRule="auto"/>
        <w:shd w:fill="F3F5F7"/>
      </w:pPr>
      <w:r>
        <w:rPr>
          <w:rFonts w:ascii="Consolas" w:hAnsi="Consolas"/>
          <w:sz w:val="16"/>
        </w:rPr>
        <w:t>client.identify(rgb, width, height, (code, message, data) -&gt; {</w:t>
      </w:r>
    </w:p>
    <w:p>
      <w:pPr>
        <w:keepNext/>
        <w:spacing w:after="0" w:line="240" w:lineRule="auto"/>
        <w:shd w:fill="F3F5F7"/>
      </w:pPr>
      <w:r>
        <w:rPr>
          <w:rFonts w:ascii="Consolas" w:hAnsi="Consolas"/>
          <w:sz w:val="16"/>
        </w:rPr>
        <w:t xml:space="preserve">    if (code != 0) return;</w:t>
      </w:r>
    </w:p>
    <w:p>
      <w:pPr>
        <w:keepNext/>
        <w:spacing w:after="0" w:line="240" w:lineRule="auto"/>
        <w:shd w:fill="F3F5F7"/>
      </w:pPr>
      <w:r>
        <w:rPr>
          <w:rFonts w:ascii="Consolas" w:hAnsi="Consolas"/>
          <w:sz w:val="16"/>
        </w:rPr>
        <w:t xml:space="preserve">    boolean matched = data.optBoolean("matched", false);</w:t>
      </w:r>
    </w:p>
    <w:p>
      <w:pPr>
        <w:keepNext/>
        <w:spacing w:after="0" w:line="240" w:lineRule="auto"/>
        <w:shd w:fill="F3F5F7"/>
      </w:pPr>
      <w:r>
        <w:rPr>
          <w:rFonts w:ascii="Consolas" w:hAnsi="Consolas"/>
          <w:sz w:val="16"/>
        </w:rPr>
        <w:t xml:space="preserve">    if (matched) {</w:t>
      </w:r>
    </w:p>
    <w:p>
      <w:pPr>
        <w:keepNext/>
        <w:spacing w:after="0" w:line="240" w:lineRule="auto"/>
        <w:shd w:fill="F3F5F7"/>
      </w:pPr>
      <w:r>
        <w:rPr>
          <w:rFonts w:ascii="Consolas" w:hAnsi="Consolas"/>
          <w:sz w:val="16"/>
        </w:rPr>
        <w:t xml:space="preserve">        long personId = data.optLong("person_id", 0);</w:t>
      </w:r>
    </w:p>
    <w:p>
      <w:pPr>
        <w:keepNext/>
        <w:spacing w:after="0" w:line="240" w:lineRule="auto"/>
        <w:shd w:fill="F3F5F7"/>
      </w:pPr>
      <w:r>
        <w:rPr>
          <w:rFonts w:ascii="Consolas" w:hAnsi="Consolas"/>
          <w:sz w:val="16"/>
        </w:rPr>
        <w:t xml:space="preserve">        double similarity = data.optDouble("similarity");</w:t>
      </w:r>
    </w:p>
    <w:p>
      <w:pPr>
        <w:keepNext/>
        <w:spacing w:after="0" w:line="240" w:lineRule="auto"/>
        <w:shd w:fill="F3F5F7"/>
      </w:pPr>
      <w:r>
        <w:rPr>
          <w:rFonts w:ascii="Consolas" w:hAnsi="Consolas"/>
          <w:sz w:val="16"/>
        </w:rPr>
        <w:t xml:space="preserve">        // Look up the host employee record by personId.</w:t>
      </w:r>
    </w:p>
    <w:p>
      <w:pPr>
        <w:keepNext/>
        <w:spacing w:after="0" w:line="240" w:lineRule="auto"/>
        <w:shd w:fill="F3F5F7"/>
      </w:pPr>
      <w:r>
        <w:rPr>
          <w:rFonts w:ascii="Consolas" w:hAnsi="Consolas"/>
          <w:sz w:val="16"/>
        </w:rPr>
        <w:t xml:space="preserve">    }</w:t>
      </w:r>
    </w:p>
    <w:p>
      <w:pPr>
        <w:keepNext w:val="0"/>
        <w:spacing w:after="0" w:line="240" w:lineRule="auto"/>
        <w:shd w:fill="F3F5F7"/>
      </w:pPr>
      <w:r>
        <w:rPr>
          <w:rFonts w:ascii="Consolas" w:hAnsi="Consolas"/>
          <w:sz w:val="16"/>
        </w:rPr>
        <w:t>});</w:t>
      </w:r>
    </w:p>
    <w:p>
      <w:pPr>
        <w:spacing w:after="0"/>
      </w:pPr>
    </w:p>
    <w:p>
      <w:r>
        <w:rPr>
          <w:rFonts w:ascii="Consolas" w:hAnsi="Consolas"/>
          <w:sz w:val="18"/>
        </w:rPr>
        <w:t>detectFace(rgb, width, height, maxFaces, callback)</w:t>
      </w:r>
      <w:r>
        <w:t xml:space="preserve"> detects face boxes without identifying employees. Check the </w:t>
      </w:r>
      <w:r>
        <w:rPr>
          <w:rFonts w:ascii="Consolas" w:hAnsi="Consolas"/>
          <w:sz w:val="18"/>
        </w:rPr>
        <w:t>detect_face</w:t>
      </w:r>
      <w:r>
        <w:t xml:space="preserve"> capability in </w:t>
      </w:r>
      <w:r>
        <w:rPr>
          <w:rFonts w:ascii="Consolas" w:hAnsi="Consolas"/>
          <w:sz w:val="18"/>
        </w:rPr>
        <w:t>getCapabilities()</w:t>
      </w:r>
      <w:r>
        <w:t xml:space="preserve"> first; do not call this API on an older shell lacking the capability.</w:t>
      </w:r>
    </w:p>
    <w:p>
      <w:r>
        <w:t xml:space="preserve">A successful </w:t>
      </w:r>
      <w:r>
        <w:rPr>
          <w:rFonts w:ascii="Consolas" w:hAnsi="Consolas"/>
          <w:sz w:val="18"/>
        </w:rPr>
        <w:t>detectFace</w:t>
      </w:r>
      <w:r>
        <w:t xml:space="preserve"> response contains </w:t>
      </w:r>
      <w:r>
        <w:rPr>
          <w:rFonts w:ascii="Consolas" w:hAnsi="Consolas"/>
          <w:sz w:val="18"/>
        </w:rPr>
        <w:t>faces[]</w:t>
      </w:r>
      <w:r>
        <w:t xml:space="preserve">; each entry has </w:t>
      </w:r>
      <w:r>
        <w:rPr>
          <w:rFonts w:ascii="Consolas" w:hAnsi="Consolas"/>
          <w:sz w:val="18"/>
        </w:rPr>
        <w:t>x</w:t>
      </w:r>
      <w:r>
        <w:t xml:space="preserve">, </w:t>
      </w:r>
      <w:r>
        <w:rPr>
          <w:rFonts w:ascii="Consolas" w:hAnsi="Consolas"/>
          <w:sz w:val="18"/>
        </w:rPr>
        <w:t>y</w:t>
      </w:r>
      <w:r>
        <w:t xml:space="preserve">, </w:t>
      </w:r>
      <w:r>
        <w:rPr>
          <w:rFonts w:ascii="Consolas" w:hAnsi="Consolas"/>
          <w:sz w:val="18"/>
        </w:rPr>
        <w:t>w</w:t>
      </w:r>
      <w:r>
        <w:t xml:space="preserve">, </w:t>
      </w:r>
      <w:r>
        <w:rPr>
          <w:rFonts w:ascii="Consolas" w:hAnsi="Consolas"/>
          <w:sz w:val="18"/>
        </w:rPr>
        <w:t>h</w:t>
      </w:r>
      <w:r>
        <w:t xml:space="preserve">, </w:t>
      </w:r>
      <w:r>
        <w:rPr>
          <w:rFonts w:ascii="Consolas" w:hAnsi="Consolas"/>
          <w:sz w:val="18"/>
        </w:rPr>
        <w:t>score</w:t>
      </w:r>
      <w:r>
        <w:t xml:space="preserve">, and </w:t>
      </w:r>
      <w:r>
        <w:rPr>
          <w:rFonts w:ascii="Consolas" w:hAnsi="Consolas"/>
          <w:sz w:val="18"/>
        </w:rPr>
        <w:t>landmarks</w:t>
      </w:r>
      <w:r>
        <w:t xml:space="preserve">. </w:t>
      </w:r>
      <w:r>
        <w:rPr>
          <w:rFonts w:ascii="Consolas" w:hAnsi="Consolas"/>
          <w:sz w:val="18"/>
        </w:rPr>
        <w:t>landmarks</w:t>
      </w:r>
      <w:r>
        <w:t xml:space="preserve"> contains 10 normalized coordinate values. Only </w:t>
      </w:r>
      <w:r>
        <w:rPr>
          <w:rFonts w:ascii="Consolas" w:hAnsi="Consolas"/>
          <w:sz w:val="18"/>
        </w:rPr>
        <w:t>code=0</w:t>
      </w:r>
      <w:r>
        <w:t xml:space="preserve"> with </w:t>
      </w:r>
      <w:r>
        <w:rPr>
          <w:rFonts w:ascii="Consolas" w:hAnsi="Consolas"/>
          <w:sz w:val="18"/>
        </w:rPr>
        <w:t>faces=[]</w:t>
      </w:r>
      <w:r>
        <w:t xml:space="preserve"> means no face was detected in this request. </w:t>
      </w:r>
      <w:r>
        <w:rPr>
          <w:rFonts w:ascii="Consolas" w:hAnsi="Consolas"/>
          <w:sz w:val="18"/>
        </w:rPr>
        <w:t>identify</w:t>
      </w:r>
      <w:r>
        <w:t xml:space="preserve"> returning </w:t>
      </w:r>
      <w:r>
        <w:rPr>
          <w:rFonts w:ascii="Consolas" w:hAnsi="Consolas"/>
          <w:sz w:val="18"/>
        </w:rPr>
        <w:t>matched=false</w:t>
      </w:r>
      <w:r>
        <w:t xml:space="preserve"> only means there was no successful match; it cannot establish that no face was present.</w:t>
      </w:r>
    </w:p>
    <w:p>
      <w:pPr>
        <w:pStyle w:val="Heading2"/>
      </w:pPr>
      <w:r>
        <w:t>6.2 Check the head and hands</w:t>
      </w:r>
    </w:p>
    <w:p>
      <w:pPr>
        <w:keepNext/>
        <w:spacing w:after="0" w:line="240" w:lineRule="auto"/>
        <w:shd w:fill="F3F5F7"/>
      </w:pPr>
      <w:r>
        <w:rPr>
          <w:rFonts w:ascii="Consolas" w:hAnsi="Consolas"/>
          <w:sz w:val="16"/>
        </w:rPr>
        <w:t>client.checkHead(rgb, width, height, 32,</w:t>
      </w:r>
    </w:p>
    <w:p>
      <w:pPr>
        <w:keepNext/>
        <w:spacing w:after="0" w:line="240" w:lineRule="auto"/>
        <w:shd w:fill="F3F5F7"/>
      </w:pPr>
      <w:r>
        <w:rPr>
          <w:rFonts w:ascii="Consolas" w:hAnsi="Consolas"/>
          <w:sz w:val="16"/>
        </w:rPr>
        <w:t xml:space="preserve">        (code, message, data) -&gt; {</w:t>
      </w:r>
    </w:p>
    <w:p>
      <w:pPr>
        <w:keepNext/>
        <w:spacing w:after="0" w:line="240" w:lineRule="auto"/>
        <w:shd w:fill="F3F5F7"/>
      </w:pPr>
      <w:r>
        <w:rPr>
          <w:rFonts w:ascii="Consolas" w:hAnsi="Consolas"/>
          <w:sz w:val="16"/>
        </w:rPr>
        <w:t xml:space="preserve">            if (code != 0) return;</w:t>
      </w:r>
    </w:p>
    <w:p>
      <w:pPr>
        <w:keepNext/>
        <w:spacing w:after="0" w:line="240" w:lineRule="auto"/>
        <w:shd w:fill="F3F5F7"/>
      </w:pPr>
      <w:r>
        <w:rPr>
          <w:rFonts w:ascii="Consolas" w:hAnsi="Consolas"/>
          <w:sz w:val="16"/>
        </w:rPr>
        <w:t xml:space="preserve">            JSONArray boxes = data.optJSONArray("boxes");</w:t>
      </w:r>
    </w:p>
    <w:p>
      <w:pPr>
        <w:keepNext/>
        <w:spacing w:after="0" w:line="240" w:lineRule="auto"/>
        <w:shd w:fill="F3F5F7"/>
      </w:pPr>
      <w:r>
        <w:rPr>
          <w:rFonts w:ascii="Consolas" w:hAnsi="Consolas"/>
          <w:sz w:val="16"/>
        </w:rPr>
        <w:t xml:space="preserve">            // Resolve class_id through the head class table.</w:t>
      </w:r>
    </w:p>
    <w:p>
      <w:pPr>
        <w:keepNext w:val="0"/>
        <w:spacing w:after="0" w:line="240" w:lineRule="auto"/>
        <w:shd w:fill="F3F5F7"/>
      </w:pPr>
      <w:r>
        <w:rPr>
          <w:rFonts w:ascii="Consolas" w:hAnsi="Consolas"/>
          <w:sz w:val="16"/>
        </w:rPr>
        <w:t xml:space="preserve">        });</w:t>
      </w:r>
    </w:p>
    <w:p>
      <w:pPr>
        <w:spacing w:after="0"/>
      </w:pPr>
    </w:p>
    <w:p>
      <w:r>
        <w:t xml:space="preserve">After the head response and the business transition to the hand stage, call </w:t>
      </w:r>
      <w:r>
        <w:rPr>
          <w:rFonts w:ascii="Consolas" w:hAnsi="Consolas"/>
          <w:sz w:val="18"/>
        </w:rPr>
        <w:t>checkHand(rgb, width, height, 32, handCallback)</w:t>
      </w:r>
      <w:r>
        <w:t xml:space="preserve"> with the host callback. Do not submit head and hand frames simultaneously. </w:t>
      </w:r>
      <w:r>
        <w:rPr>
          <w:rFonts w:ascii="Consolas" w:hAnsi="Consolas"/>
          <w:sz w:val="18"/>
        </w:rPr>
        <w:t>maxDetections</w:t>
      </w:r>
      <w:r>
        <w:t xml:space="preserve"> is 1–64. </w:t>
      </w:r>
      <w:r>
        <w:rPr>
          <w:rFonts w:ascii="Consolas" w:hAnsi="Consolas"/>
          <w:sz w:val="18"/>
        </w:rPr>
        <w:t>maxFaces</w:t>
      </w:r>
      <w:r>
        <w:t xml:space="preserve"> must be a positive </w:t>
      </w:r>
      <w:r>
        <w:rPr>
          <w:rFonts w:ascii="Consolas" w:hAnsi="Consolas"/>
          <w:sz w:val="18"/>
        </w:rPr>
        <w:t>int</w:t>
      </w:r>
      <w:r>
        <w:t>; the shell caps values above 64.</w:t>
      </w:r>
    </w:p>
    <w:p>
      <w:r>
        <w:t xml:space="preserve">A detection can return multiple targets. </w:t>
      </w:r>
      <w:r>
        <w:rPr>
          <w:rFonts w:ascii="Consolas" w:hAnsi="Consolas"/>
          <w:sz w:val="18"/>
        </w:rPr>
        <w:t>boxes</w:t>
      </w:r>
      <w:r>
        <w:t xml:space="preserve"> is their list; </w:t>
      </w:r>
      <w:r>
        <w:rPr>
          <w:rFonts w:ascii="Consolas" w:hAnsi="Consolas"/>
          <w:sz w:val="18"/>
        </w:rPr>
        <w:t>boxes[]</w:t>
      </w:r>
      <w:r>
        <w:t xml:space="preserve"> below means any list entry. For example, </w:t>
      </w:r>
      <w:r>
        <w:rPr>
          <w:rFonts w:ascii="Consolas" w:hAnsi="Consolas"/>
          <w:sz w:val="18"/>
        </w:rPr>
        <w:t>boxes[0].score</w:t>
      </w:r>
      <w:r>
        <w:t xml:space="preserve"> is the first target's confidence.</w:t>
      </w:r>
    </w:p>
    <w:tbl>
      <w:tblPr>
        <w:tblW w:type="auto" w:w="0"/>
        <w:tblLayout w:type="fixed"/>
        <w:tblLook w:firstColumn="1" w:firstRow="1" w:lastColumn="0" w:lastRow="0" w:noHBand="0" w:noVBand="1" w:val="04A0"/>
      </w:tblPr>
      <w:tblGrid>
        <w:gridCol w:w="3742"/>
        <w:gridCol w:w="5896"/>
      </w:tblGrid>
      <w:tr>
        <w:trPr>
          <w:cantSplit/>
          <w:tblHeader/>
        </w:trPr>
        <w:tc>
          <w:tcPr>
            <w:tcW w:type="dxa" w:w="3742"/>
            <w:tcMar>
              <w:top w:w="85" w:type="dxa"/>
              <w:left w:w="85" w:type="dxa"/>
              <w:bottom w:w="85" w:type="dxa"/>
              <w:right w:w="85" w:type="dxa"/>
            </w:tcMar>
            <w:shd w:fill="EBEFF3"/>
          </w:tcPr>
          <w:p>
            <w:pPr>
              <w:keepNext/>
              <w:spacing w:before="80" w:after="80" w:line="259" w:lineRule="auto"/>
            </w:pPr>
            <w:r>
              <w:rPr>
                <w:b/>
                <w:sz w:val="18"/>
              </w:rPr>
              <w:t>Detection field</w:t>
            </w:r>
          </w:p>
        </w:tc>
        <w:tc>
          <w:tcPr>
            <w:tcW w:type="dxa" w:w="5896"/>
            <w:tcMar>
              <w:top w:w="85" w:type="dxa"/>
              <w:left w:w="85" w:type="dxa"/>
              <w:bottom w:w="85" w:type="dxa"/>
              <w:right w:w="85" w:type="dxa"/>
            </w:tcMar>
            <w:shd w:fill="EBEFF3"/>
          </w:tcPr>
          <w:p>
            <w:pPr>
              <w:keepNext/>
              <w:spacing w:before="80" w:after="80" w:line="259" w:lineRule="auto"/>
            </w:pPr>
            <w:r>
              <w:rPr>
                <w:b/>
                <w:sz w:val="18"/>
              </w:rPr>
              <w:t>Meaning and use</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boxes[].class_id</w:t>
            </w:r>
          </w:p>
        </w:tc>
        <w:tc>
          <w:tcPr>
            <w:tcW w:type="dxa" w:w="5896"/>
            <w:tcMar>
              <w:top w:w="85" w:type="dxa"/>
              <w:left w:w="85" w:type="dxa"/>
              <w:bottom w:w="85" w:type="dxa"/>
              <w:right w:w="85" w:type="dxa"/>
            </w:tcMar>
          </w:tcPr>
          <w:p>
            <w:pPr>
              <w:keepNext w:val="0"/>
              <w:spacing w:before="80" w:after="80" w:line="259" w:lineRule="auto"/>
            </w:pPr>
            <w:r>
              <w:rPr>
                <w:sz w:val="18"/>
              </w:rPr>
              <w:t xml:space="preserve">Target category code; find the same </w:t>
            </w:r>
            <w:r>
              <w:rPr>
                <w:rFonts w:ascii="Consolas" w:hAnsi="Consolas"/>
                <w:sz w:val="18"/>
              </w:rPr>
              <w:t>classId</w:t>
            </w:r>
            <w:r>
              <w:rPr>
                <w:sz w:val="18"/>
              </w:rPr>
              <w:t xml:space="preserve"> in the corresponding class table</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boxes[].score</w:t>
            </w:r>
          </w:p>
        </w:tc>
        <w:tc>
          <w:tcPr>
            <w:tcW w:type="dxa" w:w="5896"/>
            <w:tcMar>
              <w:top w:w="85" w:type="dxa"/>
              <w:left w:w="85" w:type="dxa"/>
              <w:bottom w:w="85" w:type="dxa"/>
              <w:right w:w="85" w:type="dxa"/>
            </w:tcMar>
          </w:tcPr>
          <w:p>
            <w:pPr>
              <w:keepNext w:val="0"/>
              <w:spacing w:before="80" w:after="80" w:line="259" w:lineRule="auto"/>
            </w:pPr>
            <w:r>
              <w:rPr>
                <w:sz w:val="18"/>
              </w:rPr>
              <w:t>Detection confidence from 0 to 1; higher means the model is more confident; apply business thresholds as needed</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boxes[].x</w:t>
            </w:r>
          </w:p>
        </w:tc>
        <w:tc>
          <w:tcPr>
            <w:tcW w:type="dxa" w:w="5896"/>
            <w:tcMar>
              <w:top w:w="85" w:type="dxa"/>
              <w:left w:w="85" w:type="dxa"/>
              <w:bottom w:w="85" w:type="dxa"/>
              <w:right w:w="85" w:type="dxa"/>
            </w:tcMar>
          </w:tcPr>
          <w:p>
            <w:pPr>
              <w:keepNext w:val="0"/>
              <w:spacing w:before="80" w:after="80" w:line="259" w:lineRule="auto"/>
            </w:pPr>
            <w:r>
              <w:rPr>
                <w:sz w:val="18"/>
              </w:rPr>
              <w:t>Normalized left position; multiply by submitted image width for pixel x</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boxes[].y</w:t>
            </w:r>
          </w:p>
        </w:tc>
        <w:tc>
          <w:tcPr>
            <w:tcW w:type="dxa" w:w="5896"/>
            <w:tcMar>
              <w:top w:w="85" w:type="dxa"/>
              <w:left w:w="85" w:type="dxa"/>
              <w:bottom w:w="85" w:type="dxa"/>
              <w:right w:w="85" w:type="dxa"/>
            </w:tcMar>
          </w:tcPr>
          <w:p>
            <w:pPr>
              <w:keepNext w:val="0"/>
              <w:spacing w:before="80" w:after="80" w:line="259" w:lineRule="auto"/>
            </w:pPr>
            <w:r>
              <w:rPr>
                <w:sz w:val="18"/>
              </w:rPr>
              <w:t>Normalized top position; multiply by submitted image height for pixel y</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boxes[].w</w:t>
            </w:r>
          </w:p>
        </w:tc>
        <w:tc>
          <w:tcPr>
            <w:tcW w:type="dxa" w:w="5896"/>
            <w:tcMar>
              <w:top w:w="85" w:type="dxa"/>
              <w:left w:w="85" w:type="dxa"/>
              <w:bottom w:w="85" w:type="dxa"/>
              <w:right w:w="85" w:type="dxa"/>
            </w:tcMar>
          </w:tcPr>
          <w:p>
            <w:pPr>
              <w:keepNext w:val="0"/>
              <w:spacing w:before="80" w:after="80" w:line="259" w:lineRule="auto"/>
            </w:pPr>
            <w:r>
              <w:rPr>
                <w:sz w:val="18"/>
              </w:rPr>
              <w:t>Normalized box width; multiply by submitted image width</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boxes[].h</w:t>
            </w:r>
          </w:p>
        </w:tc>
        <w:tc>
          <w:tcPr>
            <w:tcW w:type="dxa" w:w="5896"/>
            <w:tcMar>
              <w:top w:w="85" w:type="dxa"/>
              <w:left w:w="85" w:type="dxa"/>
              <w:bottom w:w="85" w:type="dxa"/>
              <w:right w:w="85" w:type="dxa"/>
            </w:tcMar>
          </w:tcPr>
          <w:p>
            <w:pPr>
              <w:keepNext w:val="0"/>
              <w:spacing w:before="80" w:after="80" w:line="259" w:lineRule="auto"/>
            </w:pPr>
            <w:r>
              <w:rPr>
                <w:sz w:val="18"/>
              </w:rPr>
              <w:t>Normalized box height; multiply by submitted image height</w:t>
            </w:r>
          </w:p>
        </w:tc>
      </w:tr>
    </w:tbl>
    <w:p>
      <w:pPr>
        <w:spacing w:after="0"/>
      </w:pPr>
    </w:p>
    <w:p>
      <w:r>
        <w:t>These coordinates are normalized to the submitted image, not pixel values. Apply rotation, mirroring, and scaling as described in chapter 4 when rendering them on a camera preview.</w:t>
      </w:r>
    </w:p>
    <w:p>
      <w:r>
        <w:t xml:space="preserve">Resolve </w:t>
      </w:r>
      <w:r>
        <w:rPr>
          <w:rFonts w:ascii="Consolas" w:hAnsi="Consolas"/>
          <w:sz w:val="18"/>
        </w:rPr>
        <w:t>checkHead</w:t>
      </w:r>
      <w:r>
        <w:t xml:space="preserve"> results using the </w:t>
      </w:r>
      <w:r>
        <w:rPr>
          <w:rFonts w:ascii="Consolas" w:hAnsi="Consolas"/>
          <w:sz w:val="18"/>
        </w:rPr>
        <w:t>head</w:t>
      </w:r>
      <w:r>
        <w:t xml:space="preserve"> class table, and </w:t>
      </w:r>
      <w:r>
        <w:rPr>
          <w:rFonts w:ascii="Consolas" w:hAnsi="Consolas"/>
          <w:sz w:val="18"/>
        </w:rPr>
        <w:t>checkHand</w:t>
      </w:r>
      <w:r>
        <w:t xml:space="preserve"> results using the </w:t>
      </w:r>
      <w:r>
        <w:rPr>
          <w:rFonts w:ascii="Consolas" w:hAnsi="Consolas"/>
          <w:sz w:val="18"/>
        </w:rPr>
        <w:t>hand</w:t>
      </w:r>
      <w:r>
        <w:t xml:space="preserve"> table. Both tables use the following fields:</w:t>
      </w:r>
    </w:p>
    <w:tbl>
      <w:tblPr>
        <w:tblW w:type="auto" w:w="0"/>
        <w:tblLayout w:type="fixed"/>
        <w:tblLook w:firstColumn="1" w:firstRow="1" w:lastColumn="0" w:lastRow="0" w:noHBand="0" w:noVBand="1" w:val="04A0"/>
      </w:tblPr>
      <w:tblGrid>
        <w:gridCol w:w="3742"/>
        <w:gridCol w:w="5896"/>
      </w:tblGrid>
      <w:tr>
        <w:trPr>
          <w:cantSplit/>
          <w:tblHeader/>
        </w:trPr>
        <w:tc>
          <w:tcPr>
            <w:tcW w:type="dxa" w:w="3742"/>
            <w:tcMar>
              <w:top w:w="85" w:type="dxa"/>
              <w:left w:w="85" w:type="dxa"/>
              <w:bottom w:w="85" w:type="dxa"/>
              <w:right w:w="85" w:type="dxa"/>
            </w:tcMar>
            <w:shd w:fill="EBEFF3"/>
          </w:tcPr>
          <w:p>
            <w:pPr>
              <w:keepNext/>
              <w:spacing w:before="80" w:after="80" w:line="259" w:lineRule="auto"/>
            </w:pPr>
            <w:r>
              <w:rPr>
                <w:b/>
                <w:sz w:val="18"/>
              </w:rPr>
              <w:t>Class table field</w:t>
            </w:r>
          </w:p>
        </w:tc>
        <w:tc>
          <w:tcPr>
            <w:tcW w:type="dxa" w:w="5896"/>
            <w:tcMar>
              <w:top w:w="85" w:type="dxa"/>
              <w:left w:w="85" w:type="dxa"/>
              <w:bottom w:w="85" w:type="dxa"/>
              <w:right w:w="85" w:type="dxa"/>
            </w:tcMar>
            <w:shd w:fill="EBEFF3"/>
          </w:tcPr>
          <w:p>
            <w:pPr>
              <w:keepNext/>
              <w:spacing w:before="80" w:after="80" w:line="259" w:lineRule="auto"/>
            </w:pPr>
            <w:r>
              <w:rPr>
                <w:b/>
                <w:sz w:val="18"/>
              </w:rPr>
              <w:t>Meaning</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classId</w:t>
            </w:r>
          </w:p>
        </w:tc>
        <w:tc>
          <w:tcPr>
            <w:tcW w:type="dxa" w:w="5896"/>
            <w:tcMar>
              <w:top w:w="85" w:type="dxa"/>
              <w:left w:w="85" w:type="dxa"/>
              <w:bottom w:w="85" w:type="dxa"/>
              <w:right w:w="85" w:type="dxa"/>
            </w:tcMar>
          </w:tcPr>
          <w:p>
            <w:pPr>
              <w:keepNext w:val="0"/>
              <w:spacing w:before="80" w:after="80" w:line="259" w:lineRule="auto"/>
            </w:pPr>
            <w:r>
              <w:rPr>
                <w:sz w:val="18"/>
              </w:rPr>
              <w:t xml:space="preserve">Category code corresponding to result </w:t>
            </w:r>
            <w:r>
              <w:rPr>
                <w:rFonts w:ascii="Consolas" w:hAnsi="Consolas"/>
                <w:sz w:val="18"/>
              </w:rPr>
              <w:t>class_id</w:t>
            </w:r>
            <w:r>
              <w:rPr>
                <w:sz w:val="18"/>
              </w:rPr>
              <w:t>; note the different field names</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name</w:t>
            </w:r>
          </w:p>
        </w:tc>
        <w:tc>
          <w:tcPr>
            <w:tcW w:type="dxa" w:w="5896"/>
            <w:tcMar>
              <w:top w:w="85" w:type="dxa"/>
              <w:left w:w="85" w:type="dxa"/>
              <w:bottom w:w="85" w:type="dxa"/>
              <w:right w:w="85" w:type="dxa"/>
            </w:tcMar>
          </w:tcPr>
          <w:p>
            <w:pPr>
              <w:keepNext w:val="0"/>
              <w:spacing w:before="80" w:after="80" w:line="259" w:lineRule="auto"/>
            </w:pPr>
            <w:r>
              <w:rPr>
                <w:sz w:val="18"/>
              </w:rPr>
              <w:t>Category name for display</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nameEn</w:t>
            </w:r>
          </w:p>
        </w:tc>
        <w:tc>
          <w:tcPr>
            <w:tcW w:type="dxa" w:w="5896"/>
            <w:tcMar>
              <w:top w:w="85" w:type="dxa"/>
              <w:left w:w="85" w:type="dxa"/>
              <w:bottom w:w="85" w:type="dxa"/>
              <w:right w:w="85" w:type="dxa"/>
            </w:tcMar>
          </w:tcPr>
          <w:p>
            <w:pPr>
              <w:keepNext w:val="0"/>
              <w:spacing w:before="80" w:after="80" w:line="259" w:lineRule="auto"/>
            </w:pPr>
            <w:r>
              <w:rPr>
                <w:sz w:val="18"/>
              </w:rPr>
              <w:t>English category name</w:t>
            </w:r>
          </w:p>
        </w:tc>
      </w:tr>
    </w:tbl>
    <w:p>
      <w:pPr>
        <w:spacing w:after="0"/>
      </w:pPr>
    </w:p>
    <w:p>
      <w:r>
        <w:t xml:space="preserve">Use </w:t>
      </w:r>
      <w:r>
        <w:rPr>
          <w:rFonts w:ascii="Consolas" w:hAnsi="Consolas"/>
          <w:sz w:val="18"/>
        </w:rPr>
        <w:t>refreshClassTable(callback)</w:t>
      </w:r>
      <w:r>
        <w:t xml:space="preserve"> to query the tables; </w:t>
      </w:r>
      <w:r>
        <w:rPr>
          <w:rFonts w:ascii="Consolas" w:hAnsi="Consolas"/>
          <w:sz w:val="18"/>
        </w:rPr>
        <w:t>getClassTable()</w:t>
      </w:r>
      <w:r>
        <w:t xml:space="preserve"> only reads the cache. The host interprets masks, work caps, hand orientation, and abnormalities using the returned categories and its business rules. Do not hardcode a category number to a permanent business meaning.</w:t>
      </w:r>
    </w:p>
    <w:p>
      <w:pPr>
        <w:pStyle w:val="Heading1"/>
        <w:pageBreakBefore w:val="0"/>
      </w:pPr>
      <w:r>
        <w:t>7 Public API reference</w:t>
      </w:r>
    </w:p>
    <w:p>
      <w:r>
        <w:t xml:space="preserve">All named business methods take </w:t>
      </w:r>
      <w:r>
        <w:rPr>
          <w:rFonts w:ascii="Consolas" w:hAnsi="Consolas"/>
          <w:sz w:val="18"/>
        </w:rPr>
        <w:t>HuoyanClient.Callback</w:t>
      </w:r>
      <w:r>
        <w:t xml:space="preserve"> as the last parameter and return a </w:t>
      </w:r>
      <w:r>
        <w:rPr>
          <w:rFonts w:ascii="Consolas" w:hAnsi="Consolas"/>
          <w:sz w:val="18"/>
        </w:rPr>
        <w:t>String requestId</w:t>
      </w:r>
      <w:r>
        <w:t xml:space="preserve">. The tables omit that callback parameter. Image parameters </w:t>
      </w:r>
      <w:r>
        <w:rPr>
          <w:rFonts w:ascii="Consolas" w:hAnsi="Consolas"/>
          <w:sz w:val="18"/>
        </w:rPr>
        <w:t>rgb</w:t>
      </w:r>
      <w:r>
        <w:t xml:space="preserve">, </w:t>
      </w:r>
      <w:r>
        <w:rPr>
          <w:rFonts w:ascii="Consolas" w:hAnsi="Consolas"/>
          <w:sz w:val="18"/>
        </w:rPr>
        <w:t>width</w:t>
      </w:r>
      <w:r>
        <w:t xml:space="preserve">, and </w:t>
      </w:r>
      <w:r>
        <w:rPr>
          <w:rFonts w:ascii="Consolas" w:hAnsi="Consolas"/>
          <w:sz w:val="18"/>
        </w:rPr>
        <w:t>height</w:t>
      </w:r>
      <w:r>
        <w:t xml:space="preserve"> follow chapter 4.</w:t>
      </w:r>
    </w:p>
    <w:p>
      <w:pPr>
        <w:pStyle w:val="Heading2"/>
      </w:pPr>
      <w:r>
        <w:t>7.1 Status and authorization</w:t>
      </w:r>
    </w:p>
    <w:tbl>
      <w:tblPr>
        <w:tblW w:type="auto" w:w="0"/>
        <w:tblLayout w:type="fixed"/>
        <w:tblLook w:firstColumn="1" w:firstRow="1" w:lastColumn="0" w:lastRow="0" w:noHBand="0" w:noVBand="1" w:val="04A0"/>
      </w:tblPr>
      <w:tblGrid>
        <w:gridCol w:w="3742"/>
        <w:gridCol w:w="5896"/>
      </w:tblGrid>
      <w:tr>
        <w:trPr>
          <w:cantSplit/>
          <w:tblHeader/>
        </w:trPr>
        <w:tc>
          <w:tcPr>
            <w:tcW w:type="dxa" w:w="3742"/>
            <w:tcMar>
              <w:top w:w="85" w:type="dxa"/>
              <w:left w:w="85" w:type="dxa"/>
              <w:bottom w:w="85" w:type="dxa"/>
              <w:right w:w="85" w:type="dxa"/>
            </w:tcMar>
            <w:shd w:fill="EBEFF3"/>
          </w:tcPr>
          <w:p>
            <w:pPr>
              <w:keepNext/>
              <w:spacing w:before="80" w:after="80" w:line="259" w:lineRule="auto"/>
            </w:pPr>
            <w:r>
              <w:rPr>
                <w:b/>
                <w:sz w:val="18"/>
              </w:rPr>
              <w:t>Method and parameters</w:t>
            </w:r>
          </w:p>
        </w:tc>
        <w:tc>
          <w:tcPr>
            <w:tcW w:type="dxa" w:w="5896"/>
            <w:tcMar>
              <w:top w:w="85" w:type="dxa"/>
              <w:left w:w="85" w:type="dxa"/>
              <w:bottom w:w="85" w:type="dxa"/>
              <w:right w:w="85" w:type="dxa"/>
            </w:tcMar>
            <w:shd w:fill="EBEFF3"/>
          </w:tcPr>
          <w:p>
            <w:pPr>
              <w:keepNext/>
              <w:spacing w:before="80" w:after="80" w:line="259" w:lineRule="auto"/>
            </w:pPr>
            <w:r>
              <w:rPr>
                <w:b/>
                <w:sz w:val="18"/>
              </w:rPr>
              <w:t>Purpose</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init()</w:t>
            </w:r>
          </w:p>
        </w:tc>
        <w:tc>
          <w:tcPr>
            <w:tcW w:type="dxa" w:w="5896"/>
            <w:tcMar>
              <w:top w:w="85" w:type="dxa"/>
              <w:left w:w="85" w:type="dxa"/>
              <w:bottom w:w="85" w:type="dxa"/>
              <w:right w:w="85" w:type="dxa"/>
            </w:tcMar>
          </w:tcPr>
          <w:p>
            <w:pPr>
              <w:keepNext w:val="0"/>
              <w:spacing w:before="80" w:after="80" w:line="259" w:lineRule="auto"/>
            </w:pPr>
            <w:r>
              <w:rPr>
                <w:sz w:val="18"/>
              </w:rPr>
              <w:t>Perform one explicit initialization; normal connection already initializes</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queryLicenseModels(String activationCode)</w:t>
            </w:r>
          </w:p>
        </w:tc>
        <w:tc>
          <w:tcPr>
            <w:tcW w:type="dxa" w:w="5896"/>
            <w:tcMar>
              <w:top w:w="85" w:type="dxa"/>
              <w:left w:w="85" w:type="dxa"/>
              <w:bottom w:w="85" w:type="dxa"/>
              <w:right w:w="85" w:type="dxa"/>
            </w:tcMar>
          </w:tcPr>
          <w:p>
            <w:pPr>
              <w:keepNext w:val="0"/>
              <w:spacing w:before="80" w:after="80" w:line="259" w:lineRule="auto"/>
            </w:pPr>
            <w:r>
              <w:rPr>
                <w:sz w:val="18"/>
              </w:rPr>
              <w:t>Query models available to the supplied activation code</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queryDeviceModels()</w:t>
            </w:r>
          </w:p>
        </w:tc>
        <w:tc>
          <w:tcPr>
            <w:tcW w:type="dxa" w:w="5896"/>
            <w:tcMar>
              <w:top w:w="85" w:type="dxa"/>
              <w:left w:w="85" w:type="dxa"/>
              <w:bottom w:w="85" w:type="dxa"/>
              <w:right w:w="85" w:type="dxa"/>
            </w:tcMar>
          </w:tcPr>
          <w:p>
            <w:pPr>
              <w:keepNext w:val="0"/>
              <w:spacing w:before="80" w:after="80" w:line="259" w:lineRule="auto"/>
            </w:pPr>
            <w:r>
              <w:rPr>
                <w:sz w:val="18"/>
              </w:rPr>
              <w:t>Query authorized device models without business parameters</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activate(String activationCode, String modelCode)</w:t>
            </w:r>
          </w:p>
        </w:tc>
        <w:tc>
          <w:tcPr>
            <w:tcW w:type="dxa" w:w="5896"/>
            <w:tcMar>
              <w:top w:w="85" w:type="dxa"/>
              <w:left w:w="85" w:type="dxa"/>
              <w:bottom w:w="85" w:type="dxa"/>
              <w:right w:w="85" w:type="dxa"/>
            </w:tcMar>
          </w:tcPr>
          <w:p>
            <w:pPr>
              <w:keepNext w:val="0"/>
              <w:spacing w:before="80" w:after="80" w:line="259" w:lineRule="auto"/>
            </w:pPr>
            <w:r>
              <w:rPr>
                <w:sz w:val="18"/>
              </w:rPr>
              <w:t>Activate the selected model</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refreshStatus()</w:t>
            </w:r>
          </w:p>
        </w:tc>
        <w:tc>
          <w:tcPr>
            <w:tcW w:type="dxa" w:w="5896"/>
            <w:tcMar>
              <w:top w:w="85" w:type="dxa"/>
              <w:left w:w="85" w:type="dxa"/>
              <w:bottom w:w="85" w:type="dxa"/>
              <w:right w:w="85" w:type="dxa"/>
            </w:tcMar>
          </w:tcPr>
          <w:p>
            <w:pPr>
              <w:keepNext w:val="0"/>
              <w:spacing w:before="80" w:after="80" w:line="259" w:lineRule="auto"/>
            </w:pPr>
            <w:r>
              <w:rPr>
                <w:sz w:val="18"/>
              </w:rPr>
              <w:t>Query status and update its cache</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refreshCapabilities()</w:t>
            </w:r>
          </w:p>
        </w:tc>
        <w:tc>
          <w:tcPr>
            <w:tcW w:type="dxa" w:w="5896"/>
            <w:tcMar>
              <w:top w:w="85" w:type="dxa"/>
              <w:left w:w="85" w:type="dxa"/>
              <w:bottom w:w="85" w:type="dxa"/>
              <w:right w:w="85" w:type="dxa"/>
            </w:tcMar>
          </w:tcPr>
          <w:p>
            <w:pPr>
              <w:keepNext w:val="0"/>
              <w:spacing w:before="80" w:after="80" w:line="259" w:lineRule="auto"/>
            </w:pPr>
            <w:r>
              <w:rPr>
                <w:sz w:val="18"/>
              </w:rPr>
              <w:t>Query capabilities and update their cache</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getCertInfo()</w:t>
            </w:r>
          </w:p>
        </w:tc>
        <w:tc>
          <w:tcPr>
            <w:tcW w:type="dxa" w:w="5896"/>
            <w:tcMar>
              <w:top w:w="85" w:type="dxa"/>
              <w:left w:w="85" w:type="dxa"/>
              <w:bottom w:w="85" w:type="dxa"/>
              <w:right w:w="85" w:type="dxa"/>
            </w:tcMar>
          </w:tcPr>
          <w:p>
            <w:pPr>
              <w:keepNext w:val="0"/>
              <w:spacing w:before="80" w:after="80" w:line="259" w:lineRule="auto"/>
            </w:pPr>
            <w:r>
              <w:rPr>
                <w:sz w:val="18"/>
              </w:rPr>
              <w:t>Query the certificate, SDK version, and related metadata</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getDownloadProgress()</w:t>
            </w:r>
          </w:p>
        </w:tc>
        <w:tc>
          <w:tcPr>
            <w:tcW w:type="dxa" w:w="5896"/>
            <w:tcMar>
              <w:top w:w="85" w:type="dxa"/>
              <w:left w:w="85" w:type="dxa"/>
              <w:bottom w:w="85" w:type="dxa"/>
              <w:right w:w="85" w:type="dxa"/>
            </w:tcMar>
          </w:tcPr>
          <w:p>
            <w:pPr>
              <w:keepNext w:val="0"/>
              <w:spacing w:before="80" w:after="80" w:line="259" w:lineRule="auto"/>
            </w:pPr>
            <w:r>
              <w:rPr>
                <w:sz w:val="18"/>
              </w:rPr>
              <w:t>Query model download byte progress</w:t>
            </w:r>
          </w:p>
        </w:tc>
      </w:tr>
    </w:tbl>
    <w:p>
      <w:pPr>
        <w:spacing w:after="0"/>
      </w:pPr>
    </w:p>
    <w:p>
      <w:pPr>
        <w:pStyle w:val="Heading2"/>
      </w:pPr>
      <w:r>
        <w:t>7.2 Recognition and person samples</w:t>
      </w:r>
    </w:p>
    <w:tbl>
      <w:tblPr>
        <w:tblW w:type="auto" w:w="0"/>
        <w:tblLayout w:type="fixed"/>
        <w:tblLook w:firstColumn="1" w:firstRow="1" w:lastColumn="0" w:lastRow="0" w:noHBand="0" w:noVBand="1" w:val="04A0"/>
      </w:tblPr>
      <w:tblGrid>
        <w:gridCol w:w="3742"/>
        <w:gridCol w:w="5896"/>
      </w:tblGrid>
      <w:tr>
        <w:trPr>
          <w:cantSplit/>
          <w:tblHeader/>
        </w:trPr>
        <w:tc>
          <w:tcPr>
            <w:tcW w:type="dxa" w:w="3742"/>
            <w:tcMar>
              <w:top w:w="85" w:type="dxa"/>
              <w:left w:w="85" w:type="dxa"/>
              <w:bottom w:w="85" w:type="dxa"/>
              <w:right w:w="85" w:type="dxa"/>
            </w:tcMar>
            <w:shd w:fill="EBEFF3"/>
          </w:tcPr>
          <w:p>
            <w:pPr>
              <w:keepNext/>
              <w:spacing w:before="80" w:after="80" w:line="259" w:lineRule="auto"/>
            </w:pPr>
            <w:r>
              <w:rPr>
                <w:b/>
                <w:sz w:val="18"/>
              </w:rPr>
              <w:t>Method and parameters</w:t>
            </w:r>
          </w:p>
        </w:tc>
        <w:tc>
          <w:tcPr>
            <w:tcW w:type="dxa" w:w="5896"/>
            <w:tcMar>
              <w:top w:w="85" w:type="dxa"/>
              <w:left w:w="85" w:type="dxa"/>
              <w:bottom w:w="85" w:type="dxa"/>
              <w:right w:w="85" w:type="dxa"/>
            </w:tcMar>
            <w:shd w:fill="EBEFF3"/>
          </w:tcPr>
          <w:p>
            <w:pPr>
              <w:keepNext/>
              <w:spacing w:before="80" w:after="80" w:line="259" w:lineRule="auto"/>
            </w:pPr>
            <w:r>
              <w:rPr>
                <w:b/>
                <w:sz w:val="18"/>
              </w:rPr>
              <w:t>Purpose</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identify(rgb, width, height)</w:t>
            </w:r>
          </w:p>
        </w:tc>
        <w:tc>
          <w:tcPr>
            <w:tcW w:type="dxa" w:w="5896"/>
            <w:tcMar>
              <w:top w:w="85" w:type="dxa"/>
              <w:left w:w="85" w:type="dxa"/>
              <w:bottom w:w="85" w:type="dxa"/>
              <w:right w:w="85" w:type="dxa"/>
            </w:tcMar>
          </w:tcPr>
          <w:p>
            <w:pPr>
              <w:keepNext w:val="0"/>
              <w:spacing w:before="80" w:after="80" w:line="259" w:lineRule="auto"/>
            </w:pPr>
            <w:r>
              <w:rPr>
                <w:sz w:val="18"/>
              </w:rPr>
              <w:t>Identify an employee</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detectFace(rgb, width, height, int maxFaces)</w:t>
            </w:r>
          </w:p>
        </w:tc>
        <w:tc>
          <w:tcPr>
            <w:tcW w:type="dxa" w:w="5896"/>
            <w:tcMar>
              <w:top w:w="85" w:type="dxa"/>
              <w:left w:w="85" w:type="dxa"/>
              <w:bottom w:w="85" w:type="dxa"/>
              <w:right w:w="85" w:type="dxa"/>
            </w:tcMar>
          </w:tcPr>
          <w:p>
            <w:pPr>
              <w:keepNext w:val="0"/>
              <w:spacing w:before="80" w:after="80" w:line="259" w:lineRule="auto"/>
            </w:pPr>
            <w:r>
              <w:rPr>
                <w:sz w:val="18"/>
              </w:rPr>
              <w:t>Detect face boxes and landmarks</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checkHead(rgb, width, height, int maxDetections)</w:t>
            </w:r>
          </w:p>
        </w:tc>
        <w:tc>
          <w:tcPr>
            <w:tcW w:type="dxa" w:w="5896"/>
            <w:tcMar>
              <w:top w:w="85" w:type="dxa"/>
              <w:left w:w="85" w:type="dxa"/>
              <w:bottom w:w="85" w:type="dxa"/>
              <w:right w:w="85" w:type="dxa"/>
            </w:tcMar>
          </w:tcPr>
          <w:p>
            <w:pPr>
              <w:keepNext w:val="0"/>
              <w:spacing w:before="80" w:after="80" w:line="259" w:lineRule="auto"/>
            </w:pPr>
            <w:r>
              <w:rPr>
                <w:sz w:val="18"/>
              </w:rPr>
              <w:t>Detect head targets</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checkHand(rgb, width, height, int maxDetections)</w:t>
            </w:r>
          </w:p>
        </w:tc>
        <w:tc>
          <w:tcPr>
            <w:tcW w:type="dxa" w:w="5896"/>
            <w:tcMar>
              <w:top w:w="85" w:type="dxa"/>
              <w:left w:w="85" w:type="dxa"/>
              <w:bottom w:w="85" w:type="dxa"/>
              <w:right w:w="85" w:type="dxa"/>
            </w:tcMar>
          </w:tcPr>
          <w:p>
            <w:pPr>
              <w:keepNext w:val="0"/>
              <w:spacing w:before="80" w:after="80" w:line="259" w:lineRule="auto"/>
            </w:pPr>
            <w:r>
              <w:rPr>
                <w:sz w:val="18"/>
              </w:rPr>
              <w:t>Detect hand targets</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register(rgb, width, height, long personId)</w:t>
            </w:r>
          </w:p>
        </w:tc>
        <w:tc>
          <w:tcPr>
            <w:tcW w:type="dxa" w:w="5896"/>
            <w:tcMar>
              <w:top w:w="85" w:type="dxa"/>
              <w:left w:w="85" w:type="dxa"/>
              <w:bottom w:w="85" w:type="dxa"/>
              <w:right w:w="85" w:type="dxa"/>
            </w:tcMar>
          </w:tcPr>
          <w:p>
            <w:pPr>
              <w:keepNext w:val="0"/>
              <w:spacing w:before="80" w:after="80" w:line="259" w:lineRule="auto"/>
            </w:pPr>
            <w:r>
              <w:rPr>
                <w:sz w:val="18"/>
              </w:rPr>
              <w:t>Register one sample for an employee</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forget(long personId)</w:t>
            </w:r>
          </w:p>
        </w:tc>
        <w:tc>
          <w:tcPr>
            <w:tcW w:type="dxa" w:w="5896"/>
            <w:tcMar>
              <w:top w:w="85" w:type="dxa"/>
              <w:left w:w="85" w:type="dxa"/>
              <w:bottom w:w="85" w:type="dxa"/>
              <w:right w:w="85" w:type="dxa"/>
            </w:tcMar>
          </w:tcPr>
          <w:p>
            <w:pPr>
              <w:keepNext w:val="0"/>
              <w:spacing w:before="80" w:after="80" w:line="259" w:lineRule="auto"/>
            </w:pPr>
            <w:r>
              <w:rPr>
                <w:sz w:val="18"/>
              </w:rPr>
              <w:t>Clear all samples for an employee</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forgetByUid(long uid)</w:t>
            </w:r>
          </w:p>
        </w:tc>
        <w:tc>
          <w:tcPr>
            <w:tcW w:type="dxa" w:w="5896"/>
            <w:tcMar>
              <w:top w:w="85" w:type="dxa"/>
              <w:left w:w="85" w:type="dxa"/>
              <w:bottom w:w="85" w:type="dxa"/>
              <w:right w:w="85" w:type="dxa"/>
            </w:tcMar>
          </w:tcPr>
          <w:p>
            <w:pPr>
              <w:keepNext w:val="0"/>
              <w:spacing w:before="80" w:after="80" w:line="259" w:lineRule="auto"/>
            </w:pPr>
            <w:r>
              <w:rPr>
                <w:sz w:val="18"/>
              </w:rPr>
              <w:t>Delete one sample</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userCount()</w:t>
            </w:r>
          </w:p>
        </w:tc>
        <w:tc>
          <w:tcPr>
            <w:tcW w:type="dxa" w:w="5896"/>
            <w:tcMar>
              <w:top w:w="85" w:type="dxa"/>
              <w:left w:w="85" w:type="dxa"/>
              <w:bottom w:w="85" w:type="dxa"/>
              <w:right w:w="85" w:type="dxa"/>
            </w:tcMar>
          </w:tcPr>
          <w:p>
            <w:pPr>
              <w:keepNext w:val="0"/>
              <w:spacing w:before="80" w:after="80" w:line="259" w:lineRule="auto"/>
            </w:pPr>
            <w:r>
              <w:rPr>
                <w:sz w:val="18"/>
              </w:rPr>
              <w:t>Query the registered person count</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userDetail(long personId)</w:t>
            </w:r>
          </w:p>
        </w:tc>
        <w:tc>
          <w:tcPr>
            <w:tcW w:type="dxa" w:w="5896"/>
            <w:tcMar>
              <w:top w:w="85" w:type="dxa"/>
              <w:left w:w="85" w:type="dxa"/>
              <w:bottom w:w="85" w:type="dxa"/>
              <w:right w:w="85" w:type="dxa"/>
            </w:tcMar>
          </w:tcPr>
          <w:p>
            <w:pPr>
              <w:keepNext w:val="0"/>
              <w:spacing w:before="80" w:after="80" w:line="259" w:lineRule="auto"/>
            </w:pPr>
            <w:r>
              <w:rPr>
                <w:sz w:val="18"/>
              </w:rPr>
              <w:t>Query sample UIDs and image metadata</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refreshClassTable()</w:t>
            </w:r>
          </w:p>
        </w:tc>
        <w:tc>
          <w:tcPr>
            <w:tcW w:type="dxa" w:w="5896"/>
            <w:tcMar>
              <w:top w:w="85" w:type="dxa"/>
              <w:left w:w="85" w:type="dxa"/>
              <w:bottom w:w="85" w:type="dxa"/>
              <w:right w:w="85" w:type="dxa"/>
            </w:tcMar>
          </w:tcPr>
          <w:p>
            <w:pPr>
              <w:keepNext w:val="0"/>
              <w:spacing w:before="80" w:after="80" w:line="259" w:lineRule="auto"/>
            </w:pPr>
            <w:r>
              <w:rPr>
                <w:sz w:val="18"/>
              </w:rPr>
              <w:t>Query the current model's head and hand class tables</w:t>
            </w:r>
          </w:p>
        </w:tc>
      </w:tr>
    </w:tbl>
    <w:p>
      <w:pPr>
        <w:spacing w:after="0"/>
      </w:pPr>
    </w:p>
    <w:p>
      <w:r>
        <w:t xml:space="preserve">Invalid arguments to named methods generally throw </w:t>
      </w:r>
      <w:r>
        <w:rPr>
          <w:rFonts w:ascii="Consolas" w:hAnsi="Consolas"/>
          <w:sz w:val="18"/>
        </w:rPr>
        <w:t>IllegalArgumentException</w:t>
      </w:r>
      <w:r>
        <w:t xml:space="preserve"> synchronously; this does not mean a request was sent. Successful response shapes depend on the method. Parse the success structure only for </w:t>
      </w:r>
      <w:r>
        <w:rPr>
          <w:rFonts w:ascii="Consolas" w:hAnsi="Consolas"/>
          <w:sz w:val="18"/>
        </w:rPr>
        <w:t>code=0</w:t>
      </w:r>
      <w:r>
        <w:t>.</w:t>
      </w:r>
    </w:p>
    <w:p>
      <w:pPr>
        <w:pStyle w:val="Heading2"/>
      </w:pPr>
      <w:r>
        <w:t>7.3 Optional cloud APIs</w:t>
      </w:r>
    </w:p>
    <w:tbl>
      <w:tblPr>
        <w:tblW w:type="auto" w:w="0"/>
        <w:tblLayout w:type="fixed"/>
        <w:tblLook w:firstColumn="1" w:firstRow="1" w:lastColumn="0" w:lastRow="0" w:noHBand="0" w:noVBand="1" w:val="04A0"/>
      </w:tblPr>
      <w:tblGrid>
        <w:gridCol w:w="3742"/>
        <w:gridCol w:w="5896"/>
      </w:tblGrid>
      <w:tr>
        <w:trPr>
          <w:cantSplit/>
          <w:tblHeader/>
        </w:trPr>
        <w:tc>
          <w:tcPr>
            <w:tcW w:type="dxa" w:w="3742"/>
            <w:tcMar>
              <w:top w:w="85" w:type="dxa"/>
              <w:left w:w="85" w:type="dxa"/>
              <w:bottom w:w="85" w:type="dxa"/>
              <w:right w:w="85" w:type="dxa"/>
            </w:tcMar>
            <w:shd w:fill="EBEFF3"/>
          </w:tcPr>
          <w:p>
            <w:pPr>
              <w:keepNext/>
              <w:spacing w:before="80" w:after="80" w:line="259" w:lineRule="auto"/>
            </w:pPr>
            <w:r>
              <w:rPr>
                <w:b/>
                <w:sz w:val="18"/>
              </w:rPr>
              <w:t>Method and parameters</w:t>
            </w:r>
          </w:p>
        </w:tc>
        <w:tc>
          <w:tcPr>
            <w:tcW w:type="dxa" w:w="5896"/>
            <w:tcMar>
              <w:top w:w="85" w:type="dxa"/>
              <w:left w:w="85" w:type="dxa"/>
              <w:bottom w:w="85" w:type="dxa"/>
              <w:right w:w="85" w:type="dxa"/>
            </w:tcMar>
            <w:shd w:fill="EBEFF3"/>
          </w:tcPr>
          <w:p>
            <w:pPr>
              <w:keepNext/>
              <w:spacing w:before="80" w:after="80" w:line="259" w:lineRule="auto"/>
            </w:pPr>
            <w:r>
              <w:rPr>
                <w:b/>
                <w:sz w:val="18"/>
              </w:rPr>
              <w:t>Purpose</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bindDevice(String externalShopId)</w:t>
            </w:r>
          </w:p>
        </w:tc>
        <w:tc>
          <w:tcPr>
            <w:tcW w:type="dxa" w:w="5896"/>
            <w:tcMar>
              <w:top w:w="85" w:type="dxa"/>
              <w:left w:w="85" w:type="dxa"/>
              <w:bottom w:w="85" w:type="dxa"/>
              <w:right w:w="85" w:type="dxa"/>
            </w:tcMar>
          </w:tcPr>
          <w:p>
            <w:pPr>
              <w:keepNext w:val="0"/>
              <w:spacing w:before="80" w:after="80" w:line="259" w:lineRule="auto"/>
            </w:pPr>
            <w:r>
              <w:rPr>
                <w:sz w:val="18"/>
              </w:rPr>
              <w:t>Bind an external shop using the distribution account</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setBaseUrl(String url)</w:t>
            </w:r>
          </w:p>
        </w:tc>
        <w:tc>
          <w:tcPr>
            <w:tcW w:type="dxa" w:w="5896"/>
            <w:tcMar>
              <w:top w:w="85" w:type="dxa"/>
              <w:left w:w="85" w:type="dxa"/>
              <w:bottom w:w="85" w:type="dxa"/>
              <w:right w:w="85" w:type="dxa"/>
            </w:tcMar>
          </w:tcPr>
          <w:p>
            <w:pPr>
              <w:keepNext w:val="0"/>
              <w:spacing w:before="80" w:after="80" w:line="259" w:lineRule="auto"/>
            </w:pPr>
            <w:r>
              <w:rPr>
                <w:sz w:val="18"/>
              </w:rPr>
              <w:t>Change the SDK cloud service URL</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setCloudStatus(boolean enabled)</w:t>
            </w:r>
          </w:p>
        </w:tc>
        <w:tc>
          <w:tcPr>
            <w:tcW w:type="dxa" w:w="5896"/>
            <w:tcMar>
              <w:top w:w="85" w:type="dxa"/>
              <w:left w:w="85" w:type="dxa"/>
              <w:bottom w:w="85" w:type="dxa"/>
              <w:right w:w="85" w:type="dxa"/>
            </w:tcMar>
          </w:tcPr>
          <w:p>
            <w:pPr>
              <w:keepNext w:val="0"/>
              <w:spacing w:before="80" w:after="80" w:line="259" w:lineRule="auto"/>
            </w:pPr>
            <w:r>
              <w:rPr>
                <w:sz w:val="18"/>
              </w:rPr>
              <w:t>Set the SDK cloud hosting switch</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getCloudStatus()</w:t>
            </w:r>
          </w:p>
        </w:tc>
        <w:tc>
          <w:tcPr>
            <w:tcW w:type="dxa" w:w="5896"/>
            <w:tcMar>
              <w:top w:w="85" w:type="dxa"/>
              <w:left w:w="85" w:type="dxa"/>
              <w:bottom w:w="85" w:type="dxa"/>
              <w:right w:w="85" w:type="dxa"/>
            </w:tcMar>
          </w:tcPr>
          <w:p>
            <w:pPr>
              <w:keepNext w:val="0"/>
              <w:spacing w:before="80" w:after="80" w:line="259" w:lineRule="auto"/>
            </w:pPr>
            <w:r>
              <w:rPr>
                <w:sz w:val="18"/>
              </w:rPr>
              <w:t>Query the actual cloud hosting switch</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uploadPhoto(byte[] encoded, String format)</w:t>
            </w:r>
          </w:p>
        </w:tc>
        <w:tc>
          <w:tcPr>
            <w:tcW w:type="dxa" w:w="5896"/>
            <w:tcMar>
              <w:top w:w="85" w:type="dxa"/>
              <w:left w:w="85" w:type="dxa"/>
              <w:bottom w:w="85" w:type="dxa"/>
              <w:right w:w="85" w:type="dxa"/>
            </w:tcMar>
          </w:tcPr>
          <w:p>
            <w:pPr>
              <w:keepNext w:val="0"/>
              <w:spacing w:before="80" w:after="80" w:line="259" w:lineRule="auto"/>
            </w:pPr>
            <w:r>
              <w:rPr>
                <w:sz w:val="18"/>
              </w:rPr>
              <w:t>Upload a JPEG or PNG image</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submitFeedback(JSONObject feedback)</w:t>
            </w:r>
          </w:p>
        </w:tc>
        <w:tc>
          <w:tcPr>
            <w:tcW w:type="dxa" w:w="5896"/>
            <w:tcMar>
              <w:top w:w="85" w:type="dxa"/>
              <w:left w:w="85" w:type="dxa"/>
              <w:bottom w:w="85" w:type="dxa"/>
              <w:right w:w="85" w:type="dxa"/>
            </w:tcMar>
          </w:tcPr>
          <w:p>
            <w:pPr>
              <w:keepNext w:val="0"/>
              <w:spacing w:before="80" w:after="80" w:line="259" w:lineRule="auto"/>
            </w:pPr>
            <w:r>
              <w:rPr>
                <w:sz w:val="18"/>
              </w:rPr>
              <w:t>Submit feedback; fields are described in chapter 9</w:t>
            </w:r>
          </w:p>
        </w:tc>
      </w:tr>
    </w:tbl>
    <w:p>
      <w:pPr>
        <w:spacing w:after="0"/>
      </w:pPr>
    </w:p>
    <w:p>
      <w:r>
        <w:t xml:space="preserve">These three business API groups contain 24 named methods in total. </w:t>
      </w:r>
      <w:r>
        <w:rPr>
          <w:rFonts w:ascii="Consolas" w:hAnsi="Consolas"/>
          <w:sz w:val="18"/>
        </w:rPr>
        <w:t>setBaseUrl</w:t>
      </w:r>
      <w:r>
        <w:t xml:space="preserve"> changes the SDK's cloud endpoint, which is separate from the host App's own server address.</w:t>
      </w:r>
    </w:p>
    <w:p>
      <w:pPr>
        <w:pStyle w:val="Heading2"/>
      </w:pPr>
      <w:r>
        <w:t>7.4 Client controls and caches</w:t>
      </w:r>
    </w:p>
    <w:tbl>
      <w:tblPr>
        <w:tblW w:type="auto" w:w="0"/>
        <w:tblLayout w:type="fixed"/>
        <w:tblLook w:firstColumn="1" w:firstRow="1" w:lastColumn="0" w:lastRow="0" w:noHBand="0" w:noVBand="1" w:val="04A0"/>
      </w:tblPr>
      <w:tblGrid>
        <w:gridCol w:w="3742"/>
        <w:gridCol w:w="5896"/>
      </w:tblGrid>
      <w:tr>
        <w:trPr>
          <w:cantSplit/>
          <w:tblHeader/>
        </w:trPr>
        <w:tc>
          <w:tcPr>
            <w:tcW w:type="dxa" w:w="3742"/>
            <w:tcMar>
              <w:top w:w="85" w:type="dxa"/>
              <w:left w:w="85" w:type="dxa"/>
              <w:bottom w:w="85" w:type="dxa"/>
              <w:right w:w="85" w:type="dxa"/>
            </w:tcMar>
            <w:shd w:fill="EBEFF3"/>
          </w:tcPr>
          <w:p>
            <w:pPr>
              <w:keepNext/>
              <w:spacing w:before="80" w:after="80" w:line="259" w:lineRule="auto"/>
            </w:pPr>
            <w:r>
              <w:rPr>
                <w:b/>
                <w:sz w:val="18"/>
              </w:rPr>
              <w:t>Method</w:t>
            </w:r>
          </w:p>
        </w:tc>
        <w:tc>
          <w:tcPr>
            <w:tcW w:type="dxa" w:w="5896"/>
            <w:tcMar>
              <w:top w:w="85" w:type="dxa"/>
              <w:left w:w="85" w:type="dxa"/>
              <w:bottom w:w="85" w:type="dxa"/>
              <w:right w:w="85" w:type="dxa"/>
            </w:tcMar>
            <w:shd w:fill="EBEFF3"/>
          </w:tcPr>
          <w:p>
            <w:pPr>
              <w:keepNext/>
              <w:spacing w:before="80" w:after="80" w:line="259" w:lineRule="auto"/>
            </w:pPr>
            <w:r>
              <w:rPr>
                <w:b/>
                <w:sz w:val="18"/>
              </w:rPr>
              <w:t>Behavior</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connect(SdkConfig config)</w:t>
            </w:r>
          </w:p>
        </w:tc>
        <w:tc>
          <w:tcPr>
            <w:tcW w:type="dxa" w:w="5896"/>
            <w:tcMar>
              <w:top w:w="85" w:type="dxa"/>
              <w:left w:w="85" w:type="dxa"/>
              <w:bottom w:w="85" w:type="dxa"/>
              <w:right w:w="85" w:type="dxa"/>
            </w:tcMar>
          </w:tcPr>
          <w:p>
            <w:pPr>
              <w:keepNext w:val="0"/>
              <w:spacing w:before="80" w:after="80" w:line="259" w:lineRule="auto"/>
            </w:pPr>
            <w:r>
              <w:rPr>
                <w:sz w:val="18"/>
              </w:rPr>
              <w:t>Connect asynchronously and initialize automatically</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isConnected()</w:t>
            </w:r>
            <w:r>
              <w:rPr>
                <w:sz w:val="18"/>
              </w:rPr>
              <w:t xml:space="preserve"> / </w:t>
            </w:r>
            <w:r>
              <w:rPr>
                <w:rFonts w:ascii="Consolas" w:hAnsi="Consolas"/>
                <w:sz w:val="18"/>
              </w:rPr>
              <w:t>isReady()</w:t>
            </w:r>
          </w:p>
        </w:tc>
        <w:tc>
          <w:tcPr>
            <w:tcW w:type="dxa" w:w="5896"/>
            <w:tcMar>
              <w:top w:w="85" w:type="dxa"/>
              <w:left w:w="85" w:type="dxa"/>
              <w:bottom w:w="85" w:type="dxa"/>
              <w:right w:w="85" w:type="dxa"/>
            </w:tcMar>
          </w:tcPr>
          <w:p>
            <w:pPr>
              <w:keepNext w:val="0"/>
              <w:spacing w:before="80" w:after="80" w:line="259" w:lineRule="auto"/>
            </w:pPr>
            <w:r>
              <w:rPr>
                <w:sz w:val="18"/>
              </w:rPr>
              <w:t>Read transport connectivity / local business readiness</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getActiveChannel()</w:t>
            </w:r>
          </w:p>
        </w:tc>
        <w:tc>
          <w:tcPr>
            <w:tcW w:type="dxa" w:w="5896"/>
            <w:tcMar>
              <w:top w:w="85" w:type="dxa"/>
              <w:left w:w="85" w:type="dxa"/>
              <w:bottom w:w="85" w:type="dxa"/>
              <w:right w:w="85" w:type="dxa"/>
            </w:tcMar>
          </w:tcPr>
          <w:p>
            <w:pPr>
              <w:keepNext w:val="0"/>
              <w:spacing w:before="80" w:after="80" w:line="259" w:lineRule="auto"/>
            </w:pPr>
            <w:r>
              <w:rPr>
                <w:sz w:val="18"/>
              </w:rPr>
              <w:t>Selected transport; null before connect or after close; retained during automatic reconnect</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getStatus()</w:t>
            </w:r>
          </w:p>
        </w:tc>
        <w:tc>
          <w:tcPr>
            <w:tcW w:type="dxa" w:w="5896"/>
            <w:tcMar>
              <w:top w:w="85" w:type="dxa"/>
              <w:left w:w="85" w:type="dxa"/>
              <w:bottom w:w="85" w:type="dxa"/>
              <w:right w:w="85" w:type="dxa"/>
            </w:tcMar>
          </w:tcPr>
          <w:p>
            <w:pPr>
              <w:keepNext w:val="0"/>
              <w:spacing w:before="80" w:after="80" w:line="259" w:lineRule="auto"/>
            </w:pPr>
            <w:r>
              <w:rPr>
                <w:sz w:val="18"/>
              </w:rPr>
              <w:t>Read-only cached status; empty object when no cache exists</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getCapabilities()</w:t>
            </w:r>
          </w:p>
        </w:tc>
        <w:tc>
          <w:tcPr>
            <w:tcW w:type="dxa" w:w="5896"/>
            <w:tcMar>
              <w:top w:w="85" w:type="dxa"/>
              <w:left w:w="85" w:type="dxa"/>
              <w:bottom w:w="85" w:type="dxa"/>
              <w:right w:w="85" w:type="dxa"/>
            </w:tcMar>
          </w:tcPr>
          <w:p>
            <w:pPr>
              <w:keepNext w:val="0"/>
              <w:spacing w:before="80" w:after="80" w:line="259" w:lineRule="auto"/>
            </w:pPr>
            <w:r>
              <w:rPr>
                <w:sz w:val="18"/>
              </w:rPr>
              <w:t>Read-only cached capabilities</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getClassTable()</w:t>
            </w:r>
          </w:p>
        </w:tc>
        <w:tc>
          <w:tcPr>
            <w:tcW w:type="dxa" w:w="5896"/>
            <w:tcMar>
              <w:top w:w="85" w:type="dxa"/>
              <w:left w:w="85" w:type="dxa"/>
              <w:bottom w:w="85" w:type="dxa"/>
              <w:right w:w="85" w:type="dxa"/>
            </w:tcMar>
          </w:tcPr>
          <w:p>
            <w:pPr>
              <w:keepNext w:val="0"/>
              <w:spacing w:before="80" w:after="80" w:line="259" w:lineRule="auto"/>
            </w:pPr>
            <w:r>
              <w:rPr>
                <w:sz w:val="18"/>
              </w:rPr>
              <w:t>Read-only cached class tables</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cancel(String requestId)</w:t>
            </w:r>
          </w:p>
        </w:tc>
        <w:tc>
          <w:tcPr>
            <w:tcW w:type="dxa" w:w="5896"/>
            <w:tcMar>
              <w:top w:w="85" w:type="dxa"/>
              <w:left w:w="85" w:type="dxa"/>
              <w:bottom w:w="85" w:type="dxa"/>
              <w:right w:w="85" w:type="dxa"/>
            </w:tcMar>
          </w:tcPr>
          <w:p>
            <w:pPr>
              <w:keepNext w:val="0"/>
              <w:spacing w:before="80" w:after="80" w:line="259" w:lineRule="auto"/>
            </w:pPr>
            <w:r>
              <w:rPr>
                <w:sz w:val="18"/>
              </w:rPr>
              <w:t>Stop waiting for a request</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close()</w:t>
            </w:r>
          </w:p>
        </w:tc>
        <w:tc>
          <w:tcPr>
            <w:tcW w:type="dxa" w:w="5896"/>
            <w:tcMar>
              <w:top w:w="85" w:type="dxa"/>
              <w:left w:w="85" w:type="dxa"/>
              <w:bottom w:w="85" w:type="dxa"/>
              <w:right w:w="85" w:type="dxa"/>
            </w:tcMar>
          </w:tcPr>
          <w:p>
            <w:pPr>
              <w:keepNext w:val="0"/>
              <w:spacing w:before="80" w:after="80" w:line="259" w:lineRule="auto"/>
            </w:pPr>
            <w:r>
              <w:rPr>
                <w:sz w:val="18"/>
              </w:rPr>
              <w:t>Disconnect, allowing another explicit connect</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destroy()</w:t>
            </w:r>
          </w:p>
        </w:tc>
        <w:tc>
          <w:tcPr>
            <w:tcW w:type="dxa" w:w="5896"/>
            <w:tcMar>
              <w:top w:w="85" w:type="dxa"/>
              <w:left w:w="85" w:type="dxa"/>
              <w:bottom w:w="85" w:type="dxa"/>
              <w:right w:w="85" w:type="dxa"/>
            </w:tcMar>
          </w:tcPr>
          <w:p>
            <w:pPr>
              <w:keepNext w:val="0"/>
              <w:spacing w:before="80" w:after="80" w:line="259" w:lineRule="auto"/>
            </w:pPr>
            <w:r>
              <w:rPr>
                <w:sz w:val="18"/>
              </w:rPr>
              <w:t>Permanently release the client</w:t>
            </w:r>
          </w:p>
        </w:tc>
      </w:tr>
    </w:tbl>
    <w:p>
      <w:pPr>
        <w:spacing w:after="0"/>
      </w:pPr>
    </w:p>
    <w:p>
      <w:pPr>
        <w:pStyle w:val="Heading2"/>
      </w:pPr>
      <w:r>
        <w:t>7.5 Generic requests</w:t>
      </w:r>
    </w:p>
    <w:p>
      <w:r>
        <w:rPr>
          <w:rFonts w:ascii="Consolas" w:hAnsi="Consolas"/>
          <w:sz w:val="18"/>
        </w:rPr>
        <w:t>request(String command, JSONObject params, byte[] image, Callback callback)</w:t>
      </w:r>
      <w:r>
        <w:t xml:space="preserve"> accepts unified protocol parameters. Prefer named methods to avoid assembling fields manually. Parameters are copied on submission; keep the image buffer unchanged until the callback.</w:t>
      </w:r>
    </w:p>
    <w:p>
      <w:r>
        <w:t xml:space="preserve">A generic </w:t>
      </w:r>
      <w:r>
        <w:rPr>
          <w:rFonts w:ascii="Consolas" w:hAnsi="Consolas"/>
          <w:sz w:val="18"/>
        </w:rPr>
        <w:t>register</w:t>
      </w:r>
      <w:r>
        <w:t xml:space="preserve"> request uses </w:t>
      </w:r>
      <w:r>
        <w:rPr>
          <w:rFonts w:ascii="Consolas" w:hAnsi="Consolas"/>
          <w:sz w:val="18"/>
        </w:rPr>
        <w:t>person_id</w:t>
      </w:r>
      <w:r>
        <w:t xml:space="preserve">, </w:t>
      </w:r>
      <w:r>
        <w:rPr>
          <w:rFonts w:ascii="Consolas" w:hAnsi="Consolas"/>
          <w:sz w:val="18"/>
        </w:rPr>
        <w:t>width</w:t>
      </w:r>
      <w:r>
        <w:t xml:space="preserve">, </w:t>
      </w:r>
      <w:r>
        <w:rPr>
          <w:rFonts w:ascii="Consolas" w:hAnsi="Consolas"/>
          <w:sz w:val="18"/>
        </w:rPr>
        <w:t>height</w:t>
      </w:r>
      <w:r>
        <w:t xml:space="preserve">, and </w:t>
      </w:r>
      <w:r>
        <w:rPr>
          <w:rFonts w:ascii="Consolas" w:hAnsi="Consolas"/>
          <w:sz w:val="18"/>
        </w:rPr>
        <w:t>format="rgb"</w:t>
      </w:r>
      <w:r>
        <w:t xml:space="preserve">. </w:t>
      </w:r>
      <w:r>
        <w:rPr>
          <w:rFonts w:ascii="Consolas" w:hAnsi="Consolas"/>
          <w:sz w:val="18"/>
        </w:rPr>
        <w:t>queryDeviceModels</w:t>
      </w:r>
      <w:r>
        <w:t xml:space="preserve"> accepts no business parameters. The client maps </w:t>
      </w:r>
      <w:r>
        <w:rPr>
          <w:rFonts w:ascii="Consolas" w:hAnsi="Consolas"/>
          <w:sz w:val="18"/>
        </w:rPr>
        <w:t>getClassTable</w:t>
      </w:r>
      <w:r>
        <w:t xml:space="preserve"> to WebSocket </w:t>
      </w:r>
      <w:r>
        <w:rPr>
          <w:rFonts w:ascii="Consolas" w:hAnsi="Consolas"/>
          <w:sz w:val="18"/>
        </w:rPr>
        <w:t>get_class_table</w:t>
      </w:r>
      <w:r>
        <w:t xml:space="preserve"> and handles field differences between AIDL and WebSocket.</w:t>
      </w:r>
    </w:p>
    <w:p>
      <w:pPr>
        <w:pStyle w:val="Heading1"/>
        <w:pageBreakBefore w:val="0"/>
      </w:pPr>
      <w:r>
        <w:t>8 Callbacks and request control</w:t>
      </w:r>
    </w:p>
    <w:p>
      <w:pPr>
        <w:pStyle w:val="Heading2"/>
      </w:pPr>
      <w:r>
        <w:t>8.1 Callback and request ID</w:t>
      </w:r>
    </w:p>
    <w:p>
      <w:pPr>
        <w:keepNext/>
        <w:spacing w:after="0" w:line="240" w:lineRule="auto"/>
        <w:shd w:fill="F3F5F7"/>
      </w:pPr>
      <w:r>
        <w:rPr>
          <w:rFonts w:ascii="Consolas" w:hAnsi="Consolas"/>
          <w:sz w:val="16"/>
        </w:rPr>
        <w:t>String requestId = client.userDetail(personId,</w:t>
      </w:r>
    </w:p>
    <w:p>
      <w:pPr>
        <w:keepNext/>
        <w:spacing w:after="0" w:line="240" w:lineRule="auto"/>
        <w:shd w:fill="F3F5F7"/>
      </w:pPr>
      <w:r>
        <w:rPr>
          <w:rFonts w:ascii="Consolas" w:hAnsi="Consolas"/>
          <w:sz w:val="16"/>
        </w:rPr>
        <w:t xml:space="preserve">        (code, message, data) -&gt; {</w:t>
      </w:r>
    </w:p>
    <w:p>
      <w:pPr>
        <w:keepNext/>
        <w:spacing w:after="0" w:line="240" w:lineRule="auto"/>
        <w:shd w:fill="F3F5F7"/>
      </w:pPr>
      <w:r>
        <w:rPr>
          <w:rFonts w:ascii="Consolas" w:hAnsi="Consolas"/>
          <w:sz w:val="16"/>
        </w:rPr>
        <w:t xml:space="preserve">            if (code == 0) {</w:t>
      </w:r>
    </w:p>
    <w:p>
      <w:pPr>
        <w:keepNext/>
        <w:spacing w:after="0" w:line="240" w:lineRule="auto"/>
        <w:shd w:fill="F3F5F7"/>
      </w:pPr>
      <w:r>
        <w:rPr>
          <w:rFonts w:ascii="Consolas" w:hAnsi="Consolas"/>
          <w:sz w:val="16"/>
        </w:rPr>
        <w:t xml:space="preserve">                // Consume the successful result for this request.</w:t>
      </w:r>
    </w:p>
    <w:p>
      <w:pPr>
        <w:keepNext/>
        <w:spacing w:after="0" w:line="240" w:lineRule="auto"/>
        <w:shd w:fill="F3F5F7"/>
      </w:pPr>
      <w:r>
        <w:rPr>
          <w:rFonts w:ascii="Consolas" w:hAnsi="Consolas"/>
          <w:sz w:val="16"/>
        </w:rPr>
        <w:t xml:space="preserve">            } else {</w:t>
      </w:r>
    </w:p>
    <w:p>
      <w:pPr>
        <w:keepNext/>
        <w:spacing w:after="0" w:line="240" w:lineRule="auto"/>
        <w:shd w:fill="F3F5F7"/>
      </w:pPr>
      <w:r>
        <w:rPr>
          <w:rFonts w:ascii="Consolas" w:hAnsi="Consolas"/>
          <w:sz w:val="16"/>
        </w:rPr>
        <w:t xml:space="preserve">                // Use the error code and actual message.</w:t>
      </w:r>
    </w:p>
    <w:p>
      <w:pPr>
        <w:keepNext/>
        <w:spacing w:after="0" w:line="240" w:lineRule="auto"/>
        <w:shd w:fill="F3F5F7"/>
      </w:pPr>
      <w:r>
        <w:rPr>
          <w:rFonts w:ascii="Consolas" w:hAnsi="Consolas"/>
          <w:sz w:val="16"/>
        </w:rPr>
        <w:t xml:space="preserve">            }</w:t>
      </w:r>
    </w:p>
    <w:p>
      <w:pPr>
        <w:keepNext/>
        <w:spacing w:after="0" w:line="240" w:lineRule="auto"/>
        <w:shd w:fill="F3F5F7"/>
      </w:pPr>
      <w:r>
        <w:rPr>
          <w:rFonts w:ascii="Consolas" w:hAnsi="Consolas"/>
          <w:sz w:val="16"/>
        </w:rPr>
        <w:t xml:space="preserve">        });</w:t>
      </w:r>
    </w:p>
    <w:p>
      <w:pPr>
        <w:keepNext w:val="0"/>
        <w:spacing w:after="0" w:line="240" w:lineRule="auto"/>
        <w:shd w:fill="F3F5F7"/>
      </w:pPr>
      <w:r>
        <w:rPr>
          <w:rFonts w:ascii="Consolas" w:hAnsi="Consolas"/>
          <w:sz w:val="16"/>
        </w:rPr>
        <w:t>// When the page no longer needs to wait: client.cancel(requestId);</w:t>
      </w:r>
    </w:p>
    <w:p>
      <w:pPr>
        <w:spacing w:after="0"/>
      </w:pPr>
    </w:p>
    <w:p>
      <w:r>
        <w:t>Cancellation only stops waiting. It does not establish that the SDK stopped executing or that its in-flight image slot was immediately released. Discard callbacks for an old page or employee after navigating or switching employees. Do not let callbacks from a previous client lifecycle update a new page.</w:t>
      </w:r>
    </w:p>
    <w:p>
      <w:pPr>
        <w:pStyle w:val="Heading2"/>
      </w:pPr>
      <w:r>
        <w:t>8.2 Common error codes</w:t>
      </w:r>
    </w:p>
    <w:tbl>
      <w:tblPr>
        <w:tblW w:type="auto" w:w="0"/>
        <w:tblLayout w:type="fixed"/>
        <w:tblLook w:firstColumn="1" w:firstRow="1" w:lastColumn="0" w:lastRow="0" w:noHBand="0" w:noVBand="1" w:val="04A0"/>
      </w:tblPr>
      <w:tblGrid>
        <w:gridCol w:w="3742"/>
        <w:gridCol w:w="5896"/>
      </w:tblGrid>
      <w:tr>
        <w:trPr>
          <w:cantSplit/>
          <w:tblHeader/>
        </w:trPr>
        <w:tc>
          <w:tcPr>
            <w:tcW w:type="dxa" w:w="3742"/>
            <w:tcMar>
              <w:top w:w="85" w:type="dxa"/>
              <w:left w:w="85" w:type="dxa"/>
              <w:bottom w:w="85" w:type="dxa"/>
              <w:right w:w="85" w:type="dxa"/>
            </w:tcMar>
            <w:shd w:fill="EBEFF3"/>
          </w:tcPr>
          <w:p>
            <w:pPr>
              <w:keepNext/>
              <w:spacing w:before="80" w:after="80" w:line="259" w:lineRule="auto"/>
            </w:pPr>
            <w:r>
              <w:rPr>
                <w:b/>
                <w:sz w:val="18"/>
              </w:rPr>
              <w:t>Code</w:t>
            </w:r>
          </w:p>
        </w:tc>
        <w:tc>
          <w:tcPr>
            <w:tcW w:type="dxa" w:w="5896"/>
            <w:tcMar>
              <w:top w:w="85" w:type="dxa"/>
              <w:left w:w="85" w:type="dxa"/>
              <w:bottom w:w="85" w:type="dxa"/>
              <w:right w:w="85" w:type="dxa"/>
            </w:tcMar>
            <w:shd w:fill="EBEFF3"/>
          </w:tcPr>
          <w:p>
            <w:pPr>
              <w:keepNext/>
              <w:spacing w:before="80" w:after="80" w:line="259" w:lineRule="auto"/>
            </w:pPr>
            <w:r>
              <w:rPr>
                <w:b/>
                <w:sz w:val="18"/>
              </w:rPr>
              <w:t>Meaning and handling</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0</w:t>
            </w:r>
          </w:p>
        </w:tc>
        <w:tc>
          <w:tcPr>
            <w:tcW w:type="dxa" w:w="5896"/>
            <w:tcMar>
              <w:top w:w="85" w:type="dxa"/>
              <w:left w:w="85" w:type="dxa"/>
              <w:bottom w:w="85" w:type="dxa"/>
              <w:right w:w="85" w:type="dxa"/>
            </w:tcMar>
          </w:tcPr>
          <w:p>
            <w:pPr>
              <w:keepNext w:val="0"/>
              <w:spacing w:before="80" w:after="80" w:line="259" w:lineRule="auto"/>
            </w:pPr>
            <w:r>
              <w:rPr>
                <w:sz w:val="18"/>
              </w:rPr>
              <w:t>Success; parse data according to this API</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-20001</w:t>
            </w:r>
          </w:p>
        </w:tc>
        <w:tc>
          <w:tcPr>
            <w:tcW w:type="dxa" w:w="5896"/>
            <w:tcMar>
              <w:top w:w="85" w:type="dxa"/>
              <w:left w:w="85" w:type="dxa"/>
              <w:bottom w:w="85" w:type="dxa"/>
              <w:right w:w="85" w:type="dxa"/>
            </w:tcMar>
          </w:tcPr>
          <w:p>
            <w:pPr>
              <w:keepNext w:val="0"/>
              <w:spacing w:before="80" w:after="80" w:line="259" w:lineRule="auto"/>
            </w:pPr>
            <w:r>
              <w:rPr>
                <w:sz w:val="18"/>
              </w:rPr>
              <w:t>Not connected or definitely not sent; resolve connection before submitting the business request</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-20002</w:t>
            </w:r>
          </w:p>
        </w:tc>
        <w:tc>
          <w:tcPr>
            <w:tcW w:type="dxa" w:w="5896"/>
            <w:tcMar>
              <w:top w:w="85" w:type="dxa"/>
              <w:left w:w="85" w:type="dxa"/>
              <w:bottom w:w="85" w:type="dxa"/>
              <w:right w:w="85" w:type="dxa"/>
            </w:tcMar>
          </w:tcPr>
          <w:p>
            <w:pPr>
              <w:keepNext w:val="0"/>
              <w:spacing w:before="80" w:after="80" w:line="259" w:lineRule="auto"/>
            </w:pPr>
            <w:r>
              <w:rPr>
                <w:sz w:val="18"/>
              </w:rPr>
              <w:t>Waiting cancelled; an operation already started in the shell is not necessarily revoked</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-20003</w:t>
            </w:r>
          </w:p>
        </w:tc>
        <w:tc>
          <w:tcPr>
            <w:tcW w:type="dxa" w:w="5896"/>
            <w:tcMar>
              <w:top w:w="85" w:type="dxa"/>
              <w:left w:w="85" w:type="dxa"/>
              <w:bottom w:w="85" w:type="dxa"/>
              <w:right w:w="85" w:type="dxa"/>
            </w:tcMar>
          </w:tcPr>
          <w:p>
            <w:pPr>
              <w:keepNext w:val="0"/>
              <w:spacing w:before="80" w:after="80" w:line="259" w:lineRule="auto"/>
            </w:pPr>
            <w:r>
              <w:rPr>
                <w:sz w:val="18"/>
              </w:rPr>
              <w:t>Invalid client parameters or account configuration; correct them before submission</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40010</w:t>
            </w:r>
          </w:p>
        </w:tc>
        <w:tc>
          <w:tcPr>
            <w:tcW w:type="dxa" w:w="5896"/>
            <w:tcMar>
              <w:top w:w="85" w:type="dxa"/>
              <w:left w:w="85" w:type="dxa"/>
              <w:bottom w:w="85" w:type="dxa"/>
              <w:right w:w="85" w:type="dxa"/>
            </w:tcMar>
          </w:tcPr>
          <w:p>
            <w:pPr>
              <w:keepNext w:val="0"/>
              <w:spacing w:before="80" w:after="80" w:line="259" w:lineRule="auto"/>
            </w:pPr>
            <w:r>
              <w:rPr>
                <w:sz w:val="18"/>
              </w:rPr>
              <w:t>Busy or explicitly rejected; reduce concurrent requests and use business-level backoff</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40009</w:t>
            </w:r>
          </w:p>
        </w:tc>
        <w:tc>
          <w:tcPr>
            <w:tcW w:type="dxa" w:w="5896"/>
            <w:tcMar>
              <w:top w:w="85" w:type="dxa"/>
              <w:left w:w="85" w:type="dxa"/>
              <w:bottom w:w="85" w:type="dxa"/>
              <w:right w:w="85" w:type="dxa"/>
            </w:tcMar>
          </w:tcPr>
          <w:p>
            <w:pPr>
              <w:keepNext w:val="0"/>
              <w:spacing w:before="80" w:after="80" w:line="259" w:lineRule="auto"/>
            </w:pPr>
            <w:r>
              <w:rPr>
                <w:sz w:val="18"/>
              </w:rPr>
              <w:t>Disconnection or timeout after sending; the outcome is unknown; reconcile actual state first</w:t>
            </w:r>
          </w:p>
        </w:tc>
      </w:tr>
      <w:tr>
        <w:trPr>
          <w:cantSplit/>
        </w:trPr>
        <w:tc>
          <w:tcPr>
            <w:tcW w:type="dxa" w:w="3742"/>
            <w:tcMar>
              <w:top w:w="85" w:type="dxa"/>
              <w:left w:w="85" w:type="dxa"/>
              <w:bottom w:w="85" w:type="dxa"/>
              <w:right w:w="85" w:type="dxa"/>
            </w:tcMar>
          </w:tcPr>
          <w:p>
            <w:pPr>
              <w:keepNext w:val="0"/>
              <w:spacing w:before="80" w:after="80" w:line="259" w:lineRule="auto"/>
            </w:pPr>
            <w:r>
              <w:rPr>
                <w:rFonts w:ascii="Consolas" w:hAnsi="Consolas"/>
                <w:sz w:val="18"/>
              </w:rPr>
              <w:t>-3</w:t>
            </w:r>
            <w:r>
              <w:rPr>
                <w:sz w:val="18"/>
              </w:rPr>
              <w:t xml:space="preserve"> and other shell errors</w:t>
            </w:r>
          </w:p>
        </w:tc>
        <w:tc>
          <w:tcPr>
            <w:tcW w:type="dxa" w:w="5896"/>
            <w:tcMar>
              <w:top w:w="85" w:type="dxa"/>
              <w:left w:w="85" w:type="dxa"/>
              <w:bottom w:w="85" w:type="dxa"/>
              <w:right w:w="85" w:type="dxa"/>
            </w:tcMar>
          </w:tcPr>
          <w:p>
            <w:pPr>
              <w:keepNext w:val="0"/>
              <w:spacing w:before="80" w:after="80" w:line="259" w:lineRule="auto"/>
            </w:pPr>
            <w:r>
              <w:rPr>
                <w:sz w:val="18"/>
              </w:rPr>
              <w:t>Preserve the real cause and inspect status; do not label every NotReady error as cleanup</w:t>
            </w:r>
          </w:p>
        </w:tc>
      </w:tr>
    </w:tbl>
    <w:p>
      <w:pPr>
        <w:spacing w:after="0"/>
      </w:pPr>
    </w:p>
    <w:p>
      <w:r>
        <w:t xml:space="preserve">Do not automatically replay writes such as registration, deletion, binding, or feedback after </w:t>
      </w:r>
      <w:r>
        <w:rPr>
          <w:rFonts w:ascii="Consolas" w:hAnsi="Consolas"/>
          <w:sz w:val="18"/>
        </w:rPr>
        <w:t>40009</w:t>
      </w:r>
      <w:r>
        <w:t>. Query person details, binding state, or other actual state before deciding whether a manual retry is appropriate.</w:t>
      </w:r>
    </w:p>
    <w:p>
      <w:pPr>
        <w:pStyle w:val="Heading2"/>
      </w:pPr>
      <w:r>
        <w:t>8.3 Waiting budgets</w:t>
      </w:r>
    </w:p>
    <w:p>
      <w:r>
        <w:t xml:space="preserve">The client waits up to 130 seconds for </w:t>
      </w:r>
      <w:r>
        <w:rPr>
          <w:rFonts w:ascii="Consolas" w:hAnsi="Consolas"/>
          <w:sz w:val="18"/>
        </w:rPr>
        <w:t>init</w:t>
      </w:r>
      <w:r>
        <w:t xml:space="preserve">, </w:t>
      </w:r>
      <w:r>
        <w:rPr>
          <w:rFonts w:ascii="Consolas" w:hAnsi="Consolas"/>
          <w:sz w:val="18"/>
        </w:rPr>
        <w:t>activate</w:t>
      </w:r>
      <w:r>
        <w:t xml:space="preserve">, and </w:t>
      </w:r>
      <w:r>
        <w:rPr>
          <w:rFonts w:ascii="Consolas" w:hAnsi="Consolas"/>
          <w:sz w:val="18"/>
        </w:rPr>
        <w:t>bindDevice</w:t>
      </w:r>
      <w:r>
        <w:t xml:space="preserve">; 70 seconds for </w:t>
      </w:r>
      <w:r>
        <w:rPr>
          <w:rFonts w:ascii="Consolas" w:hAnsi="Consolas"/>
          <w:sz w:val="18"/>
        </w:rPr>
        <w:t>uploadPhoto</w:t>
      </w:r>
      <w:r>
        <w:t xml:space="preserve"> and </w:t>
      </w:r>
      <w:r>
        <w:rPr>
          <w:rFonts w:ascii="Consolas" w:hAnsi="Consolas"/>
          <w:sz w:val="18"/>
        </w:rPr>
        <w:t>submitFeedback</w:t>
      </w:r>
      <w:r>
        <w:t xml:space="preserve">; and 40 seconds for other commands. Before sending </w:t>
      </w:r>
      <w:r>
        <w:rPr>
          <w:rFonts w:ascii="Consolas" w:hAnsi="Consolas"/>
          <w:sz w:val="18"/>
        </w:rPr>
        <w:t>bindDevice</w:t>
      </w:r>
      <w:r>
        <w:t>, waiting for the current automatic initialization has a separate 130-second limit.</w:t>
      </w:r>
    </w:p>
    <w:p>
      <w:r>
        <w:t xml:space="preserve">The shell can time out earlier. A client budget neither extends server execution nor cancels a cloud write. Internal connection initialization retries only confirmed transient failures within a bounded budget. Explicit </w:t>
      </w:r>
      <w:r>
        <w:rPr>
          <w:rFonts w:ascii="Consolas" w:hAnsi="Consolas"/>
          <w:sz w:val="18"/>
        </w:rPr>
        <w:t>init(callback)</w:t>
      </w:r>
      <w:r>
        <w:t xml:space="preserve"> returns one actual response.</w:t>
      </w:r>
    </w:p>
    <w:p>
      <w:pPr>
        <w:pStyle w:val="Heading1"/>
        <w:pageBreakBefore w:val="0"/>
      </w:pPr>
      <w:r>
        <w:t>9 Deployment and optional APIs</w:t>
      </w:r>
    </w:p>
    <w:p>
      <w:pPr>
        <w:pStyle w:val="Heading2"/>
      </w:pPr>
      <w:r>
        <w:t>9.1 Install the SDK shell</w:t>
      </w:r>
    </w:p>
    <w:p>
      <w:r>
        <w:t>The default deployment address retains its original spelling:</w:t>
      </w:r>
    </w:p>
    <w:p>
      <w:r>
        <w:rPr>
          <w:rFonts w:ascii="Consolas" w:hAnsi="Consolas"/>
          <w:sz w:val="18"/>
        </w:rPr>
        <w:t>http://f.huoyan.cc/apk/morningcheck_sdk_lastest.apk</w:t>
      </w:r>
    </w:p>
    <w:p>
      <w:r>
        <w:rPr>
          <w:rFonts w:ascii="Consolas" w:hAnsi="Consolas"/>
          <w:sz w:val="18"/>
        </w:rPr>
        <w:t>cc.huoyan.morningcheck.sdk.client.deployment.SdkShell</w:t>
      </w:r>
      <w:r>
        <w:t xml:space="preserve"> provides the package name, installed version lookup, and default download URL. </w:t>
      </w:r>
      <w:r>
        <w:rPr>
          <w:rFonts w:ascii="Consolas" w:hAnsi="Consolas"/>
          <w:sz w:val="18"/>
        </w:rPr>
        <w:t>SdkApkDownloader(url, directory)</w:t>
      </w:r>
      <w:r>
        <w:t xml:space="preserve"> downloads to an existing host-provided cache directory. </w:t>
      </w:r>
      <w:r>
        <w:rPr>
          <w:rFonts w:ascii="Consolas" w:hAnsi="Consolas"/>
          <w:sz w:val="18"/>
        </w:rPr>
        <w:t>start(listener)</w:t>
      </w:r>
      <w:r>
        <w:t xml:space="preserve"> begins downloading and </w:t>
      </w:r>
      <w:r>
        <w:rPr>
          <w:rFonts w:ascii="Consolas" w:hAnsi="Consolas"/>
          <w:sz w:val="18"/>
        </w:rPr>
        <w:t>cancel()</w:t>
      </w:r>
      <w:r>
        <w:t xml:space="preserve"> stops it. Start a downloader instance only once.</w:t>
      </w:r>
    </w:p>
    <w:p>
      <w:r>
        <w:t>Download callbacks run in the background. A negative total size means unknown. The host owns file verification, installation permission, FileProvider setup, installer UI, and cleanup of a successful download. Failed or cancelled downloads remove incomplete files. The client holds no Activity and does not install automatically. Allow the required cleartext destination when using the default HTTP URL.</w:t>
      </w:r>
    </w:p>
    <w:p>
      <w:pPr>
        <w:pStyle w:val="Heading2"/>
      </w:pPr>
      <w:r>
        <w:t>9.2 Bind a shop</w:t>
      </w:r>
    </w:p>
    <w:p>
      <w:pPr>
        <w:keepNext/>
        <w:spacing w:after="0" w:line="240" w:lineRule="auto"/>
        <w:shd w:fill="F3F5F7"/>
      </w:pPr>
      <w:r>
        <w:rPr>
          <w:rFonts w:ascii="Consolas" w:hAnsi="Consolas"/>
          <w:sz w:val="16"/>
        </w:rPr>
        <w:t>client.bindDevice(externalShopId, (code, message, data) -&gt; {</w:t>
      </w:r>
    </w:p>
    <w:p>
      <w:pPr>
        <w:keepNext/>
        <w:spacing w:after="0" w:line="240" w:lineRule="auto"/>
        <w:shd w:fill="F3F5F7"/>
      </w:pPr>
      <w:r>
        <w:rPr>
          <w:rFonts w:ascii="Consolas" w:hAnsi="Consolas"/>
          <w:sz w:val="16"/>
        </w:rPr>
        <w:t xml:space="preserve">    if (code != 0) return;</w:t>
      </w:r>
    </w:p>
    <w:p>
      <w:pPr>
        <w:keepNext/>
        <w:spacing w:after="0" w:line="240" w:lineRule="auto"/>
        <w:shd w:fill="F3F5F7"/>
      </w:pPr>
      <w:r>
        <w:rPr>
          <w:rFonts w:ascii="Consolas" w:hAnsi="Consolas"/>
          <w:sz w:val="16"/>
        </w:rPr>
        <w:t xml:space="preserve">    JSONObject response = data.optJSONObject("response");</w:t>
      </w:r>
    </w:p>
    <w:p>
      <w:pPr>
        <w:keepNext/>
        <w:spacing w:after="0" w:line="240" w:lineRule="auto"/>
        <w:shd w:fill="F3F5F7"/>
      </w:pPr>
      <w:r>
        <w:rPr>
          <w:rFonts w:ascii="Consolas" w:hAnsi="Consolas"/>
          <w:sz w:val="16"/>
        </w:rPr>
        <w:t xml:space="preserve">    // Require nonempty response.account_id and response.shop_id.</w:t>
      </w:r>
    </w:p>
    <w:p>
      <w:pPr>
        <w:keepNext w:val="0"/>
        <w:spacing w:after="0" w:line="240" w:lineRule="auto"/>
        <w:shd w:fill="F3F5F7"/>
      </w:pPr>
      <w:r>
        <w:rPr>
          <w:rFonts w:ascii="Consolas" w:hAnsi="Consolas"/>
          <w:sz w:val="16"/>
        </w:rPr>
        <w:t>});</w:t>
      </w:r>
    </w:p>
    <w:p>
      <w:pPr>
        <w:spacing w:after="0"/>
      </w:pPr>
    </w:p>
    <w:p>
      <w:r>
        <w:t xml:space="preserve">Pass </w:t>
      </w:r>
      <w:r>
        <w:rPr>
          <w:rFonts w:ascii="Consolas" w:hAnsi="Consolas"/>
          <w:sz w:val="18"/>
        </w:rPr>
        <w:t>externalShopId</w:t>
      </w:r>
      <w:r>
        <w:t xml:space="preserve"> unchanged. The client reads the distribution account from </w:t>
      </w:r>
      <w:r>
        <w:rPr>
          <w:rFonts w:ascii="Consolas" w:hAnsi="Consolas"/>
          <w:sz w:val="18"/>
        </w:rPr>
        <w:t>raw/config</w:t>
      </w:r>
      <w:r>
        <w:t xml:space="preserve"> in the JAR. Only </w:t>
      </w:r>
      <w:r>
        <w:rPr>
          <w:rFonts w:ascii="Consolas" w:hAnsi="Consolas"/>
          <w:sz w:val="18"/>
        </w:rPr>
        <w:t>code=0</w:t>
      </w:r>
      <w:r>
        <w:t xml:space="preserve"> and valid ownership fields in </w:t>
      </w:r>
      <w:r>
        <w:rPr>
          <w:rFonts w:ascii="Consolas" w:hAnsi="Consolas"/>
          <w:sz w:val="18"/>
        </w:rPr>
        <w:t>data.response</w:t>
      </w:r>
      <w:r>
        <w:t xml:space="preserve"> establish complete ownership. </w:t>
      </w:r>
      <w:r>
        <w:rPr>
          <w:rFonts w:ascii="Consolas" w:hAnsi="Consolas"/>
          <w:sz w:val="18"/>
        </w:rPr>
        <w:t>data.request</w:t>
      </w:r>
      <w:r>
        <w:t xml:space="preserve"> is only an echo. An account configuration error explicitly reports that binding was not sent.</w:t>
      </w:r>
    </w:p>
    <w:p>
      <w:r>
        <w:t xml:space="preserve">Binding does not activate the SDK or enable cloud hosting. While initialization is pending, the client keeps the binding request locally and submits it once initialization finishes; it does not additionally require model </w:t>
      </w:r>
      <w:r>
        <w:rPr>
          <w:rFonts w:ascii="Consolas" w:hAnsi="Consolas"/>
          <w:sz w:val="18"/>
        </w:rPr>
        <w:t>READY</w:t>
      </w:r>
      <w:r>
        <w:t>.</w:t>
      </w:r>
    </w:p>
    <w:p>
      <w:pPr>
        <w:pStyle w:val="Heading2"/>
      </w:pPr>
      <w:r>
        <w:t>9.3 Upload images and submit feedback</w:t>
      </w:r>
    </w:p>
    <w:p>
      <w:r>
        <w:rPr>
          <w:rFonts w:ascii="Consolas" w:hAnsi="Consolas"/>
          <w:sz w:val="18"/>
        </w:rPr>
        <w:t>uploadPhoto(encoded, "jpeg", callback)</w:t>
      </w:r>
      <w:r>
        <w:t xml:space="preserve"> and </w:t>
      </w:r>
      <w:r>
        <w:rPr>
          <w:rFonts w:ascii="Consolas" w:hAnsi="Consolas"/>
          <w:sz w:val="18"/>
        </w:rPr>
        <w:t>uploadPhoto(encoded, "png", callback)</w:t>
      </w:r>
      <w:r>
        <w:t xml:space="preserve"> accept the corresponding compressed image bytes. Read </w:t>
      </w:r>
      <w:r>
        <w:rPr>
          <w:rFonts w:ascii="Consolas" w:hAnsi="Consolas"/>
          <w:sz w:val="18"/>
        </w:rPr>
        <w:t>data.photo_file_url</w:t>
      </w:r>
      <w:r>
        <w:t xml:space="preserve"> on success. </w:t>
      </w:r>
      <w:r>
        <w:rPr>
          <w:rFonts w:ascii="Consolas" w:hAnsi="Consolas"/>
          <w:sz w:val="18"/>
        </w:rPr>
        <w:t>submitFeedback(feedback, callback)</w:t>
      </w:r>
      <w:r>
        <w:t xml:space="preserve"> takes </w:t>
      </w:r>
      <w:r>
        <w:rPr>
          <w:rFonts w:ascii="Consolas" w:hAnsi="Consolas"/>
          <w:sz w:val="18"/>
        </w:rPr>
        <w:t>request_id</w:t>
      </w:r>
      <w:r>
        <w:t xml:space="preserve">, </w:t>
      </w:r>
      <w:r>
        <w:rPr>
          <w:rFonts w:ascii="Consolas" w:hAnsi="Consolas"/>
          <w:sz w:val="18"/>
        </w:rPr>
        <w:t>photo_file_url</w:t>
      </w:r>
      <w:r>
        <w:t xml:space="preserve">, optional </w:t>
      </w:r>
      <w:r>
        <w:rPr>
          <w:rFonts w:ascii="Consolas" w:hAnsi="Consolas"/>
          <w:sz w:val="18"/>
        </w:rPr>
        <w:t>feedback_type</w:t>
      </w:r>
      <w:r>
        <w:t xml:space="preserve">, and a </w:t>
      </w:r>
      <w:r>
        <w:rPr>
          <w:rFonts w:ascii="Consolas" w:hAnsi="Consolas"/>
          <w:sz w:val="18"/>
        </w:rPr>
        <w:t>goods</w:t>
      </w:r>
      <w:r>
        <w:t xml:space="preserve"> array.</w:t>
      </w:r>
    </w:p>
    <w:p>
      <w:r>
        <w:t xml:space="preserve">Each goods entry can contain </w:t>
      </w:r>
      <w:r>
        <w:rPr>
          <w:rFonts w:ascii="Consolas" w:hAnsi="Consolas"/>
          <w:sz w:val="18"/>
        </w:rPr>
        <w:t>goods_id</w:t>
      </w:r>
      <w:r>
        <w:t xml:space="preserve">, </w:t>
      </w:r>
      <w:r>
        <w:rPr>
          <w:rFonts w:ascii="Consolas" w:hAnsi="Consolas"/>
          <w:sz w:val="18"/>
        </w:rPr>
        <w:t>goods_name</w:t>
      </w:r>
      <w:r>
        <w:t xml:space="preserve">, </w:t>
      </w:r>
      <w:r>
        <w:rPr>
          <w:rFonts w:ascii="Consolas" w:hAnsi="Consolas"/>
          <w:sz w:val="18"/>
        </w:rPr>
        <w:t>goods_plu</w:t>
      </w:r>
      <w:r>
        <w:t xml:space="preserve">, </w:t>
      </w:r>
      <w:r>
        <w:rPr>
          <w:rFonts w:ascii="Consolas" w:hAnsi="Consolas"/>
          <w:sz w:val="18"/>
        </w:rPr>
        <w:t>source</w:t>
      </w:r>
      <w:r>
        <w:t xml:space="preserve">, </w:t>
      </w:r>
      <w:r>
        <w:rPr>
          <w:rFonts w:ascii="Consolas" w:hAnsi="Consolas"/>
          <w:sz w:val="18"/>
        </w:rPr>
        <w:t>selected</w:t>
      </w:r>
      <w:r>
        <w:t xml:space="preserve">, </w:t>
      </w:r>
      <w:r>
        <w:rPr>
          <w:rFonts w:ascii="Consolas" w:hAnsi="Consolas"/>
          <w:sz w:val="18"/>
        </w:rPr>
        <w:t>distance</w:t>
      </w:r>
      <w:r>
        <w:t xml:space="preserve">, </w:t>
      </w:r>
      <w:r>
        <w:rPr>
          <w:rFonts w:ascii="Consolas" w:hAnsi="Consolas"/>
          <w:sz w:val="18"/>
        </w:rPr>
        <w:t>width</w:t>
      </w:r>
      <w:r>
        <w:t xml:space="preserve">, </w:t>
      </w:r>
      <w:r>
        <w:rPr>
          <w:rFonts w:ascii="Consolas" w:hAnsi="Consolas"/>
          <w:sz w:val="18"/>
        </w:rPr>
        <w:t>height</w:t>
      </w:r>
      <w:r>
        <w:t xml:space="preserve">, </w:t>
      </w:r>
      <w:r>
        <w:rPr>
          <w:rFonts w:ascii="Consolas" w:hAnsi="Consolas"/>
          <w:sz w:val="18"/>
        </w:rPr>
        <w:t>x</w:t>
      </w:r>
      <w:r>
        <w:t xml:space="preserve">, and </w:t>
      </w:r>
      <w:r>
        <w:rPr>
          <w:rFonts w:ascii="Consolas" w:hAnsi="Consolas"/>
          <w:sz w:val="18"/>
        </w:rPr>
        <w:t>y</w:t>
      </w:r>
      <w:r>
        <w:t>. Use these optional APIs only when the business needs them. Face enrollment does not implicitly upload a photo or submit feedback.</w:t>
      </w:r>
    </w:p>
    <w:p>
      <w:r>
        <w:t>The distribution account associates bindings with a customer; it is not client access authentication. This client version adds no pairing, AIDL authentication, or WebSocket authentication. Possession of the JAR is not proof of trusted access.</w:t>
      </w:r>
    </w:p>
    <w:p>
      <w:pPr>
        <w:pStyle w:val="Heading1"/>
        <w:pageBreakBefore w:val="0"/>
      </w:pPr>
      <w:r>
        <w:t>10 Integration checks and troubleshooting</w:t>
      </w:r>
    </w:p>
    <w:p>
      <w:pPr>
        <w:pStyle w:val="Heading2"/>
      </w:pPr>
      <w:r>
        <w:t>10.1 Suggested acceptance sequence</w:t>
      </w:r>
    </w:p>
    <w:tbl>
      <w:tblPr>
        <w:tblW w:type="auto" w:w="0"/>
        <w:tblLayout w:type="fixed"/>
        <w:tblLook w:firstColumn="1" w:firstRow="1" w:lastColumn="0" w:lastRow="0" w:noHBand="0" w:noVBand="1" w:val="04A0"/>
      </w:tblPr>
      <w:tblGrid>
        <w:gridCol w:w="3742"/>
        <w:gridCol w:w="5896"/>
      </w:tblGrid>
      <w:tr>
        <w:trPr>
          <w:cantSplit/>
          <w:tblHeader/>
        </w:trPr>
        <w:tc>
          <w:tcPr>
            <w:tcW w:type="dxa" w:w="3742"/>
            <w:tcMar>
              <w:top w:w="85" w:type="dxa"/>
              <w:left w:w="85" w:type="dxa"/>
              <w:bottom w:w="85" w:type="dxa"/>
              <w:right w:w="85" w:type="dxa"/>
            </w:tcMar>
            <w:shd w:fill="EBEFF3"/>
          </w:tcPr>
          <w:p>
            <w:pPr>
              <w:keepNext/>
              <w:spacing w:before="80" w:after="80" w:line="259" w:lineRule="auto"/>
            </w:pPr>
            <w:r>
              <w:rPr>
                <w:b/>
                <w:sz w:val="18"/>
              </w:rPr>
              <w:t>Step</w:t>
            </w:r>
          </w:p>
        </w:tc>
        <w:tc>
          <w:tcPr>
            <w:tcW w:type="dxa" w:w="5896"/>
            <w:tcMar>
              <w:top w:w="85" w:type="dxa"/>
              <w:left w:w="85" w:type="dxa"/>
              <w:bottom w:w="85" w:type="dxa"/>
              <w:right w:w="85" w:type="dxa"/>
            </w:tcMar>
            <w:shd w:fill="EBEFF3"/>
          </w:tcPr>
          <w:p>
            <w:pPr>
              <w:keepNext/>
              <w:spacing w:before="80" w:after="80" w:line="259" w:lineRule="auto"/>
            </w:pPr>
            <w:r>
              <w:rPr>
                <w:b/>
                <w:sz w:val="18"/>
              </w:rPr>
              <w:t>Check</w:t>
            </w:r>
          </w:p>
        </w:tc>
      </w:tr>
      <w:tr>
        <w:trPr>
          <w:cantSplit/>
        </w:trPr>
        <w:tc>
          <w:tcPr>
            <w:tcW w:type="dxa" w:w="3742"/>
            <w:tcMar>
              <w:top w:w="85" w:type="dxa"/>
              <w:left w:w="85" w:type="dxa"/>
              <w:bottom w:w="85" w:type="dxa"/>
              <w:right w:w="85" w:type="dxa"/>
            </w:tcMar>
          </w:tcPr>
          <w:p>
            <w:pPr>
              <w:keepNext w:val="0"/>
              <w:spacing w:before="80" w:after="80" w:line="259" w:lineRule="auto"/>
            </w:pPr>
            <w:r>
              <w:rPr>
                <w:sz w:val="18"/>
              </w:rPr>
              <w:t>1 Build and install</w:t>
            </w:r>
          </w:p>
        </w:tc>
        <w:tc>
          <w:tcPr>
            <w:tcW w:type="dxa" w:w="5896"/>
            <w:tcMar>
              <w:top w:w="85" w:type="dxa"/>
              <w:left w:w="85" w:type="dxa"/>
              <w:bottom w:w="85" w:type="dxa"/>
              <w:right w:w="85" w:type="dxa"/>
            </w:tcMar>
          </w:tcPr>
          <w:p>
            <w:pPr>
              <w:keepNext w:val="0"/>
              <w:spacing w:before="80" w:after="80" w:line="259" w:lineRule="auto"/>
            </w:pPr>
            <w:r>
              <w:rPr>
                <w:sz w:val="18"/>
              </w:rPr>
              <w:t>Debug and Release builds succeed; the SDK shell is installed</w:t>
            </w:r>
          </w:p>
        </w:tc>
      </w:tr>
      <w:tr>
        <w:trPr>
          <w:cantSplit/>
        </w:trPr>
        <w:tc>
          <w:tcPr>
            <w:tcW w:type="dxa" w:w="3742"/>
            <w:tcMar>
              <w:top w:w="85" w:type="dxa"/>
              <w:left w:w="85" w:type="dxa"/>
              <w:bottom w:w="85" w:type="dxa"/>
              <w:right w:w="85" w:type="dxa"/>
            </w:tcMar>
          </w:tcPr>
          <w:p>
            <w:pPr>
              <w:keepNext w:val="0"/>
              <w:spacing w:before="80" w:after="80" w:line="259" w:lineRule="auto"/>
            </w:pPr>
            <w:r>
              <w:rPr>
                <w:sz w:val="18"/>
              </w:rPr>
              <w:t>2 Connect</w:t>
            </w:r>
          </w:p>
        </w:tc>
        <w:tc>
          <w:tcPr>
            <w:tcW w:type="dxa" w:w="5896"/>
            <w:tcMar>
              <w:top w:w="85" w:type="dxa"/>
              <w:left w:w="85" w:type="dxa"/>
              <w:bottom w:w="85" w:type="dxa"/>
              <w:right w:w="85" w:type="dxa"/>
            </w:tcMar>
          </w:tcPr>
          <w:p>
            <w:pPr>
              <w:keepNext w:val="0"/>
              <w:spacing w:before="80" w:after="80" w:line="259" w:lineRule="auto"/>
            </w:pPr>
            <w:r>
              <w:rPr>
                <w:sz w:val="18"/>
              </w:rPr>
              <w:t>The expected transport is selected; remote WebSocket reaches the intended device</w:t>
            </w:r>
          </w:p>
        </w:tc>
      </w:tr>
      <w:tr>
        <w:trPr>
          <w:cantSplit/>
        </w:trPr>
        <w:tc>
          <w:tcPr>
            <w:tcW w:type="dxa" w:w="3742"/>
            <w:tcMar>
              <w:top w:w="85" w:type="dxa"/>
              <w:left w:w="85" w:type="dxa"/>
              <w:bottom w:w="85" w:type="dxa"/>
              <w:right w:w="85" w:type="dxa"/>
            </w:tcMar>
          </w:tcPr>
          <w:p>
            <w:pPr>
              <w:keepNext w:val="0"/>
              <w:spacing w:before="80" w:after="80" w:line="259" w:lineRule="auto"/>
            </w:pPr>
            <w:r>
              <w:rPr>
                <w:sz w:val="18"/>
              </w:rPr>
              <w:t>3 Authorize</w:t>
            </w:r>
          </w:p>
        </w:tc>
        <w:tc>
          <w:tcPr>
            <w:tcW w:type="dxa" w:w="5896"/>
            <w:tcMar>
              <w:top w:w="85" w:type="dxa"/>
              <w:left w:w="85" w:type="dxa"/>
              <w:bottom w:w="85" w:type="dxa"/>
              <w:right w:w="85" w:type="dxa"/>
            </w:tcMar>
          </w:tcPr>
          <w:p>
            <w:pPr>
              <w:keepNext w:val="0"/>
              <w:spacing w:before="80" w:after="80" w:line="259" w:lineRule="auto"/>
            </w:pPr>
            <w:r>
              <w:rPr>
                <w:sz w:val="18"/>
              </w:rPr>
              <w:t xml:space="preserve">The activation code selects a model and </w:t>
            </w:r>
            <w:r>
              <w:rPr>
                <w:rFonts w:ascii="Consolas" w:hAnsi="Consolas"/>
                <w:sz w:val="18"/>
              </w:rPr>
              <w:t>isReady()</w:t>
            </w:r>
            <w:r>
              <w:rPr>
                <w:sz w:val="18"/>
              </w:rPr>
              <w:t xml:space="preserve"> eventually becomes true</w:t>
            </w:r>
          </w:p>
        </w:tc>
      </w:tr>
      <w:tr>
        <w:trPr>
          <w:cantSplit/>
        </w:trPr>
        <w:tc>
          <w:tcPr>
            <w:tcW w:type="dxa" w:w="3742"/>
            <w:tcMar>
              <w:top w:w="85" w:type="dxa"/>
              <w:left w:w="85" w:type="dxa"/>
              <w:bottom w:w="85" w:type="dxa"/>
              <w:right w:w="85" w:type="dxa"/>
            </w:tcMar>
          </w:tcPr>
          <w:p>
            <w:pPr>
              <w:keepNext w:val="0"/>
              <w:spacing w:before="80" w:after="80" w:line="259" w:lineRule="auto"/>
            </w:pPr>
            <w:r>
              <w:rPr>
                <w:sz w:val="18"/>
              </w:rPr>
              <w:t>4 Manage samples</w:t>
            </w:r>
          </w:p>
        </w:tc>
        <w:tc>
          <w:tcPr>
            <w:tcW w:type="dxa" w:w="5896"/>
            <w:tcMar>
              <w:top w:w="85" w:type="dxa"/>
              <w:left w:w="85" w:type="dxa"/>
              <w:bottom w:w="85" w:type="dxa"/>
              <w:right w:w="85" w:type="dxa"/>
            </w:tcMar>
          </w:tcPr>
          <w:p>
            <w:pPr>
              <w:keepNext w:val="0"/>
              <w:spacing w:before="80" w:after="80" w:line="259" w:lineRule="auto"/>
            </w:pPr>
            <w:r>
              <w:rPr>
                <w:sz w:val="18"/>
              </w:rPr>
              <w:t>Enrollment returns a new UID; details load available images; single-delete and clear work</w:t>
            </w:r>
          </w:p>
        </w:tc>
      </w:tr>
      <w:tr>
        <w:trPr>
          <w:cantSplit/>
        </w:trPr>
        <w:tc>
          <w:tcPr>
            <w:tcW w:type="dxa" w:w="3742"/>
            <w:tcMar>
              <w:top w:w="85" w:type="dxa"/>
              <w:left w:w="85" w:type="dxa"/>
              <w:bottom w:w="85" w:type="dxa"/>
              <w:right w:w="85" w:type="dxa"/>
            </w:tcMar>
          </w:tcPr>
          <w:p>
            <w:pPr>
              <w:keepNext w:val="0"/>
              <w:spacing w:before="80" w:after="80" w:line="259" w:lineRule="auto"/>
            </w:pPr>
            <w:r>
              <w:rPr>
                <w:sz w:val="18"/>
              </w:rPr>
              <w:t>5 Identify and detect</w:t>
            </w:r>
          </w:p>
        </w:tc>
        <w:tc>
          <w:tcPr>
            <w:tcW w:type="dxa" w:w="5896"/>
            <w:tcMar>
              <w:top w:w="85" w:type="dxa"/>
              <w:left w:w="85" w:type="dxa"/>
              <w:bottom w:w="85" w:type="dxa"/>
              <w:right w:w="85" w:type="dxa"/>
            </w:tcMar>
          </w:tcPr>
          <w:p>
            <w:pPr>
              <w:keepNext w:val="0"/>
              <w:spacing w:before="80" w:after="80" w:line="259" w:lineRule="auto"/>
            </w:pPr>
            <w:r>
              <w:rPr>
                <w:sz w:val="18"/>
              </w:rPr>
              <w:t>Enrolled staff match correctly; no-face and unmatched-staff cases remain distinct</w:t>
            </w:r>
          </w:p>
        </w:tc>
      </w:tr>
      <w:tr>
        <w:trPr>
          <w:cantSplit/>
        </w:trPr>
        <w:tc>
          <w:tcPr>
            <w:tcW w:type="dxa" w:w="3742"/>
            <w:tcMar>
              <w:top w:w="85" w:type="dxa"/>
              <w:left w:w="85" w:type="dxa"/>
              <w:bottom w:w="85" w:type="dxa"/>
              <w:right w:w="85" w:type="dxa"/>
            </w:tcMar>
          </w:tcPr>
          <w:p>
            <w:pPr>
              <w:keepNext w:val="0"/>
              <w:spacing w:before="80" w:after="80" w:line="259" w:lineRule="auto"/>
            </w:pPr>
            <w:r>
              <w:rPr>
                <w:sz w:val="18"/>
              </w:rPr>
              <w:t>6 Render detections</w:t>
            </w:r>
          </w:p>
        </w:tc>
        <w:tc>
          <w:tcPr>
            <w:tcW w:type="dxa" w:w="5896"/>
            <w:tcMar>
              <w:top w:w="85" w:type="dxa"/>
              <w:left w:w="85" w:type="dxa"/>
              <w:bottom w:w="85" w:type="dxa"/>
              <w:right w:w="85" w:type="dxa"/>
            </w:tcMar>
          </w:tcPr>
          <w:p>
            <w:pPr>
              <w:keepNext w:val="0"/>
              <w:spacing w:before="80" w:after="80" w:line="259" w:lineRule="auto"/>
            </w:pPr>
            <w:r>
              <w:rPr>
                <w:sz w:val="18"/>
              </w:rPr>
              <w:t>Rotation, mirroring, and boxes align; head and hand class tables are applied correctly</w:t>
            </w:r>
          </w:p>
        </w:tc>
      </w:tr>
      <w:tr>
        <w:trPr>
          <w:cantSplit/>
        </w:trPr>
        <w:tc>
          <w:tcPr>
            <w:tcW w:type="dxa" w:w="3742"/>
            <w:tcMar>
              <w:top w:w="85" w:type="dxa"/>
              <w:left w:w="85" w:type="dxa"/>
              <w:bottom w:w="85" w:type="dxa"/>
              <w:right w:w="85" w:type="dxa"/>
            </w:tcMar>
          </w:tcPr>
          <w:p>
            <w:pPr>
              <w:keepNext w:val="0"/>
              <w:spacing w:before="80" w:after="80" w:line="259" w:lineRule="auto"/>
            </w:pPr>
            <w:r>
              <w:rPr>
                <w:sz w:val="18"/>
              </w:rPr>
              <w:t>7 Exercise lifecycle</w:t>
            </w:r>
          </w:p>
        </w:tc>
        <w:tc>
          <w:tcPr>
            <w:tcW w:type="dxa" w:w="5896"/>
            <w:tcMar>
              <w:top w:w="85" w:type="dxa"/>
              <w:left w:w="85" w:type="dxa"/>
              <w:bottom w:w="85" w:type="dxa"/>
              <w:right w:w="85" w:type="dxa"/>
            </w:tcMar>
          </w:tcPr>
          <w:p>
            <w:pPr>
              <w:keepNext w:val="0"/>
              <w:spacing w:before="80" w:after="80" w:line="259" w:lineRule="auto"/>
            </w:pPr>
            <w:r>
              <w:rPr>
                <w:sz w:val="18"/>
              </w:rPr>
              <w:t>Backgrounding, reconnection, and employee switching discard stale responses without duplicate writes</w:t>
            </w:r>
          </w:p>
        </w:tc>
      </w:tr>
      <w:tr>
        <w:trPr>
          <w:cantSplit/>
        </w:trPr>
        <w:tc>
          <w:tcPr>
            <w:tcW w:type="dxa" w:w="3742"/>
            <w:tcMar>
              <w:top w:w="85" w:type="dxa"/>
              <w:left w:w="85" w:type="dxa"/>
              <w:bottom w:w="85" w:type="dxa"/>
              <w:right w:w="85" w:type="dxa"/>
            </w:tcMar>
          </w:tcPr>
          <w:p>
            <w:pPr>
              <w:keepNext w:val="0"/>
              <w:spacing w:before="80" w:after="80" w:line="259" w:lineRule="auto"/>
            </w:pPr>
            <w:r>
              <w:rPr>
                <w:sz w:val="18"/>
              </w:rPr>
              <w:t>8 Recover failures</w:t>
            </w:r>
          </w:p>
        </w:tc>
        <w:tc>
          <w:tcPr>
            <w:tcW w:type="dxa" w:w="5896"/>
            <w:tcMar>
              <w:top w:w="85" w:type="dxa"/>
              <w:left w:w="85" w:type="dxa"/>
              <w:bottom w:w="85" w:type="dxa"/>
              <w:right w:w="85" w:type="dxa"/>
            </w:tcMar>
          </w:tcPr>
          <w:p>
            <w:pPr>
              <w:keepNext w:val="0"/>
              <w:spacing w:before="80" w:after="80" w:line="259" w:lineRule="auto"/>
            </w:pPr>
            <w:r>
              <w:rPr>
                <w:sz w:val="18"/>
              </w:rPr>
              <w:t>Disconnection, busy, certificate expiry, and unknown outcomes have appropriate handling</w:t>
            </w:r>
          </w:p>
        </w:tc>
      </w:tr>
    </w:tbl>
    <w:p>
      <w:pPr>
        <w:spacing w:after="0"/>
      </w:pPr>
    </w:p>
    <w:p>
      <w:pPr>
        <w:pStyle w:val="Heading2"/>
      </w:pPr>
      <w:r>
        <w:t>10.2 Common problems</w:t>
      </w:r>
    </w:p>
    <w:tbl>
      <w:tblPr>
        <w:tblW w:type="auto" w:w="0"/>
        <w:tblLayout w:type="fixed"/>
        <w:tblLook w:firstColumn="1" w:firstRow="1" w:lastColumn="0" w:lastRow="0" w:noHBand="0" w:noVBand="1" w:val="04A0"/>
      </w:tblPr>
      <w:tblGrid>
        <w:gridCol w:w="3742"/>
        <w:gridCol w:w="5896"/>
      </w:tblGrid>
      <w:tr>
        <w:trPr>
          <w:cantSplit/>
          <w:tblHeader/>
        </w:trPr>
        <w:tc>
          <w:tcPr>
            <w:tcW w:type="dxa" w:w="3742"/>
            <w:tcMar>
              <w:top w:w="85" w:type="dxa"/>
              <w:left w:w="85" w:type="dxa"/>
              <w:bottom w:w="85" w:type="dxa"/>
              <w:right w:w="85" w:type="dxa"/>
            </w:tcMar>
            <w:shd w:fill="EBEFF3"/>
          </w:tcPr>
          <w:p>
            <w:pPr>
              <w:keepNext/>
              <w:spacing w:before="80" w:after="80" w:line="259" w:lineRule="auto"/>
            </w:pPr>
            <w:r>
              <w:rPr>
                <w:b/>
                <w:sz w:val="18"/>
              </w:rPr>
              <w:t>Symptom</w:t>
            </w:r>
          </w:p>
        </w:tc>
        <w:tc>
          <w:tcPr>
            <w:tcW w:type="dxa" w:w="5896"/>
            <w:tcMar>
              <w:top w:w="85" w:type="dxa"/>
              <w:left w:w="85" w:type="dxa"/>
              <w:bottom w:w="85" w:type="dxa"/>
              <w:right w:w="85" w:type="dxa"/>
            </w:tcMar>
            <w:shd w:fill="EBEFF3"/>
          </w:tcPr>
          <w:p>
            <w:pPr>
              <w:keepNext/>
              <w:spacing w:before="80" w:after="80" w:line="259" w:lineRule="auto"/>
            </w:pPr>
            <w:r>
              <w:rPr>
                <w:b/>
                <w:sz w:val="18"/>
              </w:rPr>
              <w:t>Check first</w:t>
            </w:r>
          </w:p>
        </w:tc>
      </w:tr>
      <w:tr>
        <w:trPr>
          <w:cantSplit/>
        </w:trPr>
        <w:tc>
          <w:tcPr>
            <w:tcW w:type="dxa" w:w="3742"/>
            <w:tcMar>
              <w:top w:w="85" w:type="dxa"/>
              <w:left w:w="85" w:type="dxa"/>
              <w:bottom w:w="85" w:type="dxa"/>
              <w:right w:w="85" w:type="dxa"/>
            </w:tcMar>
          </w:tcPr>
          <w:p>
            <w:pPr>
              <w:keepNext w:val="0"/>
              <w:spacing w:before="80" w:after="80" w:line="259" w:lineRule="auto"/>
            </w:pPr>
            <w:r>
              <w:rPr>
                <w:sz w:val="18"/>
              </w:rPr>
              <w:t>AIDL cannot bind</w:t>
            </w:r>
          </w:p>
        </w:tc>
        <w:tc>
          <w:tcPr>
            <w:tcW w:type="dxa" w:w="5896"/>
            <w:tcMar>
              <w:top w:w="85" w:type="dxa"/>
              <w:left w:w="85" w:type="dxa"/>
              <w:bottom w:w="85" w:type="dxa"/>
              <w:right w:w="85" w:type="dxa"/>
            </w:tcMar>
          </w:tcPr>
          <w:p>
            <w:pPr>
              <w:keepNext w:val="0"/>
              <w:spacing w:before="80" w:after="80" w:line="259" w:lineRule="auto"/>
            </w:pPr>
            <w:r>
              <w:rPr>
                <w:sz w:val="18"/>
              </w:rPr>
              <w:t>Package visibility, installation, Android API level, and contract version</w:t>
            </w:r>
          </w:p>
        </w:tc>
      </w:tr>
      <w:tr>
        <w:trPr>
          <w:cantSplit/>
        </w:trPr>
        <w:tc>
          <w:tcPr>
            <w:tcW w:type="dxa" w:w="3742"/>
            <w:tcMar>
              <w:top w:w="85" w:type="dxa"/>
              <w:left w:w="85" w:type="dxa"/>
              <w:bottom w:w="85" w:type="dxa"/>
              <w:right w:w="85" w:type="dxa"/>
            </w:tcMar>
          </w:tcPr>
          <w:p>
            <w:pPr>
              <w:keepNext w:val="0"/>
              <w:spacing w:before="80" w:after="80" w:line="259" w:lineRule="auto"/>
            </w:pPr>
            <w:r>
              <w:rPr>
                <w:sz w:val="18"/>
              </w:rPr>
              <w:t>WebSocket cannot connect</w:t>
            </w:r>
          </w:p>
        </w:tc>
        <w:tc>
          <w:tcPr>
            <w:tcW w:type="dxa" w:w="5896"/>
            <w:tcMar>
              <w:top w:w="85" w:type="dxa"/>
              <w:left w:w="85" w:type="dxa"/>
              <w:bottom w:w="85" w:type="dxa"/>
              <w:right w:w="85" w:type="dxa"/>
            </w:tcMar>
          </w:tcPr>
          <w:p>
            <w:pPr>
              <w:keepNext w:val="0"/>
              <w:spacing w:before="80" w:after="80" w:line="259" w:lineRule="auto"/>
            </w:pPr>
            <w:r>
              <w:rPr>
                <w:sz w:val="18"/>
              </w:rPr>
              <w:t>Address, port, LAN reachability, cleartext policy, and whether the shell started</w:t>
            </w:r>
          </w:p>
        </w:tc>
      </w:tr>
      <w:tr>
        <w:trPr>
          <w:cantSplit/>
        </w:trPr>
        <w:tc>
          <w:tcPr>
            <w:tcW w:type="dxa" w:w="3742"/>
            <w:tcMar>
              <w:top w:w="85" w:type="dxa"/>
              <w:left w:w="85" w:type="dxa"/>
              <w:bottom w:w="85" w:type="dxa"/>
              <w:right w:w="85" w:type="dxa"/>
            </w:tcMar>
          </w:tcPr>
          <w:p>
            <w:pPr>
              <w:keepNext w:val="0"/>
              <w:spacing w:before="80" w:after="80" w:line="259" w:lineRule="auto"/>
            </w:pPr>
            <w:r>
              <w:rPr>
                <w:sz w:val="18"/>
              </w:rPr>
              <w:t>Activation succeeds but recognition is unavailable</w:t>
            </w:r>
          </w:p>
        </w:tc>
        <w:tc>
          <w:tcPr>
            <w:tcW w:type="dxa" w:w="5896"/>
            <w:tcMar>
              <w:top w:w="85" w:type="dxa"/>
              <w:left w:w="85" w:type="dxa"/>
              <w:bottom w:w="85" w:type="dxa"/>
              <w:right w:w="85" w:type="dxa"/>
            </w:tcMar>
          </w:tcPr>
          <w:p>
            <w:pPr>
              <w:keepNext w:val="0"/>
              <w:spacing w:before="80" w:after="80" w:line="259" w:lineRule="auto"/>
            </w:pPr>
            <w:r>
              <w:rPr>
                <w:sz w:val="18"/>
              </w:rPr>
              <w:t>Actual SDK state, model preparation, and certificate; do not repeatedly stack init requests</w:t>
            </w:r>
          </w:p>
        </w:tc>
      </w:tr>
      <w:tr>
        <w:trPr>
          <w:cantSplit/>
        </w:trPr>
        <w:tc>
          <w:tcPr>
            <w:tcW w:type="dxa" w:w="3742"/>
            <w:tcMar>
              <w:top w:w="85" w:type="dxa"/>
              <w:left w:w="85" w:type="dxa"/>
              <w:bottom w:w="85" w:type="dxa"/>
              <w:right w:w="85" w:type="dxa"/>
            </w:tcMar>
          </w:tcPr>
          <w:p>
            <w:pPr>
              <w:keepNext w:val="0"/>
              <w:spacing w:before="80" w:after="80" w:line="259" w:lineRule="auto"/>
            </w:pPr>
            <w:r>
              <w:rPr>
                <w:sz w:val="18"/>
              </w:rPr>
              <w:t>Invalid image arguments</w:t>
            </w:r>
          </w:p>
        </w:tc>
        <w:tc>
          <w:tcPr>
            <w:tcW w:type="dxa" w:w="5896"/>
            <w:tcMar>
              <w:top w:w="85" w:type="dxa"/>
              <w:left w:w="85" w:type="dxa"/>
              <w:bottom w:w="85" w:type="dxa"/>
              <w:right w:w="85" w:type="dxa"/>
            </w:tcMar>
          </w:tcPr>
          <w:p>
            <w:pPr>
              <w:keepNext w:val="0"/>
              <w:spacing w:before="80" w:after="80" w:line="259" w:lineRule="auto"/>
            </w:pPr>
            <w:r>
              <w:rPr>
                <w:sz w:val="18"/>
              </w:rPr>
              <w:t>RGB order, exact length, dimensions, byte limit, and buffer reuse</w:t>
            </w:r>
          </w:p>
        </w:tc>
      </w:tr>
      <w:tr>
        <w:trPr>
          <w:cantSplit/>
        </w:trPr>
        <w:tc>
          <w:tcPr>
            <w:tcW w:type="dxa" w:w="3742"/>
            <w:tcMar>
              <w:top w:w="85" w:type="dxa"/>
              <w:left w:w="85" w:type="dxa"/>
              <w:bottom w:w="85" w:type="dxa"/>
              <w:right w:w="85" w:type="dxa"/>
            </w:tcMar>
          </w:tcPr>
          <w:p>
            <w:pPr>
              <w:keepNext w:val="0"/>
              <w:spacing w:before="80" w:after="80" w:line="259" w:lineRule="auto"/>
            </w:pPr>
            <w:r>
              <w:rPr>
                <w:sz w:val="18"/>
              </w:rPr>
              <w:t>Displaced boxes</w:t>
            </w:r>
          </w:p>
        </w:tc>
        <w:tc>
          <w:tcPr>
            <w:tcW w:type="dxa" w:w="5896"/>
            <w:tcMar>
              <w:top w:w="85" w:type="dxa"/>
              <w:left w:w="85" w:type="dxa"/>
              <w:bottom w:w="85" w:type="dxa"/>
              <w:right w:w="85" w:type="dxa"/>
            </w:tcMar>
          </w:tcPr>
          <w:p>
            <w:pPr>
              <w:keepNext w:val="0"/>
              <w:spacing w:before="80" w:after="80" w:line="259" w:lineRule="auto"/>
            </w:pPr>
            <w:r>
              <w:rPr>
                <w:sz w:val="18"/>
              </w:rPr>
              <w:t>The submitted frame and preview rotation, mirroring, crop, and scaling matrices</w:t>
            </w:r>
          </w:p>
        </w:tc>
      </w:tr>
      <w:tr>
        <w:trPr>
          <w:cantSplit/>
        </w:trPr>
        <w:tc>
          <w:tcPr>
            <w:tcW w:type="dxa" w:w="3742"/>
            <w:tcMar>
              <w:top w:w="85" w:type="dxa"/>
              <w:left w:w="85" w:type="dxa"/>
              <w:bottom w:w="85" w:type="dxa"/>
              <w:right w:w="85" w:type="dxa"/>
            </w:tcMar>
          </w:tcPr>
          <w:p>
            <w:pPr>
              <w:keepNext w:val="0"/>
              <w:spacing w:before="80" w:after="80" w:line="259" w:lineRule="auto"/>
            </w:pPr>
            <w:r>
              <w:rPr>
                <w:sz w:val="18"/>
              </w:rPr>
              <w:t>UID exists but no image is available</w:t>
            </w:r>
          </w:p>
        </w:tc>
        <w:tc>
          <w:tcPr>
            <w:tcW w:type="dxa" w:w="5896"/>
            <w:tcMar>
              <w:top w:w="85" w:type="dxa"/>
              <w:left w:w="85" w:type="dxa"/>
              <w:bottom w:w="85" w:type="dxa"/>
              <w:right w:w="85" w:type="dxa"/>
            </w:tcMar>
          </w:tcPr>
          <w:p>
            <w:pPr>
              <w:keepNext w:val="0"/>
              <w:spacing w:before="80" w:after="80" w:line="259" w:lineRule="auto"/>
            </w:pPr>
            <w:r>
              <w:rPr>
                <w:rFonts w:ascii="Consolas" w:hAnsi="Consolas"/>
                <w:sz w:val="18"/>
              </w:rPr>
              <w:t>image_available</w:t>
            </w:r>
            <w:r>
              <w:rPr>
                <w:sz w:val="18"/>
              </w:rPr>
              <w:t>; missing historical images do not remove enrollment</w:t>
            </w:r>
          </w:p>
        </w:tc>
      </w:tr>
      <w:tr>
        <w:trPr>
          <w:cantSplit/>
        </w:trPr>
        <w:tc>
          <w:tcPr>
            <w:tcW w:type="dxa" w:w="3742"/>
            <w:tcMar>
              <w:top w:w="85" w:type="dxa"/>
              <w:left w:w="85" w:type="dxa"/>
              <w:bottom w:w="85" w:type="dxa"/>
              <w:right w:w="85" w:type="dxa"/>
            </w:tcMar>
          </w:tcPr>
          <w:p>
            <w:pPr>
              <w:keepNext w:val="0"/>
              <w:spacing w:before="80" w:after="80" w:line="259" w:lineRule="auto"/>
            </w:pPr>
            <w:r>
              <w:rPr>
                <w:sz w:val="18"/>
              </w:rPr>
              <w:t>Image URL stops working</w:t>
            </w:r>
          </w:p>
        </w:tc>
        <w:tc>
          <w:tcPr>
            <w:tcW w:type="dxa" w:w="5896"/>
            <w:tcMar>
              <w:top w:w="85" w:type="dxa"/>
              <w:left w:w="85" w:type="dxa"/>
              <w:bottom w:w="85" w:type="dxa"/>
              <w:right w:w="85" w:type="dxa"/>
            </w:tcMar>
          </w:tcPr>
          <w:p>
            <w:pPr>
              <w:keepNext w:val="0"/>
              <w:spacing w:before="80" w:after="80" w:line="259" w:lineRule="auto"/>
            </w:pPr>
            <w:r>
              <w:rPr>
                <w:sz w:val="18"/>
              </w:rPr>
              <w:t xml:space="preserve">Query </w:t>
            </w:r>
            <w:r>
              <w:rPr>
                <w:rFonts w:ascii="Consolas" w:hAnsi="Consolas"/>
                <w:sz w:val="18"/>
              </w:rPr>
              <w:t>userDetail</w:t>
            </w:r>
            <w:r>
              <w:rPr>
                <w:sz w:val="18"/>
              </w:rPr>
              <w:t xml:space="preserve"> again after reconnecting; do not reuse an old dynamic port</w:t>
            </w:r>
          </w:p>
        </w:tc>
      </w:tr>
      <w:tr>
        <w:trPr>
          <w:cantSplit/>
        </w:trPr>
        <w:tc>
          <w:tcPr>
            <w:tcW w:type="dxa" w:w="3742"/>
            <w:tcMar>
              <w:top w:w="85" w:type="dxa"/>
              <w:left w:w="85" w:type="dxa"/>
              <w:bottom w:w="85" w:type="dxa"/>
              <w:right w:w="85" w:type="dxa"/>
            </w:tcMar>
          </w:tcPr>
          <w:p>
            <w:pPr>
              <w:keepNext w:val="0"/>
              <w:spacing w:before="80" w:after="80" w:line="259" w:lineRule="auto"/>
            </w:pPr>
            <w:r>
              <w:rPr>
                <w:sz w:val="18"/>
              </w:rPr>
              <w:t>Employee number cannot be used directly for enrollment</w:t>
            </w:r>
          </w:p>
        </w:tc>
        <w:tc>
          <w:tcPr>
            <w:tcW w:type="dxa" w:w="5896"/>
            <w:tcMar>
              <w:top w:w="85" w:type="dxa"/>
              <w:left w:w="85" w:type="dxa"/>
              <w:bottom w:w="85" w:type="dxa"/>
              <w:right w:w="85" w:type="dxa"/>
            </w:tcMar>
          </w:tcPr>
          <w:p>
            <w:pPr>
              <w:keepNext w:val="0"/>
              <w:spacing w:before="80" w:after="80" w:line="259" w:lineRule="auto"/>
            </w:pPr>
            <w:r>
              <w:rPr>
                <w:sz w:val="18"/>
              </w:rPr>
              <w:t>The API requires a positive long; use a stable internal person ID</w:t>
            </w:r>
          </w:p>
        </w:tc>
      </w:tr>
    </w:tbl>
    <w:p>
      <w:pPr>
        <w:spacing w:after="0"/>
      </w:pPr>
    </w:p>
    <w:p>
      <w:r>
        <w:t>For diagnostics, record the client version, actual transport, request ID, command, error code, message, and relevant state snapshot. Redact activation codes and personal information. Mock tests and example compilation do not establish camera quality, authorization connectivity, or model accuracy on actual hardware.</w:t>
      </w:r>
    </w:p>
    <w:p>
      <w:r>
        <w:t>This guide follows the public client JAR 2.0.0 API and its paired shell contract. After replacing the JAR or shell, verify capability versions, image interfaces, person ID types, and activation readiness again.</w:t>
      </w:r>
    </w:p>
    <w:sectPr w:rsidR="00FC693F" w:rsidRPr="0006063C" w:rsidSect="00034616">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Arial" w:hAnsi="Arial" w:eastAsia="Microsoft YaHe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Huoyan Morning Check SDK Android Integration Guide</dc:title>
  <dc:subject>Client JAR 2.0.0 integration</dc:subject>
  <dc:creator>Huoyan</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