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cb8b7ff46e1fd3b7b5802c4fbe62f0020583ac"/>
      <w:r>
        <w:t xml:space="preserve">Declaration of Competing Interests</w:t>
      </w:r>
      <w:bookmarkEnd w:id="9"/>
    </w:p>
    <w:p>
      <w:pPr>
        <w:pStyle w:val="FirstParagraph"/>
      </w:pPr>
      <w:r>
        <w:rPr>
          <w:b/>
          <w:bCs/>
        </w:rPr>
        <w:t xml:space="preserve">Manuscript title</w:t>
      </w:r>
      <w:r>
        <w:t xml:space="preserve">: Post-transcriptional spliceosome accumulation defines a therapeutically targetable malignant cell state in glioblastoma</w:t>
      </w:r>
    </w:p>
    <w:p>
      <w:pPr>
        <w:pStyle w:val="BodyText"/>
      </w:pPr>
      <w:r>
        <w:rPr>
          <w:b/>
          <w:bCs/>
        </w:rPr>
        <w:t xml:space="preserve">Authors</w:t>
      </w:r>
      <w:r>
        <w:t xml:space="preserve">: Jia Chen, Junhan Yang, Bing Yang, Tianyi Zhou, Peijun Zhao</w:t>
      </w:r>
    </w:p>
    <w:p>
      <w:pPr>
        <w:pStyle w:val="BodyText"/>
      </w:pPr>
      <w:r>
        <w:rPr>
          <w:b/>
          <w:bCs/>
        </w:rPr>
        <w:t xml:space="preserve">Target journal</w:t>
      </w:r>
      <w:r>
        <w:t xml:space="preserve">: Computers in Biology and Medicine</w:t>
      </w:r>
    </w:p>
    <w:p>
      <w:r>
        <w:pict>
          <v:rect style="width:0;height:1.5pt" o:hralign="center" o:hrstd="t" o:hr="t"/>
        </w:pict>
      </w:r>
    </w:p>
    <w:p>
      <w:pPr>
        <w:pStyle w:val="FirstParagraph"/>
      </w:pPr>
      <w:r>
        <w:t xml:space="preserve">The authors declare that they have no known competing financial interests or personal relationships that could have appeared to influence the work reported in this paper.</w:t>
      </w:r>
    </w:p>
    <w:p>
      <w:pPr>
        <w:pStyle w:val="BodyText"/>
      </w:pPr>
      <w:r>
        <w:t xml:space="preserve">All authors have read and approved the manuscript and agree with its submission to Computers in Biology and Medicine. This manuscript is original, has not been published previously, and is not under consideration by any other journal.</w:t>
      </w:r>
    </w:p>
    <w:p>
      <w:pPr>
        <w:pStyle w:val="BodyText"/>
      </w:pPr>
      <w:r>
        <w:t xml:space="preserve">During the preparation of this work, the authors used generative AI tools for language editing, code formatting, and computational pipeline reconstruction. All scientific content, data analysis, and conclusions were generated and verified by the authors, who take full responsibility for the content of this publication.</w:t>
      </w:r>
    </w:p>
    <w:p>
      <w:r>
        <w:pict>
          <v:rect style="width:0;height:1.5pt" o:hralign="center" o:hrstd="t" o:hr="t"/>
        </w:pict>
      </w:r>
    </w:p>
    <w:p>
      <w:pPr>
        <w:pStyle w:val="FirstParagraph"/>
      </w:pPr>
      <w:r>
        <w:t xml:space="preserve">Signed on behalf of all authors,</w:t>
      </w:r>
    </w:p>
    <w:p>
      <w:pPr>
        <w:pStyle w:val="BodyText"/>
      </w:pPr>
      <w:r>
        <w:t xml:space="preserve">Jia Chen, PhD</w:t>
      </w:r>
      <w:r>
        <w:t xml:space="preserve"> </w:t>
      </w:r>
      <w:r>
        <w:t xml:space="preserve">Department of Bioinformatics, Chengdu Neusoft University, Chengdu, China</w:t>
      </w:r>
      <w:r>
        <w:t xml:space="preserve"> </w:t>
      </w:r>
      <w:r>
        <w:t xml:space="preserve">Email: 1176625889@qq.com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2026-10-31T06:12:07Z</dcterms:created>
  <dcterms:modified xsi:type="dcterms:W3CDTF">2026-10-31T06:12:07Z</dcterms:modified>
</cp:coreProperties>
</file>

<file path=docProps/custom.xml><?xml version="1.0" encoding="utf-8"?>
<Properties xmlns="http://schemas.openxmlformats.org/officeDocument/2006/custom-properties" xmlns:vt="http://schemas.openxmlformats.org/officeDocument/2006/docPropsVTypes"/>
</file>