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r>
    </w:p>
    <w:p>
      <w:pPr>
        <w:pStyle w:val="Heading2"/>
      </w:pPr>
      <w:r>
        <w:t>Excluded Assets</w:t>
      </w:r>
    </w:p>
    <w:p>
      <w:pPr>
        <w:spacing w:after="80"/>
        <w:ind w:firstLine="432"/>
      </w:pPr>
      <w:r>
        <w:t xml:space="preserve">car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None</w:t>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None</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3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None,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