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 agreement_title }}</w:t>
      </w:r>
    </w:p>
    <w:p>
      <w:pPr>
        <w:jc w:val="center"/>
      </w:pPr>
      <w:r>
        <w:rPr>
          <w:i/>
        </w:rPr>
        <w:t>State of {{ restricted_state }}</w:t>
      </w:r>
    </w:p>
    <w:p>
      <w:pPr>
        <w:spacing w:after="120"/>
        <w:ind w:firstLine="360"/>
      </w:pPr>
      <w:r>
        <w:t xml:space="preserve">This Non-Compete Agreement (“Agreement”) is entered into as of </w:t>
      </w:r>
      <w:r>
        <w:rPr>
          <w:b/>
        </w:rPr>
        <w:t>{{ purchase_terms.closing_date }}</w:t>
      </w:r>
      <w:r>
        <w:t xml:space="preserve">, by and between </w:t>
      </w:r>
      <w:r>
        <w:rPr>
          <w:b/>
        </w:rPr>
        <w:t>{{ restricted_party }}</w:t>
      </w:r>
      <w:r>
        <w:t xml:space="preserve"> (“Restricted Party”) and </w:t>
      </w:r>
      <w:r>
        <w:rPr>
          <w:b/>
        </w:rPr>
        <w:t>{{ benefited_party }}</w:t>
      </w:r>
      <w:r>
        <w:t xml:space="preserve"> (“Protected Party”), in connection with the sale and transfer of the business known as </w:t>
      </w:r>
      <w:r>
        <w:rPr>
          <w:b/>
        </w:rPr>
        <w:t>{{ restricted_business_name }}</w:t>
      </w:r>
      <w:r>
        <w:t>.</w:t>
      </w:r>
    </w:p>
    <w:tbl>
      <w:tblPr>
        <w:tblStyle w:val="TableGrid"/>
        <w:tblW w:type="auto" w:w="0"/>
        <w:tblLook w:firstColumn="1" w:firstRow="1" w:lastColumn="0" w:lastRow="0" w:noHBand="0" w:noVBand="1" w:val="04A0"/>
      </w:tblPr>
      <w:tblGrid>
        <w:gridCol w:w="4824"/>
        <w:gridCol w:w="4824"/>
      </w:tblGrid>
      <w:tr>
        <w:tc>
          <w:tcPr>
            <w:tcW w:type="dxa" w:w="4824"/>
          </w:tcPr>
          <w:p>
            <w:r>
              <w:t>Key Term</w:t>
            </w:r>
          </w:p>
        </w:tc>
        <w:tc>
          <w:tcPr>
            <w:tcW w:type="dxa" w:w="4824"/>
          </w:tcPr>
          <w:p>
            <w:r>
              <w:t>Value</w:t>
            </w:r>
          </w:p>
        </w:tc>
      </w:tr>
      <w:tr>
        <w:tc>
          <w:tcPr>
            <w:tcW w:type="dxa" w:w="4824"/>
          </w:tcPr>
          <w:p>
            <w:r>
              <w:t>Restricted Party</w:t>
            </w:r>
          </w:p>
        </w:tc>
        <w:tc>
          <w:tcPr>
            <w:tcW w:type="dxa" w:w="4824"/>
          </w:tcPr>
          <w:p>
            <w:r>
              <w:t>{{ restricted_party }}</w:t>
            </w:r>
          </w:p>
        </w:tc>
      </w:tr>
      <w:tr>
        <w:tc>
          <w:tcPr>
            <w:tcW w:type="dxa" w:w="4824"/>
          </w:tcPr>
          <w:p>
            <w:r>
              <w:t>Protected Party</w:t>
            </w:r>
          </w:p>
        </w:tc>
        <w:tc>
          <w:tcPr>
            <w:tcW w:type="dxa" w:w="4824"/>
          </w:tcPr>
          <w:p>
            <w:r>
              <w:t>{{ benefited_party }}</w:t>
            </w:r>
          </w:p>
        </w:tc>
      </w:tr>
      <w:tr>
        <w:tc>
          <w:tcPr>
            <w:tcW w:type="dxa" w:w="4824"/>
          </w:tcPr>
          <w:p>
            <w:r>
              <w:t>Business</w:t>
            </w:r>
          </w:p>
        </w:tc>
        <w:tc>
          <w:tcPr>
            <w:tcW w:type="dxa" w:w="4824"/>
          </w:tcPr>
          <w:p>
            <w:r>
              <w:t>{{ restricted_business_name }}</w:t>
            </w:r>
          </w:p>
        </w:tc>
      </w:tr>
      <w:tr>
        <w:tc>
          <w:tcPr>
            <w:tcW w:type="dxa" w:w="4824"/>
          </w:tcPr>
          <w:p>
            <w:r>
              <w:t>State</w:t>
            </w:r>
          </w:p>
        </w:tc>
        <w:tc>
          <w:tcPr>
            <w:tcW w:type="dxa" w:w="4824"/>
          </w:tcPr>
          <w:p>
            <w:r>
              <w:t>{{ restricted_state }}</w:t>
            </w:r>
          </w:p>
        </w:tc>
      </w:tr>
      <w:tr>
        <w:tc>
          <w:tcPr>
            <w:tcW w:type="dxa" w:w="4824"/>
          </w:tcPr>
          <w:p>
            <w:r>
              <w:t>Restricted Term</w:t>
            </w:r>
          </w:p>
        </w:tc>
        <w:tc>
          <w:tcPr>
            <w:tcW w:type="dxa" w:w="4824"/>
          </w:tcPr>
          <w:p>
            <w:r>
              <w:t>{{ restricted_term_years }} years</w:t>
            </w:r>
          </w:p>
        </w:tc>
      </w:tr>
      <w:tr>
        <w:tc>
          <w:tcPr>
            <w:tcW w:type="dxa" w:w="4824"/>
          </w:tcPr>
          <w:p>
            <w:r>
              <w:t>Restricted Radius</w:t>
            </w:r>
          </w:p>
        </w:tc>
        <w:tc>
          <w:tcPr>
            <w:tcW w:type="dxa" w:w="4824"/>
          </w:tcPr>
          <w:p>
            <w:r>
              <w:t>{{ restricted_radius_miles }} miles</w:t>
            </w:r>
          </w:p>
        </w:tc>
      </w:tr>
    </w:tbl>
    <w:p>
      <w:pPr>
        <w:spacing w:before="200" w:after="80"/>
      </w:pPr>
      <w:r>
        <w:rPr>
          <w:b/>
        </w:rPr>
        <w:t>1. Restricted Activities</w:t>
      </w:r>
    </w:p>
    <w:p>
      <w:pPr>
        <w:ind w:firstLine="360"/>
      </w:pPr>
      <w:r>
        <w:rPr>
          <w:b/>
        </w:rPr>
        <w:t xml:space="preserve">1.1 </w:t>
      </w:r>
      <w:r>
        <w:t>For a period of {{ restricted_term_years }} years following the Closing Date, the Restricted Party shall not, directly or indirectly, own, manage, operate, control, be employed by, consult for, participate in, or assist any business that competes with {{ restricted_business_name }} within the Restricted Territory defined below.</w:t>
      </w:r>
    </w:p>
    <w:p>
      <w:pPr>
        <w:ind w:firstLine="360"/>
      </w:pPr>
      <w:r>
        <w:rPr>
          <w:b/>
        </w:rPr>
        <w:t xml:space="preserve">1.2 </w:t>
      </w:r>
      <w:r>
        <w:t>The Restricted Party shall not solicit or attempt to solicit customers, vendors, suppliers, referral sources, or employees of the business for the purpose of diverting business or interfering with the Protected Party’s goodwill and business operations.</w:t>
      </w:r>
    </w:p>
    <w:p>
      <w:pPr>
        <w:spacing w:before="200" w:after="80"/>
      </w:pPr>
      <w:r>
        <w:rPr>
          <w:b/>
        </w:rPr>
        <w:t>2. Geographic Scope</w:t>
      </w:r>
    </w:p>
    <w:p>
      <w:pPr>
        <w:ind w:firstLine="360"/>
      </w:pPr>
      <w:r>
        <w:rPr>
          <w:b/>
        </w:rPr>
        <w:t xml:space="preserve">2.1 </w:t>
      </w:r>
      <w:r>
        <w:t>The “Restricted Territory” means any location within a radius of {{ restricted_radius_miles }} miles from the principal place of business of {{ restricted_business_name }} and any additional territory in which the business was actively marketing or serving customers as of the Closing Date.</w:t>
      </w:r>
    </w:p>
    <w:p>
      <w:pPr>
        <w:spacing w:before="200" w:after="80"/>
      </w:pPr>
      <w:r>
        <w:rPr>
          <w:b/>
        </w:rPr>
        <w:t>3. Purpose and Reasonableness</w:t>
      </w:r>
    </w:p>
    <w:p>
      <w:pPr>
        <w:ind w:firstLine="360"/>
      </w:pPr>
      <w:r>
        <w:rPr>
          <w:b/>
        </w:rPr>
        <w:t xml:space="preserve">3.1 </w:t>
      </w:r>
      <w:r>
        <w:t>The parties acknowledge that the restrictions in this Agreement are material to the sale transaction, are intended to preserve the goodwill and going-concern value acquired by the Protected Party, and are reasonable in duration, geography, and scope.</w:t>
      </w:r>
    </w:p>
    <w:p>
      <w:pPr>
        <w:ind w:firstLine="360"/>
      </w:pPr>
      <w:r>
        <w:rPr>
          <w:b/>
        </w:rPr>
        <w:t xml:space="preserve">3.2 </w:t>
      </w:r>
      <w:r>
        <w:t>If any provision of this Agreement is found unenforceable, the court shall reform the provision to the minimum extent necessary to make it enforceable while preserving the parties’ original intent.</w:t>
      </w:r>
    </w:p>
    <w:p>
      <w:pPr>
        <w:spacing w:before="200" w:after="80"/>
      </w:pPr>
      <w:r>
        <w:rPr>
          <w:b/>
        </w:rPr>
        <w:t>4. Remedies</w:t>
      </w:r>
    </w:p>
    <w:p>
      <w:pPr>
        <w:ind w:firstLine="360"/>
      </w:pPr>
      <w:r>
        <w:rPr>
          <w:b/>
        </w:rPr>
        <w:t xml:space="preserve">4.1 </w:t>
      </w:r>
      <w:r>
        <w:t>The Restricted Party acknowledges that a breach of this Agreement would cause irreparable harm for which money damages may be inadequate. The Protected Party shall therefore be entitled to injunctive relief, specific performance, and any other remedies available at law or in equity, in addition to damages.</w:t>
      </w:r>
    </w:p>
    <w:p>
      <w:pPr>
        <w:ind w:firstLine="360"/>
      </w:pPr>
      <w:r>
        <w:rPr>
          <w:b/>
        </w:rPr>
        <w:t xml:space="preserve">4.2 </w:t>
      </w:r>
      <w:r>
        <w:t>The prevailing party in any action to enforce this Agreement shall be entitled to recover its reasonable attorneys’ fees and costs, to the extent permitted by applicable law.</w:t>
      </w:r>
    </w:p>
    <w:p>
      <w:pPr>
        <w:spacing w:before="200" w:after="80"/>
      </w:pPr>
      <w:r>
        <w:rPr>
          <w:b/>
        </w:rPr>
        <w:t>5. Governing Law</w:t>
      </w:r>
    </w:p>
    <w:p>
      <w:pPr>
        <w:ind w:firstLine="360"/>
      </w:pPr>
      <w:r>
        <w:rPr>
          <w:b/>
        </w:rPr>
        <w:t xml:space="preserve">5.1 </w:t>
      </w:r>
      <w:r>
        <w:t>This Agreement shall be governed by and construed in accordance with the laws of the State of {{ restricted_state }}, without regard to conflict-of-law principles.</w:t>
      </w:r>
    </w:p>
    <w:p>
      <w:pPr>
        <w:spacing w:before="200" w:after="80"/>
      </w:pPr>
      <w:r>
        <w:rPr>
          <w:b/>
        </w:rPr>
        <w:t>6. Entire Agreement</w:t>
      </w:r>
    </w:p>
    <w:p>
      <w:pPr>
        <w:ind w:firstLine="360"/>
      </w:pPr>
      <w:r>
        <w:rPr>
          <w:b/>
        </w:rPr>
        <w:t xml:space="preserve">6.1 </w:t>
      </w:r>
      <w:r>
        <w:t>This Agreement constitutes the entire understanding of the parties with respect to the subject matter hereof and may be amended only by a written instrument signed by both parties.</w:t>
      </w:r>
    </w:p>
    <w:p/>
    <w:tbl>
      <w:tblPr>
        <w:tblStyle w:val="TableGrid"/>
        <w:tblW w:type="auto" w:w="0"/>
        <w:tblLook w:firstColumn="1" w:firstRow="1" w:lastColumn="0" w:lastRow="0" w:noHBand="0" w:noVBand="1" w:val="04A0"/>
      </w:tblPr>
      <w:tblGrid>
        <w:gridCol w:w="4824"/>
        <w:gridCol w:w="4824"/>
      </w:tblGrid>
      <w:tr>
        <w:tc>
          <w:tcPr>
            <w:tcW w:type="dxa" w:w="4824"/>
          </w:tcPr>
          <w:p>
            <w:r>
              <w:t>Restricted Party</w:t>
            </w:r>
          </w:p>
        </w:tc>
        <w:tc>
          <w:tcPr>
            <w:tcW w:type="dxa" w:w="4824"/>
          </w:tcPr>
          <w:p>
            <w:r>
              <w:t>Protected Party</w:t>
            </w:r>
          </w:p>
        </w:tc>
      </w:tr>
      <w:tr>
        <w:tc>
          <w:tcPr>
            <w:tcW w:type="dxa" w:w="4824"/>
          </w:tcPr>
          <w:p>
            <w:r>
              <w:t>________________________</w:t>
              <w:br/>
              <w:t>{{ restricted_party }}</w:t>
            </w:r>
          </w:p>
        </w:tc>
        <w:tc>
          <w:tcPr>
            <w:tcW w:type="dxa" w:w="4824"/>
          </w:tcPr>
          <w:p>
            <w:r>
              <w:t>________________________</w:t>
              <w:br/>
              <w:t>{{ benefited_party }}</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