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single" w:sz="8" w:space="0" w:color="00000A"/>
          <w:insideH w:val="single" w:sz="8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5474"/>
        <w:gridCol w:w="36"/>
        <w:gridCol w:w="2189"/>
      </w:tblGrid>
      <w:tr>
        <w:trPr>
          <w:trHeight w:val="431" w:hRule="atLeas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/>
                <w:bCs/>
                <w:color w:val="000000"/>
                <w:sz w:val="24"/>
                <w:szCs w:val="24"/>
              </w:rPr>
            </w:pPr>
            <w:bookmarkStart w:id="0" w:name="OLE_LINK12"/>
            <w:bookmarkStart w:id="1" w:name="OLE_LINK13"/>
            <w:bookmarkStart w:id="2" w:name="OLE_LINK11"/>
            <w:bookmarkEnd w:id="0"/>
            <w:bookmarkEnd w:id="1"/>
            <w:bookmarkEnd w:id="2"/>
            <w:r>
              <w:rPr>
                <w:rFonts w:eastAsia="KaiTi_GB2312" w:cs="Arial"/>
                <w:b/>
                <w:bCs/>
                <w:color w:val="000000"/>
                <w:sz w:val="24"/>
                <w:szCs w:val="24"/>
              </w:rPr>
              <w:t>Wenhao Wu</w:t>
            </w:r>
          </w:p>
        </w:tc>
      </w:tr>
      <w:tr>
        <w:trPr>
          <w:trHeight w:val="847" w:hRule="atLeast"/>
          <w:cantSplit w:val="false"/>
        </w:trPr>
        <w:tc>
          <w:tcPr>
            <w:tcW w:w="9662" w:type="dxa"/>
            <w:gridSpan w:val="4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Cs/>
                <w:color w:val="000000"/>
                <w:sz w:val="20"/>
                <w:szCs w:val="20"/>
              </w:rPr>
            </w:pPr>
            <w:r>
              <w:rPr>
                <w:rFonts w:eastAsia="KaiTi_GB2312" w:cs="Arial"/>
                <w:bCs/>
                <w:color w:val="000000"/>
                <w:sz w:val="20"/>
                <w:szCs w:val="20"/>
              </w:rPr>
              <w:t>2064 Kemper Hall, University of California, Davis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Cs/>
                <w:color w:val="000000"/>
                <w:sz w:val="20"/>
                <w:szCs w:val="20"/>
              </w:rPr>
            </w:pPr>
            <w:r>
              <w:rPr>
                <w:rFonts w:eastAsia="KaiTi_GB2312" w:cs="Arial"/>
                <w:bCs/>
                <w:color w:val="000000"/>
                <w:sz w:val="20"/>
                <w:szCs w:val="20"/>
              </w:rPr>
              <w:t>Davis, CA, 95616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Style w:val="InternetLink"/>
                <w:rFonts w:eastAsia="KaiTi_GB2312" w:cs="Arial"/>
                <w:bCs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eastAsia="KaiTi_GB2312" w:cs="Arial"/>
                  <w:bCs/>
                  <w:sz w:val="20"/>
                  <w:szCs w:val="20"/>
                </w:rPr>
                <w:t>wnhwu@ucdavis.edu</w:t>
              </w:r>
            </w:hyperlink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Cs/>
                <w:color w:val="000000"/>
                <w:sz w:val="20"/>
                <w:szCs w:val="20"/>
              </w:rPr>
            </w:pPr>
            <w:r>
              <w:rPr>
                <w:rFonts w:eastAsia="KaiTi_GB2312" w:cs="Arial"/>
                <w:bCs/>
                <w:color w:val="000000"/>
                <w:sz w:val="20"/>
                <w:szCs w:val="20"/>
              </w:rPr>
              <w:t>(530) 601-3821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summer internship in software engineering/wireless communication.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Ph.D. Candidate in Electrical and Computer Engineering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2012 - 2017 (expected)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California, Davis, Davis, CA</w:t>
            </w:r>
          </w:p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Advisor: Prof. Zhi Ding</w:t>
            </w:r>
          </w:p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Minor: Mathematics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B.S. in Electrical Engineering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2008 - 2012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Tsinghua University, Beijing, China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tLeast" w:line="240" w:before="0" w:after="0"/>
              <w:ind w:left="26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Python, </w:t>
            </w:r>
            <w:r>
              <w:rPr>
                <w:sz w:val="20"/>
                <w:szCs w:val="20"/>
              </w:rPr>
              <w:t xml:space="preserve">Java, </w:t>
            </w:r>
            <w:r>
              <w:rPr>
                <w:sz w:val="20"/>
                <w:szCs w:val="20"/>
              </w:rPr>
              <w:t>C/C++, Matlab/GNU Octave, 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0" w:before="0" w:after="0"/>
              <w:ind w:left="26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with HTML, XML, JavaScript, D3 and CSS.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0" w:before="0" w:after="0"/>
              <w:ind w:left="26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Linux system administration.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Student Researcher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09/2014 - present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/>
              <w:t xml:space="preserve">Advisor: </w:t>
            </w:r>
            <w:r>
              <w:rPr>
                <w:sz w:val="20"/>
                <w:szCs w:val="20"/>
              </w:rPr>
              <w:t>Prof. Zhi Ding and Prof. Hans D. Mittelmann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left="447" w:right="0" w:hanging="36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Modulation Diversity schemes for various wireless channels by solving Quadratic Assignment Problems (QAPs) to reduce bit error rate (BER).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51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Core Engineer Intern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07/2014 - 09/2014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Networks, San Francisco, CA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the GMSK modulator of openBTS to reduce the phase error and spectral leakage in multi-carrier configurations. Verified with openBTS dev kit and R&amp;S CMD57 digital radio communication tester.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left="418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the LTE PRACH receiver and the corresponding testbed with Octave according to TS 36.211 v12.2.0 and tested according to TS 36.141 v12.4.0.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Student Researcher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05/2013 - 09/2014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Advisor: Prof. Zhi Ding and Prof. Chengshan Xiao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linear precoder for various MIMO channels with practical finite-alphabet inputs to improve channel capacity.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Teaching Assistant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01/2013 - 04/2013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EEC 180A Digital Systems, Dept. ECE, UC Davis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sessions, review sessions and grading.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tLeast" w:line="240" w:before="0" w:after="0"/>
              <w:ind w:left="53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W. Wu, K. Wang, W. Zeng, Z. Ding, and C. Xiao, “Cooperative multi-cell MIMO downlink precoding with finite-alphabet inputs”, </w:t>
            </w:r>
            <w:r>
              <w:rPr>
                <w:i/>
                <w:sz w:val="20"/>
                <w:szCs w:val="20"/>
              </w:rPr>
              <w:t>IEEE Trans. Commun.</w:t>
            </w:r>
            <w:bookmarkStart w:id="3" w:name="_GoBack"/>
            <w:bookmarkEnd w:id="3"/>
            <w:r>
              <w:rPr>
                <w:sz w:val="20"/>
                <w:szCs w:val="20"/>
              </w:rPr>
              <w:t>, to be published.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40" w:before="0" w:after="0"/>
              <w:ind w:left="53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W. Wu, K. Wang, Z. Ding, and C. Xiao, “Cooperative multi-cell MIMO downlink precoding for finite-alphabet inputs,” in </w:t>
            </w:r>
            <w:r>
              <w:rPr>
                <w:i/>
                <w:sz w:val="20"/>
                <w:szCs w:val="20"/>
              </w:rPr>
              <w:t>IEEE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Proc. Int. Conf. Acoust., Speech, Signal Process.</w:t>
            </w:r>
            <w:r>
              <w:rPr>
                <w:sz w:val="20"/>
                <w:szCs w:val="20"/>
              </w:rPr>
              <w:t>, May 2014, pp. 464-468.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63" w:hRule="atLeast"/>
          <w:cantSplit w:val="false"/>
        </w:trPr>
        <w:tc>
          <w:tcPr>
            <w:tcW w:w="19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WEBSITES</w:t>
            </w:r>
          </w:p>
        </w:tc>
        <w:tc>
          <w:tcPr>
            <w:tcW w:w="769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tLeast" w:line="240" w:before="0" w:after="0"/>
              <w:ind w:left="447" w:right="0" w:hanging="360"/>
              <w:contextualSpacing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LinkedIn: </w:t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https://www.linkedin.com/pub/wenhao-wu/4b/249/ab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4">
              <w:r>
                <w:rPr>
                  <w:rStyle w:val="InternetLink"/>
                  <w:sz w:val="20"/>
                  <w:szCs w:val="20"/>
                </w:rPr>
                <w:t>https://github.com/huragok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" w:hRule="atLeast"/>
          <w:cantSplit w:val="false"/>
        </w:trPr>
        <w:tc>
          <w:tcPr>
            <w:tcW w:w="1963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HONORS &amp;</w:t>
            </w:r>
          </w:p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Third-class Excellent Social Service Scholarship, Tsinghua</w:t>
            </w:r>
          </w:p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University.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10/2011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Honor of Excellent Leader of the Student Association for Science and Technology, Tsinghua University.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04/2011</w:t>
            </w:r>
          </w:p>
        </w:tc>
      </w:tr>
      <w:tr>
        <w:trPr>
          <w:trHeight w:val="562" w:hRule="atLeast"/>
          <w:cantSplit w:val="false"/>
        </w:trPr>
        <w:tc>
          <w:tcPr>
            <w:tcW w:w="196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First-class Outstanding Scholarship (Samsung Scholarship), Tsinghua University/Samsung.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12/2009</w:t>
            </w:r>
          </w:p>
        </w:tc>
      </w:tr>
      <w:tr>
        <w:trPr>
          <w:trHeight w:val="117" w:hRule="atLeast"/>
          <w:cantSplit w:val="false"/>
        </w:trPr>
        <w:tc>
          <w:tcPr>
            <w:tcW w:w="196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Second-class Outstanding Freshman Scholarship, Tsinghua</w:t>
            </w:r>
          </w:p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University.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12/2008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267" w:footer="1443" w:bottom="150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He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uiPriority="0" w:locked="1" w:name="endnote reference"/>
    <w:lsdException w:uiPriority="0" w:lock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e3006"/>
    <w:pPr>
      <w:widowControl w:val="false"/>
      <w:suppressAutoHyphens w:val="true"/>
      <w:bidi w:val="0"/>
      <w:jc w:val="both"/>
    </w:pPr>
    <w:rPr>
      <w:rFonts w:ascii="Times New Roman" w:hAnsi="Times New Roman" w:eastAsia="SimSun" w:cs="Times New Roman"/>
      <w:color w:val="00000A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rsid w:val="00090346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locked/>
    <w:rsid w:val="007f6859"/>
    <w:rPr>
      <w:sz w:val="18"/>
      <w:szCs w:val="18"/>
    </w:rPr>
  </w:style>
  <w:style w:type="character" w:styleId="FooterChar" w:customStyle="1">
    <w:name w:val="Footer Char"/>
    <w:uiPriority w:val="99"/>
    <w:link w:val="Footer"/>
    <w:locked/>
    <w:rsid w:val="007f6859"/>
    <w:rPr>
      <w:sz w:val="18"/>
      <w:szCs w:val="18"/>
    </w:rPr>
  </w:style>
  <w:style w:type="character" w:styleId="FollowedHyperlink">
    <w:name w:val="FollowedHyperlink"/>
    <w:uiPriority w:val="99"/>
    <w:rsid w:val="007e1f0f"/>
    <w:rPr>
      <w:color w:val="800080"/>
      <w:u w:val="single"/>
    </w:rPr>
  </w:style>
  <w:style w:type="character" w:styleId="EndnoteTextChar" w:customStyle="1">
    <w:name w:val="Endnote Text Char"/>
    <w:uiPriority w:val="99"/>
    <w:link w:val="EndnoteText"/>
    <w:locked/>
    <w:rsid w:val="00b059a3"/>
    <w:rPr>
      <w:rFonts w:ascii="SimSun" w:hAnsi="SimSun" w:eastAsia="SimSun" w:cs="SimSun"/>
      <w:color w:val="000000"/>
      <w:sz w:val="21"/>
      <w:szCs w:val="21"/>
    </w:rPr>
  </w:style>
  <w:style w:type="character" w:styleId="Endnotereference">
    <w:name w:val="endnote reference"/>
    <w:uiPriority w:val="99"/>
    <w:semiHidden/>
    <w:rsid w:val="00b059a3"/>
    <w:rPr>
      <w:vertAlign w:val="superscript"/>
    </w:rPr>
  </w:style>
  <w:style w:type="character" w:styleId="Annotationreference">
    <w:name w:val="annotation reference"/>
    <w:uiPriority w:val="99"/>
    <w:semiHidden/>
    <w:rsid w:val="00182751"/>
    <w:rPr>
      <w:sz w:val="21"/>
      <w:szCs w:val="21"/>
    </w:rPr>
  </w:style>
  <w:style w:type="character" w:styleId="CommentTextChar" w:customStyle="1">
    <w:name w:val="Comment Text Char"/>
    <w:uiPriority w:val="99"/>
    <w:link w:val="CommentText"/>
    <w:locked/>
    <w:rsid w:val="00182751"/>
    <w:rPr>
      <w:sz w:val="24"/>
      <w:szCs w:val="24"/>
    </w:rPr>
  </w:style>
  <w:style w:type="character" w:styleId="CommentSubjectChar" w:customStyle="1">
    <w:name w:val="Comment Subject Char"/>
    <w:uiPriority w:val="99"/>
    <w:link w:val="CommentSubject"/>
    <w:locked/>
    <w:rsid w:val="00182751"/>
    <w:rPr>
      <w:b/>
      <w:bCs/>
      <w:sz w:val="24"/>
      <w:szCs w:val="24"/>
    </w:rPr>
  </w:style>
  <w:style w:type="character" w:styleId="BalloonTextChar" w:customStyle="1">
    <w:name w:val="Balloon Text Char"/>
    <w:uiPriority w:val="99"/>
    <w:link w:val="BalloonText"/>
    <w:locked/>
    <w:rsid w:val="00182751"/>
    <w:rPr>
      <w:sz w:val="18"/>
      <w:szCs w:val="18"/>
    </w:rPr>
  </w:style>
  <w:style w:type="character" w:styleId="Strong">
    <w:name w:val="Strong"/>
    <w:uiPriority w:val="99"/>
    <w:qFormat/>
    <w:rsid w:val="00fb1c15"/>
    <w:rPr>
      <w:b/>
      <w:bCs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color w:val="00000A"/>
    </w:rPr>
  </w:style>
  <w:style w:type="character" w:styleId="ListLabel3">
    <w:name w:val="ListLabel 3"/>
    <w:rPr>
      <w:rFonts w:cs="Symbol"/>
      <w:color w:val="00000A"/>
    </w:rPr>
  </w:style>
  <w:style w:type="character" w:styleId="ListLabel4">
    <w:name w:val="ListLabel 4"/>
    <w:rPr>
      <w:rFonts w:cs="Wingdings"/>
      <w:color w:val="00000A"/>
    </w:rPr>
  </w:style>
  <w:style w:type="character" w:styleId="ListLabel5">
    <w:name w:val="ListLabel 5"/>
    <w:rPr>
      <w:b/>
      <w:bCs/>
    </w:rPr>
  </w:style>
  <w:style w:type="character" w:styleId="ListLabel6">
    <w:name w:val="ListLabel 6"/>
    <w:rPr>
      <w:rFonts w:cs="Arial"/>
      <w:b/>
      <w:bCs/>
      <w:color w:val="00000A"/>
    </w:rPr>
  </w:style>
  <w:style w:type="character" w:styleId="ListLabel7">
    <w:name w:val="ListLabel 7"/>
    <w:rPr>
      <w:color w:val="00000A"/>
      <w:sz w:val="22"/>
      <w:szCs w:val="22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uiPriority w:val="99"/>
    <w:rsid w:val="00c15c8c"/>
    <w:pPr>
      <w:widowControl w:val="false"/>
      <w:suppressAutoHyphens w:val="true"/>
      <w:bidi w:val="0"/>
      <w:jc w:val="left"/>
    </w:pPr>
    <w:rPr>
      <w:rFonts w:ascii="SimHei" w:hAnsi="SimHei" w:eastAsia="SimHei" w:cs="SimHei"/>
      <w:color w:val="000000"/>
      <w:sz w:val="24"/>
      <w:szCs w:val="24"/>
      <w:lang w:val="en-US" w:eastAsia="zh-CN" w:bidi="ar-SA"/>
    </w:rPr>
  </w:style>
  <w:style w:type="paragraph" w:styleId="Header">
    <w:name w:val="Header"/>
    <w:uiPriority w:val="99"/>
    <w:link w:val="HeaderChar"/>
    <w:rsid w:val="007f6859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link w:val="FooterChar"/>
    <w:rsid w:val="007f6859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1" w:customStyle="1">
    <w:name w:val="列出段落1"/>
    <w:uiPriority w:val="99"/>
    <w:rsid w:val="00ee700f"/>
    <w:basedOn w:val="Normal"/>
    <w:pPr>
      <w:ind w:left="0" w:right="0" w:firstLine="420"/>
    </w:pPr>
    <w:rPr>
      <w:rFonts w:ascii="SimSun" w:hAnsi="SimSun" w:cs="SimSun"/>
      <w:color w:val="000000"/>
    </w:rPr>
  </w:style>
  <w:style w:type="paragraph" w:styleId="Endnotetext">
    <w:name w:val="endnote text"/>
    <w:uiPriority w:val="99"/>
    <w:semiHidden/>
    <w:link w:val="EndnoteTextChar"/>
    <w:rsid w:val="00b059a3"/>
    <w:basedOn w:val="Normal"/>
    <w:pPr>
      <w:jc w:val="left"/>
    </w:pPr>
    <w:rPr>
      <w:rFonts w:ascii="SimSun" w:hAnsi="SimSun" w:cs="SimSun"/>
      <w:color w:val="000000"/>
    </w:rPr>
  </w:style>
  <w:style w:type="paragraph" w:styleId="Annotationtext">
    <w:name w:val="annotation text"/>
    <w:uiPriority w:val="99"/>
    <w:semiHidden/>
    <w:link w:val="CommentTextChar"/>
    <w:rsid w:val="00182751"/>
    <w:basedOn w:val="Normal"/>
    <w:pPr>
      <w:jc w:val="left"/>
    </w:pPr>
    <w:rPr/>
  </w:style>
  <w:style w:type="paragraph" w:styleId="Annotationsubject">
    <w:name w:val="annotation subject"/>
    <w:uiPriority w:val="99"/>
    <w:semiHidden/>
    <w:link w:val="CommentSubjectChar"/>
    <w:rsid w:val="00182751"/>
    <w:basedOn w:val="Annotationtext"/>
    <w:pPr/>
    <w:rPr>
      <w:b/>
      <w:bCs/>
    </w:rPr>
  </w:style>
  <w:style w:type="paragraph" w:styleId="BalloonText">
    <w:name w:val="Balloon Text"/>
    <w:uiPriority w:val="99"/>
    <w:semiHidden/>
    <w:link w:val="BalloonTextChar"/>
    <w:rsid w:val="00182751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e3006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nhwu@ucdavis.edu" TargetMode="External"/><Relationship Id="rId3" Type="http://schemas.openxmlformats.org/officeDocument/2006/relationships/hyperlink" Target="https://www.linkedin.com/pub/wenhao-wu/4b/249/ab" TargetMode="External"/><Relationship Id="rId4" Type="http://schemas.openxmlformats.org/officeDocument/2006/relationships/hyperlink" Target="https://github.com/huragok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2011-11-24T16:38:00Z</dcterms:created>
  <dc:creator>the729</dc:creator>
  <dc:language>en-US</dc:language>
  <cp:lastModifiedBy>Wenhao Wu</cp:lastModifiedBy>
  <cp:lastPrinted>2012-05-04T13:02:00Z</cp:lastPrinted>
  <dcterms:modified xsi:type="dcterms:W3CDTF">2015-01-14T20:36:00Z</dcterms:modified>
  <cp:revision>55</cp:revision>
  <dc:title>Wu Tianji</dc:title>
</cp:coreProperties>
</file>