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rPr>
          <w:rFonts w:hint="eastAsia"/>
          <w:lang w:val="en-US" w:eastAsia="zh-CN"/>
        </w:rPr>
      </w:pPr>
      <w:bookmarkStart w:id="0" w:name="_Toc16218"/>
      <w:r>
        <w:rPr>
          <w:rFonts w:hint="eastAsia"/>
          <w:lang w:val="en-US" w:eastAsia="zh-CN"/>
        </w:rPr>
        <w:t>众盈-项目创意分析</w:t>
      </w:r>
      <w:bookmarkEnd w:id="0"/>
    </w:p>
    <w:p>
      <w:pPr>
        <w:wordWrap w:val="0"/>
        <w:jc w:val="right"/>
        <w:rPr>
          <w:rStyle w:val="10"/>
          <w:rFonts w:hint="eastAsia"/>
          <w:lang w:val="en-US" w:eastAsia="zh-CN"/>
        </w:rPr>
      </w:pPr>
      <w:r>
        <w:rPr>
          <w:rFonts w:hint="eastAsia"/>
          <w:lang w:val="en-US" w:eastAsia="zh-CN"/>
        </w:rPr>
        <w:t xml:space="preserve">   </w:t>
      </w:r>
      <w:r>
        <w:rPr>
          <w:rStyle w:val="10"/>
          <w:rFonts w:hint="eastAsia"/>
          <w:lang w:val="en-US" w:eastAsia="zh-CN"/>
        </w:rPr>
        <w:t>一种新的商业模式</w:t>
      </w:r>
      <w:r>
        <w:rPr>
          <w:rStyle w:val="10"/>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 xml:space="preserve">                       2021年10月23日</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wordWrap/>
        <w:jc w:val="right"/>
        <w:rPr>
          <w:rStyle w:val="10"/>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sdt>
      <w:sdtPr>
        <w:rPr>
          <w:rFonts w:ascii="宋体" w:hAnsi="宋体" w:eastAsia="宋体" w:cstheme="minorBidi"/>
          <w:kern w:val="2"/>
          <w:sz w:val="21"/>
          <w:szCs w:val="24"/>
          <w:lang w:val="en-US" w:eastAsia="zh-CN" w:bidi="ar-SA"/>
        </w:rPr>
        <w:id w:val="147481015"/>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_Toc16218 </w:instrText>
          </w:r>
          <w:r>
            <w:rPr>
              <w:rFonts w:hint="eastAsia"/>
              <w:lang w:val="en-US" w:eastAsia="zh-CN"/>
            </w:rPr>
            <w:fldChar w:fldCharType="separate"/>
          </w:r>
          <w:r>
            <w:rPr>
              <w:rFonts w:hint="eastAsia"/>
              <w:lang w:val="en-US" w:eastAsia="zh-CN"/>
            </w:rPr>
            <w:t>众盈-项目创意分析</w:t>
          </w:r>
          <w:r>
            <w:tab/>
          </w:r>
          <w:r>
            <w:fldChar w:fldCharType="begin"/>
          </w:r>
          <w:r>
            <w:instrText xml:space="preserve"> PAGEREF _Toc16218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_Toc23982 </w:instrText>
          </w:r>
          <w:r>
            <w:rPr>
              <w:rFonts w:hint="eastAsia"/>
              <w:lang w:val="en-US" w:eastAsia="zh-CN"/>
            </w:rPr>
            <w:fldChar w:fldCharType="separate"/>
          </w:r>
          <w:r>
            <w:rPr>
              <w:rFonts w:hint="eastAsia"/>
              <w:lang w:val="en-US" w:eastAsia="zh-CN"/>
            </w:rPr>
            <w:t>第一章 商业模式核心阐述</w:t>
          </w:r>
          <w:r>
            <w:tab/>
          </w:r>
          <w:r>
            <w:fldChar w:fldCharType="begin"/>
          </w:r>
          <w:r>
            <w:instrText xml:space="preserve"> PAGEREF _Toc23982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_Toc10124 </w:instrText>
          </w:r>
          <w:r>
            <w:rPr>
              <w:rFonts w:hint="eastAsia"/>
              <w:lang w:val="en-US" w:eastAsia="zh-CN"/>
            </w:rPr>
            <w:fldChar w:fldCharType="separate"/>
          </w:r>
          <w:r>
            <w:rPr>
              <w:rFonts w:hint="eastAsia"/>
              <w:lang w:val="en-US" w:eastAsia="zh-CN"/>
            </w:rPr>
            <w:t>一、 项目契机和出发点</w:t>
          </w:r>
          <w:r>
            <w:tab/>
          </w:r>
          <w:r>
            <w:fldChar w:fldCharType="begin"/>
          </w:r>
          <w:r>
            <w:instrText xml:space="preserve"> PAGEREF _Toc10124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_Toc29325 </w:instrText>
          </w:r>
          <w:r>
            <w:rPr>
              <w:rFonts w:hint="eastAsia"/>
              <w:lang w:val="en-US" w:eastAsia="zh-CN"/>
            </w:rPr>
            <w:fldChar w:fldCharType="separate"/>
          </w:r>
          <w:r>
            <w:rPr>
              <w:rFonts w:hint="eastAsia"/>
              <w:lang w:val="en-US" w:eastAsia="zh-CN"/>
            </w:rPr>
            <w:t>二、 服务行业特点分析</w:t>
          </w:r>
          <w:r>
            <w:tab/>
          </w:r>
          <w:r>
            <w:fldChar w:fldCharType="begin"/>
          </w:r>
          <w:r>
            <w:instrText xml:space="preserve"> PAGEREF _Toc29325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_Toc4647 </w:instrText>
          </w:r>
          <w:r>
            <w:rPr>
              <w:rFonts w:hint="eastAsia"/>
              <w:lang w:val="en-US" w:eastAsia="zh-CN"/>
            </w:rPr>
            <w:fldChar w:fldCharType="separate"/>
          </w:r>
          <w:r>
            <w:rPr>
              <w:rFonts w:hint="eastAsia"/>
              <w:lang w:val="en-US" w:eastAsia="zh-CN"/>
            </w:rPr>
            <w:t>三、 名词定义</w:t>
          </w:r>
          <w:r>
            <w:tab/>
          </w:r>
          <w:r>
            <w:fldChar w:fldCharType="begin"/>
          </w:r>
          <w:r>
            <w:instrText xml:space="preserve"> PAGEREF _Toc4647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_Toc564 </w:instrText>
          </w:r>
          <w:r>
            <w:rPr>
              <w:rFonts w:hint="eastAsia"/>
              <w:lang w:val="en-US" w:eastAsia="zh-CN"/>
            </w:rPr>
            <w:fldChar w:fldCharType="separate"/>
          </w:r>
          <w:r>
            <w:rPr>
              <w:rFonts w:hint="eastAsia"/>
              <w:lang w:val="en-US" w:eastAsia="zh-CN"/>
            </w:rPr>
            <w:t>四、 多方共赢</w:t>
          </w:r>
          <w:r>
            <w:tab/>
          </w:r>
          <w:r>
            <w:fldChar w:fldCharType="begin"/>
          </w:r>
          <w:r>
            <w:instrText xml:space="preserve"> PAGEREF _Toc564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_Toc4974 </w:instrText>
          </w:r>
          <w:r>
            <w:rPr>
              <w:rFonts w:hint="eastAsia"/>
              <w:lang w:val="en-US" w:eastAsia="zh-CN"/>
            </w:rPr>
            <w:fldChar w:fldCharType="separate"/>
          </w:r>
          <w:r>
            <w:rPr>
              <w:rFonts w:hint="eastAsia"/>
              <w:lang w:val="en-US" w:eastAsia="zh-CN"/>
            </w:rPr>
            <w:t>五、 竞争优势分析</w:t>
          </w:r>
          <w:r>
            <w:tab/>
          </w:r>
          <w:r>
            <w:fldChar w:fldCharType="begin"/>
          </w:r>
          <w:r>
            <w:instrText xml:space="preserve"> PAGEREF _Toc4974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_Toc4559 </w:instrText>
          </w:r>
          <w:r>
            <w:rPr>
              <w:rFonts w:hint="eastAsia"/>
              <w:lang w:val="en-US" w:eastAsia="zh-CN"/>
            </w:rPr>
            <w:fldChar w:fldCharType="separate"/>
          </w:r>
          <w:r>
            <w:rPr>
              <w:rFonts w:hint="eastAsia"/>
              <w:lang w:val="en-US" w:eastAsia="zh-CN"/>
            </w:rPr>
            <w:t>六、 可能面临的风险</w:t>
          </w:r>
          <w:r>
            <w:tab/>
          </w:r>
          <w:r>
            <w:fldChar w:fldCharType="begin"/>
          </w:r>
          <w:r>
            <w:instrText xml:space="preserve"> PAGEREF _Toc4559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_Toc15852 </w:instrText>
          </w:r>
          <w:r>
            <w:rPr>
              <w:rFonts w:hint="eastAsia"/>
              <w:lang w:val="en-US" w:eastAsia="zh-CN"/>
            </w:rPr>
            <w:fldChar w:fldCharType="separate"/>
          </w:r>
          <w:r>
            <w:rPr>
              <w:rFonts w:hint="eastAsia"/>
              <w:lang w:val="en-US" w:eastAsia="zh-CN"/>
            </w:rPr>
            <w:t>第二章 平台愿景展望</w:t>
          </w:r>
          <w:r>
            <w:tab/>
          </w:r>
          <w:r>
            <w:fldChar w:fldCharType="begin"/>
          </w:r>
          <w:r>
            <w:instrText xml:space="preserve"> PAGEREF _Toc15852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_Toc19339 </w:instrText>
          </w:r>
          <w:r>
            <w:rPr>
              <w:rFonts w:hint="eastAsia"/>
              <w:lang w:val="en-US" w:eastAsia="zh-CN"/>
            </w:rPr>
            <w:fldChar w:fldCharType="separate"/>
          </w:r>
          <w:r>
            <w:rPr>
              <w:rFonts w:hint="eastAsia"/>
              <w:lang w:val="en-US" w:eastAsia="zh-CN"/>
            </w:rPr>
            <w:t>一、 口号</w:t>
          </w:r>
          <w:r>
            <w:tab/>
          </w:r>
          <w:r>
            <w:fldChar w:fldCharType="begin"/>
          </w:r>
          <w:r>
            <w:instrText xml:space="preserve"> PAGEREF _Toc19339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_Toc5564 </w:instrText>
          </w:r>
          <w:r>
            <w:rPr>
              <w:rFonts w:hint="eastAsia"/>
              <w:lang w:val="en-US" w:eastAsia="zh-CN"/>
            </w:rPr>
            <w:fldChar w:fldCharType="separate"/>
          </w:r>
          <w:r>
            <w:rPr>
              <w:rFonts w:hint="eastAsia"/>
              <w:lang w:val="en-US" w:eastAsia="zh-CN"/>
            </w:rPr>
            <w:t>二、 零成本极速接入</w:t>
          </w:r>
          <w:r>
            <w:tab/>
          </w:r>
          <w:r>
            <w:fldChar w:fldCharType="begin"/>
          </w:r>
          <w:r>
            <w:instrText xml:space="preserve"> PAGEREF _Toc5564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_Toc9003 </w:instrText>
          </w:r>
          <w:r>
            <w:rPr>
              <w:rFonts w:hint="eastAsia"/>
              <w:lang w:val="en-US" w:eastAsia="zh-CN"/>
            </w:rPr>
            <w:fldChar w:fldCharType="separate"/>
          </w:r>
          <w:r>
            <w:rPr>
              <w:rFonts w:hint="eastAsia"/>
              <w:lang w:val="en-US" w:eastAsia="zh-CN"/>
            </w:rPr>
            <w:t>三、 人人皆可成为销售人员</w:t>
          </w:r>
          <w:r>
            <w:tab/>
          </w:r>
          <w:r>
            <w:fldChar w:fldCharType="begin"/>
          </w:r>
          <w:r>
            <w:instrText xml:space="preserve"> PAGEREF _Toc9003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_Toc10059 </w:instrText>
          </w:r>
          <w:r>
            <w:rPr>
              <w:rFonts w:hint="eastAsia"/>
              <w:lang w:val="en-US" w:eastAsia="zh-CN"/>
            </w:rPr>
            <w:fldChar w:fldCharType="separate"/>
          </w:r>
          <w:r>
            <w:rPr>
              <w:rFonts w:hint="eastAsia"/>
              <w:lang w:val="en-US" w:eastAsia="zh-CN"/>
            </w:rPr>
            <w:t>四、 商品可以在平台相互兑换</w:t>
          </w:r>
          <w:r>
            <w:tab/>
          </w:r>
          <w:r>
            <w:fldChar w:fldCharType="begin"/>
          </w:r>
          <w:r>
            <w:instrText xml:space="preserve"> PAGEREF _Toc10059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_Toc1110 </w:instrText>
          </w:r>
          <w:r>
            <w:rPr>
              <w:rFonts w:hint="eastAsia"/>
              <w:lang w:val="en-US" w:eastAsia="zh-CN"/>
            </w:rPr>
            <w:fldChar w:fldCharType="separate"/>
          </w:r>
          <w:r>
            <w:rPr>
              <w:rFonts w:hint="eastAsia"/>
              <w:lang w:val="en-US" w:eastAsia="zh-CN"/>
            </w:rPr>
            <w:t>第三章 子系统划分</w:t>
          </w:r>
          <w:r>
            <w:tab/>
          </w:r>
          <w:r>
            <w:fldChar w:fldCharType="begin"/>
          </w:r>
          <w:r>
            <w:instrText xml:space="preserve"> PAGEREF _Toc1110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_Toc9441 </w:instrText>
          </w:r>
          <w:r>
            <w:rPr>
              <w:rFonts w:hint="eastAsia"/>
              <w:lang w:val="en-US" w:eastAsia="zh-CN"/>
            </w:rPr>
            <w:fldChar w:fldCharType="separate"/>
          </w:r>
          <w:r>
            <w:rPr>
              <w:rFonts w:hint="eastAsia"/>
              <w:lang w:val="en-US" w:eastAsia="zh-CN"/>
            </w:rPr>
            <w:t>一、 移动端-手机APP/小程序</w:t>
          </w:r>
          <w:r>
            <w:tab/>
          </w:r>
          <w:r>
            <w:fldChar w:fldCharType="begin"/>
          </w:r>
          <w:r>
            <w:instrText xml:space="preserve"> PAGEREF _Toc9441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 </w:instrText>
          </w:r>
          <w:r>
            <w:rPr>
              <w:rFonts w:hint="eastAsia"/>
              <w:lang w:val="en-US" w:eastAsia="zh-CN"/>
            </w:rPr>
            <w:fldChar w:fldCharType="separate"/>
          </w:r>
          <w:r>
            <w:rPr>
              <w:rFonts w:hint="eastAsia"/>
              <w:lang w:val="en-US" w:eastAsia="zh-CN"/>
            </w:rPr>
            <w:t>二、 后台管理</w:t>
          </w:r>
          <w:r>
            <w:tab/>
          </w:r>
          <w:r>
            <w:fldChar w:fldCharType="begin"/>
          </w:r>
          <w:r>
            <w:instrText xml:space="preserve"> PAGEREF _Toc108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_Toc18866 </w:instrText>
          </w:r>
          <w:r>
            <w:rPr>
              <w:rFonts w:hint="eastAsia"/>
              <w:lang w:val="en-US" w:eastAsia="zh-CN"/>
            </w:rPr>
            <w:fldChar w:fldCharType="separate"/>
          </w:r>
          <w:r>
            <w:rPr>
              <w:rFonts w:hint="eastAsia"/>
              <w:lang w:val="en-US" w:eastAsia="zh-CN"/>
            </w:rPr>
            <w:t>三、 消费商接入层</w:t>
          </w:r>
          <w:r>
            <w:tab/>
          </w:r>
          <w:r>
            <w:fldChar w:fldCharType="begin"/>
          </w:r>
          <w:r>
            <w:instrText xml:space="preserve"> PAGEREF _Toc18866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_Toc24543 </w:instrText>
          </w:r>
          <w:r>
            <w:rPr>
              <w:rFonts w:hint="eastAsia"/>
              <w:lang w:val="en-US" w:eastAsia="zh-CN"/>
            </w:rPr>
            <w:fldChar w:fldCharType="separate"/>
          </w:r>
          <w:r>
            <w:rPr>
              <w:rFonts w:hint="eastAsia"/>
              <w:lang w:val="en-US" w:eastAsia="zh-CN"/>
            </w:rPr>
            <w:t>四、 监控系统（客流监控，线上预约）</w:t>
          </w:r>
          <w:r>
            <w:tab/>
          </w:r>
          <w:r>
            <w:fldChar w:fldCharType="begin"/>
          </w:r>
          <w:r>
            <w:instrText xml:space="preserve"> PAGEREF _Toc24543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_Toc30284 </w:instrText>
          </w:r>
          <w:r>
            <w:rPr>
              <w:rFonts w:hint="eastAsia"/>
              <w:lang w:val="en-US" w:eastAsia="zh-CN"/>
            </w:rPr>
            <w:fldChar w:fldCharType="separate"/>
          </w:r>
          <w:r>
            <w:rPr>
              <w:rFonts w:hint="eastAsia"/>
              <w:lang w:val="en-US" w:eastAsia="zh-CN"/>
            </w:rPr>
            <w:t>第四章 功能模块分析</w:t>
          </w:r>
          <w:r>
            <w:tab/>
          </w:r>
          <w:r>
            <w:fldChar w:fldCharType="begin"/>
          </w:r>
          <w:r>
            <w:instrText xml:space="preserve"> PAGEREF _Toc30284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_Toc23387 </w:instrText>
          </w:r>
          <w:r>
            <w:rPr>
              <w:rFonts w:hint="eastAsia"/>
              <w:lang w:val="en-US" w:eastAsia="zh-CN"/>
            </w:rPr>
            <w:fldChar w:fldCharType="separate"/>
          </w:r>
          <w:r>
            <w:rPr>
              <w:rFonts w:hint="eastAsia"/>
              <w:lang w:val="en-US" w:eastAsia="zh-CN"/>
            </w:rPr>
            <w:t>一、 消费商管理</w:t>
          </w:r>
          <w:r>
            <w:tab/>
          </w:r>
          <w:r>
            <w:fldChar w:fldCharType="begin"/>
          </w:r>
          <w:r>
            <w:instrText xml:space="preserve"> PAGEREF _Toc23387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_Toc22936 </w:instrText>
          </w:r>
          <w:r>
            <w:rPr>
              <w:rFonts w:hint="eastAsia"/>
              <w:lang w:val="en-US" w:eastAsia="zh-CN"/>
            </w:rPr>
            <w:fldChar w:fldCharType="separate"/>
          </w:r>
          <w:r>
            <w:rPr>
              <w:rFonts w:hint="eastAsia"/>
              <w:lang w:val="en-US" w:eastAsia="zh-CN"/>
            </w:rPr>
            <w:t>二、 服务供应商管理</w:t>
          </w:r>
          <w:r>
            <w:tab/>
          </w:r>
          <w:r>
            <w:fldChar w:fldCharType="begin"/>
          </w:r>
          <w:r>
            <w:instrText xml:space="preserve"> PAGEREF _Toc22936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_Toc9040 </w:instrText>
          </w:r>
          <w:r>
            <w:rPr>
              <w:rFonts w:hint="eastAsia"/>
              <w:lang w:val="en-US" w:eastAsia="zh-CN"/>
            </w:rPr>
            <w:fldChar w:fldCharType="separate"/>
          </w:r>
          <w:r>
            <w:rPr>
              <w:rFonts w:hint="eastAsia"/>
              <w:lang w:val="en-US" w:eastAsia="zh-CN"/>
            </w:rPr>
            <w:t>三、 商品管理</w:t>
          </w:r>
          <w:r>
            <w:tab/>
          </w:r>
          <w:r>
            <w:fldChar w:fldCharType="begin"/>
          </w:r>
          <w:r>
            <w:instrText xml:space="preserve"> PAGEREF _Toc9040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_Toc21198 </w:instrText>
          </w:r>
          <w:r>
            <w:rPr>
              <w:rFonts w:hint="eastAsia"/>
              <w:lang w:val="en-US" w:eastAsia="zh-CN"/>
            </w:rPr>
            <w:fldChar w:fldCharType="separate"/>
          </w:r>
          <w:r>
            <w:rPr>
              <w:rFonts w:hint="eastAsia"/>
              <w:lang w:val="en-US" w:eastAsia="zh-CN"/>
            </w:rPr>
            <w:t>四、 订单管理</w:t>
          </w:r>
          <w:r>
            <w:tab/>
          </w:r>
          <w:r>
            <w:fldChar w:fldCharType="begin"/>
          </w:r>
          <w:r>
            <w:instrText xml:space="preserve"> PAGEREF _Toc21198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_Toc20626 </w:instrText>
          </w:r>
          <w:r>
            <w:rPr>
              <w:rFonts w:hint="eastAsia"/>
              <w:lang w:val="en-US" w:eastAsia="zh-CN"/>
            </w:rPr>
            <w:fldChar w:fldCharType="separate"/>
          </w:r>
          <w:r>
            <w:rPr>
              <w:rFonts w:hint="eastAsia"/>
              <w:lang w:val="en-US" w:eastAsia="zh-CN"/>
            </w:rPr>
            <w:t>五、 营销管理</w:t>
          </w:r>
          <w:r>
            <w:tab/>
          </w:r>
          <w:r>
            <w:fldChar w:fldCharType="begin"/>
          </w:r>
          <w:r>
            <w:instrText xml:space="preserve"> PAGEREF _Toc20626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_Toc23555 </w:instrText>
          </w:r>
          <w:r>
            <w:rPr>
              <w:rFonts w:hint="eastAsia"/>
              <w:lang w:val="en-US" w:eastAsia="zh-CN"/>
            </w:rPr>
            <w:fldChar w:fldCharType="separate"/>
          </w:r>
          <w:r>
            <w:rPr>
              <w:rFonts w:hint="eastAsia"/>
              <w:lang w:val="en-US" w:eastAsia="zh-CN"/>
            </w:rPr>
            <w:t>六、 报表管理</w:t>
          </w:r>
          <w:r>
            <w:tab/>
          </w:r>
          <w:r>
            <w:fldChar w:fldCharType="begin"/>
          </w:r>
          <w:r>
            <w:instrText xml:space="preserve"> PAGEREF _Toc23555 </w:instrText>
          </w:r>
          <w:r>
            <w:fldChar w:fldCharType="separate"/>
          </w:r>
          <w:r>
            <w:t>8</w:t>
          </w:r>
          <w:r>
            <w:fldChar w:fldCharType="end"/>
          </w:r>
          <w:r>
            <w:rPr>
              <w:rFonts w:hint="eastAsia"/>
              <w:lang w:val="en-US" w:eastAsia="zh-CN"/>
            </w:rPr>
            <w:fldChar w:fldCharType="end"/>
          </w:r>
        </w:p>
        <w:p>
          <w:pPr>
            <w:rPr>
              <w:rFonts w:hint="eastAsia"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rPr>
          <w:rFonts w:hint="eastAsia" w:asciiTheme="minorHAnsi" w:hAnsiTheme="minorHAnsi" w:eastAsiaTheme="minorEastAsia" w:cstheme="minorBidi"/>
          <w:b/>
          <w:kern w:val="2"/>
          <w:sz w:val="21"/>
          <w:szCs w:val="24"/>
          <w:lang w:val="en-US" w:eastAsia="zh-CN" w:bidi="ar-SA"/>
        </w:rPr>
      </w:pPr>
    </w:p>
    <w:p>
      <w:pPr>
        <w:bidi w:val="0"/>
        <w:rPr>
          <w:rFonts w:hint="eastAsia"/>
          <w:lang w:val="en-US" w:eastAsia="zh-CN"/>
        </w:rPr>
      </w:pPr>
    </w:p>
    <w:p>
      <w:pPr>
        <w:pStyle w:val="2"/>
        <w:numPr>
          <w:ilvl w:val="0"/>
          <w:numId w:val="1"/>
        </w:numPr>
        <w:bidi w:val="0"/>
        <w:jc w:val="center"/>
        <w:rPr>
          <w:rFonts w:hint="default"/>
          <w:lang w:val="en-US" w:eastAsia="zh-CN"/>
        </w:rPr>
      </w:pPr>
      <w:bookmarkStart w:id="1" w:name="_Toc23982"/>
      <w:r>
        <w:rPr>
          <w:rFonts w:hint="eastAsia"/>
          <w:lang w:val="en-US" w:eastAsia="zh-CN"/>
        </w:rPr>
        <w:t>商业模式核心阐述</w:t>
      </w:r>
      <w:bookmarkEnd w:id="1"/>
    </w:p>
    <w:p>
      <w:pPr>
        <w:pStyle w:val="3"/>
        <w:numPr>
          <w:ilvl w:val="1"/>
          <w:numId w:val="1"/>
        </w:numPr>
        <w:bidi w:val="0"/>
        <w:ind w:left="0" w:leftChars="0" w:firstLine="0" w:firstLineChars="0"/>
        <w:rPr>
          <w:rFonts w:hint="default"/>
          <w:b/>
          <w:lang w:val="en-US" w:eastAsia="zh-CN"/>
        </w:rPr>
      </w:pPr>
      <w:bookmarkStart w:id="2" w:name="_Toc10124"/>
      <w:r>
        <w:rPr>
          <w:rFonts w:hint="eastAsia"/>
          <w:b/>
          <w:lang w:val="en-US" w:eastAsia="zh-CN"/>
        </w:rPr>
        <w:t>项目契机和出发点</w:t>
      </w:r>
      <w:bookmarkEnd w:id="2"/>
    </w:p>
    <w:p>
      <w:pPr>
        <w:bidi w:val="0"/>
        <w:spacing w:line="360" w:lineRule="auto"/>
        <w:ind w:firstLine="630" w:firstLineChars="300"/>
        <w:rPr>
          <w:rFonts w:hint="eastAsia"/>
          <w:sz w:val="21"/>
          <w:szCs w:val="21"/>
          <w:lang w:val="en-US" w:eastAsia="zh-CN"/>
        </w:rPr>
      </w:pPr>
      <w:r>
        <w:rPr>
          <w:rFonts w:hint="eastAsia"/>
          <w:sz w:val="21"/>
          <w:szCs w:val="21"/>
          <w:lang w:val="en-US" w:eastAsia="zh-CN"/>
        </w:rPr>
        <w:t>目前社会上普遍存在的想象：</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一是服务行业竞争激烈，同质化竞争严重，客源获取困难，如理发店，按摩店，美甲等；</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二是大型消费场所促销活动匮乏，如商场超市促销活动只能今天送鸡蛋明天送袋米，银行航空公司保险公司等大型机构等级就是送机场贵宾厅，优惠种类较少；</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三是普通客户议价能力较弱，面对日益上涨的大众消费，明显感觉生活成本的增加；</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四是很多商场银行各种会员送的代金券，折扣券都是建立在二次消费的基础上的，没有做到真正的让利，而且是固定场所，比如送的肯德基的代金券，我想吃麦当劳，那券基本上就相当于废了。</w:t>
      </w:r>
    </w:p>
    <w:p>
      <w:pPr>
        <w:bidi w:val="0"/>
        <w:spacing w:line="360" w:lineRule="auto"/>
        <w:ind w:left="210" w:leftChars="100" w:firstLine="420" w:firstLineChars="200"/>
        <w:rPr>
          <w:rFonts w:hint="default"/>
          <w:sz w:val="21"/>
          <w:szCs w:val="21"/>
          <w:lang w:val="en-US" w:eastAsia="zh-CN"/>
        </w:rPr>
      </w:pPr>
      <w:r>
        <w:rPr>
          <w:rFonts w:hint="eastAsia"/>
          <w:sz w:val="21"/>
          <w:szCs w:val="21"/>
          <w:lang w:val="en-US" w:eastAsia="zh-CN"/>
        </w:rPr>
        <w:t>五是在线网店容易受平台默认排序，服务评级的影响，头部网店优势明显，二线和新开的店很难突围，格局僵化，服务行业的网店并没有真正起到引流的作用。</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本项目旨在搭建起服务行业和大型消费场所之间的桥梁，促进普通客户消费，并使普通客户得到实实在在的实惠。</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对于服务性行业来说，如果客户数量能保证，那适当让利是完全可以接受的，薄利多销。</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于大型消费场所来说，促销活动基本每天都在做，比如对超市和商场来说，做活动是送米还是送qq会员，区别不大，而且相对于增值服务而言，送实物既要准备库存又要担心保质期的问题，额外成本较多。经常送实物客户容易疲劳。</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普通客户来说如果中行送的机场贵宾厅能换成儿童游乐场，那可选择性更多，消费欲望会更强。超市送的大米如果能换成一次理发可能会更好一些。甚至可能为了免费理一次发而专门去买本来就打算买但一直没买的衣服。</w:t>
      </w:r>
    </w:p>
    <w:p>
      <w:pPr>
        <w:pStyle w:val="3"/>
        <w:numPr>
          <w:ilvl w:val="1"/>
          <w:numId w:val="1"/>
        </w:numPr>
        <w:bidi w:val="0"/>
        <w:ind w:left="0" w:leftChars="0" w:firstLine="0" w:firstLineChars="0"/>
        <w:rPr>
          <w:rFonts w:hint="default"/>
          <w:b/>
          <w:lang w:val="en-US" w:eastAsia="zh-CN"/>
        </w:rPr>
      </w:pPr>
      <w:bookmarkStart w:id="3" w:name="_Toc29325"/>
      <w:r>
        <w:rPr>
          <w:rFonts w:hint="eastAsia"/>
          <w:b/>
          <w:lang w:val="en-US" w:eastAsia="zh-CN"/>
        </w:rPr>
        <w:t>服务行业特点分析</w:t>
      </w:r>
      <w:bookmarkEnd w:id="3"/>
    </w:p>
    <w:p>
      <w:pPr>
        <w:bidi w:val="0"/>
        <w:spacing w:line="360" w:lineRule="auto"/>
        <w:ind w:firstLine="630" w:firstLineChars="300"/>
        <w:rPr>
          <w:rFonts w:hint="eastAsia"/>
          <w:sz w:val="21"/>
          <w:szCs w:val="21"/>
          <w:lang w:val="en-US" w:eastAsia="zh-CN"/>
        </w:rPr>
      </w:pPr>
      <w:r>
        <w:rPr>
          <w:rFonts w:hint="eastAsia"/>
          <w:sz w:val="21"/>
          <w:szCs w:val="21"/>
          <w:lang w:val="en-US" w:eastAsia="zh-CN"/>
        </w:rPr>
        <w:t>本项目旨在针对服务行业，服务行业与普通的商品销售存在重大的区别：</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一实物商品能做到集中生产，全国销售，而服务行业不行，服务行业一定是有地域限制的，理发按摩美甲游乐场都是只能在附近的地方玩；</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二实物商品生产商一旦形成规模很容易积累起品牌和资金技术优势垄断市场，而服务行业不同，再牛逼的企业也没法垄断服务业。商品生产商的边际效应在递减，而服务行业的边际效用在递增。</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三服务的商品是无形的，消费者在购买之前就会有很大的不确定性。</w:t>
      </w:r>
      <w:r>
        <w:rPr>
          <w:rFonts w:hint="default"/>
          <w:sz w:val="21"/>
          <w:szCs w:val="21"/>
          <w:lang w:val="en-US" w:eastAsia="zh-CN"/>
        </w:rPr>
        <w:t>所以为了减少不确定性，消费者会努力寻找能够证明服务质量的证据或者标志。比如说工作人员的着装、言辞和态度，设备、宣传资料、产品的价格、企业整体形象等。所以说企业的任务就是要把顾客能感知到的所有关于企业的形象规范化、专业化，化无形为有形，从而减少顾客心中的不确定感。</w:t>
      </w:r>
    </w:p>
    <w:p>
      <w:pPr>
        <w:bidi w:val="0"/>
        <w:spacing w:line="360" w:lineRule="auto"/>
        <w:ind w:firstLine="630" w:firstLineChars="300"/>
        <w:rPr>
          <w:rFonts w:hint="eastAsia"/>
          <w:sz w:val="21"/>
          <w:szCs w:val="21"/>
          <w:lang w:val="en-US" w:eastAsia="zh-CN"/>
        </w:rPr>
      </w:pPr>
      <w:r>
        <w:rPr>
          <w:rFonts w:hint="eastAsia"/>
          <w:sz w:val="21"/>
          <w:szCs w:val="21"/>
          <w:lang w:val="en-US" w:eastAsia="zh-CN"/>
        </w:rPr>
        <w:t>四服务质量的不确定性，必须要有服务人员存在，由于服务看不见，摸不着，缺乏统一的标准，即使是同一位服务人员，可能每次服务的质量也不一样。所以顾客在每一次尝试服务之前也在承担着服务质量不一致的风险。</w:t>
      </w:r>
    </w:p>
    <w:p>
      <w:pPr>
        <w:bidi w:val="0"/>
        <w:spacing w:line="360" w:lineRule="auto"/>
        <w:ind w:firstLine="630" w:firstLineChars="300"/>
        <w:rPr>
          <w:rFonts w:hint="eastAsia"/>
          <w:sz w:val="21"/>
          <w:szCs w:val="21"/>
          <w:lang w:val="en-US" w:eastAsia="zh-CN"/>
        </w:rPr>
      </w:pPr>
      <w:r>
        <w:rPr>
          <w:rFonts w:hint="default"/>
          <w:sz w:val="21"/>
          <w:szCs w:val="21"/>
          <w:lang w:val="en-US" w:eastAsia="zh-CN"/>
        </w:rPr>
        <w:t>那公司应该怎么确保服务质量的一致性呢？</w:t>
      </w:r>
    </w:p>
    <w:p>
      <w:pPr>
        <w:bidi w:val="0"/>
        <w:spacing w:line="360" w:lineRule="auto"/>
        <w:ind w:firstLine="630" w:firstLineChars="300"/>
        <w:rPr>
          <w:rFonts w:hint="eastAsia"/>
          <w:sz w:val="21"/>
          <w:szCs w:val="21"/>
          <w:lang w:val="en-US" w:eastAsia="zh-CN"/>
        </w:rPr>
      </w:pPr>
      <w:r>
        <w:rPr>
          <w:rFonts w:hint="default"/>
          <w:sz w:val="21"/>
          <w:szCs w:val="21"/>
          <w:lang w:val="en-US" w:eastAsia="zh-CN"/>
        </w:rPr>
        <w:t>1、提供服务保证，减少顾客的不确定感。</w:t>
      </w:r>
    </w:p>
    <w:p>
      <w:pPr>
        <w:bidi w:val="0"/>
        <w:spacing w:line="360" w:lineRule="auto"/>
        <w:ind w:firstLine="630" w:firstLineChars="300"/>
        <w:rPr>
          <w:rFonts w:hint="eastAsia"/>
          <w:sz w:val="21"/>
          <w:szCs w:val="21"/>
          <w:lang w:val="en-US" w:eastAsia="zh-CN"/>
        </w:rPr>
      </w:pPr>
      <w:r>
        <w:rPr>
          <w:rFonts w:hint="default"/>
          <w:sz w:val="21"/>
          <w:szCs w:val="21"/>
          <w:lang w:val="en-US" w:eastAsia="zh-CN"/>
        </w:rPr>
        <w:t>2、雇佣优秀的员工，规范培训流程。</w:t>
      </w:r>
    </w:p>
    <w:p>
      <w:pPr>
        <w:bidi w:val="0"/>
        <w:spacing w:line="360" w:lineRule="auto"/>
        <w:ind w:firstLine="630" w:firstLineChars="300"/>
        <w:rPr>
          <w:rFonts w:hint="eastAsia"/>
          <w:sz w:val="21"/>
          <w:szCs w:val="21"/>
          <w:lang w:val="en-US" w:eastAsia="zh-CN"/>
        </w:rPr>
      </w:pPr>
      <w:r>
        <w:rPr>
          <w:rFonts w:hint="default"/>
          <w:sz w:val="21"/>
          <w:szCs w:val="21"/>
          <w:lang w:val="en-US" w:eastAsia="zh-CN"/>
        </w:rPr>
        <w:t>3、制定标准化的服务流程。</w:t>
      </w:r>
    </w:p>
    <w:p>
      <w:pPr>
        <w:bidi w:val="0"/>
        <w:spacing w:line="360" w:lineRule="auto"/>
        <w:ind w:firstLine="630" w:firstLineChars="300"/>
        <w:rPr>
          <w:rFonts w:hint="eastAsia"/>
          <w:sz w:val="21"/>
          <w:szCs w:val="21"/>
          <w:lang w:val="en-US" w:eastAsia="zh-CN"/>
        </w:rPr>
      </w:pPr>
      <w:r>
        <w:rPr>
          <w:rFonts w:hint="default"/>
          <w:sz w:val="21"/>
          <w:szCs w:val="21"/>
          <w:lang w:val="en-US" w:eastAsia="zh-CN"/>
        </w:rPr>
        <w:t>4、监控顾客的满意度。可以采纳投诉和建议、进行问卷调查、雇用神秘顾客、分析顾客的购买频率。</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五供需的不平衡性</w:t>
      </w:r>
    </w:p>
    <w:p>
      <w:pPr>
        <w:bidi w:val="0"/>
        <w:spacing w:line="360" w:lineRule="auto"/>
        <w:ind w:firstLine="630" w:firstLineChars="300"/>
        <w:rPr>
          <w:rFonts w:hint="default"/>
          <w:sz w:val="21"/>
          <w:szCs w:val="21"/>
          <w:lang w:val="en-US" w:eastAsia="zh-CN"/>
        </w:rPr>
      </w:pPr>
      <w:r>
        <w:rPr>
          <w:rFonts w:hint="default"/>
          <w:sz w:val="21"/>
          <w:szCs w:val="21"/>
          <w:lang w:val="en-US" w:eastAsia="zh-CN"/>
        </w:rPr>
        <w:t>服务行业是高峰时排队人特别多，而低峰时几乎一个人都没有。</w:t>
      </w:r>
    </w:p>
    <w:p>
      <w:pPr>
        <w:bidi w:val="0"/>
        <w:spacing w:line="360" w:lineRule="auto"/>
        <w:ind w:firstLine="630" w:firstLineChars="300"/>
        <w:rPr>
          <w:rFonts w:hint="default"/>
          <w:sz w:val="21"/>
          <w:szCs w:val="21"/>
          <w:lang w:val="en-US" w:eastAsia="zh-CN"/>
        </w:rPr>
      </w:pPr>
      <w:r>
        <w:rPr>
          <w:rFonts w:hint="default"/>
          <w:sz w:val="21"/>
          <w:szCs w:val="21"/>
          <w:lang w:val="en-US" w:eastAsia="zh-CN"/>
        </w:rPr>
        <w:t>为了应对高峰时期的顾客需求，企业通常会配备更多的人员或者资源，但是在营业低峰的时候就会造成资源浪费</w:t>
      </w:r>
    </w:p>
    <w:p>
      <w:pPr>
        <w:bidi w:val="0"/>
        <w:spacing w:line="360" w:lineRule="auto"/>
        <w:ind w:firstLine="630" w:firstLineChars="300"/>
        <w:rPr>
          <w:rFonts w:hint="default"/>
          <w:sz w:val="21"/>
          <w:szCs w:val="21"/>
          <w:lang w:val="en-US" w:eastAsia="zh-CN"/>
        </w:rPr>
      </w:pPr>
    </w:p>
    <w:p>
      <w:pPr>
        <w:bidi w:val="0"/>
        <w:spacing w:line="360" w:lineRule="auto"/>
        <w:ind w:left="210" w:leftChars="100" w:firstLine="420" w:firstLineChars="200"/>
        <w:rPr>
          <w:rFonts w:hint="default"/>
          <w:sz w:val="21"/>
          <w:szCs w:val="21"/>
          <w:lang w:val="en-US" w:eastAsia="zh-CN"/>
        </w:rPr>
      </w:pPr>
    </w:p>
    <w:p>
      <w:pPr>
        <w:pStyle w:val="3"/>
        <w:numPr>
          <w:ilvl w:val="1"/>
          <w:numId w:val="1"/>
        </w:numPr>
        <w:bidi w:val="0"/>
        <w:ind w:left="0" w:leftChars="0" w:firstLine="0" w:firstLineChars="0"/>
        <w:rPr>
          <w:rFonts w:hint="eastAsia"/>
          <w:lang w:val="en-US" w:eastAsia="zh-CN"/>
        </w:rPr>
      </w:pPr>
      <w:bookmarkStart w:id="4" w:name="_Toc4647"/>
      <w:r>
        <w:rPr>
          <w:rFonts w:hint="eastAsia"/>
          <w:lang w:val="en-US" w:eastAsia="zh-CN"/>
        </w:rPr>
        <w:t>名词定义</w:t>
      </w:r>
      <w:bookmarkEnd w:id="4"/>
    </w:p>
    <w:p>
      <w:pPr>
        <w:spacing w:line="360" w:lineRule="auto"/>
        <w:ind w:firstLine="422" w:firstLineChars="200"/>
        <w:rPr>
          <w:rFonts w:hint="default"/>
          <w:sz w:val="21"/>
          <w:szCs w:val="21"/>
          <w:lang w:val="en-US" w:eastAsia="zh-CN"/>
        </w:rPr>
      </w:pPr>
      <w:r>
        <w:rPr>
          <w:rFonts w:hint="eastAsia"/>
          <w:b/>
          <w:bCs/>
          <w:sz w:val="21"/>
          <w:szCs w:val="21"/>
          <w:lang w:val="en-US" w:eastAsia="zh-CN"/>
        </w:rPr>
        <w:t>服务供应商</w:t>
      </w:r>
      <w:r>
        <w:rPr>
          <w:rFonts w:hint="eastAsia"/>
          <w:sz w:val="21"/>
          <w:szCs w:val="21"/>
          <w:lang w:val="en-US" w:eastAsia="zh-CN"/>
        </w:rPr>
        <w:t>：指消费金额较低，同质化竞争严重，可选择性很强，毛利率很高，让利空间较大的大众消费行业。如理发，美甲，按摩，游乐场，视频会员，家政</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消费商：</w:t>
      </w:r>
      <w:r>
        <w:rPr>
          <w:rFonts w:hint="eastAsia"/>
          <w:sz w:val="21"/>
          <w:szCs w:val="21"/>
          <w:lang w:val="en-US" w:eastAsia="zh-CN"/>
        </w:rPr>
        <w:t>面向大众消费这的消费场所，消费额度较大，拥有一定的垄断地位，可能是区域性垄断如商场超市，也可能是行业性垄断如银行，经常为了留存客户或者促进客户消费而开展各式各样的活动。航空公司积分，保险公司（某些情况下，服务供应商也可能成为消费商，比如大型连锁理发店大额充值送一定额度，也可以送成其他服务），</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普通客户：</w:t>
      </w:r>
      <w:r>
        <w:rPr>
          <w:rFonts w:hint="eastAsia"/>
          <w:sz w:val="21"/>
          <w:szCs w:val="21"/>
          <w:lang w:val="en-US" w:eastAsia="zh-CN"/>
        </w:rPr>
        <w:t>泛指普通消费者</w:t>
      </w:r>
    </w:p>
    <w:p>
      <w:pPr>
        <w:spacing w:line="360" w:lineRule="auto"/>
        <w:ind w:firstLine="422" w:firstLineChars="200"/>
        <w:rPr>
          <w:rFonts w:hint="eastAsia"/>
          <w:sz w:val="21"/>
          <w:szCs w:val="21"/>
          <w:lang w:val="en-US" w:eastAsia="zh-CN"/>
        </w:rPr>
      </w:pPr>
      <w:r>
        <w:rPr>
          <w:rFonts w:hint="eastAsia"/>
          <w:b/>
          <w:bCs/>
          <w:sz w:val="21"/>
          <w:szCs w:val="21"/>
          <w:lang w:val="en-US" w:eastAsia="zh-CN"/>
        </w:rPr>
        <w:t>销售：</w:t>
      </w:r>
      <w:r>
        <w:rPr>
          <w:rFonts w:hint="eastAsia"/>
          <w:sz w:val="21"/>
          <w:szCs w:val="21"/>
          <w:lang w:val="en-US" w:eastAsia="zh-CN"/>
        </w:rPr>
        <w:t>销售既可以跟服务器供应商谈商品底价，也可以跟消费商谈商品供应价格，商品底价越低供应价格越高，则获利空间越大</w:t>
      </w:r>
    </w:p>
    <w:p>
      <w:pPr>
        <w:spacing w:line="360" w:lineRule="auto"/>
        <w:ind w:firstLine="422" w:firstLineChars="200"/>
        <w:rPr>
          <w:rFonts w:hint="default"/>
          <w:sz w:val="21"/>
          <w:szCs w:val="21"/>
          <w:lang w:val="en-US" w:eastAsia="zh-CN"/>
        </w:rPr>
      </w:pPr>
      <w:r>
        <w:rPr>
          <w:rFonts w:hint="eastAsia"/>
          <w:b/>
          <w:bCs/>
          <w:sz w:val="21"/>
          <w:szCs w:val="21"/>
          <w:lang w:val="en-US" w:eastAsia="zh-CN"/>
        </w:rPr>
        <w:t>商品：</w:t>
      </w:r>
      <w:r>
        <w:rPr>
          <w:rFonts w:hint="eastAsia"/>
          <w:sz w:val="21"/>
          <w:szCs w:val="21"/>
          <w:lang w:val="en-US" w:eastAsia="zh-CN"/>
        </w:rPr>
        <w:t>价格相对较低，毛利较高。可以分为服务类商品：如理发，美甲，按摩；场所类商品：如游乐场，旅游景点，机场贵宾厅，滑雪场；视频会员类：如腾讯，爱奇艺会员；普遍消费类，具有广泛适用性，如20一次普通理发就是本系统中的商品，而198总监专业设计+烫染套餐不具有普适性，不是本系统定义的商品；会员类：京东plus，购物卡</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商品兑换：消费商在提供优惠商品时，商品可以在本系统相互兑换，也可以指定某一类商品进行兑换。甚至指定不可兑换，比如物美和理发店达成合作，物美的优惠券就只能在理发店消费，而不希望兑换成其他超市的购物卡进行消费。</w:t>
      </w:r>
    </w:p>
    <w:p>
      <w:pPr>
        <w:pStyle w:val="3"/>
        <w:numPr>
          <w:ilvl w:val="1"/>
          <w:numId w:val="1"/>
        </w:numPr>
        <w:bidi w:val="0"/>
        <w:ind w:left="0" w:leftChars="0" w:firstLine="0" w:firstLineChars="0"/>
        <w:rPr>
          <w:rFonts w:hint="eastAsia"/>
          <w:lang w:val="en-US" w:eastAsia="zh-CN"/>
        </w:rPr>
      </w:pPr>
      <w:bookmarkStart w:id="5" w:name="_Toc564"/>
      <w:r>
        <w:rPr>
          <w:rFonts w:hint="eastAsia"/>
          <w:lang w:val="en-US" w:eastAsia="zh-CN"/>
        </w:rPr>
        <w:t>多方共赢</w:t>
      </w:r>
      <w:bookmarkEnd w:id="5"/>
    </w:p>
    <w:p>
      <w:pPr>
        <w:spacing w:line="360" w:lineRule="auto"/>
        <w:rPr>
          <w:rFonts w:hint="default"/>
          <w:lang w:val="en-US" w:eastAsia="zh-CN"/>
        </w:rPr>
      </w:pPr>
      <w:r>
        <w:rPr>
          <w:rFonts w:hint="eastAsia"/>
          <w:lang w:val="en-US" w:eastAsia="zh-CN"/>
        </w:rPr>
        <w:t>多方包括服务提供方，消费商，客户，代理</w:t>
      </w:r>
    </w:p>
    <w:p>
      <w:pPr>
        <w:numPr>
          <w:ilvl w:val="0"/>
          <w:numId w:val="2"/>
        </w:numPr>
        <w:bidi w:val="0"/>
        <w:spacing w:line="360" w:lineRule="auto"/>
        <w:ind w:left="420" w:leftChars="0" w:hanging="420" w:firstLineChars="0"/>
        <w:rPr>
          <w:rFonts w:hint="default"/>
          <w:lang w:val="en-US" w:eastAsia="zh-CN"/>
        </w:rPr>
      </w:pPr>
      <w:r>
        <w:rPr>
          <w:rFonts w:hint="eastAsia"/>
          <w:lang w:val="en-US" w:eastAsia="zh-CN"/>
        </w:rPr>
        <w:t>服务引流方薄利多销，以价换量</w:t>
      </w:r>
    </w:p>
    <w:p>
      <w:pPr>
        <w:numPr>
          <w:ilvl w:val="0"/>
          <w:numId w:val="2"/>
        </w:numPr>
        <w:bidi w:val="0"/>
        <w:spacing w:line="360" w:lineRule="auto"/>
        <w:ind w:left="420" w:leftChars="0" w:hanging="420" w:firstLineChars="0"/>
        <w:rPr>
          <w:rFonts w:hint="eastAsia"/>
          <w:lang w:val="en-US" w:eastAsia="zh-CN"/>
        </w:rPr>
      </w:pPr>
      <w:r>
        <w:rPr>
          <w:rFonts w:hint="eastAsia"/>
          <w:lang w:val="en-US" w:eastAsia="zh-CN"/>
        </w:rPr>
        <w:t>消费方提供更多促销手段丰富体验</w:t>
      </w:r>
    </w:p>
    <w:p>
      <w:pPr>
        <w:numPr>
          <w:ilvl w:val="0"/>
          <w:numId w:val="2"/>
        </w:numPr>
        <w:bidi w:val="0"/>
        <w:spacing w:line="360" w:lineRule="auto"/>
        <w:ind w:left="420" w:leftChars="0" w:hanging="420" w:firstLineChars="0"/>
        <w:rPr>
          <w:rFonts w:hint="eastAsia"/>
          <w:lang w:val="en-US" w:eastAsia="zh-CN"/>
        </w:rPr>
      </w:pPr>
      <w:r>
        <w:rPr>
          <w:rFonts w:hint="eastAsia"/>
          <w:lang w:val="en-US" w:eastAsia="zh-CN"/>
        </w:rPr>
        <w:t>客户消费增加更多选择</w:t>
      </w:r>
    </w:p>
    <w:p>
      <w:pPr>
        <w:numPr>
          <w:ilvl w:val="0"/>
          <w:numId w:val="2"/>
        </w:numPr>
        <w:bidi w:val="0"/>
        <w:spacing w:line="360" w:lineRule="auto"/>
        <w:ind w:left="420" w:leftChars="0" w:hanging="420" w:firstLineChars="0"/>
        <w:rPr>
          <w:rFonts w:hint="default"/>
          <w:lang w:val="en-US" w:eastAsia="zh-CN"/>
        </w:rPr>
      </w:pPr>
      <w:r>
        <w:rPr>
          <w:rFonts w:hint="eastAsia"/>
          <w:lang w:val="en-US" w:eastAsia="zh-CN"/>
        </w:rPr>
        <w:t>销售商可以稳定提成</w:t>
      </w:r>
    </w:p>
    <w:p>
      <w:pPr>
        <w:bidi w:val="0"/>
        <w:rPr>
          <w:rFonts w:hint="default"/>
          <w:lang w:val="en-US" w:eastAsia="zh-CN"/>
        </w:rPr>
      </w:pPr>
    </w:p>
    <w:p>
      <w:pPr>
        <w:pStyle w:val="3"/>
        <w:numPr>
          <w:ilvl w:val="1"/>
          <w:numId w:val="1"/>
        </w:numPr>
        <w:bidi w:val="0"/>
        <w:ind w:left="0" w:leftChars="0" w:firstLine="0" w:firstLineChars="0"/>
        <w:rPr>
          <w:rFonts w:hint="default"/>
          <w:b/>
          <w:lang w:val="en-US" w:eastAsia="zh-CN"/>
        </w:rPr>
      </w:pPr>
      <w:bookmarkStart w:id="6" w:name="_Toc4974"/>
      <w:r>
        <w:rPr>
          <w:rFonts w:hint="eastAsia"/>
          <w:b/>
          <w:lang w:val="en-US" w:eastAsia="zh-CN"/>
        </w:rPr>
        <w:t>竞争优势分析</w:t>
      </w:r>
      <w:bookmarkEnd w:id="6"/>
    </w:p>
    <w:p>
      <w:pPr>
        <w:spacing w:line="360" w:lineRule="auto"/>
        <w:rPr>
          <w:rFonts w:hint="eastAsia"/>
          <w:lang w:val="en-US" w:eastAsia="zh-CN"/>
        </w:rPr>
      </w:pPr>
      <w:r>
        <w:rPr>
          <w:rFonts w:hint="eastAsia"/>
          <w:lang w:val="en-US" w:eastAsia="zh-CN"/>
        </w:rPr>
        <w:t>目前正在找同业的公司，美团有服务行业在线门店，但门店是单独的，而且客户容易受评价和评级的影响，头部效应明显，排名靠后或者新开的店竞争优势很难突围，并没有真正起到引流的作用。有部分公司在针对京东淘宝等做兑换券的活动。兑换券本质上是在促进直接消费，积分等级活动带来的次生消费没有涉及到。</w:t>
      </w:r>
    </w:p>
    <w:p>
      <w:pPr>
        <w:pStyle w:val="3"/>
        <w:numPr>
          <w:ilvl w:val="1"/>
          <w:numId w:val="1"/>
        </w:numPr>
        <w:bidi w:val="0"/>
        <w:ind w:left="0" w:leftChars="0" w:firstLine="0" w:firstLineChars="0"/>
        <w:rPr>
          <w:rFonts w:hint="default"/>
          <w:b/>
          <w:lang w:val="en-US" w:eastAsia="zh-CN"/>
        </w:rPr>
      </w:pPr>
      <w:bookmarkStart w:id="7" w:name="_Toc4559"/>
      <w:r>
        <w:rPr>
          <w:rFonts w:hint="eastAsia"/>
          <w:b/>
          <w:lang w:val="en-US" w:eastAsia="zh-CN"/>
        </w:rPr>
        <w:t>可能面临的风险</w:t>
      </w:r>
      <w:bookmarkEnd w:id="7"/>
    </w:p>
    <w:p>
      <w:pPr>
        <w:rPr>
          <w:rFonts w:hint="default"/>
          <w:b/>
          <w:lang w:val="en-US" w:eastAsia="zh-CN"/>
        </w:rPr>
      </w:pPr>
      <w:r>
        <w:rPr>
          <w:rFonts w:hint="eastAsia"/>
          <w:b/>
          <w:lang w:val="en-US" w:eastAsia="zh-CN"/>
        </w:rPr>
        <w:t xml:space="preserve">     服务质量不高，服务人员与客户发生冲突，客户过多排队严重，服务门店有效期内关门。</w:t>
      </w:r>
    </w:p>
    <w:p>
      <w:pPr>
        <w:rPr>
          <w:rFonts w:hint="default"/>
          <w:b/>
          <w:lang w:val="en-US" w:eastAsia="zh-CN"/>
        </w:rPr>
      </w:pPr>
      <w:r>
        <w:rPr>
          <w:rFonts w:hint="eastAsia"/>
          <w:b/>
          <w:lang w:val="en-US" w:eastAsia="zh-CN"/>
        </w:rPr>
        <w:t xml:space="preserve">     </w:t>
      </w:r>
    </w:p>
    <w:p>
      <w:pPr>
        <w:pStyle w:val="2"/>
        <w:numPr>
          <w:ilvl w:val="0"/>
          <w:numId w:val="1"/>
        </w:numPr>
        <w:bidi w:val="0"/>
        <w:jc w:val="center"/>
        <w:rPr>
          <w:rFonts w:hint="default"/>
          <w:lang w:val="en-US" w:eastAsia="zh-CN"/>
        </w:rPr>
      </w:pPr>
      <w:bookmarkStart w:id="8" w:name="_Toc15852"/>
      <w:r>
        <w:rPr>
          <w:rFonts w:hint="eastAsia"/>
          <w:lang w:val="en-US" w:eastAsia="zh-CN"/>
        </w:rPr>
        <w:t>平台愿景展望</w:t>
      </w:r>
      <w:bookmarkEnd w:id="8"/>
    </w:p>
    <w:p>
      <w:pPr>
        <w:pStyle w:val="3"/>
        <w:numPr>
          <w:ilvl w:val="1"/>
          <w:numId w:val="1"/>
        </w:numPr>
        <w:bidi w:val="0"/>
        <w:ind w:left="0" w:leftChars="0" w:firstLine="0" w:firstLineChars="0"/>
        <w:rPr>
          <w:rFonts w:hint="default"/>
          <w:b/>
          <w:lang w:val="en-US" w:eastAsia="zh-CN"/>
        </w:rPr>
      </w:pPr>
      <w:bookmarkStart w:id="9" w:name="_Toc19339"/>
      <w:r>
        <w:rPr>
          <w:rFonts w:hint="eastAsia"/>
          <w:b/>
          <w:lang w:val="en-US" w:eastAsia="zh-CN"/>
        </w:rPr>
        <w:t>口号</w:t>
      </w:r>
      <w:bookmarkEnd w:id="9"/>
    </w:p>
    <w:p>
      <w:pPr>
        <w:spacing w:line="360" w:lineRule="auto"/>
        <w:rPr>
          <w:rFonts w:hint="default"/>
          <w:lang w:val="en-US" w:eastAsia="zh-CN"/>
        </w:rPr>
      </w:pPr>
      <w:r>
        <w:rPr>
          <w:rFonts w:hint="default"/>
          <w:lang w:val="en-US" w:eastAsia="zh-CN"/>
        </w:rPr>
        <w:t>It's my pleasure to be at your service</w:t>
      </w:r>
      <w:r>
        <w:rPr>
          <w:rFonts w:hint="eastAsia"/>
          <w:lang w:val="en-US" w:eastAsia="zh-CN"/>
        </w:rPr>
        <w:t xml:space="preserve"> 为您服务是我的荣幸</w:t>
      </w:r>
    </w:p>
    <w:p>
      <w:pPr>
        <w:spacing w:line="360" w:lineRule="auto"/>
        <w:rPr>
          <w:rFonts w:hint="default"/>
          <w:lang w:val="en-US" w:eastAsia="zh-CN"/>
        </w:rPr>
      </w:pPr>
      <w:r>
        <w:rPr>
          <w:rFonts w:hint="default"/>
          <w:lang w:val="en-US" w:eastAsia="zh-CN"/>
        </w:rPr>
        <w:t>I'm at your service</w:t>
      </w:r>
      <w:r>
        <w:rPr>
          <w:rFonts w:hint="eastAsia"/>
          <w:lang w:val="en-US" w:eastAsia="zh-CN"/>
        </w:rPr>
        <w:t xml:space="preserve"> 乐意为您效劳</w:t>
      </w:r>
    </w:p>
    <w:p>
      <w:pPr>
        <w:pStyle w:val="3"/>
        <w:numPr>
          <w:ilvl w:val="1"/>
          <w:numId w:val="1"/>
        </w:numPr>
        <w:bidi w:val="0"/>
        <w:ind w:left="0" w:leftChars="0" w:firstLine="0" w:firstLineChars="0"/>
        <w:rPr>
          <w:rFonts w:hint="default"/>
          <w:b/>
          <w:lang w:val="en-US" w:eastAsia="zh-CN"/>
        </w:rPr>
      </w:pPr>
      <w:bookmarkStart w:id="10" w:name="_Toc5564"/>
      <w:r>
        <w:rPr>
          <w:rFonts w:hint="eastAsia"/>
          <w:b/>
          <w:lang w:val="en-US" w:eastAsia="zh-CN"/>
        </w:rPr>
        <w:t>零成本极速接入</w:t>
      </w:r>
      <w:bookmarkEnd w:id="10"/>
    </w:p>
    <w:p>
      <w:pPr>
        <w:spacing w:line="360" w:lineRule="auto"/>
        <w:rPr>
          <w:rFonts w:hint="eastAsia"/>
          <w:lang w:val="en-US" w:eastAsia="zh-CN"/>
        </w:rPr>
      </w:pPr>
      <w:r>
        <w:rPr>
          <w:rFonts w:hint="eastAsia"/>
          <w:lang w:val="en-US" w:eastAsia="zh-CN"/>
        </w:rPr>
        <w:t>服务供应商便捷接入</w:t>
      </w:r>
    </w:p>
    <w:p>
      <w:pPr>
        <w:spacing w:line="360" w:lineRule="auto"/>
        <w:rPr>
          <w:rFonts w:hint="eastAsia"/>
          <w:lang w:val="en-US" w:eastAsia="zh-CN"/>
        </w:rPr>
      </w:pPr>
      <w:r>
        <w:rPr>
          <w:rFonts w:hint="eastAsia"/>
          <w:lang w:val="en-US" w:eastAsia="zh-CN"/>
        </w:rPr>
        <w:t>消费商便捷展示</w:t>
      </w:r>
    </w:p>
    <w:p>
      <w:pPr>
        <w:pStyle w:val="3"/>
        <w:numPr>
          <w:ilvl w:val="1"/>
          <w:numId w:val="1"/>
        </w:numPr>
        <w:bidi w:val="0"/>
        <w:ind w:left="0" w:leftChars="0" w:firstLine="0" w:firstLineChars="0"/>
        <w:rPr>
          <w:rFonts w:hint="default"/>
          <w:b/>
          <w:lang w:val="en-US" w:eastAsia="zh-CN"/>
        </w:rPr>
      </w:pPr>
      <w:bookmarkStart w:id="11" w:name="_Toc9003"/>
      <w:r>
        <w:rPr>
          <w:rFonts w:hint="eastAsia"/>
          <w:b/>
          <w:lang w:val="en-US" w:eastAsia="zh-CN"/>
        </w:rPr>
        <w:t>人人皆可成为销售人员</w:t>
      </w:r>
      <w:bookmarkEnd w:id="11"/>
    </w:p>
    <w:p>
      <w:pPr>
        <w:pStyle w:val="3"/>
        <w:numPr>
          <w:ilvl w:val="1"/>
          <w:numId w:val="1"/>
        </w:numPr>
        <w:bidi w:val="0"/>
        <w:ind w:left="0" w:leftChars="0" w:firstLine="0" w:firstLineChars="0"/>
        <w:rPr>
          <w:rFonts w:hint="default"/>
          <w:b/>
          <w:lang w:val="en-US" w:eastAsia="zh-CN"/>
        </w:rPr>
      </w:pPr>
      <w:bookmarkStart w:id="12" w:name="_Toc10059"/>
      <w:r>
        <w:rPr>
          <w:rFonts w:hint="eastAsia"/>
          <w:b/>
          <w:lang w:val="en-US" w:eastAsia="zh-CN"/>
        </w:rPr>
        <w:t>商品可以在平台相互兑换</w:t>
      </w:r>
      <w:bookmarkEnd w:id="12"/>
    </w:p>
    <w:p>
      <w:pPr>
        <w:rPr>
          <w:rFonts w:hint="default"/>
          <w:b/>
          <w:lang w:val="en-US" w:eastAsia="zh-CN"/>
        </w:rPr>
      </w:pPr>
    </w:p>
    <w:p>
      <w:pPr>
        <w:pStyle w:val="2"/>
        <w:numPr>
          <w:ilvl w:val="0"/>
          <w:numId w:val="1"/>
        </w:numPr>
        <w:bidi w:val="0"/>
        <w:jc w:val="center"/>
        <w:rPr>
          <w:rFonts w:hint="default"/>
          <w:lang w:val="en-US" w:eastAsia="zh-CN"/>
        </w:rPr>
      </w:pPr>
      <w:r>
        <w:rPr>
          <w:rFonts w:hint="eastAsia"/>
          <w:lang w:val="en-US" w:eastAsia="zh-CN"/>
        </w:rPr>
        <w:t>业务流程</w:t>
      </w:r>
      <w:bookmarkStart w:id="25" w:name="_GoBack"/>
      <w:bookmarkEnd w:id="25"/>
    </w:p>
    <w:p>
      <w:pPr>
        <w:spacing w:line="360" w:lineRule="auto"/>
        <w:rPr>
          <w:rFonts w:hint="default"/>
          <w:lang w:val="en-US" w:eastAsia="zh-CN"/>
        </w:rPr>
      </w:pPr>
    </w:p>
    <w:p>
      <w:pPr>
        <w:pStyle w:val="2"/>
        <w:numPr>
          <w:ilvl w:val="0"/>
          <w:numId w:val="1"/>
        </w:numPr>
        <w:bidi w:val="0"/>
        <w:jc w:val="center"/>
        <w:rPr>
          <w:rFonts w:hint="default"/>
          <w:lang w:val="en-US" w:eastAsia="zh-CN"/>
        </w:rPr>
      </w:pPr>
      <w:bookmarkStart w:id="13" w:name="_Toc1110"/>
      <w:r>
        <w:rPr>
          <w:rFonts w:hint="eastAsia"/>
          <w:lang w:val="en-US" w:eastAsia="zh-CN"/>
        </w:rPr>
        <w:t>子系统划分</w:t>
      </w:r>
      <w:bookmarkEnd w:id="13"/>
    </w:p>
    <w:p>
      <w:pPr>
        <w:pStyle w:val="3"/>
        <w:numPr>
          <w:ilvl w:val="1"/>
          <w:numId w:val="1"/>
        </w:numPr>
        <w:bidi w:val="0"/>
        <w:ind w:left="0" w:leftChars="0" w:firstLine="0" w:firstLineChars="0"/>
        <w:rPr>
          <w:rFonts w:hint="eastAsia"/>
          <w:b/>
          <w:lang w:val="en-US" w:eastAsia="zh-CN"/>
        </w:rPr>
      </w:pPr>
      <w:bookmarkStart w:id="14" w:name="_Toc9441"/>
      <w:r>
        <w:rPr>
          <w:rFonts w:hint="eastAsia"/>
          <w:b/>
          <w:lang w:val="en-US" w:eastAsia="zh-CN"/>
        </w:rPr>
        <w:t>移动端-手机APP/小程序</w:t>
      </w:r>
      <w:bookmarkEnd w:id="14"/>
    </w:p>
    <w:p>
      <w:pPr>
        <w:pStyle w:val="4"/>
        <w:numPr>
          <w:ilvl w:val="2"/>
          <w:numId w:val="1"/>
        </w:numPr>
        <w:bidi w:val="0"/>
        <w:ind w:left="0" w:leftChars="0" w:firstLine="402" w:firstLineChars="0"/>
        <w:rPr>
          <w:rFonts w:hint="eastAsia"/>
          <w:lang w:val="en-US" w:eastAsia="zh-CN"/>
        </w:rPr>
      </w:pPr>
      <w:r>
        <w:rPr>
          <w:rFonts w:hint="eastAsia"/>
          <w:lang w:val="en-US" w:eastAsia="zh-CN"/>
        </w:rPr>
        <w:t>消费商端</w:t>
      </w:r>
    </w:p>
    <w:p>
      <w:pPr>
        <w:pStyle w:val="4"/>
        <w:numPr>
          <w:ilvl w:val="2"/>
          <w:numId w:val="1"/>
        </w:numPr>
        <w:bidi w:val="0"/>
        <w:ind w:left="0" w:leftChars="0" w:firstLine="402" w:firstLineChars="0"/>
        <w:rPr>
          <w:rFonts w:hint="eastAsia"/>
          <w:lang w:val="en-US" w:eastAsia="zh-CN"/>
        </w:rPr>
      </w:pPr>
      <w:r>
        <w:rPr>
          <w:rFonts w:hint="eastAsia"/>
          <w:lang w:val="en-US" w:eastAsia="zh-CN"/>
        </w:rPr>
        <w:t>服务商端</w:t>
      </w:r>
    </w:p>
    <w:p>
      <w:pPr>
        <w:pStyle w:val="4"/>
        <w:numPr>
          <w:ilvl w:val="2"/>
          <w:numId w:val="1"/>
        </w:numPr>
        <w:bidi w:val="0"/>
        <w:ind w:left="0" w:leftChars="0" w:firstLine="402" w:firstLineChars="0"/>
        <w:rPr>
          <w:rFonts w:hint="eastAsia"/>
          <w:lang w:val="en-US" w:eastAsia="zh-CN"/>
        </w:rPr>
      </w:pPr>
      <w:r>
        <w:rPr>
          <w:rFonts w:hint="eastAsia"/>
          <w:lang w:val="en-US" w:eastAsia="zh-CN"/>
        </w:rPr>
        <w:t>营销人员端</w:t>
      </w:r>
    </w:p>
    <w:p>
      <w:pPr>
        <w:pStyle w:val="4"/>
        <w:numPr>
          <w:ilvl w:val="2"/>
          <w:numId w:val="1"/>
        </w:numPr>
        <w:bidi w:val="0"/>
        <w:ind w:left="0" w:leftChars="0" w:firstLine="402" w:firstLineChars="0"/>
        <w:rPr>
          <w:rFonts w:hint="eastAsia"/>
          <w:lang w:val="en-US" w:eastAsia="zh-CN"/>
        </w:rPr>
      </w:pPr>
      <w:r>
        <w:rPr>
          <w:rFonts w:hint="eastAsia"/>
          <w:lang w:val="en-US" w:eastAsia="zh-CN"/>
        </w:rPr>
        <w:t>管理人员端</w:t>
      </w:r>
    </w:p>
    <w:p>
      <w:pPr>
        <w:pStyle w:val="3"/>
        <w:numPr>
          <w:ilvl w:val="1"/>
          <w:numId w:val="1"/>
        </w:numPr>
        <w:bidi w:val="0"/>
        <w:ind w:left="0" w:leftChars="0" w:firstLine="0" w:firstLineChars="0"/>
        <w:rPr>
          <w:rFonts w:hint="eastAsia"/>
          <w:b/>
          <w:lang w:val="en-US" w:eastAsia="zh-CN"/>
        </w:rPr>
      </w:pPr>
      <w:bookmarkStart w:id="15" w:name="_Toc108"/>
      <w:r>
        <w:rPr>
          <w:rFonts w:hint="eastAsia"/>
          <w:b/>
          <w:lang w:val="en-US" w:eastAsia="zh-CN"/>
        </w:rPr>
        <w:t>后台管理</w:t>
      </w:r>
      <w:bookmarkEnd w:id="15"/>
    </w:p>
    <w:p>
      <w:pPr>
        <w:pStyle w:val="3"/>
        <w:numPr>
          <w:ilvl w:val="1"/>
          <w:numId w:val="1"/>
        </w:numPr>
        <w:bidi w:val="0"/>
        <w:ind w:left="0" w:leftChars="0" w:firstLine="0" w:firstLineChars="0"/>
        <w:rPr>
          <w:rFonts w:hint="default"/>
          <w:b/>
          <w:lang w:val="en-US" w:eastAsia="zh-CN"/>
        </w:rPr>
      </w:pPr>
      <w:bookmarkStart w:id="16" w:name="_Toc18866"/>
      <w:r>
        <w:rPr>
          <w:rFonts w:hint="eastAsia"/>
          <w:b/>
          <w:lang w:val="en-US" w:eastAsia="zh-CN"/>
        </w:rPr>
        <w:t>消费商接入层</w:t>
      </w:r>
      <w:bookmarkEnd w:id="16"/>
    </w:p>
    <w:p>
      <w:pPr>
        <w:rPr>
          <w:rFonts w:hint="eastAsia"/>
          <w:lang w:val="en-US" w:eastAsia="zh-CN"/>
        </w:rPr>
      </w:pPr>
      <w:r>
        <w:rPr>
          <w:rFonts w:hint="eastAsia"/>
          <w:lang w:val="en-US" w:eastAsia="zh-CN"/>
        </w:rPr>
        <w:t>支付接入，商品展示接入</w:t>
      </w:r>
    </w:p>
    <w:p>
      <w:pPr>
        <w:pStyle w:val="3"/>
        <w:numPr>
          <w:ilvl w:val="1"/>
          <w:numId w:val="1"/>
        </w:numPr>
        <w:bidi w:val="0"/>
        <w:ind w:left="0" w:leftChars="0" w:firstLine="0" w:firstLineChars="0"/>
        <w:rPr>
          <w:rFonts w:hint="default"/>
          <w:b/>
          <w:lang w:val="en-US" w:eastAsia="zh-CN"/>
        </w:rPr>
      </w:pPr>
      <w:bookmarkStart w:id="17" w:name="_Toc24543"/>
      <w:r>
        <w:rPr>
          <w:rFonts w:hint="eastAsia"/>
          <w:b/>
          <w:lang w:val="en-US" w:eastAsia="zh-CN"/>
        </w:rPr>
        <w:t>监控系统（客流监控，线上预约）</w:t>
      </w:r>
      <w:bookmarkEnd w:id="17"/>
    </w:p>
    <w:p>
      <w:pPr>
        <w:pStyle w:val="2"/>
        <w:numPr>
          <w:ilvl w:val="0"/>
          <w:numId w:val="1"/>
        </w:numPr>
        <w:bidi w:val="0"/>
        <w:jc w:val="center"/>
        <w:rPr>
          <w:rFonts w:hint="default"/>
          <w:lang w:val="en-US" w:eastAsia="zh-CN"/>
        </w:rPr>
      </w:pPr>
      <w:bookmarkStart w:id="18" w:name="_Toc30284"/>
      <w:r>
        <w:rPr>
          <w:rFonts w:hint="eastAsia"/>
          <w:lang w:val="en-US" w:eastAsia="zh-CN"/>
        </w:rPr>
        <w:t>功能模块分析</w:t>
      </w:r>
      <w:bookmarkEnd w:id="18"/>
    </w:p>
    <w:p>
      <w:pPr>
        <w:pStyle w:val="3"/>
        <w:numPr>
          <w:ilvl w:val="1"/>
          <w:numId w:val="1"/>
        </w:numPr>
        <w:bidi w:val="0"/>
        <w:ind w:left="0" w:leftChars="0" w:firstLine="0" w:firstLineChars="0"/>
        <w:rPr>
          <w:rFonts w:hint="eastAsia"/>
          <w:b/>
          <w:lang w:val="en-US" w:eastAsia="zh-CN"/>
        </w:rPr>
      </w:pPr>
      <w:bookmarkStart w:id="19" w:name="_Toc23387"/>
      <w:r>
        <w:rPr>
          <w:rFonts w:hint="eastAsia"/>
          <w:b/>
          <w:lang w:val="en-US" w:eastAsia="zh-CN"/>
        </w:rPr>
        <w:t>消费商管理</w:t>
      </w:r>
      <w:bookmarkEnd w:id="19"/>
    </w:p>
    <w:p>
      <w:pPr>
        <w:rPr>
          <w:rFonts w:hint="default"/>
          <w:lang w:val="en-US" w:eastAsia="zh-CN"/>
        </w:rPr>
      </w:pPr>
      <w:r>
        <w:rPr>
          <w:rFonts w:hint="eastAsia"/>
          <w:b/>
          <w:lang w:val="en-US" w:eastAsia="zh-CN"/>
        </w:rPr>
        <w:t>通过系统录入的方式</w:t>
      </w:r>
    </w:p>
    <w:p>
      <w:pPr>
        <w:pStyle w:val="3"/>
        <w:numPr>
          <w:ilvl w:val="1"/>
          <w:numId w:val="1"/>
        </w:numPr>
        <w:bidi w:val="0"/>
        <w:ind w:left="0" w:leftChars="0" w:firstLine="0" w:firstLineChars="0"/>
        <w:rPr>
          <w:rFonts w:hint="eastAsia"/>
          <w:b/>
          <w:lang w:val="en-US" w:eastAsia="zh-CN"/>
        </w:rPr>
      </w:pPr>
      <w:bookmarkStart w:id="20" w:name="_Toc22936"/>
      <w:r>
        <w:rPr>
          <w:rFonts w:hint="eastAsia"/>
          <w:b/>
          <w:lang w:val="en-US" w:eastAsia="zh-CN"/>
        </w:rPr>
        <w:t>服务供应商管理</w:t>
      </w:r>
      <w:bookmarkEnd w:id="20"/>
    </w:p>
    <w:p>
      <w:pPr>
        <w:pStyle w:val="3"/>
        <w:numPr>
          <w:ilvl w:val="1"/>
          <w:numId w:val="1"/>
        </w:numPr>
        <w:bidi w:val="0"/>
        <w:ind w:left="0" w:leftChars="0" w:firstLine="0" w:firstLineChars="0"/>
        <w:rPr>
          <w:rFonts w:hint="default"/>
          <w:b/>
          <w:lang w:val="en-US" w:eastAsia="zh-CN"/>
        </w:rPr>
      </w:pPr>
      <w:bookmarkStart w:id="21" w:name="_Toc9040"/>
      <w:r>
        <w:rPr>
          <w:rFonts w:hint="eastAsia"/>
          <w:b/>
          <w:lang w:val="en-US" w:eastAsia="zh-CN"/>
        </w:rPr>
        <w:t>商品管理</w:t>
      </w:r>
      <w:bookmarkEnd w:id="21"/>
    </w:p>
    <w:p>
      <w:pPr>
        <w:pStyle w:val="3"/>
        <w:numPr>
          <w:ilvl w:val="1"/>
          <w:numId w:val="1"/>
        </w:numPr>
        <w:bidi w:val="0"/>
        <w:ind w:left="0" w:leftChars="0" w:firstLine="0" w:firstLineChars="0"/>
        <w:rPr>
          <w:rFonts w:hint="default"/>
          <w:b/>
          <w:lang w:val="en-US" w:eastAsia="zh-CN"/>
        </w:rPr>
      </w:pPr>
      <w:bookmarkStart w:id="22" w:name="_Toc21198"/>
      <w:r>
        <w:rPr>
          <w:rFonts w:hint="eastAsia"/>
          <w:b/>
          <w:lang w:val="en-US" w:eastAsia="zh-CN"/>
        </w:rPr>
        <w:t>订单管理</w:t>
      </w:r>
      <w:bookmarkEnd w:id="22"/>
    </w:p>
    <w:p>
      <w:pPr>
        <w:pStyle w:val="3"/>
        <w:numPr>
          <w:ilvl w:val="1"/>
          <w:numId w:val="1"/>
        </w:numPr>
        <w:bidi w:val="0"/>
        <w:ind w:left="0" w:leftChars="0" w:firstLine="0" w:firstLineChars="0"/>
        <w:rPr>
          <w:rFonts w:hint="default"/>
          <w:b/>
          <w:lang w:val="en-US" w:eastAsia="zh-CN"/>
        </w:rPr>
      </w:pPr>
      <w:bookmarkStart w:id="23" w:name="_Toc20626"/>
      <w:r>
        <w:rPr>
          <w:rFonts w:hint="eastAsia"/>
          <w:b/>
          <w:lang w:val="en-US" w:eastAsia="zh-CN"/>
        </w:rPr>
        <w:t>营销管理</w:t>
      </w:r>
      <w:bookmarkEnd w:id="23"/>
    </w:p>
    <w:p>
      <w:pPr>
        <w:pStyle w:val="4"/>
        <w:numPr>
          <w:ilvl w:val="2"/>
          <w:numId w:val="1"/>
        </w:numPr>
        <w:bidi w:val="0"/>
        <w:ind w:left="0" w:leftChars="0" w:firstLine="402" w:firstLineChars="0"/>
        <w:rPr>
          <w:rFonts w:hint="eastAsia"/>
          <w:lang w:val="en-US" w:eastAsia="zh-CN"/>
        </w:rPr>
      </w:pPr>
      <w:r>
        <w:rPr>
          <w:rFonts w:hint="eastAsia"/>
          <w:lang w:val="en-US" w:eastAsia="zh-CN"/>
        </w:rPr>
        <w:t>总代理</w:t>
      </w:r>
    </w:p>
    <w:p>
      <w:pPr>
        <w:pStyle w:val="4"/>
        <w:numPr>
          <w:ilvl w:val="2"/>
          <w:numId w:val="1"/>
        </w:numPr>
        <w:bidi w:val="0"/>
        <w:ind w:left="0" w:leftChars="0" w:firstLine="402" w:firstLineChars="0"/>
        <w:rPr>
          <w:rFonts w:hint="eastAsia"/>
          <w:lang w:val="en-US" w:eastAsia="zh-CN"/>
        </w:rPr>
      </w:pPr>
      <w:r>
        <w:rPr>
          <w:rFonts w:hint="eastAsia"/>
          <w:lang w:val="en-US" w:eastAsia="zh-CN"/>
        </w:rPr>
        <w:t>二级代理</w:t>
      </w:r>
    </w:p>
    <w:p>
      <w:pPr>
        <w:pStyle w:val="4"/>
        <w:numPr>
          <w:ilvl w:val="2"/>
          <w:numId w:val="1"/>
        </w:numPr>
        <w:bidi w:val="0"/>
        <w:ind w:left="0" w:leftChars="0" w:firstLine="402" w:firstLineChars="0"/>
        <w:rPr>
          <w:rFonts w:hint="eastAsia"/>
          <w:lang w:val="en-US" w:eastAsia="zh-CN"/>
        </w:rPr>
      </w:pPr>
      <w:r>
        <w:rPr>
          <w:rFonts w:hint="eastAsia"/>
          <w:lang w:val="en-US" w:eastAsia="zh-CN"/>
        </w:rPr>
        <w:t>直销</w:t>
      </w:r>
    </w:p>
    <w:p>
      <w:pPr>
        <w:pStyle w:val="4"/>
        <w:numPr>
          <w:ilvl w:val="2"/>
          <w:numId w:val="1"/>
        </w:numPr>
        <w:bidi w:val="0"/>
        <w:ind w:left="0" w:leftChars="0" w:firstLine="402" w:firstLineChars="0"/>
        <w:rPr>
          <w:rFonts w:hint="default"/>
          <w:lang w:val="en-US" w:eastAsia="zh-CN"/>
        </w:rPr>
      </w:pPr>
      <w:r>
        <w:rPr>
          <w:rFonts w:hint="eastAsia"/>
          <w:lang w:val="en-US" w:eastAsia="zh-CN"/>
        </w:rPr>
        <w:t>分润</w:t>
      </w:r>
    </w:p>
    <w:p>
      <w:pPr>
        <w:pStyle w:val="3"/>
        <w:numPr>
          <w:ilvl w:val="1"/>
          <w:numId w:val="1"/>
        </w:numPr>
        <w:bidi w:val="0"/>
        <w:ind w:left="0" w:leftChars="0" w:firstLine="0" w:firstLineChars="0"/>
        <w:rPr>
          <w:rFonts w:hint="default"/>
          <w:b/>
          <w:lang w:val="en-US" w:eastAsia="zh-CN"/>
        </w:rPr>
      </w:pPr>
      <w:bookmarkStart w:id="24" w:name="_Toc23555"/>
      <w:r>
        <w:rPr>
          <w:rFonts w:hint="eastAsia"/>
          <w:b/>
          <w:lang w:val="en-US" w:eastAsia="zh-CN"/>
        </w:rPr>
        <w:t>报表管理</w:t>
      </w:r>
      <w:bookmarkEnd w:id="24"/>
    </w:p>
    <w:p>
      <w:pPr>
        <w:rPr>
          <w:rFonts w:hint="default"/>
          <w:lang w:val="en-US" w:eastAsia="zh-CN"/>
        </w:rPr>
      </w:pPr>
    </w:p>
    <w:p>
      <w:pPr>
        <w:rPr>
          <w:rFonts w:hint="default"/>
          <w:lang w:val="en-US" w:eastAsia="zh-CN"/>
        </w:rPr>
      </w:pPr>
    </w:p>
    <w:p>
      <w:pPr>
        <w:rPr>
          <w:rFonts w:hint="default"/>
          <w:lang w:val="en-US" w:eastAsia="zh-CN"/>
        </w:rPr>
      </w:pPr>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2DF7A"/>
    <w:multiLevelType w:val="multilevel"/>
    <w:tmpl w:val="A532DF7A"/>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6538C6AB"/>
    <w:multiLevelType w:val="singleLevel"/>
    <w:tmpl w:val="6538C6A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5AFB"/>
    <w:rsid w:val="011128C7"/>
    <w:rsid w:val="014C4366"/>
    <w:rsid w:val="0207606C"/>
    <w:rsid w:val="025930A1"/>
    <w:rsid w:val="02BD1CDB"/>
    <w:rsid w:val="02E71132"/>
    <w:rsid w:val="032556ED"/>
    <w:rsid w:val="035F4E76"/>
    <w:rsid w:val="048D3C13"/>
    <w:rsid w:val="05C548A9"/>
    <w:rsid w:val="05C66634"/>
    <w:rsid w:val="069B3647"/>
    <w:rsid w:val="06CE4AC3"/>
    <w:rsid w:val="07546A9F"/>
    <w:rsid w:val="083D1F9F"/>
    <w:rsid w:val="084824FF"/>
    <w:rsid w:val="08BA7265"/>
    <w:rsid w:val="099D3CF7"/>
    <w:rsid w:val="0A5301D0"/>
    <w:rsid w:val="0AE93BB5"/>
    <w:rsid w:val="0B4714A6"/>
    <w:rsid w:val="0B4F5E91"/>
    <w:rsid w:val="0BF52CCF"/>
    <w:rsid w:val="0C0D4BF0"/>
    <w:rsid w:val="0C137BCF"/>
    <w:rsid w:val="0CAB6F88"/>
    <w:rsid w:val="0D2472AD"/>
    <w:rsid w:val="0D5D09CF"/>
    <w:rsid w:val="0DB10FC0"/>
    <w:rsid w:val="0E295B9E"/>
    <w:rsid w:val="0E9878BE"/>
    <w:rsid w:val="0EA81A8A"/>
    <w:rsid w:val="0EB973E5"/>
    <w:rsid w:val="0ECB6FEA"/>
    <w:rsid w:val="0F2E4C0A"/>
    <w:rsid w:val="0F365489"/>
    <w:rsid w:val="0F3E0820"/>
    <w:rsid w:val="0F4A51A7"/>
    <w:rsid w:val="0F550DD4"/>
    <w:rsid w:val="0FA85D00"/>
    <w:rsid w:val="0FFF1A97"/>
    <w:rsid w:val="10143A41"/>
    <w:rsid w:val="102E5F06"/>
    <w:rsid w:val="10346BFC"/>
    <w:rsid w:val="10590548"/>
    <w:rsid w:val="10594DC9"/>
    <w:rsid w:val="10701BEA"/>
    <w:rsid w:val="10D02C04"/>
    <w:rsid w:val="11747AA5"/>
    <w:rsid w:val="11826E7C"/>
    <w:rsid w:val="1186460F"/>
    <w:rsid w:val="11A20DFA"/>
    <w:rsid w:val="120F052C"/>
    <w:rsid w:val="122A565F"/>
    <w:rsid w:val="12811286"/>
    <w:rsid w:val="135B24E0"/>
    <w:rsid w:val="13F871EC"/>
    <w:rsid w:val="13FF796A"/>
    <w:rsid w:val="1436463E"/>
    <w:rsid w:val="154A6DEB"/>
    <w:rsid w:val="15A26A11"/>
    <w:rsid w:val="15C34FC0"/>
    <w:rsid w:val="16113026"/>
    <w:rsid w:val="16542832"/>
    <w:rsid w:val="170B6C88"/>
    <w:rsid w:val="179A204A"/>
    <w:rsid w:val="18AF0AEE"/>
    <w:rsid w:val="18DF2EC4"/>
    <w:rsid w:val="18F438A2"/>
    <w:rsid w:val="19CF6406"/>
    <w:rsid w:val="1A5173C4"/>
    <w:rsid w:val="1AE33E72"/>
    <w:rsid w:val="1B172866"/>
    <w:rsid w:val="1C042150"/>
    <w:rsid w:val="1C9544FF"/>
    <w:rsid w:val="1CAB42CF"/>
    <w:rsid w:val="1CAC3760"/>
    <w:rsid w:val="1D147C95"/>
    <w:rsid w:val="1D3B5FFA"/>
    <w:rsid w:val="1D9600CF"/>
    <w:rsid w:val="1E50247D"/>
    <w:rsid w:val="1F0F1549"/>
    <w:rsid w:val="1FB539DA"/>
    <w:rsid w:val="209A46A5"/>
    <w:rsid w:val="21D51D2F"/>
    <w:rsid w:val="21F26A33"/>
    <w:rsid w:val="22154F48"/>
    <w:rsid w:val="22623C22"/>
    <w:rsid w:val="22C52B2A"/>
    <w:rsid w:val="232E66A4"/>
    <w:rsid w:val="245214E1"/>
    <w:rsid w:val="25594F54"/>
    <w:rsid w:val="2586535C"/>
    <w:rsid w:val="25C63012"/>
    <w:rsid w:val="26185F5D"/>
    <w:rsid w:val="26980FC0"/>
    <w:rsid w:val="26B87229"/>
    <w:rsid w:val="26D0675C"/>
    <w:rsid w:val="27824FFD"/>
    <w:rsid w:val="286A252E"/>
    <w:rsid w:val="28DA0353"/>
    <w:rsid w:val="2996657B"/>
    <w:rsid w:val="299A16FC"/>
    <w:rsid w:val="29E6479C"/>
    <w:rsid w:val="2A5B6840"/>
    <w:rsid w:val="2A8D18E1"/>
    <w:rsid w:val="2B374842"/>
    <w:rsid w:val="2BED2A1F"/>
    <w:rsid w:val="2C5E2795"/>
    <w:rsid w:val="2CE862DB"/>
    <w:rsid w:val="2D17627E"/>
    <w:rsid w:val="2D71721F"/>
    <w:rsid w:val="2E2E742E"/>
    <w:rsid w:val="2E7A494C"/>
    <w:rsid w:val="2EA92DE9"/>
    <w:rsid w:val="2EDD7B65"/>
    <w:rsid w:val="2EDE42E0"/>
    <w:rsid w:val="303F401D"/>
    <w:rsid w:val="30BF50F2"/>
    <w:rsid w:val="30D72511"/>
    <w:rsid w:val="30FE50AE"/>
    <w:rsid w:val="31100132"/>
    <w:rsid w:val="31AD0706"/>
    <w:rsid w:val="33052A61"/>
    <w:rsid w:val="3372356C"/>
    <w:rsid w:val="337B1ED8"/>
    <w:rsid w:val="337E207D"/>
    <w:rsid w:val="339869E4"/>
    <w:rsid w:val="343D5ED9"/>
    <w:rsid w:val="34C15413"/>
    <w:rsid w:val="34D966D3"/>
    <w:rsid w:val="34F32F96"/>
    <w:rsid w:val="352457D6"/>
    <w:rsid w:val="35247746"/>
    <w:rsid w:val="35575A48"/>
    <w:rsid w:val="36CF5BD0"/>
    <w:rsid w:val="36D5461A"/>
    <w:rsid w:val="37277507"/>
    <w:rsid w:val="37A66E2B"/>
    <w:rsid w:val="37D96242"/>
    <w:rsid w:val="385F3F89"/>
    <w:rsid w:val="39137034"/>
    <w:rsid w:val="3987135C"/>
    <w:rsid w:val="399E1A4F"/>
    <w:rsid w:val="3A1C43D6"/>
    <w:rsid w:val="3A3F065C"/>
    <w:rsid w:val="3AE84C4B"/>
    <w:rsid w:val="3B425AB1"/>
    <w:rsid w:val="3B6B7CCB"/>
    <w:rsid w:val="3B74758F"/>
    <w:rsid w:val="3B8E01DD"/>
    <w:rsid w:val="3BB71B4E"/>
    <w:rsid w:val="3CDC4CF1"/>
    <w:rsid w:val="3D435CA2"/>
    <w:rsid w:val="3DC4779A"/>
    <w:rsid w:val="3DEF5F39"/>
    <w:rsid w:val="3E0626D1"/>
    <w:rsid w:val="3E257F8A"/>
    <w:rsid w:val="3E8F77C5"/>
    <w:rsid w:val="3ECC1AB6"/>
    <w:rsid w:val="3F1855B9"/>
    <w:rsid w:val="3F19189A"/>
    <w:rsid w:val="3F69039F"/>
    <w:rsid w:val="3F713723"/>
    <w:rsid w:val="3F7A256A"/>
    <w:rsid w:val="3FA3151A"/>
    <w:rsid w:val="4073275E"/>
    <w:rsid w:val="410B0B41"/>
    <w:rsid w:val="416F0492"/>
    <w:rsid w:val="41D20049"/>
    <w:rsid w:val="41D71E5A"/>
    <w:rsid w:val="42E45332"/>
    <w:rsid w:val="43186AA2"/>
    <w:rsid w:val="43807797"/>
    <w:rsid w:val="43CF1CF6"/>
    <w:rsid w:val="4477209F"/>
    <w:rsid w:val="457764F4"/>
    <w:rsid w:val="45FC7986"/>
    <w:rsid w:val="45FF5006"/>
    <w:rsid w:val="46DE3482"/>
    <w:rsid w:val="47065917"/>
    <w:rsid w:val="47793E94"/>
    <w:rsid w:val="47C666A4"/>
    <w:rsid w:val="47D2105E"/>
    <w:rsid w:val="485346FF"/>
    <w:rsid w:val="48A71307"/>
    <w:rsid w:val="490E4878"/>
    <w:rsid w:val="49710AB4"/>
    <w:rsid w:val="49E80C2B"/>
    <w:rsid w:val="4A280052"/>
    <w:rsid w:val="4A5C3861"/>
    <w:rsid w:val="4A887C32"/>
    <w:rsid w:val="4AD503BE"/>
    <w:rsid w:val="4AE448C6"/>
    <w:rsid w:val="4B174E02"/>
    <w:rsid w:val="4B365CA6"/>
    <w:rsid w:val="4B64633C"/>
    <w:rsid w:val="4C3012C6"/>
    <w:rsid w:val="4C3901FD"/>
    <w:rsid w:val="4C78510F"/>
    <w:rsid w:val="4DCC0255"/>
    <w:rsid w:val="4E66242C"/>
    <w:rsid w:val="4E6F2D09"/>
    <w:rsid w:val="4E7719EA"/>
    <w:rsid w:val="4E826D0D"/>
    <w:rsid w:val="4EC56BD6"/>
    <w:rsid w:val="4F132BDD"/>
    <w:rsid w:val="4F195BE5"/>
    <w:rsid w:val="4F9E22C1"/>
    <w:rsid w:val="4FA50CF6"/>
    <w:rsid w:val="50741D6D"/>
    <w:rsid w:val="50936406"/>
    <w:rsid w:val="51352735"/>
    <w:rsid w:val="51963FCD"/>
    <w:rsid w:val="51A63E02"/>
    <w:rsid w:val="5227584E"/>
    <w:rsid w:val="5244306D"/>
    <w:rsid w:val="524B3876"/>
    <w:rsid w:val="52622600"/>
    <w:rsid w:val="52D23A88"/>
    <w:rsid w:val="52E22417"/>
    <w:rsid w:val="52FC6B54"/>
    <w:rsid w:val="53302D6D"/>
    <w:rsid w:val="535826A3"/>
    <w:rsid w:val="53762D89"/>
    <w:rsid w:val="54002039"/>
    <w:rsid w:val="54052AEB"/>
    <w:rsid w:val="549958E6"/>
    <w:rsid w:val="54A14383"/>
    <w:rsid w:val="54AC1735"/>
    <w:rsid w:val="5501713D"/>
    <w:rsid w:val="55686B9E"/>
    <w:rsid w:val="55927206"/>
    <w:rsid w:val="567D615D"/>
    <w:rsid w:val="57174CED"/>
    <w:rsid w:val="57295EF7"/>
    <w:rsid w:val="57B817AD"/>
    <w:rsid w:val="580D5797"/>
    <w:rsid w:val="583B3CBB"/>
    <w:rsid w:val="59733FD5"/>
    <w:rsid w:val="59916857"/>
    <w:rsid w:val="59F34698"/>
    <w:rsid w:val="59FA4855"/>
    <w:rsid w:val="5A043094"/>
    <w:rsid w:val="5A0B018D"/>
    <w:rsid w:val="5A262DF3"/>
    <w:rsid w:val="5B0437AE"/>
    <w:rsid w:val="5B1B08BB"/>
    <w:rsid w:val="5BF06AB7"/>
    <w:rsid w:val="5C54501C"/>
    <w:rsid w:val="5CB734CF"/>
    <w:rsid w:val="5CDF40B1"/>
    <w:rsid w:val="5CE50291"/>
    <w:rsid w:val="5D221215"/>
    <w:rsid w:val="5D352255"/>
    <w:rsid w:val="5DD9080F"/>
    <w:rsid w:val="5ECE1F1C"/>
    <w:rsid w:val="5EE07780"/>
    <w:rsid w:val="5EE477A4"/>
    <w:rsid w:val="5F1F2CA4"/>
    <w:rsid w:val="5F4863A8"/>
    <w:rsid w:val="5FDA16FD"/>
    <w:rsid w:val="600A2842"/>
    <w:rsid w:val="606A03F7"/>
    <w:rsid w:val="60B3540D"/>
    <w:rsid w:val="6122535A"/>
    <w:rsid w:val="61EE2121"/>
    <w:rsid w:val="6234018C"/>
    <w:rsid w:val="62E25827"/>
    <w:rsid w:val="639B7CC9"/>
    <w:rsid w:val="639D66DF"/>
    <w:rsid w:val="64002243"/>
    <w:rsid w:val="6445593B"/>
    <w:rsid w:val="64737579"/>
    <w:rsid w:val="64FA62B7"/>
    <w:rsid w:val="6566731C"/>
    <w:rsid w:val="65EC204C"/>
    <w:rsid w:val="66115FE2"/>
    <w:rsid w:val="66A179DD"/>
    <w:rsid w:val="673A4FD1"/>
    <w:rsid w:val="67441ED0"/>
    <w:rsid w:val="67494CB0"/>
    <w:rsid w:val="676C69D3"/>
    <w:rsid w:val="67C13F59"/>
    <w:rsid w:val="67F05332"/>
    <w:rsid w:val="68A0069E"/>
    <w:rsid w:val="68B86C7A"/>
    <w:rsid w:val="68C91E58"/>
    <w:rsid w:val="693213A0"/>
    <w:rsid w:val="69337033"/>
    <w:rsid w:val="69810EA3"/>
    <w:rsid w:val="69C00B99"/>
    <w:rsid w:val="69F50D8A"/>
    <w:rsid w:val="6AA942B7"/>
    <w:rsid w:val="6B6F3436"/>
    <w:rsid w:val="6B772E9D"/>
    <w:rsid w:val="6B7C5320"/>
    <w:rsid w:val="6BEC5937"/>
    <w:rsid w:val="6C090F26"/>
    <w:rsid w:val="6CC551B2"/>
    <w:rsid w:val="6D2907DE"/>
    <w:rsid w:val="6D676B39"/>
    <w:rsid w:val="6D876E98"/>
    <w:rsid w:val="6DC13A12"/>
    <w:rsid w:val="6DCE238C"/>
    <w:rsid w:val="6E0F3F7C"/>
    <w:rsid w:val="6E7A021F"/>
    <w:rsid w:val="6E7C49D0"/>
    <w:rsid w:val="6EE43956"/>
    <w:rsid w:val="6EEE58B0"/>
    <w:rsid w:val="6F164B37"/>
    <w:rsid w:val="6F3771EE"/>
    <w:rsid w:val="6F505952"/>
    <w:rsid w:val="6F966312"/>
    <w:rsid w:val="6FA32F84"/>
    <w:rsid w:val="6FF45D1E"/>
    <w:rsid w:val="700301EF"/>
    <w:rsid w:val="704E4AD8"/>
    <w:rsid w:val="70903BB9"/>
    <w:rsid w:val="71055A4A"/>
    <w:rsid w:val="71C50EE8"/>
    <w:rsid w:val="72362AEB"/>
    <w:rsid w:val="72386CAD"/>
    <w:rsid w:val="7241124F"/>
    <w:rsid w:val="72661843"/>
    <w:rsid w:val="72791A3D"/>
    <w:rsid w:val="72AC2DA7"/>
    <w:rsid w:val="73064C94"/>
    <w:rsid w:val="733975E5"/>
    <w:rsid w:val="739F7986"/>
    <w:rsid w:val="74511B43"/>
    <w:rsid w:val="74D07118"/>
    <w:rsid w:val="74D868DB"/>
    <w:rsid w:val="757A7C41"/>
    <w:rsid w:val="75E67647"/>
    <w:rsid w:val="76236476"/>
    <w:rsid w:val="7679414E"/>
    <w:rsid w:val="76C3147D"/>
    <w:rsid w:val="77605142"/>
    <w:rsid w:val="77AC178B"/>
    <w:rsid w:val="77FF1207"/>
    <w:rsid w:val="7820491D"/>
    <w:rsid w:val="792063D1"/>
    <w:rsid w:val="79567907"/>
    <w:rsid w:val="796B41C5"/>
    <w:rsid w:val="7A8979FB"/>
    <w:rsid w:val="7BA11396"/>
    <w:rsid w:val="7BAF7FF6"/>
    <w:rsid w:val="7C6C31DA"/>
    <w:rsid w:val="7C6F4E55"/>
    <w:rsid w:val="7C771BFD"/>
    <w:rsid w:val="7CAC1739"/>
    <w:rsid w:val="7D3F7667"/>
    <w:rsid w:val="7D7C38CA"/>
    <w:rsid w:val="7DAE1374"/>
    <w:rsid w:val="7F1E5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0">
    <w:name w:val="标题 3 Char"/>
    <w:link w:val="4"/>
    <w:uiPriority w:val="0"/>
    <w:rPr>
      <w:b/>
      <w:sz w:val="32"/>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2021-10-23T01:43:09Z</dcterms:created>
  <dc:creator>shi</dc:creator>
  <cp:lastModifiedBy>shi</cp:lastModifiedBy>
  <dcterms:modified xsi:type="dcterms:W3CDTF">2021-10-23T05:11:19Z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