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647CE" w14:textId="15DC575B" w:rsidR="00033C88" w:rsidRDefault="00033C88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Genes for </w:t>
      </w:r>
      <w:r w:rsidR="004379CD">
        <w:rPr>
          <w:b/>
          <w:bCs/>
        </w:rPr>
        <w:t>inflammation</w:t>
      </w:r>
      <w:r w:rsidR="004379CD">
        <w:rPr>
          <w:rFonts w:hint="eastAsia"/>
          <w:b/>
          <w:bCs/>
        </w:rPr>
        <w:t>, fibrosis, senescence, DNL</w:t>
      </w:r>
    </w:p>
    <w:p w14:paraId="35F16613" w14:textId="77777777" w:rsidR="00033C88" w:rsidRDefault="00033C88">
      <w:pPr>
        <w:rPr>
          <w:b/>
          <w:bCs/>
        </w:rPr>
      </w:pPr>
    </w:p>
    <w:p w14:paraId="2305246E" w14:textId="4F6D7A15" w:rsidR="00B65822" w:rsidRPr="00E819D8" w:rsidRDefault="00B65822">
      <w:pPr>
        <w:rPr>
          <w:b/>
          <w:bCs/>
        </w:rPr>
      </w:pPr>
      <w:r w:rsidRPr="00E819D8">
        <w:rPr>
          <w:b/>
          <w:bCs/>
        </w:rPr>
        <w:t>I</w:t>
      </w:r>
      <w:r w:rsidRPr="00E819D8">
        <w:rPr>
          <w:rFonts w:hint="eastAsia"/>
          <w:b/>
          <w:bCs/>
        </w:rPr>
        <w:t>nflammation set</w:t>
      </w:r>
    </w:p>
    <w:p w14:paraId="00B2D632" w14:textId="4D28890E" w:rsidR="00B65822" w:rsidRDefault="00404FF2">
      <w:r w:rsidRPr="00404FF2">
        <w:t>Pro-inflammatory Cytokines</w:t>
      </w:r>
    </w:p>
    <w:p w14:paraId="62547BD1" w14:textId="5213FADC" w:rsidR="00404FF2" w:rsidRPr="00404FF2" w:rsidRDefault="00404FF2">
      <w:r w:rsidRPr="00404FF2">
        <w:rPr>
          <w:rFonts w:hint="eastAsia"/>
        </w:rPr>
        <w:t xml:space="preserve">IL-6, </w:t>
      </w:r>
      <w:proofErr w:type="spellStart"/>
      <w:r w:rsidRPr="00404FF2">
        <w:rPr>
          <w:rFonts w:hint="eastAsia"/>
        </w:rPr>
        <w:t>TNFa</w:t>
      </w:r>
      <w:proofErr w:type="spellEnd"/>
      <w:r w:rsidRPr="00404FF2">
        <w:rPr>
          <w:rFonts w:hint="eastAsia"/>
        </w:rPr>
        <w:t>, IL1B, CCL2, NO</w:t>
      </w:r>
      <w:r>
        <w:rPr>
          <w:rFonts w:hint="eastAsia"/>
        </w:rPr>
        <w:t>S2</w:t>
      </w:r>
    </w:p>
    <w:p w14:paraId="6419BC13" w14:textId="22819857" w:rsidR="00404FF2" w:rsidRPr="004379CD" w:rsidRDefault="00404FF2">
      <w:r w:rsidRPr="004379CD">
        <w:t>Macrophage</w:t>
      </w:r>
      <w:r w:rsidRPr="004379CD">
        <w:rPr>
          <w:rFonts w:hint="eastAsia"/>
        </w:rPr>
        <w:t xml:space="preserve"> marker</w:t>
      </w:r>
    </w:p>
    <w:p w14:paraId="76A8C7AC" w14:textId="35E370F0" w:rsidR="00404FF2" w:rsidRDefault="00404FF2">
      <w:r>
        <w:rPr>
          <w:rFonts w:hint="eastAsia"/>
        </w:rPr>
        <w:t xml:space="preserve">CD68, CD14, CD11c, f4/80, </w:t>
      </w:r>
    </w:p>
    <w:p w14:paraId="0C50B889" w14:textId="22ACAD91" w:rsidR="00E819D8" w:rsidRDefault="00E819D8" w:rsidP="00E819D8">
      <w:r>
        <w:rPr>
          <w:rFonts w:hint="eastAsia"/>
        </w:rPr>
        <w:t>(</w:t>
      </w:r>
      <w:r w:rsidR="004379CD">
        <w:rPr>
          <w:rFonts w:hint="eastAsia"/>
        </w:rPr>
        <w:t>Our OVX m</w:t>
      </w:r>
      <w:r>
        <w:rPr>
          <w:rFonts w:hint="eastAsia"/>
        </w:rPr>
        <w:t>ouse data)</w:t>
      </w:r>
      <w:r>
        <w:rPr>
          <w:noProof/>
        </w:rPr>
        <w:drawing>
          <wp:inline distT="0" distB="0" distL="0" distR="0" wp14:anchorId="0FC41D84" wp14:editId="71ACF7D7">
            <wp:extent cx="6638925" cy="2060575"/>
            <wp:effectExtent l="0" t="0" r="0" b="0"/>
            <wp:docPr id="62292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06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AA9E43" w14:textId="384F7F12" w:rsidR="00404FF2" w:rsidRPr="00E819D8" w:rsidRDefault="00E819D8">
      <w:pPr>
        <w:rPr>
          <w:b/>
          <w:bCs/>
        </w:rPr>
      </w:pPr>
      <w:r w:rsidRPr="00E819D8">
        <w:rPr>
          <w:rFonts w:hint="eastAsia"/>
          <w:b/>
          <w:bCs/>
        </w:rPr>
        <w:t>Pro-</w:t>
      </w:r>
      <w:r w:rsidR="00404FF2" w:rsidRPr="00E819D8">
        <w:rPr>
          <w:rFonts w:hint="eastAsia"/>
          <w:b/>
          <w:bCs/>
        </w:rPr>
        <w:t>Fibrosis</w:t>
      </w:r>
    </w:p>
    <w:p w14:paraId="08371703" w14:textId="2DFA4041" w:rsidR="00033C88" w:rsidRPr="00033C88" w:rsidRDefault="00033C88">
      <w:pPr>
        <w:rPr>
          <w:b/>
          <w:bCs/>
        </w:rPr>
      </w:pPr>
      <w:r w:rsidRPr="00033C88">
        <w:t xml:space="preserve">COL1A1, </w:t>
      </w:r>
      <w:r w:rsidRPr="00033C88">
        <w:rPr>
          <w:b/>
          <w:bCs/>
        </w:rPr>
        <w:t>COL3A1</w:t>
      </w:r>
      <w:r w:rsidRPr="00033C88">
        <w:t xml:space="preserve">, COL4A1, COL5A1, COL5A2, COL6A1, COL6A2, COL6A3, COL14A1, COL15A1, COL16A1, </w:t>
      </w:r>
      <w:r w:rsidRPr="00033C88">
        <w:rPr>
          <w:b/>
          <w:bCs/>
        </w:rPr>
        <w:t>FN1</w:t>
      </w:r>
      <w:r w:rsidRPr="00033C88">
        <w:t xml:space="preserve">, ITGAX, </w:t>
      </w:r>
      <w:r w:rsidRPr="00033C88">
        <w:rPr>
          <w:b/>
          <w:bCs/>
        </w:rPr>
        <w:t>ITGB2</w:t>
      </w:r>
      <w:r w:rsidRPr="00033C88">
        <w:t xml:space="preserve">, </w:t>
      </w:r>
      <w:r w:rsidRPr="00033C88">
        <w:rPr>
          <w:b/>
          <w:bCs/>
        </w:rPr>
        <w:t>LGALS3</w:t>
      </w:r>
      <w:r w:rsidRPr="00033C88">
        <w:t xml:space="preserve">, LOX, LOXL2, MMP2, MMP3, MMP9, </w:t>
      </w:r>
      <w:r w:rsidRPr="00033C88">
        <w:rPr>
          <w:b/>
          <w:bCs/>
        </w:rPr>
        <w:t>MMP12</w:t>
      </w:r>
      <w:r w:rsidRPr="00033C88">
        <w:t xml:space="preserve">, </w:t>
      </w:r>
      <w:r w:rsidRPr="00033C88">
        <w:rPr>
          <w:b/>
          <w:bCs/>
        </w:rPr>
        <w:t>MMP13</w:t>
      </w:r>
      <w:r w:rsidRPr="00033C88">
        <w:t xml:space="preserve">, MMP14, </w:t>
      </w:r>
      <w:r w:rsidRPr="00033C88">
        <w:rPr>
          <w:b/>
          <w:bCs/>
        </w:rPr>
        <w:t>MMP19</w:t>
      </w:r>
      <w:r w:rsidRPr="00033C88">
        <w:t xml:space="preserve">, </w:t>
      </w:r>
      <w:proofErr w:type="gramStart"/>
      <w:r w:rsidRPr="00033C88">
        <w:t xml:space="preserve">PCOLCE, </w:t>
      </w:r>
      <w:r w:rsidRPr="00033C88">
        <w:rPr>
          <w:b/>
          <w:bCs/>
        </w:rPr>
        <w:t>PCOLCE2</w:t>
      </w:r>
      <w:proofErr w:type="gramEnd"/>
      <w:r w:rsidRPr="00033C88">
        <w:t xml:space="preserve">, PPARG, </w:t>
      </w:r>
      <w:r w:rsidRPr="00033C88">
        <w:rPr>
          <w:b/>
          <w:bCs/>
        </w:rPr>
        <w:t>TGFB1</w:t>
      </w:r>
      <w:r w:rsidRPr="00033C88">
        <w:t>, TIMP1</w:t>
      </w:r>
      <w:r>
        <w:rPr>
          <w:rFonts w:hint="eastAsia"/>
        </w:rPr>
        <w:t xml:space="preserve">, </w:t>
      </w:r>
      <w:r w:rsidRPr="00033C88">
        <w:rPr>
          <w:rFonts w:hint="eastAsia"/>
          <w:b/>
          <w:bCs/>
        </w:rPr>
        <w:t>HIF1a</w:t>
      </w:r>
    </w:p>
    <w:p w14:paraId="651DA9F8" w14:textId="77777777" w:rsidR="00033C88" w:rsidRDefault="00033C88"/>
    <w:p w14:paraId="5E9F5F6C" w14:textId="5CD4176F" w:rsidR="00E819D8" w:rsidRDefault="00E819D8">
      <w:r>
        <w:rPr>
          <w:rFonts w:hint="eastAsia"/>
        </w:rPr>
        <w:t>(</w:t>
      </w:r>
      <w:r w:rsidR="004379CD">
        <w:rPr>
          <w:rFonts w:hint="eastAsia"/>
        </w:rPr>
        <w:t>Our OVX m</w:t>
      </w:r>
      <w:r>
        <w:rPr>
          <w:rFonts w:hint="eastAsia"/>
        </w:rPr>
        <w:t>ouse data)</w:t>
      </w:r>
    </w:p>
    <w:p w14:paraId="1E236614" w14:textId="65D2072A" w:rsidR="00E819D8" w:rsidRDefault="00E819D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9064E9" wp14:editId="1E6C3953">
            <wp:extent cx="6758305" cy="1752732"/>
            <wp:effectExtent l="0" t="0" r="0" b="0"/>
            <wp:docPr id="435213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162" cy="1759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C77CA6" w14:textId="622E1D35" w:rsidR="00B65822" w:rsidRPr="00E819D8" w:rsidRDefault="00B65822">
      <w:pPr>
        <w:rPr>
          <w:b/>
          <w:bCs/>
        </w:rPr>
      </w:pPr>
      <w:r w:rsidRPr="00E819D8">
        <w:rPr>
          <w:b/>
          <w:bCs/>
        </w:rPr>
        <w:lastRenderedPageBreak/>
        <w:t>S</w:t>
      </w:r>
      <w:r w:rsidRPr="00E819D8">
        <w:rPr>
          <w:rFonts w:hint="eastAsia"/>
          <w:b/>
          <w:bCs/>
        </w:rPr>
        <w:t>enescence</w:t>
      </w:r>
    </w:p>
    <w:p w14:paraId="0E56CF63" w14:textId="13D6BC71" w:rsidR="00B65822" w:rsidRDefault="00D36C68" w:rsidP="00D36C68">
      <w:r>
        <w:t>CDKN1A (p21)</w:t>
      </w:r>
      <w:r>
        <w:rPr>
          <w:rFonts w:hint="eastAsia"/>
        </w:rPr>
        <w:t xml:space="preserve">, </w:t>
      </w:r>
      <w:r>
        <w:t>CDKN2A (p16)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gpnmb</w:t>
      </w:r>
      <w:proofErr w:type="spellEnd"/>
    </w:p>
    <w:p w14:paraId="161B6BC8" w14:textId="73BE803F" w:rsidR="00E819D8" w:rsidRDefault="00E819D8" w:rsidP="00D36C68">
      <w:r>
        <w:rPr>
          <w:rFonts w:hint="eastAsia"/>
        </w:rPr>
        <w:t>(</w:t>
      </w:r>
      <w:r w:rsidR="004379CD">
        <w:rPr>
          <w:rFonts w:hint="eastAsia"/>
        </w:rPr>
        <w:t>Our OVX m</w:t>
      </w:r>
      <w:r>
        <w:rPr>
          <w:rFonts w:hint="eastAsia"/>
        </w:rPr>
        <w:t>ouse data)</w:t>
      </w:r>
    </w:p>
    <w:p w14:paraId="2EA1A4C8" w14:textId="69C914C1" w:rsidR="00D36C68" w:rsidRDefault="00E819D8">
      <w:r>
        <w:rPr>
          <w:noProof/>
        </w:rPr>
        <w:drawing>
          <wp:inline distT="0" distB="0" distL="0" distR="0" wp14:anchorId="47E695B5" wp14:editId="44A0D99C">
            <wp:extent cx="3657600" cy="2018030"/>
            <wp:effectExtent l="0" t="0" r="0" b="0"/>
            <wp:docPr id="949581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18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ED804E" w14:textId="6E1DCC7C" w:rsidR="00B65822" w:rsidRPr="00E819D8" w:rsidRDefault="00D36C68">
      <w:pPr>
        <w:rPr>
          <w:b/>
          <w:bCs/>
        </w:rPr>
      </w:pPr>
      <w:r w:rsidRPr="00E819D8">
        <w:rPr>
          <w:rFonts w:hint="eastAsia"/>
          <w:b/>
          <w:bCs/>
        </w:rPr>
        <w:t>DNL</w:t>
      </w:r>
    </w:p>
    <w:p w14:paraId="4DDCDF83" w14:textId="4FB4B225" w:rsidR="00D36C68" w:rsidRDefault="00D36C68" w:rsidP="00D36C68">
      <w:r>
        <w:t>FASN</w:t>
      </w:r>
      <w:r>
        <w:rPr>
          <w:rFonts w:hint="eastAsia"/>
        </w:rPr>
        <w:t xml:space="preserve">, </w:t>
      </w:r>
      <w:r w:rsidRPr="00D36C68">
        <w:t>ACLY</w:t>
      </w:r>
      <w:r>
        <w:rPr>
          <w:rFonts w:hint="eastAsia"/>
        </w:rPr>
        <w:t xml:space="preserve">, </w:t>
      </w:r>
      <w:r w:rsidRPr="00D36C68">
        <w:rPr>
          <w:rFonts w:hint="eastAsia"/>
        </w:rPr>
        <w:t>ACACA</w:t>
      </w:r>
      <w:r>
        <w:rPr>
          <w:rFonts w:hint="eastAsia"/>
        </w:rPr>
        <w:t xml:space="preserve"> (</w:t>
      </w:r>
      <w:r w:rsidRPr="00D36C68">
        <w:rPr>
          <w:rFonts w:hint="eastAsia"/>
        </w:rPr>
        <w:t>ACC1</w:t>
      </w:r>
      <w:r>
        <w:rPr>
          <w:rFonts w:hint="eastAsia"/>
        </w:rPr>
        <w:t xml:space="preserve">), </w:t>
      </w:r>
      <w:r w:rsidRPr="00D36C68">
        <w:t>SREBF1 (SREBP1c)</w:t>
      </w:r>
      <w:r>
        <w:rPr>
          <w:rFonts w:hint="eastAsia"/>
        </w:rPr>
        <w:t xml:space="preserve">, </w:t>
      </w:r>
      <w:r w:rsidRPr="00D36C68">
        <w:t>MLXIPL (</w:t>
      </w:r>
      <w:proofErr w:type="spellStart"/>
      <w:r w:rsidRPr="00D36C68">
        <w:t>ChREBP</w:t>
      </w:r>
      <w:proofErr w:type="spellEnd"/>
      <w:r w:rsidRPr="00D36C68">
        <w:t>)</w:t>
      </w:r>
      <w:r>
        <w:rPr>
          <w:rFonts w:hint="eastAsia"/>
        </w:rPr>
        <w:t xml:space="preserve">, </w:t>
      </w:r>
      <w:r w:rsidRPr="00D36C68">
        <w:t>SCD1</w:t>
      </w:r>
    </w:p>
    <w:p w14:paraId="6A1D5428" w14:textId="77777777" w:rsidR="00D40308" w:rsidRDefault="00D40308" w:rsidP="00D36C68"/>
    <w:p w14:paraId="646153E7" w14:textId="154A5B02" w:rsidR="00D40308" w:rsidRDefault="00D40308" w:rsidP="00D36C68">
      <w:pPr>
        <w:rPr>
          <w:b/>
          <w:bCs/>
        </w:rPr>
      </w:pPr>
      <w:r w:rsidRPr="00D40308">
        <w:rPr>
          <w:rFonts w:hint="eastAsia"/>
          <w:b/>
          <w:bCs/>
        </w:rPr>
        <w:t>CA resistance</w:t>
      </w:r>
      <w:r>
        <w:rPr>
          <w:rFonts w:hint="eastAsia"/>
          <w:b/>
          <w:bCs/>
        </w:rPr>
        <w:t xml:space="preserve"> </w:t>
      </w:r>
    </w:p>
    <w:p w14:paraId="60917637" w14:textId="49A315F8" w:rsidR="00FB7F44" w:rsidRPr="00D40308" w:rsidRDefault="00FB7F44" w:rsidP="00D36C68">
      <w:pPr>
        <w:rPr>
          <w:b/>
          <w:bCs/>
        </w:rPr>
      </w:pPr>
      <w:r>
        <w:rPr>
          <w:rFonts w:hint="eastAsia"/>
          <w:b/>
          <w:bCs/>
        </w:rPr>
        <w:t xml:space="preserve">It </w:t>
      </w:r>
      <w:r w:rsidRPr="00FB7F44">
        <w:rPr>
          <w:b/>
          <w:bCs/>
        </w:rPr>
        <w:t xml:space="preserve">has been primarily described </w:t>
      </w:r>
      <w:proofErr w:type="gramStart"/>
      <w:r w:rsidR="008F2A7F">
        <w:rPr>
          <w:rFonts w:hint="eastAsia"/>
          <w:b/>
          <w:bCs/>
        </w:rPr>
        <w:t>in</w:t>
      </w:r>
      <w:proofErr w:type="gramEnd"/>
      <w:r w:rsidRPr="00FB7F44">
        <w:rPr>
          <w:b/>
          <w:bCs/>
        </w:rPr>
        <w:t xml:space="preserve"> obesity, while its presence in estrogen deficiency remains unclear.</w:t>
      </w:r>
    </w:p>
    <w:p w14:paraId="3D930C2C" w14:textId="42AD2E61" w:rsidR="00D40308" w:rsidRDefault="00D40308" w:rsidP="00D36C68">
      <w:r>
        <w:t>A</w:t>
      </w:r>
      <w:r>
        <w:rPr>
          <w:rFonts w:hint="eastAsia"/>
        </w:rPr>
        <w:t xml:space="preserve">drb3 is the key gene. </w:t>
      </w:r>
      <w:r>
        <w:t>A</w:t>
      </w:r>
      <w:r>
        <w:rPr>
          <w:rFonts w:hint="eastAsia"/>
        </w:rPr>
        <w:t>drb1 and 2 may also be involved.</w:t>
      </w:r>
    </w:p>
    <w:p w14:paraId="4C174077" w14:textId="7A9FB7AC" w:rsidR="00D40308" w:rsidRDefault="00D40308" w:rsidP="00D36C68">
      <w:r>
        <w:rPr>
          <w:rFonts w:hint="eastAsia"/>
        </w:rPr>
        <w:t xml:space="preserve">Adra2 (adrenergic alpha receptor) may </w:t>
      </w:r>
      <w:r w:rsidR="00FB7F44">
        <w:rPr>
          <w:rFonts w:hint="eastAsia"/>
        </w:rPr>
        <w:t>be altered in the</w:t>
      </w:r>
      <w:r>
        <w:rPr>
          <w:rFonts w:hint="eastAsia"/>
        </w:rPr>
        <w:t xml:space="preserve"> opposite direction.  </w:t>
      </w:r>
    </w:p>
    <w:p w14:paraId="7C26CE97" w14:textId="77777777" w:rsidR="00D40308" w:rsidRDefault="00D40308" w:rsidP="00D36C68"/>
    <w:p w14:paraId="1EEC412B" w14:textId="77777777" w:rsidR="00B65822" w:rsidRDefault="00B65822"/>
    <w:sectPr w:rsidR="00B65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22"/>
    <w:rsid w:val="00016A9A"/>
    <w:rsid w:val="00033C88"/>
    <w:rsid w:val="00274036"/>
    <w:rsid w:val="00404FF2"/>
    <w:rsid w:val="004379CD"/>
    <w:rsid w:val="0062187B"/>
    <w:rsid w:val="00782A0C"/>
    <w:rsid w:val="00786FBD"/>
    <w:rsid w:val="008F2A7F"/>
    <w:rsid w:val="00A162E3"/>
    <w:rsid w:val="00AF6CFC"/>
    <w:rsid w:val="00B65822"/>
    <w:rsid w:val="00D36C68"/>
    <w:rsid w:val="00D40308"/>
    <w:rsid w:val="00D477C5"/>
    <w:rsid w:val="00E819D8"/>
    <w:rsid w:val="00F51B09"/>
    <w:rsid w:val="00FB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7BDCB"/>
  <w15:chartTrackingRefBased/>
  <w15:docId w15:val="{FA25BC1C-33EF-4EE8-9588-FA5B9B31C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Kenichi Sakamoto</dc:creator>
  <cp:keywords/>
  <dc:description/>
  <cp:lastModifiedBy>Kenichi Sakamoto</cp:lastModifiedBy>
  <cp:revision>4</cp:revision>
  <dcterms:created xsi:type="dcterms:W3CDTF">2026-03-02T16:50:00Z</dcterms:created>
  <dcterms:modified xsi:type="dcterms:W3CDTF">2026-03-03T14:45:00Z</dcterms:modified>
</cp:coreProperties>
</file>