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  <w:jc w:val="center"/>
      </w:pPr>
      <w:r>
        <w:t>EOL Test Fixture Screen Guide</w:t>
      </w:r>
    </w:p>
    <w:p>
      <w:pPr>
        <w:pStyle w:val="Subtitle"/>
        <w:jc w:val="center"/>
      </w:pPr>
      <w:r>
        <w:t>Rite-Hite EOL Test Fixture Documentation</w:t>
      </w:r>
    </w:p>
    <w:p>
      <w:pPr>
        <w:pStyle w:val="BodySmall"/>
        <w:spacing w:before="0" w:after="360"/>
        <w:jc w:val="center"/>
      </w:pPr>
      <w:r>
        <w:t>Generated from current project markdown on April 16, 2026</w:t>
      </w:r>
    </w:p>
    <w:p>
      <w:pPr>
        <w:jc w:val="center"/>
        <w:pBdr>
          <w:bottom w:val="single" w:sz="12" w:space="1" w:color="C8102E"/>
        </w:pBdr>
      </w:pPr>
      <w:r>
        <w:rPr>
          <w:sz w:val="2"/>
        </w:rPr>
        <w:t xml:space="preserve"> 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224" w:bottom="1008" w:left="1224" w:header="504" w:footer="504" w:gutter="0"/>
          <w:cols w:space="720"/>
          <w:docGrid w:linePitch="360"/>
        </w:sectPr>
      </w:pPr>
    </w:p>
    <w:p>
      <w:pPr>
        <w:spacing w:before="0" w:after="120" w:line="240" w:lineRule="auto"/>
      </w:pPr>
      <w:r>
        <w:t>This guide explains what the technician sees on the fixture touchscreen and in the Windows desktop app, and what action is required at each point.</w:t>
      </w:r>
    </w:p>
    <w:p>
      <w:pPr>
        <w:spacing w:before="0" w:after="120" w:line="240" w:lineRule="auto"/>
      </w:pPr>
      <w:r>
        <w:t xml:space="preserve">Use this with </w:t>
      </w:r>
      <w:hyperlink r:id="rId13">
        <w:r>
          <w:rPr>
            <w:color w:val="C8102E"/>
            <w:u w:val="single"/>
          </w:rPr>
          <w:t>EOL Test Fixture User Manual</w:t>
        </w:r>
      </w:hyperlink>
      <w:r>
        <w:t xml:space="preserve">, </w:t>
      </w:r>
      <w:hyperlink r:id="rId14">
        <w:r>
          <w:rPr>
            <w:color w:val="C8102E"/>
            <w:u w:val="single"/>
          </w:rPr>
          <w:t>End-of-Line Test Procedure</w:t>
        </w:r>
      </w:hyperlink>
      <w:r>
        <w:t xml:space="preserve">, and </w:t>
      </w:r>
      <w:hyperlink r:id="rId15">
        <w:r>
          <w:rPr>
            <w:color w:val="C8102E"/>
            <w:u w:val="single"/>
          </w:rPr>
          <w:t>EOL Test Fixture Troubleshooting Guide</w:t>
        </w:r>
      </w:hyperlink>
      <w:r>
        <w:t>.</w:t>
      </w:r>
    </w:p>
    <w:p>
      <w:pPr>
        <w:pStyle w:val="Heading1"/>
        <w:spacing w:before="240" w:after="120"/>
      </w:pPr>
      <w:r>
        <w:t>Color Meaning</w:t>
      </w:r>
    </w:p>
    <w:p>
      <w:pPr>
        <w:pStyle w:val="Heading2"/>
        <w:spacing w:before="200" w:after="80"/>
      </w:pPr>
      <w:r>
        <w:t>Fixture Touchscreen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Black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Pending or not yet completed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Yellow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Active item or operator-attention state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Green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Passed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Red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Failed</w:t>
            </w:r>
          </w:p>
        </w:tc>
      </w:tr>
    </w:tbl>
    <w:p/>
    <w:p>
      <w:pPr>
        <w:pStyle w:val="Heading2"/>
        <w:spacing w:before="200" w:after="80"/>
      </w:pPr>
      <w:r>
        <w:t>Desktop App One Click Progress 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Red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Current active One Click stage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Green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Completed stage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Gray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Not started yet</w:t>
            </w:r>
          </w:p>
        </w:tc>
      </w:tr>
    </w:tbl>
    <w:p/>
    <w:p>
      <w:pPr>
        <w:pStyle w:val="Heading1"/>
        <w:spacing w:before="240" w:after="120"/>
      </w:pPr>
      <w:r>
        <w:t>Fixture Touchscreen Screens</w:t>
      </w:r>
    </w:p>
    <w:p>
      <w:pPr>
        <w:pStyle w:val="Heading1"/>
        <w:spacing w:before="240" w:after="120"/>
      </w:pPr>
      <w:r>
        <w:t>Start 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Entry point to the fixture.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Begin AUTO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Begin MANUAL</w:t>
      </w:r>
    </w:p>
    <w:p>
      <w:pPr>
        <w:pStyle w:val="Heading2"/>
        <w:spacing w:before="200" w:after="80"/>
      </w:pPr>
      <w:r>
        <w:t>What You Do</w:t>
      </w:r>
    </w:p>
    <w:p>
      <w:pPr>
        <w:pStyle w:val="ListBullet"/>
      </w:pPr>
      <w:r>
        <w:t xml:space="preserve">Press </w:t>
      </w:r>
      <w:r>
        <w:rPr>
          <w:rFonts w:ascii="Consolas" w:hAnsi="Consolas"/>
          <w:sz w:val="19"/>
          <w:shd w:fill="F3F4F6"/>
        </w:rPr>
        <w:t>Begin AUTO</w:t>
      </w:r>
      <w:r>
        <w:t xml:space="preserve"> for the normal production test.</w:t>
      </w:r>
    </w:p>
    <w:p>
      <w:pPr>
        <w:pStyle w:val="ListBullet"/>
      </w:pPr>
      <w:r>
        <w:t xml:space="preserve">Press </w:t>
      </w:r>
      <w:r>
        <w:rPr>
          <w:rFonts w:ascii="Consolas" w:hAnsi="Consolas"/>
          <w:sz w:val="19"/>
          <w:shd w:fill="F3F4F6"/>
        </w:rPr>
        <w:t>Begin MANUAL</w:t>
      </w:r>
      <w:r>
        <w:t xml:space="preserve"> only for service, debugging, or engineering checks.</w:t>
      </w:r>
    </w:p>
    <w:p>
      <w:pPr>
        <w:pStyle w:val="Heading2"/>
        <w:spacing w:before="200" w:after="80"/>
      </w:pPr>
      <w:r>
        <w:t>What Happens Next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Begin AUTO</w:t>
      </w:r>
      <w:r>
        <w:t xml:space="preserve"> enters </w:t>
      </w:r>
      <w:r>
        <w:rPr>
          <w:rFonts w:ascii="Consolas" w:hAnsi="Consolas"/>
          <w:sz w:val="19"/>
          <w:shd w:fill="F3F4F6"/>
        </w:rPr>
        <w:t>Comm_Reset_Screen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Begin MANUAL</w:t>
      </w:r>
      <w:r>
        <w:t xml:space="preserve"> enters </w:t>
      </w:r>
      <w:r>
        <w:rPr>
          <w:rFonts w:ascii="Consolas" w:hAnsi="Consolas"/>
          <w:sz w:val="19"/>
          <w:shd w:fill="F3F4F6"/>
        </w:rPr>
        <w:t>Test_GPIO_Screen</w:t>
      </w:r>
      <w:r>
        <w:t>.</w:t>
      </w:r>
    </w:p>
    <w:p>
      <w:pPr>
        <w:pStyle w:val="Heading1"/>
        <w:spacing w:before="240" w:after="120"/>
      </w:pPr>
      <w:r>
        <w:t>Comm_Reset_Screen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Runs the first three fixture-controlled stages: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MCU Reset</w:t>
      </w:r>
    </w:p>
    <w:p>
      <w:pPr>
        <w:pStyle w:val="ListBullet"/>
      </w:pPr>
      <w:r>
        <w:t>Fault Check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t>The stage labels update as each sub-stage passes or fails.</w:t>
      </w:r>
    </w:p>
    <w:p>
      <w:pPr>
        <w:pStyle w:val="ListBullet"/>
      </w:pPr>
      <w:r>
        <w:t>The progress bar advances through the three sub-stages.</w:t>
      </w:r>
    </w:p>
    <w:p>
      <w:pPr>
        <w:pStyle w:val="Heading2"/>
        <w:spacing w:before="200" w:after="80"/>
      </w:pPr>
      <w:r>
        <w:t>What You Do</w:t>
      </w:r>
    </w:p>
    <w:p>
      <w:pPr>
        <w:pStyle w:val="ListBullet"/>
      </w:pPr>
      <w:r>
        <w:t>Observe only.</w:t>
      </w:r>
    </w:p>
    <w:p>
      <w:pPr>
        <w:pStyle w:val="ListBullet"/>
      </w:pPr>
      <w:r>
        <w:t>Do not disconnect the DUT, fixture USB, or programmer during this stage.</w:t>
      </w:r>
    </w:p>
    <w:p>
      <w:pPr>
        <w:pStyle w:val="Heading2"/>
        <w:spacing w:before="200" w:after="80"/>
      </w:pPr>
      <w:r>
        <w:t>Result</w:t>
      </w:r>
    </w:p>
    <w:p>
      <w:pPr>
        <w:pStyle w:val="ListBullet"/>
      </w:pPr>
      <w:r>
        <w:t xml:space="preserve">Pass: fixture advances to </w:t>
      </w:r>
      <w:r>
        <w:rPr>
          <w:rFonts w:ascii="Consolas" w:hAnsi="Consolas"/>
          <w:sz w:val="19"/>
          <w:shd w:fill="F3F4F6"/>
        </w:rPr>
        <w:t>Inputs_Screen</w:t>
      </w:r>
    </w:p>
    <w:p>
      <w:pPr>
        <w:pStyle w:val="ListBullet"/>
      </w:pPr>
      <w:r>
        <w:t xml:space="preserve">Fail: fixture transitions to </w:t>
      </w:r>
      <w:r>
        <w:rPr>
          <w:rFonts w:ascii="Consolas" w:hAnsi="Consolas"/>
          <w:sz w:val="19"/>
          <w:shd w:fill="F3F4F6"/>
        </w:rPr>
        <w:t>Fault_Screen</w:t>
      </w:r>
    </w:p>
    <w:p>
      <w:pPr>
        <w:pStyle w:val="Heading1"/>
        <w:spacing w:before="240" w:after="120"/>
      </w:pPr>
      <w:r>
        <w:t>Inputs_Screen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Runs:</w:t>
      </w:r>
    </w:p>
    <w:p>
      <w:pPr>
        <w:pStyle w:val="ListBullet"/>
      </w:pPr>
      <w:r>
        <w:t>Digital Inputs</w:t>
      </w:r>
    </w:p>
    <w:p>
      <w:pPr>
        <w:pStyle w:val="ListBullet"/>
      </w:pPr>
      <w:r>
        <w:t>Analog Inputs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t>Individual input items turn green as they pass.</w:t>
      </w:r>
    </w:p>
    <w:p>
      <w:pPr>
        <w:pStyle w:val="ListBullet"/>
      </w:pPr>
      <w:r>
        <w:t>The progress bar first covers digital inputs, then analog inputs.</w:t>
      </w:r>
    </w:p>
    <w:p>
      <w:pPr>
        <w:pStyle w:val="Heading2"/>
        <w:spacing w:before="200" w:after="80"/>
      </w:pPr>
      <w:r>
        <w:t>What You Do</w:t>
      </w:r>
    </w:p>
    <w:p>
      <w:pPr>
        <w:pStyle w:val="ListBullet"/>
      </w:pPr>
      <w:r>
        <w:t>Observe only.</w:t>
      </w:r>
    </w:p>
    <w:p>
      <w:pPr>
        <w:pStyle w:val="ListBullet"/>
      </w:pPr>
      <w:r>
        <w:t>Do not interrupt the run.</w:t>
      </w:r>
    </w:p>
    <w:p>
      <w:pPr>
        <w:pStyle w:val="Heading2"/>
        <w:spacing w:before="200" w:after="80"/>
      </w:pPr>
      <w:r>
        <w:t>Result</w:t>
      </w:r>
    </w:p>
    <w:p>
      <w:pPr>
        <w:pStyle w:val="ListBullet"/>
      </w:pPr>
      <w:r>
        <w:t xml:space="preserve">Pass: fixture advances to </w:t>
      </w:r>
      <w:r>
        <w:rPr>
          <w:rFonts w:ascii="Consolas" w:hAnsi="Consolas"/>
          <w:sz w:val="19"/>
          <w:shd w:fill="F3F4F6"/>
        </w:rPr>
        <w:t>Outputs_Screen</w:t>
      </w:r>
    </w:p>
    <w:p>
      <w:pPr>
        <w:pStyle w:val="ListBullet"/>
      </w:pPr>
      <w:r>
        <w:t xml:space="preserve">Fail: fixture transitions to </w:t>
      </w:r>
      <w:r>
        <w:rPr>
          <w:rFonts w:ascii="Consolas" w:hAnsi="Consolas"/>
          <w:sz w:val="19"/>
          <w:shd w:fill="F3F4F6"/>
        </w:rPr>
        <w:t>Fault_Screen</w:t>
      </w:r>
    </w:p>
    <w:p>
      <w:pPr>
        <w:pStyle w:val="Heading1"/>
        <w:spacing w:before="240" w:after="120"/>
      </w:pPr>
      <w:r>
        <w:t>Outputs_Screen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Runs:</w:t>
      </w:r>
    </w:p>
    <w:p>
      <w:pPr>
        <w:pStyle w:val="ListBullet"/>
      </w:pPr>
      <w:r>
        <w:t>Digital Outputs</w:t>
      </w:r>
    </w:p>
    <w:p>
      <w:pPr>
        <w:pStyle w:val="ListBullet"/>
      </w:pPr>
      <w:r>
        <w:t>Relay Outputs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Digital Outputs</w:t>
      </w:r>
      <w:r>
        <w:t xml:space="preserve"> and </w:t>
      </w:r>
      <w:r>
        <w:rPr>
          <w:rFonts w:ascii="Consolas" w:hAnsi="Consolas"/>
          <w:sz w:val="19"/>
          <w:shd w:fill="F3F4F6"/>
        </w:rPr>
        <w:t>Relay Outputs</w:t>
      </w:r>
      <w:r>
        <w:t xml:space="preserve"> are shown as separate sections.</w:t>
      </w:r>
    </w:p>
    <w:p>
      <w:pPr>
        <w:pStyle w:val="ListBullet"/>
      </w:pPr>
      <w:r>
        <w:t>Relay items update as K1 and K2 ON/OFF checks run.</w:t>
      </w:r>
    </w:p>
    <w:p>
      <w:pPr>
        <w:pStyle w:val="Heading2"/>
        <w:spacing w:before="200" w:after="80"/>
      </w:pPr>
      <w:r>
        <w:t>Current Revision Note</w:t>
      </w:r>
    </w:p>
    <w:p>
      <w:pPr>
        <w:pStyle w:val="ListBullet"/>
      </w:pPr>
      <w:r>
        <w:t>Digital Output 1 and Digital Output 2 are temporary auto-pass report rows.</w:t>
      </w:r>
    </w:p>
    <w:p>
      <w:pPr>
        <w:pStyle w:val="ListBullet"/>
      </w:pPr>
      <w:r>
        <w:t>Relay verification is live and can still fail.</w:t>
      </w:r>
    </w:p>
    <w:p>
      <w:pPr>
        <w:pStyle w:val="Heading2"/>
        <w:spacing w:before="200" w:after="80"/>
      </w:pPr>
      <w:r>
        <w:t>What You Do</w:t>
      </w:r>
    </w:p>
    <w:p>
      <w:pPr>
        <w:pStyle w:val="ListBullet"/>
      </w:pPr>
      <w:r>
        <w:t>Observe only.</w:t>
      </w:r>
    </w:p>
    <w:p>
      <w:pPr>
        <w:pStyle w:val="Heading2"/>
        <w:spacing w:before="200" w:after="80"/>
      </w:pPr>
      <w:r>
        <w:t>Result</w:t>
      </w:r>
    </w:p>
    <w:p>
      <w:pPr>
        <w:pStyle w:val="ListBullet"/>
      </w:pPr>
      <w:r>
        <w:t xml:space="preserve">Pass: fixture advances to </w:t>
      </w:r>
      <w:r>
        <w:rPr>
          <w:rFonts w:ascii="Consolas" w:hAnsi="Consolas"/>
          <w:sz w:val="19"/>
          <w:shd w:fill="F3F4F6"/>
        </w:rPr>
        <w:t>Buttons_LEDs_Screen</w:t>
      </w:r>
    </w:p>
    <w:p>
      <w:pPr>
        <w:pStyle w:val="ListBullet"/>
      </w:pPr>
      <w:r>
        <w:t xml:space="preserve">Fail: fixture transitions to </w:t>
      </w:r>
      <w:r>
        <w:rPr>
          <w:rFonts w:ascii="Consolas" w:hAnsi="Consolas"/>
          <w:sz w:val="19"/>
          <w:shd w:fill="F3F4F6"/>
        </w:rPr>
        <w:t>Fault_Screen</w:t>
      </w:r>
    </w:p>
    <w:p>
      <w:pPr>
        <w:pStyle w:val="Heading1"/>
        <w:spacing w:before="240" w:after="120"/>
      </w:pPr>
      <w:r>
        <w:t>Buttons_LEDs_Screen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Runs the final automatic button sequence and the final manual LED decision.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t xml:space="preserve">Button labels for </w:t>
      </w:r>
      <w:r>
        <w:rPr>
          <w:rFonts w:ascii="Consolas" w:hAnsi="Consolas"/>
          <w:sz w:val="19"/>
          <w:shd w:fill="F3F4F6"/>
        </w:rPr>
        <w:t>USR_0</w:t>
      </w:r>
      <w:r>
        <w:t xml:space="preserve">, </w:t>
      </w:r>
      <w:r>
        <w:rPr>
          <w:rFonts w:ascii="Consolas" w:hAnsi="Consolas"/>
          <w:sz w:val="19"/>
          <w:shd w:fill="F3F4F6"/>
        </w:rPr>
        <w:t>PNL_0</w:t>
      </w:r>
      <w:r>
        <w:t xml:space="preserve">, </w:t>
      </w:r>
      <w:r>
        <w:rPr>
          <w:rFonts w:ascii="Consolas" w:hAnsi="Consolas"/>
          <w:sz w:val="19"/>
          <w:shd w:fill="F3F4F6"/>
        </w:rPr>
        <w:t>PNL_1</w:t>
      </w:r>
      <w:r>
        <w:t xml:space="preserve">, </w:t>
      </w:r>
      <w:r>
        <w:rPr>
          <w:rFonts w:ascii="Consolas" w:hAnsi="Consolas"/>
          <w:sz w:val="19"/>
          <w:shd w:fill="F3F4F6"/>
        </w:rPr>
        <w:t>PNL_2</w:t>
      </w:r>
      <w:r>
        <w:t xml:space="preserve">, and </w:t>
      </w:r>
      <w:r>
        <w:rPr>
          <w:rFonts w:ascii="Consolas" w:hAnsi="Consolas"/>
          <w:sz w:val="19"/>
          <w:shd w:fill="F3F4F6"/>
        </w:rPr>
        <w:t>PNL_3</w:t>
      </w:r>
    </w:p>
    <w:p>
      <w:pPr>
        <w:pStyle w:val="ListBullet"/>
      </w:pPr>
      <w:r>
        <w:t>LED image / animation area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LED's BAD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LED's GOOD</w:t>
      </w:r>
    </w:p>
    <w:p>
      <w:pPr>
        <w:pStyle w:val="Heading2"/>
        <w:spacing w:before="200" w:after="80"/>
      </w:pPr>
      <w:r>
        <w:t>Important Current Behavior</w:t>
      </w:r>
    </w:p>
    <w:p>
      <w:pPr>
        <w:pStyle w:val="ListBullet"/>
      </w:pPr>
      <w:r>
        <w:t>The fixture automatically drives the button sequence by toggling its output lines and checking the ESP32 replies.</w:t>
      </w:r>
    </w:p>
    <w:p>
      <w:pPr>
        <w:pStyle w:val="ListBullet"/>
      </w:pPr>
      <w:r>
        <w:t>The technician does not manually press the hardware button sequence during the normal automatic test.</w:t>
      </w:r>
    </w:p>
    <w:p>
      <w:pPr>
        <w:pStyle w:val="ListBullet"/>
      </w:pPr>
      <w:r>
        <w:t>The technician only makes the final visual LED decision.</w:t>
      </w:r>
    </w:p>
    <w:p>
      <w:pPr>
        <w:pStyle w:val="Heading2"/>
        <w:spacing w:before="200" w:after="80"/>
      </w:pPr>
      <w:r>
        <w:t>What You Do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Watch the button stage complete automatically.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When the LED review begins, look at the LED pattern on the fixture.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 xml:space="preserve">Press </w:t>
      </w:r>
      <w:r>
        <w:rPr>
          <w:rFonts w:ascii="Consolas" w:hAnsi="Consolas"/>
          <w:sz w:val="19"/>
          <w:shd w:fill="F3F4F6"/>
        </w:rPr>
        <w:t>LED's GOOD</w:t>
      </w:r>
      <w:r>
        <w:t xml:space="preserve"> if the LED behavior is correct.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 xml:space="preserve">Press </w:t>
      </w:r>
      <w:r>
        <w:rPr>
          <w:rFonts w:ascii="Consolas" w:hAnsi="Consolas"/>
          <w:sz w:val="19"/>
          <w:shd w:fill="F3F4F6"/>
        </w:rPr>
        <w:t>LED's BAD</w:t>
      </w:r>
      <w:r>
        <w:t xml:space="preserve"> if the LED behavior is incorrect.</w:t>
      </w:r>
    </w:p>
    <w:p>
      <w:pPr>
        <w:pStyle w:val="Heading2"/>
        <w:spacing w:before="200" w:after="80"/>
      </w:pPr>
      <w:r>
        <w:t>Result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LED's GOOD</w:t>
      </w:r>
      <w:r>
        <w:t xml:space="preserve">: fixture advances to </w:t>
      </w:r>
      <w:r>
        <w:rPr>
          <w:rFonts w:ascii="Consolas" w:hAnsi="Consolas"/>
          <w:sz w:val="19"/>
          <w:shd w:fill="F3F4F6"/>
        </w:rPr>
        <w:t>Test_Complete_Screen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LED's BAD</w:t>
      </w:r>
      <w:r>
        <w:t xml:space="preserve">: fixture transitions to </w:t>
      </w:r>
      <w:r>
        <w:rPr>
          <w:rFonts w:ascii="Consolas" w:hAnsi="Consolas"/>
          <w:sz w:val="19"/>
          <w:shd w:fill="F3F4F6"/>
        </w:rPr>
        <w:t>Fault_Screen</w:t>
      </w:r>
    </w:p>
    <w:p>
      <w:pPr>
        <w:pStyle w:val="Heading1"/>
        <w:spacing w:before="240" w:after="120"/>
      </w:pPr>
      <w:r>
        <w:t>Fault_Screen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Final fail screen for the current run.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t>Hex error code</w:t>
      </w:r>
    </w:p>
    <w:p>
      <w:pPr>
        <w:pStyle w:val="ListBullet"/>
      </w:pPr>
      <w:r>
        <w:t>Failed test or step name</w:t>
      </w:r>
    </w:p>
    <w:p>
      <w:pPr>
        <w:pStyle w:val="ListBullet"/>
      </w:pPr>
      <w:r>
        <w:t>Expected value or condition</w:t>
      </w:r>
    </w:p>
    <w:p>
      <w:pPr>
        <w:pStyle w:val="ListBullet"/>
      </w:pPr>
      <w:r>
        <w:t>Actual value or condition</w:t>
      </w:r>
    </w:p>
    <w:p>
      <w:pPr>
        <w:pStyle w:val="Heading2"/>
        <w:spacing w:before="200" w:after="80"/>
      </w:pPr>
      <w:r>
        <w:t>What You Do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Record the error information required by your process.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 xml:space="preserve">Use </w:t>
      </w:r>
      <w:hyperlink r:id="rId16">
        <w:r>
          <w:rPr>
            <w:color w:val="C8102E"/>
            <w:u w:val="single"/>
          </w:rPr>
          <w:t>End-of-Line Error Code Reference</w:t>
        </w:r>
      </w:hyperlink>
      <w:r>
        <w:t xml:space="preserve"> and </w:t>
      </w:r>
      <w:hyperlink r:id="rId15">
        <w:r>
          <w:rPr>
            <w:color w:val="C8102E"/>
            <w:u w:val="single"/>
          </w:rPr>
          <w:t>EOL Test Fixture Troubleshooting Guide</w:t>
        </w:r>
      </w:hyperlink>
      <w:r>
        <w:t>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Export the failed run.</w:t>
      </w:r>
    </w:p>
    <w:p>
      <w:pPr>
        <w:pStyle w:val="Heading1"/>
        <w:spacing w:before="240" w:after="120"/>
      </w:pPr>
      <w:r>
        <w:t>Test_Complete_Screen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Final pass screen for the current run.</w:t>
      </w:r>
    </w:p>
    <w:p>
      <w:pPr>
        <w:pStyle w:val="Heading2"/>
        <w:spacing w:before="200" w:after="80"/>
      </w:pPr>
      <w:r>
        <w:t>What You Do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Record the board or unit as passed.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Export the run, or confirm that One Click exported it automatically.</w:t>
      </w:r>
    </w:p>
    <w:p>
      <w:pPr>
        <w:pStyle w:val="Heading1"/>
        <w:spacing w:before="240" w:after="120"/>
      </w:pPr>
      <w:r>
        <w:t>Test_GPIO_Screen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 xml:space="preserve">Manual service and debug screen reached from </w:t>
      </w:r>
      <w:r>
        <w:rPr>
          <w:rFonts w:ascii="Consolas" w:hAnsi="Consolas"/>
          <w:sz w:val="19"/>
          <w:shd w:fill="F3F4F6"/>
        </w:rPr>
        <w:t>Begin MANUAL</w:t>
      </w:r>
      <w:r>
        <w:t>.</w:t>
      </w:r>
    </w:p>
    <w:p>
      <w:pPr>
        <w:pStyle w:val="Heading2"/>
        <w:spacing w:before="200" w:after="80"/>
      </w:pPr>
      <w:r>
        <w:t>What You Can Control</w:t>
      </w:r>
    </w:p>
    <w:p>
      <w:pPr>
        <w:pStyle w:val="ListBullet"/>
      </w:pPr>
      <w:r>
        <w:t>DI1 through DI12 outputs</w:t>
      </w:r>
    </w:p>
    <w:p>
      <w:pPr>
        <w:pStyle w:val="ListBullet"/>
      </w:pPr>
      <w:r>
        <w:t>AUX0 through AUX3 button outputs</w:t>
      </w:r>
    </w:p>
    <w:p>
      <w:pPr>
        <w:pStyle w:val="ListBullet"/>
      </w:pPr>
      <w:r>
        <w:t>USR, MCU, and FAULT control outputs</w:t>
      </w:r>
    </w:p>
    <w:p>
      <w:pPr>
        <w:pStyle w:val="ListBullet"/>
      </w:pPr>
      <w:r>
        <w:t>DACA0, DACA1, and DACEN</w:t>
      </w:r>
    </w:p>
    <w:p>
      <w:pPr>
        <w:pStyle w:val="ListBullet"/>
      </w:pPr>
      <w:r>
        <w:t>DAC output slider</w:t>
      </w:r>
    </w:p>
    <w:p>
      <w:pPr>
        <w:pStyle w:val="Heading2"/>
        <w:spacing w:before="200" w:after="80"/>
      </w:pPr>
      <w:r>
        <w:t>What You Can Read</w:t>
      </w:r>
    </w:p>
    <w:p>
      <w:pPr>
        <w:pStyle w:val="ListBullet"/>
      </w:pPr>
      <w:r>
        <w:t>K1NO, K1NC, K2NO, K2NC, DO1, and DO2 input readback</w:t>
      </w:r>
    </w:p>
    <w:p>
      <w:pPr>
        <w:pStyle w:val="Heading2"/>
        <w:spacing w:before="200" w:after="80"/>
      </w:pPr>
      <w:r>
        <w:t>What You Do</w:t>
      </w:r>
    </w:p>
    <w:p>
      <w:pPr>
        <w:pStyle w:val="ListBullet"/>
      </w:pPr>
      <w:r>
        <w:t>Use only for maintenance, debug, or engineering-directed verification.</w:t>
      </w:r>
    </w:p>
    <w:p>
      <w:pPr>
        <w:pStyle w:val="Heading1"/>
        <w:spacing w:before="240" w:after="120"/>
      </w:pPr>
      <w:r>
        <w:t>Desktop App Screens</w:t>
      </w:r>
    </w:p>
    <w:p>
      <w:pPr>
        <w:pStyle w:val="Heading1"/>
        <w:spacing w:before="240" w:after="120"/>
      </w:pPr>
      <w:r>
        <w:t>File Explorer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Shows exported CSV files and lets the technician manage the export folder.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t>File list of exported CSVs</w:t>
      </w:r>
    </w:p>
    <w:p>
      <w:pPr>
        <w:pStyle w:val="ListBullet"/>
      </w:pPr>
      <w:r>
        <w:t>Search box</w:t>
      </w:r>
    </w:p>
    <w:p>
      <w:pPr>
        <w:pStyle w:val="ListBullet"/>
      </w:pPr>
      <w:r>
        <w:t>Outcome filter</w:t>
      </w:r>
    </w:p>
    <w:p>
      <w:pPr>
        <w:pStyle w:val="ListBullet"/>
      </w:pPr>
      <w:r>
        <w:t>Buttons to refresh, open the folder, change the folder, or reset to default</w:t>
      </w:r>
    </w:p>
    <w:p>
      <w:pPr>
        <w:pStyle w:val="Heading2"/>
        <w:spacing w:before="200" w:after="80"/>
      </w:pPr>
      <w:r>
        <w:t>What You Do</w:t>
      </w:r>
    </w:p>
    <w:p>
      <w:pPr>
        <w:pStyle w:val="ListBullet"/>
      </w:pPr>
      <w:r>
        <w:t>Confirm the expected CSV exists after export.</w:t>
      </w:r>
    </w:p>
    <w:p>
      <w:pPr>
        <w:pStyle w:val="ListBullet"/>
      </w:pPr>
      <w:r>
        <w:t>Open or sort historical exports as needed.</w:t>
      </w:r>
    </w:p>
    <w:p>
      <w:pPr>
        <w:pStyle w:val="Heading1"/>
        <w:spacing w:before="240" w:after="120"/>
      </w:pPr>
      <w:r>
        <w:t>Device Tools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Provides the manual PC-side operations.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t>Connection Readiness card</w:t>
      </w:r>
    </w:p>
    <w:p>
      <w:pPr>
        <w:pStyle w:val="ListBullet"/>
      </w:pPr>
      <w:r>
        <w:t>Last Successful Operation card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Extract Data from Test Fixture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Upload Test Firmware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Upload Production Firmware</w:t>
      </w:r>
    </w:p>
    <w:p>
      <w:pPr>
        <w:pStyle w:val="Heading2"/>
        <w:spacing w:before="200" w:after="80"/>
      </w:pPr>
      <w:r>
        <w:t>What You Do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9"/>
          <w:shd w:fill="F3F4F6"/>
        </w:rPr>
        <w:t>Extract Data from Test Fixture</w:t>
      </w:r>
      <w:r>
        <w:t xml:space="preserve"> after a normal touchscreen run to save the latest pass or fail report as a CSV.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9"/>
          <w:shd w:fill="F3F4F6"/>
        </w:rPr>
        <w:t>Upload Test Firmware</w:t>
      </w:r>
      <w:r>
        <w:t xml:space="preserve"> to load the fixed Rite-Hite Connect test firmware to the module.</w:t>
      </w:r>
    </w:p>
    <w:p>
      <w:pPr>
        <w:pStyle w:val="ListBullet"/>
      </w:pPr>
      <w:r>
        <w:t xml:space="preserve">Do not expect </w:t>
      </w:r>
      <w:r>
        <w:rPr>
          <w:rFonts w:ascii="Consolas" w:hAnsi="Consolas"/>
          <w:sz w:val="19"/>
          <w:shd w:fill="F3F4F6"/>
        </w:rPr>
        <w:t>Upload Production Firmware</w:t>
      </w:r>
      <w:r>
        <w:t xml:space="preserve"> to work yet; it currently shows a </w:t>
      </w:r>
      <w:r>
        <w:rPr>
          <w:rFonts w:ascii="Consolas" w:hAnsi="Consolas"/>
          <w:sz w:val="19"/>
          <w:shd w:fill="F3F4F6"/>
        </w:rPr>
        <w:t>Coming Soon</w:t>
      </w:r>
      <w:r>
        <w:t xml:space="preserve"> message.</w:t>
      </w:r>
    </w:p>
    <w:p>
      <w:pPr>
        <w:pStyle w:val="Heading1"/>
        <w:spacing w:before="240" w:after="120"/>
      </w:pPr>
      <w:r>
        <w:t>One Click Test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Runs the full PC-assisted workflow in one action.</w:t>
      </w:r>
    </w:p>
    <w:p>
      <w:pPr>
        <w:pStyle w:val="Heading2"/>
        <w:spacing w:before="200" w:after="80"/>
      </w:pPr>
      <w:r>
        <w:t>What You See</w:t>
      </w:r>
    </w:p>
    <w:p>
      <w:pPr>
        <w:pStyle w:val="ListBullet"/>
      </w:pPr>
      <w:r>
        <w:t>A connection-readiness card for the fixture and programmer</w:t>
      </w:r>
    </w:p>
    <w:p>
      <w:pPr>
        <w:pStyle w:val="ListBullet"/>
      </w:pPr>
      <w:r>
        <w:t xml:space="preserve">A large </w:t>
      </w:r>
      <w:r>
        <w:rPr>
          <w:rFonts w:ascii="Consolas" w:hAnsi="Consolas"/>
          <w:sz w:val="19"/>
          <w:shd w:fill="F3F4F6"/>
        </w:rPr>
        <w:t>Start One Click Test</w:t>
      </w:r>
      <w:r>
        <w:t xml:space="preserve"> button</w:t>
      </w:r>
    </w:p>
    <w:p>
      <w:pPr>
        <w:pStyle w:val="ListBullet"/>
      </w:pPr>
      <w:r>
        <w:t>A live progress rail:</w:t>
        <w:br/>
        <w:t xml:space="preserve">  1. Upload Firmware</w:t>
        <w:br/>
        <w:t xml:space="preserve">  2. Comms</w:t>
        <w:br/>
        <w:t xml:space="preserve">  3. Digital Inputs</w:t>
        <w:br/>
        <w:t xml:space="preserve">  4. Analog Inputs</w:t>
        <w:br/>
        <w:t xml:space="preserve">  5. Digital Outputs</w:t>
        <w:br/>
        <w:t xml:space="preserve">  6. Relay Outputs</w:t>
        <w:br/>
        <w:t xml:space="preserve">  7. Buttons</w:t>
        <w:br/>
        <w:t xml:space="preserve">  8. LEDs</w:t>
        <w:br/>
        <w:t xml:space="preserve">  9. Extract Data</w:t>
      </w:r>
    </w:p>
    <w:p>
      <w:pPr>
        <w:pStyle w:val="Heading2"/>
        <w:spacing w:before="200" w:after="80"/>
      </w:pPr>
      <w:r>
        <w:t>What You Do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1. </w:t>
      </w:r>
      <w:r>
        <w:t>Confirm the fixture and programmer are detected.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 xml:space="preserve">Press </w:t>
      </w:r>
      <w:r>
        <w:rPr>
          <w:rFonts w:ascii="Consolas" w:hAnsi="Consolas"/>
          <w:sz w:val="19"/>
          <w:shd w:fill="F3F4F6"/>
        </w:rPr>
        <w:t>Start One Click Test</w:t>
      </w:r>
      <w:r>
        <w:t>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>Watch the Activity Log and progress rail.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 xml:space="preserve">When the app indicates technician action is required, go to the fixture and press </w:t>
      </w:r>
      <w:r>
        <w:rPr>
          <w:rFonts w:ascii="Consolas" w:hAnsi="Consolas"/>
          <w:sz w:val="19"/>
          <w:shd w:fill="F3F4F6"/>
        </w:rPr>
        <w:t>LED's GOOD</w:t>
      </w:r>
      <w:r>
        <w:t xml:space="preserve"> or </w:t>
      </w:r>
      <w:r>
        <w:rPr>
          <w:rFonts w:ascii="Consolas" w:hAnsi="Consolas"/>
          <w:sz w:val="19"/>
          <w:shd w:fill="F3F4F6"/>
        </w:rPr>
        <w:t>LED's BAD</w:t>
      </w:r>
      <w:r>
        <w:t>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5. </w:t>
      </w:r>
      <w:r>
        <w:t>Confirm the CSV is saved at the end.</w:t>
      </w:r>
    </w:p>
    <w:p>
      <w:pPr>
        <w:pStyle w:val="Heading2"/>
        <w:spacing w:before="200" w:after="80"/>
      </w:pPr>
      <w:r>
        <w:t>How It Behaves</w:t>
      </w:r>
    </w:p>
    <w:p>
      <w:pPr>
        <w:pStyle w:val="ListBullet"/>
      </w:pPr>
      <w:r>
        <w:t>The progress rail follows the real STM32 fixture phase, not a fake timer.</w:t>
      </w:r>
    </w:p>
    <w:p>
      <w:pPr>
        <w:pStyle w:val="ListBullet"/>
      </w:pPr>
      <w:r>
        <w:t>The current phase is red.</w:t>
      </w:r>
    </w:p>
    <w:p>
      <w:pPr>
        <w:pStyle w:val="ListBullet"/>
      </w:pPr>
      <w:r>
        <w:t>The previous phase turns green when the next phase starts.</w:t>
      </w:r>
    </w:p>
    <w:p>
      <w:pPr>
        <w:pStyle w:val="ListBullet"/>
      </w:pPr>
      <w:r>
        <w:t>Manual extract and manual test-firmware upload are locked while One Click is running.</w:t>
      </w:r>
    </w:p>
    <w:p>
      <w:pPr>
        <w:pStyle w:val="Heading1"/>
        <w:spacing w:before="240" w:after="120"/>
      </w:pPr>
      <w:r>
        <w:t>Activity Log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Shows the detailed live log for uploads, One Click progress, prompts, and exports.</w:t>
      </w:r>
    </w:p>
    <w:p>
      <w:pPr>
        <w:pStyle w:val="Heading2"/>
        <w:spacing w:before="200" w:after="80"/>
      </w:pPr>
      <w:r>
        <w:t>What You Use It For</w:t>
      </w:r>
    </w:p>
    <w:p>
      <w:pPr>
        <w:pStyle w:val="ListBullet"/>
      </w:pPr>
      <w:r>
        <w:t>Confirm what step is active</w:t>
      </w:r>
    </w:p>
    <w:p>
      <w:pPr>
        <w:pStyle w:val="ListBullet"/>
      </w:pPr>
      <w:r>
        <w:t>See upload progress</w:t>
      </w:r>
    </w:p>
    <w:p>
      <w:pPr>
        <w:pStyle w:val="ListBullet"/>
      </w:pPr>
      <w:r>
        <w:t>See export completion</w:t>
      </w:r>
    </w:p>
    <w:p>
      <w:pPr>
        <w:pStyle w:val="ListBullet"/>
      </w:pPr>
      <w:r>
        <w:t>See One Click prompts such as the LED visual confirmation request</w:t>
      </w:r>
    </w:p>
    <w:p>
      <w:pPr>
        <w:pStyle w:val="Heading1"/>
        <w:spacing w:before="240" w:after="120"/>
      </w:pPr>
      <w:r>
        <w:t>Settings</w:t>
      </w:r>
    </w:p>
    <w:p>
      <w:pPr>
        <w:pStyle w:val="Heading2"/>
        <w:spacing w:before="200" w:after="80"/>
      </w:pPr>
      <w:r>
        <w:t>Purpose</w:t>
      </w:r>
    </w:p>
    <w:p>
      <w:pPr>
        <w:spacing w:before="0" w:after="120" w:line="240" w:lineRule="auto"/>
      </w:pPr>
      <w:r>
        <w:t>Stores local app preferences.</w:t>
      </w:r>
    </w:p>
    <w:p>
      <w:pPr>
        <w:pStyle w:val="Heading2"/>
        <w:spacing w:before="200" w:after="80"/>
      </w:pPr>
      <w:r>
        <w:t>Available Settings</w:t>
      </w:r>
    </w:p>
    <w:p>
      <w:pPr>
        <w:pStyle w:val="ListBullet"/>
      </w:pPr>
      <w:r>
        <w:t>Language</w:t>
      </w:r>
    </w:p>
    <w:p>
      <w:pPr>
        <w:pStyle w:val="ListBullet"/>
      </w:pPr>
      <w:r>
        <w:t>Font size</w:t>
      </w:r>
    </w:p>
    <w:p>
      <w:pPr>
        <w:pStyle w:val="ListBullet"/>
      </w:pPr>
      <w:r>
        <w:t>Confirm before extract</w:t>
      </w:r>
    </w:p>
    <w:p>
      <w:pPr>
        <w:pStyle w:val="ListBullet"/>
      </w:pPr>
      <w:r>
        <w:t>Auto refresh on tab switch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Dark mode setting</w:t>
      </w:r>
    </w:p>
    <w:p>
      <w:pPr>
        <w:pStyle w:val="ListBullet"/>
      </w:pPr>
      <w:r>
        <w:t>Custom exports folder path</w:t>
      </w:r>
    </w:p>
    <w:p>
      <w:pPr>
        <w:pStyle w:val="Heading2"/>
        <w:spacing w:before="200" w:after="80"/>
      </w:pPr>
      <w:r>
        <w:t>Language Support</w:t>
      </w:r>
    </w:p>
    <w:p>
      <w:pPr>
        <w:spacing w:before="0" w:after="120" w:line="240" w:lineRule="auto"/>
      </w:pPr>
      <w:r>
        <w:t>The app includes:</w:t>
      </w:r>
    </w:p>
    <w:p>
      <w:pPr>
        <w:pStyle w:val="ListBullet"/>
      </w:pPr>
      <w:r>
        <w:t>English</w:t>
      </w:r>
    </w:p>
    <w:p>
      <w:pPr>
        <w:pStyle w:val="ListBullet"/>
      </w:pPr>
      <w:r>
        <w:t>Spanish</w:t>
      </w:r>
    </w:p>
    <w:p>
      <w:pPr>
        <w:pStyle w:val="ListBullet"/>
      </w:pPr>
      <w:r>
        <w:t>Hmong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52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58606C"/>
        <w:sz w:val="17"/>
      </w:rPr>
      <w:t>EOL Test Fixture Screen Guide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ptos" w:hAnsi="Aptos"/>
        <w:color w:val="58606C"/>
        <w:sz w:val="17"/>
      </w:rPr>
      <w:t>Rite-Hite EOL Test Fixture | EOL Test Fixture Screen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3E5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810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/>
      <w:i/>
      <w:iCs/>
      <w:color w:val="5860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8606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file:///C:/TouchGFXProjects/EOL_TestFixture_Final/Docs/Word/user_manual.docx" TargetMode="External"/><Relationship Id="rId14" Type="http://schemas.openxmlformats.org/officeDocument/2006/relationships/hyperlink" Target="file:///C:/TouchGFXProjects/EOL_TestFixture_Final/Docs/Word/test_procedure.docx" TargetMode="External"/><Relationship Id="rId15" Type="http://schemas.openxmlformats.org/officeDocument/2006/relationships/hyperlink" Target="file:///C:/TouchGFXProjects/EOL_TestFixture_Final/Docs/Word/troubleshooting_guide.docx" TargetMode="External"/><Relationship Id="rId16" Type="http://schemas.openxmlformats.org/officeDocument/2006/relationships/hyperlink" Target="file:///C:/TouchGFXProjects/EOL_TestFixture_Final/Docs/Word/error_code_referen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EOL Test Fixture Screen Guide</dc:title>
  <dc:subject>Rite-Hite EOL Test Fixture Documentation</dc:subject>
  <dc:creator>OpenAI Codex</dc:creator>
  <cp:keywords/>
  <dc:description>Generated from screen_guide.md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