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Pau</w:t>
      </w:r>
      <w:r>
        <w:rPr/>
        <w:t xml:space="preserve">, poteau.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Ogny</w:t>
      </w:r>
      <w:r>
        <w:rPr/>
        <w:t xml:space="preserve">, aujourd’hui.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Genèse</w:t>
      </w:r>
      <w:r>
        <w:rPr/>
        <w:t xml:space="preserve">, chap. </w:t>
      </w:r>
      <w:r>
        <w:rPr>
          <w:smallCaps/>
        </w:rPr>
        <w:t xml:space="preserve">iii</w:t>
      </w:r>
      <w:r>
        <w:rPr/>
        <w:t xml:space="preserve">, vers 16 : Tu enfanteras avec douleur.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Genèse</w:t>
      </w:r>
      <w:r>
        <w:rPr/>
        <w:t xml:space="preserve">, chap. </w:t>
      </w:r>
      <w:r>
        <w:rPr>
          <w:smallCaps/>
        </w:rPr>
        <w:t xml:space="preserve">i</w:t>
      </w:r>
      <w:r>
        <w:rPr/>
        <w:t xml:space="preserve">, vers 4.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Me donner le balai.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— Ainsi, c’est entendu ?</w:t>
      </w:r>
    </w:p>
    <w:p>
      <w:pPr>
        <w:pStyle w:val="Notedebasdepage"/>
      </w:pPr>
      <w:r>
        <w:rPr/>
        <w:t xml:space="preserve">— Entendu.</w:t>
      </w:r>
    </w:p>
    <w:p>
      <w:pPr>
        <w:pStyle w:val="Notedebasdepage"/>
      </w:pPr>
      <w:r>
        <w:rPr/>
        <w:t xml:space="preserve">— C’est dit ?</w:t>
      </w:r>
    </w:p>
    <w:p>
      <w:pPr>
        <w:pStyle w:val="Notedebasdepage"/>
      </w:pPr>
      <w:r>
        <w:rPr/>
        <w:t xml:space="preserve">— Dit.</w:t>
      </w:r>
    </w:p>
    <w:p>
      <w:pPr>
        <w:pStyle w:val="Notedebasdepage"/>
      </w:pPr>
      <w:r>
        <w:rPr/>
        <w:t xml:space="preserve">— Un homme attendra ici, et pourra s’en aller en Angleterre avec Blasquito ?</w:t>
      </w:r>
    </w:p>
    <w:p>
      <w:pPr>
        <w:pStyle w:val="Notedebasdepage"/>
      </w:pPr>
      <w:r>
        <w:rPr/>
        <w:t xml:space="preserve">— En payant.</w:t>
      </w:r>
    </w:p>
    <w:p>
      <w:pPr>
        <w:pStyle w:val="Notedebasdepage"/>
      </w:pPr>
      <w:r>
        <w:rPr/>
        <w:t xml:space="preserve">— En payant.</w:t>
      </w:r>
    </w:p>
    <w:p>
      <w:pPr>
        <w:pStyle w:val="Notedebasdepage"/>
      </w:pPr>
      <w:r>
        <w:rPr/>
        <w:t xml:space="preserve">— Blasquito prendra l’homme dans sa barque.</w:t>
      </w:r>
    </w:p>
    <w:p>
      <w:pPr>
        <w:pStyle w:val="Notedebasdepage"/>
      </w:pPr>
      <w:r>
        <w:rPr/>
        <w:t xml:space="preserve">— Sans chercher à savoir de quel pays il est ?</w:t>
      </w:r>
    </w:p>
    <w:p>
      <w:pPr>
        <w:pStyle w:val="Notedebasdepage"/>
      </w:pPr>
      <w:r>
        <w:rPr/>
        <w:t xml:space="preserve">— Cela ne nous regarde pas.</w:t>
      </w:r>
    </w:p>
    <w:p>
      <w:pPr>
        <w:pStyle w:val="Notedebasdepage"/>
      </w:pPr>
      <w:r>
        <w:rPr/>
        <w:t xml:space="preserve">— Sans lui demander son nom ?</w:t>
      </w:r>
    </w:p>
    <w:p>
      <w:pPr>
        <w:pStyle w:val="Notedebasdepage"/>
      </w:pPr>
      <w:r>
        <w:rPr/>
        <w:t xml:space="preserve">— On ne demande pas le nom ; on pèse la bourse.</w:t>
      </w:r>
    </w:p>
    <w:p>
      <w:pPr>
        <w:pStyle w:val="Notedebasdepage"/>
      </w:pPr>
      <w:r>
        <w:rPr/>
        <w:t xml:space="preserve">— Bien. L’homme attendra dans cette maison.</w:t>
      </w:r>
    </w:p>
    <w:p>
      <w:pPr>
        <w:pStyle w:val="Notedebasdepage"/>
      </w:pPr>
      <w:r>
        <w:rPr/>
        <w:t xml:space="preserve">— Il faudra qu’il ait de quoi manger.</w:t>
      </w:r>
    </w:p>
    <w:p>
      <w:pPr>
        <w:pStyle w:val="Notedebasdepage"/>
      </w:pPr>
      <w:r>
        <w:rPr/>
        <w:t xml:space="preserve">— Il en aura.</w:t>
      </w:r>
    </w:p>
    <w:p>
      <w:pPr>
        <w:pStyle w:val="Notedebasdepage"/>
      </w:pPr>
      <w:r>
        <w:rPr/>
        <w:t xml:space="preserve">— Où ?</w:t>
      </w:r>
    </w:p>
    <w:p>
      <w:pPr>
        <w:pStyle w:val="Notedebasdepage"/>
      </w:pPr>
      <w:r>
        <w:rPr/>
        <w:t xml:space="preserve">— Dans ce sac que j’apporte.</w:t>
      </w:r>
    </w:p>
    <w:p>
      <w:pPr>
        <w:pStyle w:val="Notedebasdepage"/>
      </w:pPr>
      <w:r>
        <w:rPr/>
        <w:t xml:space="preserve">— Très bien.</w:t>
      </w:r>
    </w:p>
    <w:p>
      <w:pPr>
        <w:pStyle w:val="Notedebasdepage"/>
      </w:pPr>
      <w:r>
        <w:rPr/>
        <w:t xml:space="preserve">— Puis-je laisser ce sac ici ?</w:t>
      </w:r>
    </w:p>
    <w:p>
      <w:pPr>
        <w:pStyle w:val="Notedebasdepage"/>
      </w:pPr>
      <w:r>
        <w:rPr/>
        <w:t xml:space="preserve">— Les contrebandiers ne sont pas des voleurs.</w:t>
      </w:r>
    </w:p>
    <w:p>
      <w:pPr>
        <w:pStyle w:val="Notedebasdepage"/>
      </w:pPr>
      <w:r>
        <w:rPr/>
        <w:t xml:space="preserve">— Et vous autres, quand partez-vous ?</w:t>
      </w:r>
    </w:p>
    <w:p>
      <w:pPr>
        <w:pStyle w:val="Notedebasdepage"/>
      </w:pPr>
      <w:r>
        <w:rPr/>
        <w:t xml:space="preserve">— Demain matin. Si votre homme était prêt, il pourrait venir avec nous.</w:t>
      </w:r>
    </w:p>
    <w:p>
      <w:pPr>
        <w:pStyle w:val="Notedebasdepage"/>
      </w:pPr>
      <w:r>
        <w:rPr/>
        <w:t xml:space="preserve">— Il n’est pas prêt.</w:t>
      </w:r>
    </w:p>
    <w:p>
      <w:pPr>
        <w:pStyle w:val="Notedebasdepage"/>
      </w:pPr>
      <w:r>
        <w:rPr/>
        <w:t xml:space="preserve">— C’est son affaire.</w:t>
      </w:r>
    </w:p>
    <w:p>
      <w:pPr>
        <w:pStyle w:val="Notedebasdepage"/>
      </w:pPr>
      <w:r>
        <w:rPr/>
        <w:t xml:space="preserve">— Combien de jours aura-t-il à attendre dans cette maison ?</w:t>
      </w:r>
    </w:p>
    <w:p>
      <w:pPr>
        <w:pStyle w:val="Notedebasdepage"/>
      </w:pPr>
      <w:r>
        <w:rPr/>
        <w:t xml:space="preserve">— Deux, trois, quatre jours. Moins ou plus.</w:t>
      </w:r>
    </w:p>
    <w:p>
      <w:pPr>
        <w:pStyle w:val="Notedebasdepage"/>
      </w:pPr>
      <w:r>
        <w:rPr/>
        <w:t xml:space="preserve">— Est-il certain que Blasquito viendra ?</w:t>
      </w:r>
    </w:p>
    <w:p>
      <w:pPr>
        <w:pStyle w:val="Notedebasdepage"/>
      </w:pPr>
      <w:r>
        <w:rPr/>
        <w:t xml:space="preserve">— Certain.</w:t>
      </w:r>
    </w:p>
    <w:p>
      <w:pPr>
        <w:pStyle w:val="Notedebasdepage"/>
      </w:pPr>
      <w:r>
        <w:rPr/>
        <w:t xml:space="preserve">— Ici ? A Plainmont ?</w:t>
      </w:r>
    </w:p>
    <w:p>
      <w:pPr>
        <w:pStyle w:val="Notedebasdepage"/>
      </w:pPr>
      <w:r>
        <w:rPr/>
        <w:t xml:space="preserve">— A Plainmont.</w:t>
      </w:r>
    </w:p>
    <w:p>
      <w:pPr>
        <w:pStyle w:val="Notedebasdepage"/>
      </w:pPr>
      <w:r>
        <w:rPr/>
        <w:t xml:space="preserve">— Quelle semaine ?</w:t>
      </w:r>
    </w:p>
    <w:p>
      <w:pPr>
        <w:pStyle w:val="Notedebasdepage"/>
      </w:pPr>
      <w:r>
        <w:rPr/>
        <w:t xml:space="preserve">— La semaine prochaine.</w:t>
      </w:r>
    </w:p>
    <w:p>
      <w:pPr>
        <w:pStyle w:val="Notedebasdepage"/>
      </w:pPr>
      <w:r>
        <w:rPr/>
        <w:t xml:space="preserve">— Quel jour ?</w:t>
      </w:r>
    </w:p>
    <w:p>
      <w:pPr>
        <w:pStyle w:val="Notedebasdepage"/>
      </w:pPr>
      <w:r>
        <w:rPr/>
        <w:t xml:space="preserve">— Vendredi, samedi, ou dimanche.</w:t>
      </w:r>
    </w:p>
    <w:p>
      <w:pPr>
        <w:pStyle w:val="Notedebasdepage"/>
      </w:pPr>
      <w:r>
        <w:rPr/>
        <w:t xml:space="preserve">— Il ne peut manquer ?</w:t>
      </w:r>
    </w:p>
    <w:p>
      <w:pPr>
        <w:pStyle w:val="Notedebasdepage"/>
      </w:pPr>
      <w:r>
        <w:rPr/>
        <w:t xml:space="preserve">— Il est mon tocayo.</w:t>
      </w:r>
    </w:p>
    <w:p>
      <w:pPr>
        <w:pStyle w:val="Notedebasdepage"/>
      </w:pPr>
      <w:r>
        <w:rPr/>
        <w:t xml:space="preserve">— Il vient par tous les temps ?</w:t>
      </w:r>
    </w:p>
    <w:p>
      <w:pPr>
        <w:pStyle w:val="Notedebasdepage"/>
      </w:pPr>
      <w:r>
        <w:rPr/>
        <w:t xml:space="preserve">— Par tous. Il n’a pas peur. Je suis Blasco, il est Blasquito.</w:t>
      </w:r>
    </w:p>
    <w:p>
      <w:pPr>
        <w:pStyle w:val="Notedebasdepage"/>
      </w:pPr>
      <w:r>
        <w:rPr/>
        <w:t xml:space="preserve">— Ainsi, il ne peut manquer de venir à Guernesey ?</w:t>
      </w:r>
    </w:p>
    <w:p>
      <w:pPr>
        <w:pStyle w:val="Notedebasdepage"/>
      </w:pPr>
      <w:r>
        <w:rPr/>
        <w:t xml:space="preserve">— Je viens un mois ; il vient l’autre mois.</w:t>
      </w:r>
    </w:p>
    <w:p>
      <w:pPr>
        <w:pStyle w:val="Notedebasdepage"/>
      </w:pPr>
      <w:r>
        <w:rPr/>
        <w:t xml:space="preserve">— Je comprends.</w:t>
      </w:r>
    </w:p>
    <w:p>
      <w:pPr>
        <w:pStyle w:val="Notedebasdepage"/>
      </w:pPr>
      <w:r>
        <w:rPr/>
        <w:t xml:space="preserve">— A compter de samedi prochain, d’aujourd’hui en huit, il ne se passera pas cinq jours sans que Blasquito arrive.</w:t>
      </w:r>
    </w:p>
    <w:p>
      <w:pPr>
        <w:pStyle w:val="Notedebasdepage"/>
      </w:pPr>
      <w:r>
        <w:rPr/>
        <w:t xml:space="preserve">— Mais si la mer était très dure ?</w:t>
      </w:r>
    </w:p>
    <w:p>
      <w:pPr>
        <w:pStyle w:val="Notedebasdepage"/>
      </w:pPr>
      <w:r>
        <w:rPr/>
        <w:t xml:space="preserve">— Egurraldia gaïztoa</w:t>
      </w:r>
      <w:hyperlink w:anchor="7">
        <w:bookmarkStart w:name="2378" w:id="2378"/>
        <w:r>
          <w:rPr>
            <w:rStyle w:val="LienInternet"/>
          </w:rPr>
          <w:t>*</w:t>
        </w:r>
        <w:bookmarkEnd w:id="2378"/>
      </w:hyperlink>
      <w:r>
        <w:rPr/>
        <w:t xml:space="preserve"> ?</w:t>
      </w:r>
    </w:p>
    <w:p>
      <w:pPr>
        <w:pStyle w:val="Notedebasdepage"/>
      </w:pPr>
      <w:r>
        <w:rPr/>
        <w:t xml:space="preserve">— Oui.</w:t>
      </w:r>
    </w:p>
    <w:p>
      <w:pPr>
        <w:pStyle w:val="Notedebasdepage"/>
      </w:pPr>
      <w:r>
        <w:rPr/>
        <w:t xml:space="preserve">— Blasquito ne viendrait pas si vite, mais il viendrait.</w:t>
      </w:r>
    </w:p>
    <w:p>
      <w:pPr>
        <w:pStyle w:val="Notedebasdepage"/>
      </w:pPr>
      <w:r>
        <w:rPr/>
        <w:t xml:space="preserve">— D’où viendra-t-il ?</w:t>
      </w:r>
    </w:p>
    <w:p>
      <w:pPr>
        <w:pStyle w:val="Notedebasdepage"/>
      </w:pPr>
      <w:r>
        <w:rPr/>
        <w:t xml:space="preserve">— De Bilbao.</w:t>
      </w:r>
    </w:p>
    <w:p>
      <w:pPr>
        <w:pStyle w:val="Notedebasdepage"/>
      </w:pPr>
      <w:r>
        <w:rPr/>
        <w:t xml:space="preserve">— Où ira-t-il ?</w:t>
      </w:r>
    </w:p>
    <w:p>
      <w:pPr>
        <w:pStyle w:val="Notedebasdepage"/>
      </w:pPr>
      <w:r>
        <w:rPr/>
        <w:t xml:space="preserve">— A Portland.</w:t>
      </w:r>
    </w:p>
    <w:p>
      <w:pPr>
        <w:pStyle w:val="Notedebasdepage"/>
      </w:pPr>
      <w:r>
        <w:rPr/>
        <w:t xml:space="preserve">— C’est bien.</w:t>
      </w:r>
    </w:p>
    <w:p>
      <w:pPr>
        <w:pStyle w:val="Notedebasdepage"/>
      </w:pPr>
      <w:r>
        <w:rPr/>
        <w:t xml:space="preserve">— Ou à Torbay.</w:t>
      </w:r>
    </w:p>
    <w:p>
      <w:pPr>
        <w:pStyle w:val="Notedebasdepage"/>
      </w:pPr>
      <w:r>
        <w:rPr/>
        <w:t xml:space="preserve">— C’est mieux.</w:t>
      </w:r>
    </w:p>
    <w:p>
      <w:pPr>
        <w:pStyle w:val="Notedebasdepage"/>
      </w:pPr>
      <w:r>
        <w:rPr/>
        <w:t xml:space="preserve">— Votre homme peut être tranquille.</w:t>
      </w:r>
    </w:p>
    <w:p>
      <w:pPr>
        <w:pStyle w:val="Notedebasdepage"/>
      </w:pPr>
      <w:r>
        <w:rPr/>
        <w:t xml:space="preserve">— Blasquito ne trahira pas ?</w:t>
      </w:r>
    </w:p>
    <w:p>
      <w:pPr>
        <w:pStyle w:val="Notedebasdepage"/>
      </w:pPr>
      <w:r>
        <w:rPr/>
        <w:t xml:space="preserve">— Les lâches sont les traîtres. Nous sommes des vaillants. La mer est l’église de l’hiver. La trahison est l’église de l’enfer.</w:t>
      </w:r>
    </w:p>
    <w:p>
      <w:pPr>
        <w:pStyle w:val="Notedebasdepage"/>
      </w:pPr>
      <w:r>
        <w:rPr/>
        <w:t xml:space="preserve">— Personne n’entend ce que nous disons ?</w:t>
      </w:r>
    </w:p>
    <w:p>
      <w:pPr>
        <w:pStyle w:val="Notedebasdepage"/>
      </w:pPr>
      <w:r>
        <w:rPr/>
        <w:t xml:space="preserve">— Nous écouter et nous regarder est impossible. L’épouvante fait ici le désert.</w:t>
      </w:r>
    </w:p>
    <w:p>
      <w:pPr>
        <w:pStyle w:val="Notedebasdepage"/>
      </w:pPr>
      <w:r>
        <w:rPr/>
        <w:t xml:space="preserve">— Je le sais.</w:t>
      </w:r>
    </w:p>
    <w:p>
      <w:pPr>
        <w:pStyle w:val="Notedebasdepage"/>
      </w:pPr>
      <w:r>
        <w:rPr/>
        <w:t xml:space="preserve">— Qui oserait se hasarder à nous écouter ?</w:t>
      </w:r>
    </w:p>
    <w:p>
      <w:pPr>
        <w:pStyle w:val="Notedebasdepage"/>
      </w:pPr>
      <w:r>
        <w:rPr/>
        <w:t xml:space="preserve">— C’est vrai.</w:t>
      </w:r>
    </w:p>
    <w:p>
      <w:pPr>
        <w:pStyle w:val="Notedebasdepage"/>
      </w:pPr>
      <w:r>
        <w:rPr/>
        <w:t xml:space="preserve">— D’ailleurs on écouterait qu’on ne comprendrait pas. Nous parlons une farouche langue à nous que personne ne connaît. Puisque vous la savez, c’est que vous êtes des nôtres.</w:t>
      </w:r>
    </w:p>
    <w:p>
      <w:pPr>
        <w:pStyle w:val="Notedebasdepage"/>
      </w:pPr>
      <w:r>
        <w:rPr/>
        <w:t xml:space="preserve">— Je suis venu pour prendre des arrangements avec vous.</w:t>
      </w:r>
    </w:p>
    <w:p>
      <w:pPr>
        <w:pStyle w:val="Notedebasdepage"/>
      </w:pPr>
      <w:r>
        <w:rPr/>
        <w:t xml:space="preserve">— C’est bon.</w:t>
      </w:r>
    </w:p>
    <w:p>
      <w:pPr>
        <w:pStyle w:val="Notedebasdepage"/>
      </w:pPr>
      <w:r>
        <w:rPr/>
        <w:t xml:space="preserve">— Maintenant je m’en vais.</w:t>
      </w:r>
    </w:p>
    <w:p>
      <w:pPr>
        <w:pStyle w:val="Notedebasdepage"/>
      </w:pPr>
      <w:r>
        <w:rPr/>
        <w:t xml:space="preserve">— Soit.</w:t>
      </w:r>
    </w:p>
    <w:p>
      <w:pPr>
        <w:pStyle w:val="Notedebasdepage"/>
      </w:pPr>
      <w:r>
        <w:rPr/>
        <w:t xml:space="preserve">— Dites-moi, si le passager veut que Blasquito le conduise ailleurs qu’à Portland ou à Torbay ?</w:t>
      </w:r>
    </w:p>
    <w:p>
      <w:pPr>
        <w:pStyle w:val="Notedebasdepage"/>
      </w:pPr>
      <w:r>
        <w:rPr/>
        <w:t xml:space="preserve">— Qu’il ait des onces</w:t>
      </w:r>
      <w:hyperlink w:anchor="8">
        <w:bookmarkStart w:name="2430" w:id="2430"/>
        <w:r>
          <w:rPr>
            <w:rStyle w:val="LienInternet"/>
          </w:rPr>
          <w:t>*</w:t>
        </w:r>
        <w:bookmarkEnd w:id="2430"/>
      </w:hyperlink>
      <w:r>
        <w:rPr/>
        <w:t xml:space="preserve">.</w:t>
      </w:r>
    </w:p>
    <w:p>
      <w:pPr>
        <w:pStyle w:val="Notedebasdepage"/>
      </w:pPr>
      <w:r>
        <w:rPr/>
        <w:t xml:space="preserve">— Blasquito fera-t-il ce que l’homme voudra ?</w:t>
      </w:r>
    </w:p>
    <w:p>
      <w:pPr>
        <w:pStyle w:val="Notedebasdepage"/>
      </w:pPr>
      <w:r>
        <w:rPr/>
        <w:t xml:space="preserve">— Blasquito fera ce que les onces voudront.</w:t>
      </w:r>
    </w:p>
    <w:p>
      <w:pPr>
        <w:pStyle w:val="Notedebasdepage"/>
      </w:pPr>
      <w:r>
        <w:rPr/>
        <w:t xml:space="preserve">— Faut-il beaucoup de temps pour aller à Torbay ?</w:t>
      </w:r>
    </w:p>
    <w:p>
      <w:pPr>
        <w:pStyle w:val="Notedebasdepage"/>
      </w:pPr>
      <w:r>
        <w:rPr/>
        <w:t xml:space="preserve">— Comme il plaît au vent.</w:t>
      </w:r>
    </w:p>
    <w:p>
      <w:pPr>
        <w:pStyle w:val="Notedebasdepage"/>
      </w:pPr>
      <w:r>
        <w:rPr/>
        <w:t xml:space="preserve">— Huit heures ?</w:t>
      </w:r>
    </w:p>
    <w:p>
      <w:pPr>
        <w:pStyle w:val="Notedebasdepage"/>
      </w:pPr>
      <w:r>
        <w:rPr/>
        <w:t xml:space="preserve">— Moins ou plus.</w:t>
      </w:r>
    </w:p>
    <w:p>
      <w:pPr>
        <w:pStyle w:val="Notedebasdepage"/>
      </w:pPr>
      <w:r>
        <w:rPr/>
        <w:t xml:space="preserve">— Blasquito obéira-t-il à son passager ?</w:t>
      </w:r>
    </w:p>
    <w:p>
      <w:pPr>
        <w:pStyle w:val="Notedebasdepage"/>
      </w:pPr>
      <w:r>
        <w:rPr/>
        <w:t xml:space="preserve">— Si la mer obéit à Blasquito.</w:t>
      </w:r>
    </w:p>
    <w:p>
      <w:pPr>
        <w:pStyle w:val="Notedebasdepage"/>
      </w:pPr>
      <w:r>
        <w:rPr/>
        <w:t xml:space="preserve">— Il sera bien payé.</w:t>
      </w:r>
    </w:p>
    <w:p>
      <w:pPr>
        <w:pStyle w:val="Notedebasdepage"/>
      </w:pPr>
      <w:r>
        <w:rPr/>
        <w:t xml:space="preserve">— L’or est l’or. Le vent est le vent.</w:t>
      </w:r>
    </w:p>
    <w:p>
      <w:pPr>
        <w:pStyle w:val="Notedebasdepage"/>
      </w:pPr>
      <w:r>
        <w:rPr/>
        <w:t xml:space="preserve">— C’est juste.</w:t>
      </w:r>
    </w:p>
    <w:p>
      <w:pPr>
        <w:pStyle w:val="Notedebasdepage"/>
      </w:pPr>
      <w:r>
        <w:rPr/>
        <w:t xml:space="preserve">— L’homme avec l’or fait ce qu’il peut. Dieu avec le vent fait ce qu’il veut.</w:t>
      </w:r>
    </w:p>
    <w:p>
      <w:pPr>
        <w:pStyle w:val="Notedebasdepage"/>
      </w:pPr>
      <w:r>
        <w:rPr/>
        <w:t xml:space="preserve">— L’homme qui compte partir avec Blasquito sera ici vendredi.</w:t>
      </w:r>
    </w:p>
    <w:p>
      <w:pPr>
        <w:pStyle w:val="Notedebasdepage"/>
      </w:pPr>
      <w:r>
        <w:rPr/>
        <w:t xml:space="preserve">— Bien.</w:t>
      </w:r>
    </w:p>
    <w:p>
      <w:pPr>
        <w:pStyle w:val="Notedebasdepage"/>
      </w:pPr>
      <w:r>
        <w:rPr/>
        <w:t xml:space="preserve">— A quel moment arrive Blasquito ?</w:t>
      </w:r>
    </w:p>
    <w:p>
      <w:pPr>
        <w:pStyle w:val="Notedebasdepage"/>
      </w:pPr>
      <w:r>
        <w:rPr/>
        <w:t xml:space="preserve">— A la nuit. On arrive la nuit. On part la nuit. Nous avons une femme qui s’appelle la mer, et une sœur qui s’appelle la nuit. La femme trompe quelquefois ; la sœur jamais.</w:t>
      </w:r>
    </w:p>
    <w:p>
      <w:pPr>
        <w:pStyle w:val="Notedebasdepage"/>
      </w:pPr>
      <w:r>
        <w:rPr/>
        <w:t xml:space="preserve">— Tout est convenu. Adieu, hommes.</w:t>
      </w:r>
    </w:p>
    <w:p>
      <w:pPr>
        <w:pStyle w:val="Notedebasdepage"/>
      </w:pPr>
      <w:r>
        <w:rPr/>
        <w:t xml:space="preserve">— Bonsoir. Un coup d’eau-de-vie ?</w:t>
      </w:r>
    </w:p>
    <w:p>
      <w:pPr>
        <w:pStyle w:val="Notedebasdepage"/>
      </w:pPr>
      <w:r>
        <w:rPr/>
        <w:t xml:space="preserve">— Merci.</w:t>
      </w:r>
    </w:p>
    <w:p>
      <w:pPr>
        <w:pStyle w:val="Notedebasdepage"/>
      </w:pPr>
      <w:r>
        <w:rPr/>
        <w:t xml:space="preserve">— C’est meilleur que du sirop.</w:t>
      </w:r>
    </w:p>
    <w:p>
      <w:pPr>
        <w:pStyle w:val="Notedebasdepage"/>
      </w:pPr>
      <w:r>
        <w:rPr/>
        <w:t xml:space="preserve">— J’ai votre parole.</w:t>
      </w:r>
    </w:p>
    <w:p>
      <w:pPr>
        <w:pStyle w:val="Notedebasdepage"/>
      </w:pPr>
      <w:r>
        <w:rPr/>
        <w:t xml:space="preserve">— Mon nom est Point-d’honneur.</w:t>
      </w:r>
    </w:p>
    <w:p>
      <w:pPr>
        <w:pStyle w:val="Notedebasdepage"/>
      </w:pPr>
      <w:r>
        <w:rPr/>
        <w:t xml:space="preserve">— Adieu.</w:t>
      </w:r>
    </w:p>
    <w:p>
      <w:pPr>
        <w:pStyle w:val="Notedebasdepage"/>
      </w:pPr>
      <w:r>
        <w:rPr/>
        <w:t xml:space="preserve">— Vous êtes gentilhomme et je suis chevalier.</w:t>
      </w:r>
    </w:p>
    <w:p>
      <w:pPr>
        <w:pStyle w:val="Notedebasdepage"/>
      </w:pPr>
      <w:r>
        <w:t xml:space="preserve"> </w:t>
      </w:r>
      <w:hyperlink w:anchor="2379">
        <w:bookmarkStart w:name="idm1179" w:id="idm1179"/>
        <w:r>
          <w:rPr>
            <w:rStyle w:val="LienInternet"/>
          </w:rPr>
          <w:t>*</w:t>
        </w:r>
        <w:bookmarkEnd w:id="idm1179"/>
      </w:hyperlink>
      <w:r>
        <w:t> </w:t>
      </w:r>
      <w:r>
        <w:rPr/>
        <w:t xml:space="preserve">Basque. Mauvais temps.</w:t>
      </w:r>
    </w:p>
    <w:p>
      <w:pPr>
        <w:pStyle w:val="Notedebasdepage"/>
      </w:pPr>
      <w:r>
        <w:t xml:space="preserve"> </w:t>
      </w:r>
      <w:hyperlink w:anchor="2431">
        <w:bookmarkStart w:name="idm1205" w:id="idm1205"/>
        <w:r>
          <w:rPr>
            <w:rStyle w:val="LienInternet"/>
          </w:rPr>
          <w:t>*</w:t>
        </w:r>
        <w:bookmarkEnd w:id="idm1205"/>
      </w:hyperlink>
      <w:r>
        <w:t> </w:t>
      </w:r>
      <w:r>
        <w:rPr/>
        <w:t xml:space="preserve">Des quadruples.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Appeler.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gallica.bnf.fr/ark:/12148/bpt6k374998" TargetMode="External" Type="http://schemas.openxmlformats.org/officeDocument/2006/relationships/hyperlink" Id="ref1"/>
  <Relationship Target="http://gallica.bnf.fr/ark:/12148/bpt6k37500n" TargetMode="External" Type="http://schemas.openxmlformats.org/officeDocument/2006/relationships/hyperlink" Id="ref2"/>
  <Relationship Target="http://efele.net/ebooks/livres/000220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