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anglais dans le texte : la haute pègre.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français dans le texte.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fr.wikisource.org/wiki/Le_XVIII_brumaire_de_Louis_Bonaparte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