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>
      <w:pPr>
        <w:spacing w:after="0" w:before="0"/>
      </w:pPr>
      <w:r>
        <w:separator/>
      </w:r>
    </w:p>
  </w:footnote>
  <w:footnote w:id="0" w:type="continuationSeparator">
    <w:p>
      <w:pPr>
        <w:spacing w:after="0" w:before="0"/>
      </w:pPr>
      <w:r>
        <w:continuationSeparator/>
      </w:r>
    </w:p>
  </w:footnote>
  <w:footnote w:id="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La </w:t>
      </w:r>
      <w:r>
        <w:rPr/>
        <w:t xml:space="preserve">maison de Savoie</w:t>
      </w:r>
      <w:r>
        <w:rPr/>
        <w:t xml:space="preserve"> ne doit son titre royal qu’à la possession de la </w:t>
      </w:r>
      <w:r>
        <w:rPr/>
        <w:t xml:space="preserve">Sardaigne</w:t>
      </w:r>
      <w:r>
        <w:rPr/>
        <w:t xml:space="preserve"> (1720).</w:t>
      </w:r>
    </w:p>
  </w:footnote>
  <w:footnote w:id="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Ce point a été développé dans une conférence dont on peut lire l’analyse dans le bulletin de l’Association scientifique de </w:t>
      </w:r>
      <w:r>
        <w:rPr/>
        <w:t xml:space="preserve">France</w:t>
      </w:r>
      <w:r>
        <w:rPr/>
        <w:t xml:space="preserve">, 10 mars 1878 : </w:t>
      </w:r>
      <w:r>
        <w:rPr>
          <w:rStyle w:val="title-c"/>
        </w:rPr>
        <w:t>Des services rendus aux Sciences historiques par la Philologie</w:t>
      </w:r>
      <w:r>
        <w:rPr/>
        <w:t xml:space="preserve">.</w:t>
      </w:r>
    </w:p>
  </w:footnote>
  <w:footnote w:id="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Les éléments germaniques ne sont pas beaucoup plus considérables dans le </w:t>
      </w:r>
      <w:r>
        <w:rPr/>
        <w:t xml:space="preserve">Royaume-Uni</w:t>
      </w:r>
      <w:r>
        <w:rPr/>
        <w:t xml:space="preserve"> qu’ils ne l’étaient dans la </w:t>
      </w:r>
      <w:r>
        <w:rPr/>
        <w:t xml:space="preserve">France</w:t>
      </w:r>
      <w:r>
        <w:rPr/>
        <w:t xml:space="preserve">, à l’époque où elle possédait l’</w:t>
      </w:r>
      <w:r>
        <w:rPr/>
        <w:t xml:space="preserve">Alsace</w:t>
      </w:r>
      <w:r>
        <w:rPr/>
        <w:t xml:space="preserve"> et </w:t>
      </w:r>
      <w:r>
        <w:rPr/>
        <w:t xml:space="preserve">Metz</w:t>
      </w:r>
      <w:r>
        <w:rPr/>
        <w:t xml:space="preserve">. La langue germanique a dominé dans les </w:t>
      </w:r>
      <w:r>
        <w:rPr/>
        <w:t xml:space="preserve">îles Britanniques</w:t>
      </w:r>
      <w:r>
        <w:rPr/>
        <w:t xml:space="preserve">, uniquement parce que le latin n’y avait pas entièrement remplacé les idiomes celtiques, ainsi que cela eut lieu dans les </w:t>
      </w:r>
      <w:r>
        <w:rPr/>
        <w:t xml:space="preserve">Gaules</w:t>
      </w:r>
      <w:r>
        <w:rPr/>
        <w:t xml:space="preserve">.</w:t>
      </w:r>
    </w:p>
  </w:footnote>
  <w:footnote w:id="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Aglaure</w:t>
      </w:r>
      <w:r>
        <w:rPr/>
        <w:t xml:space="preserve">, c’est l’Acropole elle-même, qui s’est dévouée pour sauver la patrie.</w:t>
      </w:r>
    </w:p>
  </w:footnote>
  <w:footnote w:id="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 union douanière allemande » (de 1834 à l’unification allemande en 1871)</w:t>
      </w:r>
    </w:p>
  </w:footnote>
</w:footnotes>
</file>

<file path=word/_rels/document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" Target="stylesWithEffects.xml" Type="http://schemas.microsoft.com/office/2007/relationships/stylesWithEffects"/>
  <Relationship Id="rId2" Target="endnotes.xml" Type="http://schemas.openxmlformats.org/officeDocument/2006/relationships/endnotes"/>
  <Relationship Id="rId3" Target="styles.xml" Type="http://schemas.openxmlformats.org/officeDocument/2006/relationships/styles"/>
  <Relationship Id="rId4" Target="numbering.xml" Type="http://schemas.openxmlformats.org/officeDocument/2006/relationships/numbering"/>
  <Relationship Id="rId5" Target="footnotes.xml" Type="http://schemas.openxmlformats.org/officeDocument/2006/relationships/footnotes"/>
  <Relationship Id="rId6" Target="webSettings.xml" Type="http://schemas.openxmlformats.org/officeDocument/2006/relationships/webSettings"/>
  <Relationship Id="rId7" Target="theme/theme1.xml" Type="http://schemas.openxmlformats.org/officeDocument/2006/relationships/theme"/>
  <Relationship Id="rId8" Target="settings.xml" Type="http://schemas.openxmlformats.org/officeDocument/2006/relationships/settings"/>
  <Relationship Id="rId9" Target="fontTable.xml" Type="http://schemas.openxmlformats.org/officeDocument/2006/relationships/fontTable"/>
  <Relationship Id="rId12" Target="comments.xml" Type="http://schemas.openxmlformats.org/officeDocument/2006/relationships/comments"/>
  <Relationship Target="https://archive.org/details/questcequunenat00renagoog/page/n8/mode/1up" TargetMode="External" Type="http://schemas.openxmlformats.org/officeDocument/2006/relationships/hyperlink" Id="ref1"/>
  <Relationship Target="https://halshs.archives-ouvertes.fr/halshs-00418565" TargetMode="External" Type="http://schemas.openxmlformats.org/officeDocument/2006/relationships/hyperlink" Id="ref2"/>
  <Relationship Target="http://www.gallimard.fr/Catalogue/GALLIMARD/NRF-Essais/L-origine-des-systemes-familiaux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