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0F5" w:rsidRPr="007A70F5" w:rsidRDefault="007A70F5" w:rsidP="00790340">
      <w:pPr>
        <w:jc w:val="center"/>
        <w:rPr>
          <w:rFonts w:ascii="Times New Roman" w:hAnsi="Times New Roman" w:cs="Times New Roman"/>
          <w:b/>
          <w:color w:val="365F91" w:themeColor="accent1" w:themeShade="BF"/>
          <w:sz w:val="48"/>
          <w:szCs w:val="48"/>
        </w:rPr>
      </w:pPr>
      <w:r w:rsidRPr="007A70F5">
        <w:rPr>
          <w:rFonts w:ascii="Times New Roman" w:hAnsi="Times New Roman" w:cs="Times New Roman"/>
          <w:b/>
          <w:color w:val="365F91" w:themeColor="accent1" w:themeShade="BF"/>
          <w:sz w:val="48"/>
          <w:szCs w:val="48"/>
        </w:rPr>
        <w:t>The Student Travel Grant Committee (STGC)</w:t>
      </w:r>
    </w:p>
    <w:p w:rsidR="007A70F5" w:rsidRDefault="007A70F5" w:rsidP="00790340">
      <w:pPr>
        <w:jc w:val="center"/>
        <w:rPr>
          <w:rFonts w:ascii="Times New Roman" w:hAnsi="Times New Roman" w:cs="Times New Roman"/>
          <w:b/>
          <w:color w:val="365F91" w:themeColor="accent1" w:themeShade="BF"/>
          <w:sz w:val="36"/>
          <w:szCs w:val="36"/>
        </w:rPr>
      </w:pPr>
    </w:p>
    <w:p w:rsidR="007A70F5" w:rsidRPr="007A70F5" w:rsidRDefault="007A70F5" w:rsidP="00790340">
      <w:pPr>
        <w:jc w:val="center"/>
        <w:rPr>
          <w:rFonts w:ascii="Times New Roman" w:hAnsi="Times New Roman" w:cs="Times New Roman"/>
          <w:b/>
          <w:color w:val="365F91" w:themeColor="accent1" w:themeShade="BF"/>
          <w:sz w:val="36"/>
          <w:szCs w:val="36"/>
        </w:rPr>
      </w:pPr>
      <w:r w:rsidRPr="007A70F5">
        <w:rPr>
          <w:rFonts w:ascii="Times New Roman" w:hAnsi="Times New Roman" w:cs="Times New Roman"/>
          <w:b/>
          <w:color w:val="365F91" w:themeColor="accent1" w:themeShade="BF"/>
          <w:sz w:val="36"/>
          <w:szCs w:val="36"/>
        </w:rPr>
        <w:t>Non-Standing Committee</w:t>
      </w:r>
    </w:p>
    <w:p w:rsidR="007A70F5" w:rsidRDefault="007A70F5" w:rsidP="00790340">
      <w:pPr>
        <w:jc w:val="center"/>
        <w:rPr>
          <w:rFonts w:ascii="Times New Roman" w:hAnsi="Times New Roman" w:cs="Times New Roman"/>
          <w:b/>
          <w:color w:val="365F91" w:themeColor="accent1" w:themeShade="BF"/>
          <w:sz w:val="36"/>
          <w:szCs w:val="36"/>
        </w:rPr>
      </w:pPr>
    </w:p>
    <w:p w:rsidR="007A70F5" w:rsidRPr="007A70F5" w:rsidRDefault="007A70F5" w:rsidP="00790340">
      <w:pPr>
        <w:jc w:val="center"/>
        <w:rPr>
          <w:rFonts w:ascii="Times New Roman" w:hAnsi="Times New Roman" w:cs="Times New Roman"/>
          <w:b/>
          <w:color w:val="365F91" w:themeColor="accent1" w:themeShade="BF"/>
          <w:sz w:val="36"/>
          <w:szCs w:val="36"/>
        </w:rPr>
      </w:pPr>
      <w:r w:rsidRPr="007A70F5">
        <w:rPr>
          <w:rFonts w:ascii="Times New Roman" w:hAnsi="Times New Roman" w:cs="Times New Roman"/>
          <w:b/>
          <w:color w:val="365F91" w:themeColor="accent1" w:themeShade="BF"/>
          <w:sz w:val="36"/>
          <w:szCs w:val="36"/>
        </w:rPr>
        <w:t>Founding Members:</w:t>
      </w:r>
    </w:p>
    <w:p w:rsidR="007A70F5" w:rsidRDefault="007A70F5" w:rsidP="00790340">
      <w:pPr>
        <w:jc w:val="center"/>
        <w:rPr>
          <w:rFonts w:ascii="Times New Roman" w:hAnsi="Times New Roman" w:cs="Times New Roman"/>
          <w:b/>
          <w:color w:val="365F91" w:themeColor="accent1" w:themeShade="BF"/>
          <w:sz w:val="32"/>
          <w:szCs w:val="32"/>
        </w:rPr>
      </w:pPr>
    </w:p>
    <w:p w:rsidR="007A70F5" w:rsidRPr="007A70F5" w:rsidRDefault="007A70F5" w:rsidP="00790340">
      <w:pPr>
        <w:jc w:val="center"/>
        <w:rPr>
          <w:rFonts w:ascii="Times New Roman" w:hAnsi="Times New Roman" w:cs="Times New Roman"/>
          <w:b/>
          <w:color w:val="365F91" w:themeColor="accent1" w:themeShade="BF"/>
          <w:sz w:val="32"/>
          <w:szCs w:val="32"/>
        </w:rPr>
      </w:pPr>
      <w:r w:rsidRPr="007A70F5">
        <w:rPr>
          <w:rFonts w:ascii="Times New Roman" w:hAnsi="Times New Roman" w:cs="Times New Roman"/>
          <w:b/>
          <w:color w:val="365F91" w:themeColor="accent1" w:themeShade="BF"/>
          <w:sz w:val="32"/>
          <w:szCs w:val="32"/>
        </w:rPr>
        <w:t>Anusha Somani</w:t>
      </w:r>
      <w:r w:rsidR="00FA1372">
        <w:rPr>
          <w:rFonts w:ascii="Times New Roman" w:hAnsi="Times New Roman" w:cs="Times New Roman"/>
          <w:b/>
          <w:color w:val="365F91" w:themeColor="accent1" w:themeShade="BF"/>
          <w:sz w:val="32"/>
          <w:szCs w:val="32"/>
        </w:rPr>
        <w:t xml:space="preserve"> </w:t>
      </w:r>
    </w:p>
    <w:p w:rsidR="007A70F5" w:rsidRDefault="007A70F5" w:rsidP="00790340">
      <w:pPr>
        <w:jc w:val="center"/>
        <w:rPr>
          <w:rFonts w:ascii="Times New Roman" w:hAnsi="Times New Roman" w:cs="Times New Roman"/>
          <w:b/>
          <w:color w:val="365F91" w:themeColor="accent1" w:themeShade="BF"/>
          <w:sz w:val="32"/>
          <w:szCs w:val="32"/>
        </w:rPr>
      </w:pPr>
    </w:p>
    <w:p w:rsidR="007A70F5" w:rsidRPr="007A70F5" w:rsidRDefault="007A70F5" w:rsidP="00790340">
      <w:pPr>
        <w:jc w:val="center"/>
        <w:rPr>
          <w:rFonts w:ascii="Times New Roman" w:hAnsi="Times New Roman" w:cs="Times New Roman"/>
          <w:b/>
          <w:color w:val="365F91" w:themeColor="accent1" w:themeShade="BF"/>
          <w:sz w:val="32"/>
          <w:szCs w:val="32"/>
        </w:rPr>
      </w:pPr>
      <w:r w:rsidRPr="007A70F5">
        <w:rPr>
          <w:rFonts w:ascii="Times New Roman" w:hAnsi="Times New Roman" w:cs="Times New Roman"/>
          <w:b/>
          <w:color w:val="365F91" w:themeColor="accent1" w:themeShade="BF"/>
          <w:sz w:val="32"/>
          <w:szCs w:val="32"/>
        </w:rPr>
        <w:t>Rida Tasneem</w:t>
      </w:r>
    </w:p>
    <w:p w:rsidR="007A70F5" w:rsidRDefault="007A70F5" w:rsidP="00790340">
      <w:pPr>
        <w:jc w:val="center"/>
        <w:rPr>
          <w:rFonts w:ascii="Times New Roman" w:hAnsi="Times New Roman" w:cs="Times New Roman"/>
          <w:b/>
          <w:color w:val="365F91" w:themeColor="accent1" w:themeShade="BF"/>
          <w:sz w:val="32"/>
          <w:szCs w:val="32"/>
        </w:rPr>
      </w:pPr>
    </w:p>
    <w:p w:rsidR="007A70F5" w:rsidRPr="007A70F5" w:rsidRDefault="007A70F5" w:rsidP="007A70F5">
      <w:pPr>
        <w:jc w:val="cente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t>Muhammad Furqan Karim</w:t>
      </w:r>
    </w:p>
    <w:p w:rsidR="007A70F5" w:rsidRDefault="007A70F5" w:rsidP="00790340">
      <w:pPr>
        <w:jc w:val="center"/>
        <w:rPr>
          <w:rFonts w:ascii="Times New Roman" w:hAnsi="Times New Roman" w:cs="Times New Roman"/>
          <w:b/>
          <w:color w:val="365F91" w:themeColor="accent1" w:themeShade="BF"/>
          <w:sz w:val="28"/>
          <w:szCs w:val="28"/>
        </w:rPr>
      </w:pPr>
    </w:p>
    <w:p w:rsidR="007A70F5" w:rsidRDefault="007A70F5" w:rsidP="00790340">
      <w:pPr>
        <w:jc w:val="center"/>
        <w:rPr>
          <w:rFonts w:ascii="Times New Roman" w:hAnsi="Times New Roman" w:cs="Times New Roman"/>
          <w:b/>
          <w:color w:val="365F91" w:themeColor="accent1" w:themeShade="BF"/>
          <w:sz w:val="28"/>
          <w:szCs w:val="28"/>
        </w:rPr>
      </w:pPr>
    </w:p>
    <w:p w:rsidR="007A70F5" w:rsidRDefault="007A70F5" w:rsidP="00790340">
      <w:pPr>
        <w:jc w:val="center"/>
        <w:rPr>
          <w:rFonts w:ascii="Times New Roman" w:hAnsi="Times New Roman" w:cs="Times New Roman"/>
          <w:b/>
          <w:color w:val="365F91" w:themeColor="accent1" w:themeShade="BF"/>
          <w:sz w:val="28"/>
          <w:szCs w:val="28"/>
        </w:rPr>
      </w:pPr>
      <w:r>
        <w:rPr>
          <w:rFonts w:ascii="Times New Roman" w:hAnsi="Times New Roman" w:cs="Times New Roman"/>
          <w:b/>
          <w:noProof/>
          <w:color w:val="365F91" w:themeColor="accent1" w:themeShade="BF"/>
          <w:sz w:val="28"/>
          <w:szCs w:val="28"/>
        </w:rPr>
        <w:drawing>
          <wp:inline distT="0" distB="0" distL="0" distR="0" wp14:anchorId="4CB5A1FC">
            <wp:extent cx="1183005" cy="1268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005" cy="1268095"/>
                    </a:xfrm>
                    <a:prstGeom prst="rect">
                      <a:avLst/>
                    </a:prstGeom>
                    <a:noFill/>
                  </pic:spPr>
                </pic:pic>
              </a:graphicData>
            </a:graphic>
          </wp:inline>
        </w:drawing>
      </w:r>
    </w:p>
    <w:p w:rsidR="007A70F5" w:rsidRPr="007A70F5" w:rsidRDefault="007A70F5" w:rsidP="00790340">
      <w:pPr>
        <w:jc w:val="center"/>
        <w:rPr>
          <w:rFonts w:ascii="Times New Roman" w:hAnsi="Times New Roman" w:cs="Times New Roman"/>
          <w:b/>
          <w:color w:val="365F91" w:themeColor="accent1" w:themeShade="BF"/>
          <w:sz w:val="40"/>
          <w:szCs w:val="40"/>
        </w:rPr>
      </w:pPr>
      <w:r w:rsidRPr="007A70F5">
        <w:rPr>
          <w:rFonts w:ascii="Times New Roman" w:hAnsi="Times New Roman" w:cs="Times New Roman"/>
          <w:b/>
          <w:color w:val="365F91" w:themeColor="accent1" w:themeShade="BF"/>
          <w:sz w:val="40"/>
          <w:szCs w:val="40"/>
        </w:rPr>
        <w:t>Habib University, Karachi, Pakistan</w:t>
      </w:r>
    </w:p>
    <w:p w:rsidR="007A70F5" w:rsidRDefault="007A70F5">
      <w:pP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br w:type="page"/>
      </w:r>
    </w:p>
    <w:p w:rsidR="00FA1372" w:rsidRPr="00F814FE" w:rsidRDefault="00FA1372" w:rsidP="00FA1372">
      <w:pPr>
        <w:rPr>
          <w:rFonts w:ascii="Times New Roman" w:hAnsi="Times New Roman" w:cs="Times New Roman"/>
          <w:b/>
          <w:sz w:val="28"/>
          <w:szCs w:val="28"/>
          <w:u w:val="single"/>
        </w:rPr>
      </w:pPr>
      <w:r w:rsidRPr="00F814FE">
        <w:rPr>
          <w:rFonts w:ascii="Times New Roman" w:hAnsi="Times New Roman" w:cs="Times New Roman"/>
          <w:b/>
          <w:sz w:val="28"/>
          <w:szCs w:val="28"/>
          <w:u w:val="single"/>
        </w:rPr>
        <w:lastRenderedPageBreak/>
        <w:t>Table of Contents:</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Introduction--------------------------------------------------------------------------Page 3</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Committee Structure---------------------------------------------------------------Page 3</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Background and Justification---------------------------</w:t>
      </w:r>
      <w:r w:rsidR="00E77AA9">
        <w:rPr>
          <w:rFonts w:ascii="Times New Roman" w:hAnsi="Times New Roman" w:cs="Times New Roman"/>
          <w:b/>
          <w:sz w:val="24"/>
          <w:szCs w:val="24"/>
        </w:rPr>
        <w:t>--------------------------Page 4</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Objectives---------------------------------------------------</w:t>
      </w:r>
      <w:r w:rsidR="00F814FE">
        <w:rPr>
          <w:rFonts w:ascii="Times New Roman" w:hAnsi="Times New Roman" w:cs="Times New Roman"/>
          <w:b/>
          <w:sz w:val="24"/>
          <w:szCs w:val="24"/>
        </w:rPr>
        <w:t>--------------------------Page 4</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Scope---------------------------------------------------------</w:t>
      </w:r>
      <w:r w:rsidR="00F814FE">
        <w:rPr>
          <w:rFonts w:ascii="Times New Roman" w:hAnsi="Times New Roman" w:cs="Times New Roman"/>
          <w:b/>
          <w:sz w:val="24"/>
          <w:szCs w:val="24"/>
        </w:rPr>
        <w:t>--------------------------Page 4</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Strategies----------------------------------------------------</w:t>
      </w:r>
      <w:r w:rsidR="00F814FE">
        <w:rPr>
          <w:rFonts w:ascii="Times New Roman" w:hAnsi="Times New Roman" w:cs="Times New Roman"/>
          <w:b/>
          <w:sz w:val="24"/>
          <w:szCs w:val="24"/>
        </w:rPr>
        <w:t>--------------------------Page 5</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Selection Process-------------------------------------------</w:t>
      </w:r>
      <w:r w:rsidR="00F814FE">
        <w:rPr>
          <w:rFonts w:ascii="Times New Roman" w:hAnsi="Times New Roman" w:cs="Times New Roman"/>
          <w:b/>
          <w:sz w:val="24"/>
          <w:szCs w:val="24"/>
        </w:rPr>
        <w:t>-------------------------Page 6</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Timeline------------------------------------------------------</w:t>
      </w:r>
      <w:r w:rsidR="00F814FE">
        <w:rPr>
          <w:rFonts w:ascii="Times New Roman" w:hAnsi="Times New Roman" w:cs="Times New Roman"/>
          <w:b/>
          <w:sz w:val="24"/>
          <w:szCs w:val="24"/>
        </w:rPr>
        <w:t>-------------------------Page 7</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Fiscal Management-----------------------------------------------------------------P</w:t>
      </w:r>
      <w:r w:rsidR="00F814FE">
        <w:rPr>
          <w:rFonts w:ascii="Times New Roman" w:hAnsi="Times New Roman" w:cs="Times New Roman"/>
          <w:b/>
          <w:sz w:val="24"/>
          <w:szCs w:val="24"/>
        </w:rPr>
        <w:t>age 7</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Annual Report----------------------------------------------</w:t>
      </w:r>
      <w:r w:rsidR="00F814FE">
        <w:rPr>
          <w:rFonts w:ascii="Times New Roman" w:hAnsi="Times New Roman" w:cs="Times New Roman"/>
          <w:b/>
          <w:sz w:val="24"/>
          <w:szCs w:val="24"/>
        </w:rPr>
        <w:t>-------------------------Page 7</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Benefits-------------------------------------------------------</w:t>
      </w:r>
      <w:r w:rsidR="00F814FE">
        <w:rPr>
          <w:rFonts w:ascii="Times New Roman" w:hAnsi="Times New Roman" w:cs="Times New Roman"/>
          <w:b/>
          <w:sz w:val="24"/>
          <w:szCs w:val="24"/>
        </w:rPr>
        <w:t>-------------------------Page 8</w:t>
      </w:r>
    </w:p>
    <w:p w:rsidR="00FA1372" w:rsidRPr="00267414"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Testimonials-------------------------------------------------</w:t>
      </w:r>
      <w:r w:rsidR="00F814FE">
        <w:rPr>
          <w:rFonts w:ascii="Times New Roman" w:hAnsi="Times New Roman" w:cs="Times New Roman"/>
          <w:b/>
          <w:sz w:val="24"/>
          <w:szCs w:val="24"/>
        </w:rPr>
        <w:t>-------------------------Page 9</w:t>
      </w:r>
    </w:p>
    <w:p w:rsidR="00FA1372" w:rsidRDefault="00FA1372" w:rsidP="00FA1372">
      <w:pPr>
        <w:rPr>
          <w:rFonts w:ascii="Times New Roman" w:hAnsi="Times New Roman" w:cs="Times New Roman"/>
          <w:b/>
          <w:sz w:val="24"/>
          <w:szCs w:val="24"/>
        </w:rPr>
      </w:pPr>
      <w:r w:rsidRPr="00267414">
        <w:rPr>
          <w:rFonts w:ascii="Times New Roman" w:hAnsi="Times New Roman" w:cs="Times New Roman"/>
          <w:b/>
          <w:sz w:val="24"/>
          <w:szCs w:val="24"/>
        </w:rPr>
        <w:t>Conclusion---------------------------------------------------</w:t>
      </w:r>
      <w:r w:rsidR="00F814FE">
        <w:rPr>
          <w:rFonts w:ascii="Times New Roman" w:hAnsi="Times New Roman" w:cs="Times New Roman"/>
          <w:b/>
          <w:sz w:val="24"/>
          <w:szCs w:val="24"/>
        </w:rPr>
        <w:t>-------------------------Page 11</w:t>
      </w:r>
    </w:p>
    <w:p w:rsidR="00E4627E" w:rsidRPr="00267414" w:rsidRDefault="00E4627E" w:rsidP="00FA1372">
      <w:pPr>
        <w:rPr>
          <w:rFonts w:ascii="Times New Roman" w:hAnsi="Times New Roman" w:cs="Times New Roman"/>
          <w:b/>
          <w:sz w:val="24"/>
          <w:szCs w:val="24"/>
        </w:rPr>
      </w:pPr>
    </w:p>
    <w:p w:rsidR="00702463" w:rsidRPr="00801DD1" w:rsidRDefault="00FA1372" w:rsidP="0065701C">
      <w:pPr>
        <w:jc w:val="cente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br w:type="page"/>
      </w:r>
      <w:r w:rsidR="00702463" w:rsidRPr="00801DD1">
        <w:rPr>
          <w:rFonts w:ascii="Times New Roman" w:hAnsi="Times New Roman" w:cs="Times New Roman"/>
          <w:b/>
          <w:color w:val="365F91" w:themeColor="accent1" w:themeShade="BF"/>
          <w:sz w:val="28"/>
          <w:szCs w:val="28"/>
        </w:rPr>
        <w:lastRenderedPageBreak/>
        <w:t>THE STUDENT TRAVEL GRANT COMMITTEE PROPOSAL</w:t>
      </w:r>
    </w:p>
    <w:p w:rsidR="00BF5C57" w:rsidRPr="00790340" w:rsidRDefault="00702463" w:rsidP="00790340">
      <w:pPr>
        <w:rPr>
          <w:rFonts w:ascii="Times New Roman" w:hAnsi="Times New Roman" w:cs="Times New Roman"/>
          <w:b/>
          <w:sz w:val="24"/>
          <w:szCs w:val="24"/>
        </w:rPr>
      </w:pPr>
      <w:r w:rsidRPr="00790340">
        <w:rPr>
          <w:rFonts w:ascii="Times New Roman" w:hAnsi="Times New Roman" w:cs="Times New Roman"/>
          <w:b/>
          <w:sz w:val="24"/>
          <w:szCs w:val="24"/>
        </w:rPr>
        <w:t>Introduction:</w:t>
      </w:r>
    </w:p>
    <w:p w:rsidR="00564367" w:rsidRPr="00564367" w:rsidRDefault="00702463" w:rsidP="00790340">
      <w:pPr>
        <w:rPr>
          <w:rFonts w:ascii="Times New Roman" w:hAnsi="Times New Roman" w:cs="Times New Roman"/>
          <w:sz w:val="24"/>
          <w:szCs w:val="24"/>
        </w:rPr>
      </w:pPr>
      <w:r w:rsidRPr="00564367">
        <w:rPr>
          <w:rFonts w:ascii="Times New Roman" w:hAnsi="Times New Roman" w:cs="Times New Roman"/>
          <w:sz w:val="24"/>
          <w:szCs w:val="24"/>
        </w:rPr>
        <w:t>The Student Travel Grant Committee (STGC) was formed with the support of the Assistant Deans of the School of Arts and Humanities and the Dhanani School of Science and Engineering. It is a student led initiative that was formed keeping the need for funds for student endeavors in mind. Thus, STGC is responsible for providing students with financial assistance and to help them with acquiring sponsorships.</w:t>
      </w:r>
      <w:r w:rsidR="00FD1C07" w:rsidRPr="00564367">
        <w:rPr>
          <w:rFonts w:ascii="Times New Roman" w:hAnsi="Times New Roman" w:cs="Times New Roman"/>
          <w:sz w:val="24"/>
          <w:szCs w:val="24"/>
        </w:rPr>
        <w:t xml:space="preserve"> </w:t>
      </w:r>
      <w:r w:rsidR="00564367" w:rsidRPr="00564367">
        <w:rPr>
          <w:rFonts w:ascii="Times New Roman" w:hAnsi="Times New Roman" w:cs="Times New Roman"/>
          <w:sz w:val="24"/>
          <w:szCs w:val="24"/>
        </w:rPr>
        <w:t xml:space="preserve">STGC will provide students who have been selected and need financial assistance ways to secure sponsors. Another purpose of the Committee is to collect funds that will be provided to students who will be traveling for academic purposes (conferences, internships, exchange programs, projects). The committee will review the applications and will allocate funds accordingly. </w:t>
      </w:r>
    </w:p>
    <w:p w:rsidR="00B444A8" w:rsidRPr="00564367" w:rsidRDefault="00564367" w:rsidP="00790340">
      <w:pPr>
        <w:rPr>
          <w:rFonts w:ascii="Times New Roman" w:hAnsi="Times New Roman" w:cs="Times New Roman"/>
          <w:sz w:val="24"/>
          <w:szCs w:val="24"/>
        </w:rPr>
      </w:pPr>
      <w:r w:rsidRPr="00564367">
        <w:rPr>
          <w:rFonts w:ascii="Times New Roman" w:hAnsi="Times New Roman" w:cs="Times New Roman"/>
          <w:sz w:val="24"/>
          <w:szCs w:val="24"/>
        </w:rPr>
        <w:t>Through this, i</w:t>
      </w:r>
      <w:r w:rsidR="00FD1C07" w:rsidRPr="00564367">
        <w:rPr>
          <w:rFonts w:ascii="Times New Roman" w:hAnsi="Times New Roman" w:cs="Times New Roman"/>
          <w:sz w:val="24"/>
          <w:szCs w:val="24"/>
        </w:rPr>
        <w:t xml:space="preserve">t is our aim to maximize the number of Habib students participating in national and international forums and </w:t>
      </w:r>
      <w:r w:rsidRPr="00564367">
        <w:rPr>
          <w:rFonts w:ascii="Times New Roman" w:hAnsi="Times New Roman" w:cs="Times New Roman"/>
          <w:sz w:val="24"/>
          <w:szCs w:val="24"/>
        </w:rPr>
        <w:t xml:space="preserve">to </w:t>
      </w:r>
      <w:r w:rsidR="00FD1C07" w:rsidRPr="00564367">
        <w:rPr>
          <w:rFonts w:ascii="Times New Roman" w:hAnsi="Times New Roman" w:cs="Times New Roman"/>
          <w:sz w:val="24"/>
          <w:szCs w:val="24"/>
        </w:rPr>
        <w:t>enable talented students to explore opportunities across different borders</w:t>
      </w:r>
      <w:r w:rsidRPr="00564367">
        <w:rPr>
          <w:rFonts w:ascii="Times New Roman" w:hAnsi="Times New Roman" w:cs="Times New Roman"/>
          <w:sz w:val="24"/>
          <w:szCs w:val="24"/>
        </w:rPr>
        <w:t xml:space="preserve"> without financial barriers</w:t>
      </w:r>
      <w:r w:rsidR="00FD1C07" w:rsidRPr="00564367">
        <w:rPr>
          <w:rFonts w:ascii="Times New Roman" w:hAnsi="Times New Roman" w:cs="Times New Roman"/>
          <w:sz w:val="24"/>
          <w:szCs w:val="24"/>
        </w:rPr>
        <w:t>.</w:t>
      </w:r>
      <w:r w:rsidR="00702463" w:rsidRPr="00564367">
        <w:rPr>
          <w:rFonts w:ascii="Times New Roman" w:hAnsi="Times New Roman" w:cs="Times New Roman"/>
          <w:sz w:val="24"/>
          <w:szCs w:val="24"/>
        </w:rPr>
        <w:t xml:space="preserve"> </w:t>
      </w:r>
      <w:r w:rsidR="00FD1C07" w:rsidRPr="00564367">
        <w:rPr>
          <w:rFonts w:ascii="Times New Roman" w:hAnsi="Times New Roman" w:cs="Times New Roman"/>
          <w:sz w:val="24"/>
          <w:szCs w:val="24"/>
        </w:rPr>
        <w:t xml:space="preserve">The committee also aims to increase exposure for students to experience different perspectives and </w:t>
      </w:r>
      <w:r w:rsidRPr="00564367">
        <w:rPr>
          <w:rFonts w:ascii="Times New Roman" w:hAnsi="Times New Roman" w:cs="Times New Roman"/>
          <w:sz w:val="24"/>
          <w:szCs w:val="24"/>
        </w:rPr>
        <w:t xml:space="preserve">through travelling, </w:t>
      </w:r>
      <w:r w:rsidR="00FD1C07" w:rsidRPr="00564367">
        <w:rPr>
          <w:rFonts w:ascii="Times New Roman" w:hAnsi="Times New Roman" w:cs="Times New Roman"/>
          <w:sz w:val="24"/>
          <w:szCs w:val="24"/>
        </w:rPr>
        <w:t xml:space="preserve">ensure </w:t>
      </w:r>
      <w:r w:rsidRPr="00564367">
        <w:rPr>
          <w:rFonts w:ascii="Times New Roman" w:hAnsi="Times New Roman" w:cs="Times New Roman"/>
          <w:sz w:val="24"/>
          <w:szCs w:val="24"/>
        </w:rPr>
        <w:t xml:space="preserve">an </w:t>
      </w:r>
      <w:r w:rsidR="00FD1C07" w:rsidRPr="00564367">
        <w:rPr>
          <w:rFonts w:ascii="Times New Roman" w:hAnsi="Times New Roman" w:cs="Times New Roman"/>
          <w:sz w:val="24"/>
          <w:szCs w:val="24"/>
        </w:rPr>
        <w:t>exchange of values and culture in an effort to promote inclusivity and diversity in the student body. The committee will</w:t>
      </w:r>
      <w:r w:rsidRPr="00564367">
        <w:rPr>
          <w:rFonts w:ascii="Times New Roman" w:hAnsi="Times New Roman" w:cs="Times New Roman"/>
          <w:sz w:val="24"/>
          <w:szCs w:val="24"/>
        </w:rPr>
        <w:t xml:space="preserve"> be inclusive</w:t>
      </w:r>
      <w:r>
        <w:rPr>
          <w:rFonts w:ascii="Times New Roman" w:hAnsi="Times New Roman" w:cs="Times New Roman"/>
          <w:sz w:val="24"/>
          <w:szCs w:val="24"/>
        </w:rPr>
        <w:t>—</w:t>
      </w:r>
      <w:r w:rsidR="00FD1C07" w:rsidRPr="00564367">
        <w:rPr>
          <w:rFonts w:ascii="Times New Roman" w:hAnsi="Times New Roman" w:cs="Times New Roman"/>
          <w:sz w:val="24"/>
          <w:szCs w:val="24"/>
        </w:rPr>
        <w:t>cater</w:t>
      </w:r>
      <w:r w:rsidRPr="00564367">
        <w:rPr>
          <w:rFonts w:ascii="Times New Roman" w:hAnsi="Times New Roman" w:cs="Times New Roman"/>
          <w:sz w:val="24"/>
          <w:szCs w:val="24"/>
        </w:rPr>
        <w:t>ing</w:t>
      </w:r>
      <w:r w:rsidR="00FD1C07" w:rsidRPr="00564367">
        <w:rPr>
          <w:rFonts w:ascii="Times New Roman" w:hAnsi="Times New Roman" w:cs="Times New Roman"/>
          <w:sz w:val="24"/>
          <w:szCs w:val="24"/>
        </w:rPr>
        <w:t xml:space="preserve"> to the entire</w:t>
      </w:r>
      <w:r w:rsidR="00702463" w:rsidRPr="00564367">
        <w:rPr>
          <w:rFonts w:ascii="Times New Roman" w:hAnsi="Times New Roman" w:cs="Times New Roman"/>
          <w:sz w:val="24"/>
          <w:szCs w:val="24"/>
        </w:rPr>
        <w:t xml:space="preserve"> student body at HU</w:t>
      </w:r>
      <w:r>
        <w:rPr>
          <w:rFonts w:ascii="Times New Roman" w:hAnsi="Times New Roman" w:cs="Times New Roman"/>
          <w:sz w:val="24"/>
          <w:szCs w:val="24"/>
        </w:rPr>
        <w:t xml:space="preserve"> and will, therefore,</w:t>
      </w:r>
      <w:r w:rsidR="00FD1C07" w:rsidRPr="00564367">
        <w:rPr>
          <w:rFonts w:ascii="Times New Roman" w:hAnsi="Times New Roman" w:cs="Times New Roman"/>
          <w:sz w:val="24"/>
          <w:szCs w:val="24"/>
        </w:rPr>
        <w:t xml:space="preserve"> also look towards the HU community for support in order to meet its objectives.</w:t>
      </w:r>
      <w:r w:rsidR="00702463" w:rsidRPr="00564367">
        <w:rPr>
          <w:rFonts w:ascii="Times New Roman" w:hAnsi="Times New Roman" w:cs="Times New Roman"/>
          <w:sz w:val="24"/>
          <w:szCs w:val="24"/>
        </w:rPr>
        <w:t xml:space="preserve"> </w:t>
      </w:r>
    </w:p>
    <w:p w:rsidR="00B444A8" w:rsidRPr="00790340" w:rsidRDefault="00790340" w:rsidP="00790340">
      <w:pPr>
        <w:rPr>
          <w:rFonts w:ascii="Times New Roman" w:hAnsi="Times New Roman" w:cs="Times New Roman"/>
          <w:b/>
          <w:sz w:val="24"/>
          <w:szCs w:val="24"/>
        </w:rPr>
      </w:pPr>
      <w:r>
        <w:rPr>
          <w:rFonts w:ascii="Times New Roman" w:hAnsi="Times New Roman" w:cs="Times New Roman"/>
          <w:b/>
          <w:sz w:val="24"/>
          <w:szCs w:val="24"/>
        </w:rPr>
        <w:t>Committee Structure</w:t>
      </w:r>
      <w:r w:rsidR="00B444A8" w:rsidRPr="00790340">
        <w:rPr>
          <w:rFonts w:ascii="Times New Roman" w:hAnsi="Times New Roman" w:cs="Times New Roman"/>
          <w:b/>
          <w:sz w:val="24"/>
          <w:szCs w:val="24"/>
        </w:rPr>
        <w:t>:</w:t>
      </w:r>
    </w:p>
    <w:p w:rsidR="00E77AA9" w:rsidRDefault="009B3782" w:rsidP="00790340">
      <w:pPr>
        <w:rPr>
          <w:rFonts w:ascii="Times New Roman" w:hAnsi="Times New Roman" w:cs="Times New Roman"/>
          <w:sz w:val="24"/>
          <w:szCs w:val="24"/>
        </w:rPr>
      </w:pPr>
      <w:r w:rsidRPr="00564367">
        <w:rPr>
          <w:rFonts w:ascii="Times New Roman" w:hAnsi="Times New Roman" w:cs="Times New Roman"/>
          <w:sz w:val="24"/>
          <w:szCs w:val="24"/>
        </w:rPr>
        <w:t xml:space="preserve">The committee is divided into three subcommittees: the Sponsorship and Mentorship Committee, the Finance Committee, and the Proposals </w:t>
      </w:r>
      <w:r w:rsidR="00E77AA9">
        <w:rPr>
          <w:rFonts w:ascii="Times New Roman" w:hAnsi="Times New Roman" w:cs="Times New Roman"/>
          <w:sz w:val="24"/>
          <w:szCs w:val="24"/>
        </w:rPr>
        <w:t>and Content Writing Committee.</w:t>
      </w:r>
    </w:p>
    <w:p w:rsidR="009C0A19" w:rsidRDefault="00E77AA9" w:rsidP="00790340">
      <w:pPr>
        <w:rPr>
          <w:rFonts w:ascii="Times New Roman" w:hAnsi="Times New Roman" w:cs="Times New Roman"/>
          <w:sz w:val="24"/>
          <w:szCs w:val="24"/>
        </w:rPr>
      </w:pPr>
      <w:r w:rsidRPr="00564367">
        <w:rPr>
          <w:rFonts w:ascii="Times New Roman" w:hAnsi="Times New Roman" w:cs="Times New Roman"/>
          <w:sz w:val="24"/>
          <w:szCs w:val="24"/>
        </w:rPr>
        <w:t xml:space="preserve"> </w:t>
      </w:r>
      <w:r w:rsidR="009B3782" w:rsidRPr="00564367">
        <w:rPr>
          <w:rFonts w:ascii="Times New Roman" w:hAnsi="Times New Roman" w:cs="Times New Roman"/>
          <w:sz w:val="24"/>
          <w:szCs w:val="24"/>
        </w:rPr>
        <w:t xml:space="preserve">The Sponsorship and Mentorship Committee </w:t>
      </w:r>
      <w:r w:rsidR="00564367">
        <w:rPr>
          <w:rFonts w:ascii="Times New Roman" w:hAnsi="Times New Roman" w:cs="Times New Roman"/>
          <w:sz w:val="24"/>
          <w:szCs w:val="24"/>
        </w:rPr>
        <w:t xml:space="preserve">will consist of faculty and Student Life members as well as </w:t>
      </w:r>
      <w:r>
        <w:rPr>
          <w:rFonts w:ascii="Times New Roman" w:hAnsi="Times New Roman" w:cs="Times New Roman"/>
          <w:sz w:val="24"/>
          <w:szCs w:val="24"/>
        </w:rPr>
        <w:t xml:space="preserve">staff/sub-committee members. It </w:t>
      </w:r>
      <w:r w:rsidR="009B3782" w:rsidRPr="00564367">
        <w:rPr>
          <w:rFonts w:ascii="Times New Roman" w:hAnsi="Times New Roman" w:cs="Times New Roman"/>
          <w:sz w:val="24"/>
          <w:szCs w:val="24"/>
        </w:rPr>
        <w:t>will primarily be responsible</w:t>
      </w:r>
      <w:r>
        <w:rPr>
          <w:rFonts w:ascii="Times New Roman" w:hAnsi="Times New Roman" w:cs="Times New Roman"/>
          <w:sz w:val="24"/>
          <w:szCs w:val="24"/>
        </w:rPr>
        <w:t xml:space="preserve"> for reviewing applications, providing feedback on applications upon review, </w:t>
      </w:r>
      <w:r w:rsidR="009B3782" w:rsidRPr="00564367">
        <w:rPr>
          <w:rFonts w:ascii="Times New Roman" w:hAnsi="Times New Roman" w:cs="Times New Roman"/>
          <w:sz w:val="24"/>
          <w:szCs w:val="24"/>
        </w:rPr>
        <w:t>pitching funding proposals to organizations</w:t>
      </w:r>
      <w:r>
        <w:rPr>
          <w:rFonts w:ascii="Times New Roman" w:hAnsi="Times New Roman" w:cs="Times New Roman"/>
          <w:sz w:val="24"/>
          <w:szCs w:val="24"/>
        </w:rPr>
        <w:t>, and addressing any queries applicants may have after the reviewing process</w:t>
      </w:r>
      <w:r w:rsidR="009B3782" w:rsidRPr="00564367">
        <w:rPr>
          <w:rFonts w:ascii="Times New Roman" w:hAnsi="Times New Roman" w:cs="Times New Roman"/>
          <w:sz w:val="24"/>
          <w:szCs w:val="24"/>
        </w:rPr>
        <w:t xml:space="preserve">. </w:t>
      </w:r>
    </w:p>
    <w:p w:rsidR="00E77AA9" w:rsidRDefault="009B3782" w:rsidP="00790340">
      <w:pPr>
        <w:rPr>
          <w:rFonts w:ascii="Times New Roman" w:hAnsi="Times New Roman" w:cs="Times New Roman"/>
          <w:sz w:val="24"/>
          <w:szCs w:val="24"/>
        </w:rPr>
      </w:pPr>
      <w:r w:rsidRPr="00564367">
        <w:rPr>
          <w:rFonts w:ascii="Times New Roman" w:hAnsi="Times New Roman" w:cs="Times New Roman"/>
          <w:sz w:val="24"/>
          <w:szCs w:val="24"/>
        </w:rPr>
        <w:t>The</w:t>
      </w:r>
      <w:r w:rsidR="00D07FB3" w:rsidRPr="00564367">
        <w:rPr>
          <w:rFonts w:ascii="Times New Roman" w:hAnsi="Times New Roman" w:cs="Times New Roman"/>
          <w:sz w:val="24"/>
          <w:szCs w:val="24"/>
        </w:rPr>
        <w:t xml:space="preserve"> Finance Committee will have</w:t>
      </w:r>
      <w:r w:rsidRPr="00564367">
        <w:rPr>
          <w:rFonts w:ascii="Times New Roman" w:hAnsi="Times New Roman" w:cs="Times New Roman"/>
          <w:sz w:val="24"/>
          <w:szCs w:val="24"/>
        </w:rPr>
        <w:t xml:space="preserve"> a Chair, Vice-Chair, and staff/sub-committee</w:t>
      </w:r>
      <w:r w:rsidR="00D07FB3" w:rsidRPr="00564367">
        <w:rPr>
          <w:rFonts w:ascii="Times New Roman" w:hAnsi="Times New Roman" w:cs="Times New Roman"/>
          <w:sz w:val="24"/>
          <w:szCs w:val="24"/>
        </w:rPr>
        <w:t xml:space="preserve"> members and will be in charge of</w:t>
      </w:r>
      <w:r w:rsidRPr="00564367">
        <w:rPr>
          <w:rFonts w:ascii="Times New Roman" w:hAnsi="Times New Roman" w:cs="Times New Roman"/>
          <w:sz w:val="24"/>
          <w:szCs w:val="24"/>
        </w:rPr>
        <w:t xml:space="preserve"> monitoring and maintaining documentary evidence </w:t>
      </w:r>
      <w:r w:rsidR="00D07FB3" w:rsidRPr="00564367">
        <w:rPr>
          <w:rFonts w:ascii="Times New Roman" w:hAnsi="Times New Roman" w:cs="Times New Roman"/>
          <w:sz w:val="24"/>
          <w:szCs w:val="24"/>
        </w:rPr>
        <w:t xml:space="preserve">of transactions </w:t>
      </w:r>
      <w:r w:rsidRPr="00564367">
        <w:rPr>
          <w:rFonts w:ascii="Times New Roman" w:hAnsi="Times New Roman" w:cs="Times New Roman"/>
          <w:sz w:val="24"/>
          <w:szCs w:val="24"/>
        </w:rPr>
        <w:t>into and out of the Habib Account</w:t>
      </w:r>
      <w:r w:rsidR="00D07FB3" w:rsidRPr="00564367">
        <w:rPr>
          <w:rFonts w:ascii="Times New Roman" w:hAnsi="Times New Roman" w:cs="Times New Roman"/>
          <w:sz w:val="24"/>
          <w:szCs w:val="24"/>
        </w:rPr>
        <w:t>.</w:t>
      </w:r>
      <w:r w:rsidR="00E77AA9">
        <w:rPr>
          <w:rFonts w:ascii="Times New Roman" w:hAnsi="Times New Roman" w:cs="Times New Roman"/>
          <w:sz w:val="24"/>
          <w:szCs w:val="24"/>
        </w:rPr>
        <w:t xml:space="preserve"> The responsibilities of the Finance committee are </w:t>
      </w:r>
      <w:r w:rsidR="00E77AA9" w:rsidRPr="00E77AA9">
        <w:rPr>
          <w:rFonts w:ascii="Times New Roman" w:hAnsi="Times New Roman" w:cs="Times New Roman"/>
          <w:i/>
          <w:sz w:val="24"/>
          <w:szCs w:val="24"/>
        </w:rPr>
        <w:t>further elaborated under Fiscal Management</w:t>
      </w:r>
      <w:r w:rsidR="00E77AA9">
        <w:rPr>
          <w:rFonts w:ascii="Times New Roman" w:hAnsi="Times New Roman" w:cs="Times New Roman"/>
          <w:sz w:val="24"/>
          <w:szCs w:val="24"/>
        </w:rPr>
        <w:t>.</w:t>
      </w:r>
      <w:r w:rsidR="00D07FB3" w:rsidRPr="00564367">
        <w:rPr>
          <w:rFonts w:ascii="Times New Roman" w:hAnsi="Times New Roman" w:cs="Times New Roman"/>
          <w:sz w:val="24"/>
          <w:szCs w:val="24"/>
        </w:rPr>
        <w:t xml:space="preserve"> </w:t>
      </w:r>
    </w:p>
    <w:p w:rsidR="009B3782" w:rsidRPr="00564367" w:rsidRDefault="00D07FB3" w:rsidP="00790340">
      <w:pPr>
        <w:rPr>
          <w:rFonts w:ascii="Times New Roman" w:hAnsi="Times New Roman" w:cs="Times New Roman"/>
          <w:sz w:val="24"/>
          <w:szCs w:val="24"/>
        </w:rPr>
      </w:pPr>
      <w:r w:rsidRPr="00564367">
        <w:rPr>
          <w:rFonts w:ascii="Times New Roman" w:hAnsi="Times New Roman" w:cs="Times New Roman"/>
          <w:sz w:val="24"/>
          <w:szCs w:val="24"/>
        </w:rPr>
        <w:t>The Proposals and Content Writing Committee will comprise of staff/sub-committee members and will be drafting proposals for potential sponsors, writing up official committee documents,</w:t>
      </w:r>
      <w:r w:rsidR="00E77AA9">
        <w:rPr>
          <w:rFonts w:ascii="Times New Roman" w:hAnsi="Times New Roman" w:cs="Times New Roman"/>
          <w:sz w:val="24"/>
          <w:szCs w:val="24"/>
        </w:rPr>
        <w:t xml:space="preserve"> taking testimonials from successful students in order to record their experiences</w:t>
      </w:r>
      <w:r w:rsidRPr="00564367">
        <w:rPr>
          <w:rFonts w:ascii="Times New Roman" w:hAnsi="Times New Roman" w:cs="Times New Roman"/>
          <w:sz w:val="24"/>
          <w:szCs w:val="24"/>
        </w:rPr>
        <w:t xml:space="preserve"> and compiling the </w:t>
      </w:r>
      <w:r w:rsidR="003C14C9">
        <w:rPr>
          <w:rFonts w:ascii="Times New Roman" w:hAnsi="Times New Roman" w:cs="Times New Roman"/>
          <w:sz w:val="24"/>
          <w:szCs w:val="24"/>
        </w:rPr>
        <w:t>bi-</w:t>
      </w:r>
      <w:r w:rsidRPr="00564367">
        <w:rPr>
          <w:rFonts w:ascii="Times New Roman" w:hAnsi="Times New Roman" w:cs="Times New Roman"/>
          <w:sz w:val="24"/>
          <w:szCs w:val="24"/>
        </w:rPr>
        <w:t>yearly evaluation report</w:t>
      </w:r>
      <w:r w:rsidR="00E77AA9">
        <w:rPr>
          <w:rFonts w:ascii="Times New Roman" w:hAnsi="Times New Roman" w:cs="Times New Roman"/>
          <w:sz w:val="24"/>
          <w:szCs w:val="24"/>
        </w:rPr>
        <w:t xml:space="preserve"> with help from the Finance Committee</w:t>
      </w:r>
      <w:r w:rsidRPr="00564367">
        <w:rPr>
          <w:rFonts w:ascii="Times New Roman" w:hAnsi="Times New Roman" w:cs="Times New Roman"/>
          <w:sz w:val="24"/>
          <w:szCs w:val="24"/>
        </w:rPr>
        <w:t xml:space="preserve">. </w:t>
      </w:r>
      <w:r w:rsidR="009B3782" w:rsidRPr="00564367">
        <w:rPr>
          <w:rFonts w:ascii="Times New Roman" w:hAnsi="Times New Roman" w:cs="Times New Roman"/>
          <w:sz w:val="24"/>
          <w:szCs w:val="24"/>
        </w:rPr>
        <w:t xml:space="preserve">  </w:t>
      </w:r>
    </w:p>
    <w:p w:rsidR="00E77AA9" w:rsidRDefault="00E77AA9" w:rsidP="00E77AA9">
      <w:pPr>
        <w:rPr>
          <w:rFonts w:ascii="Times New Roman" w:hAnsi="Times New Roman" w:cs="Times New Roman"/>
          <w:sz w:val="24"/>
          <w:szCs w:val="24"/>
        </w:rPr>
      </w:pPr>
      <w:r w:rsidRPr="00564367">
        <w:rPr>
          <w:rFonts w:ascii="Times New Roman" w:hAnsi="Times New Roman" w:cs="Times New Roman"/>
          <w:sz w:val="24"/>
          <w:szCs w:val="24"/>
        </w:rPr>
        <w:t xml:space="preserve">Each </w:t>
      </w:r>
      <w:r>
        <w:rPr>
          <w:rFonts w:ascii="Times New Roman" w:hAnsi="Times New Roman" w:cs="Times New Roman"/>
          <w:sz w:val="24"/>
          <w:szCs w:val="24"/>
        </w:rPr>
        <w:t>sub</w:t>
      </w:r>
      <w:r w:rsidRPr="00564367">
        <w:rPr>
          <w:rFonts w:ascii="Times New Roman" w:hAnsi="Times New Roman" w:cs="Times New Roman"/>
          <w:sz w:val="24"/>
          <w:szCs w:val="24"/>
        </w:rPr>
        <w:t xml:space="preserve">committee will be headed by a core committee member. </w:t>
      </w:r>
    </w:p>
    <w:p w:rsidR="00D07FB3" w:rsidRDefault="00B444A8" w:rsidP="00790340">
      <w:pPr>
        <w:rPr>
          <w:rFonts w:ascii="Times New Roman" w:hAnsi="Times New Roman" w:cs="Times New Roman"/>
          <w:b/>
          <w:sz w:val="24"/>
          <w:szCs w:val="24"/>
        </w:rPr>
      </w:pPr>
      <w:r w:rsidRPr="00790340">
        <w:rPr>
          <w:rFonts w:ascii="Times New Roman" w:hAnsi="Times New Roman" w:cs="Times New Roman"/>
          <w:b/>
          <w:sz w:val="24"/>
          <w:szCs w:val="24"/>
        </w:rPr>
        <w:lastRenderedPageBreak/>
        <w:t>Background and Justification:</w:t>
      </w:r>
    </w:p>
    <w:p w:rsidR="00CC251E" w:rsidRDefault="00A370E2" w:rsidP="00790340">
      <w:pPr>
        <w:rPr>
          <w:rFonts w:ascii="Times New Roman" w:hAnsi="Times New Roman" w:cs="Times New Roman"/>
          <w:sz w:val="24"/>
          <w:szCs w:val="24"/>
        </w:rPr>
      </w:pPr>
      <w:r>
        <w:rPr>
          <w:rFonts w:ascii="Times New Roman" w:hAnsi="Times New Roman" w:cs="Times New Roman"/>
          <w:sz w:val="24"/>
          <w:szCs w:val="24"/>
        </w:rPr>
        <w:t xml:space="preserve">This committee is a response to the multiple challenges HU students face when applying for </w:t>
      </w:r>
      <w:r w:rsidR="00FE7FCD">
        <w:rPr>
          <w:rFonts w:ascii="Times New Roman" w:hAnsi="Times New Roman" w:cs="Times New Roman"/>
          <w:sz w:val="24"/>
          <w:szCs w:val="24"/>
        </w:rPr>
        <w:t xml:space="preserve">travel </w:t>
      </w:r>
      <w:r>
        <w:rPr>
          <w:rFonts w:ascii="Times New Roman" w:hAnsi="Times New Roman" w:cs="Times New Roman"/>
          <w:sz w:val="24"/>
          <w:szCs w:val="24"/>
        </w:rPr>
        <w:t>fund</w:t>
      </w:r>
      <w:r w:rsidR="00FE7FCD">
        <w:rPr>
          <w:rFonts w:ascii="Times New Roman" w:hAnsi="Times New Roman" w:cs="Times New Roman"/>
          <w:sz w:val="24"/>
          <w:szCs w:val="24"/>
        </w:rPr>
        <w:t>s</w:t>
      </w:r>
      <w:r>
        <w:rPr>
          <w:rFonts w:ascii="Times New Roman" w:hAnsi="Times New Roman" w:cs="Times New Roman"/>
          <w:sz w:val="24"/>
          <w:szCs w:val="24"/>
        </w:rPr>
        <w:t xml:space="preserve">. </w:t>
      </w:r>
      <w:r w:rsidR="00FE7FCD">
        <w:rPr>
          <w:rFonts w:ascii="Times New Roman" w:hAnsi="Times New Roman" w:cs="Times New Roman"/>
          <w:sz w:val="24"/>
          <w:szCs w:val="24"/>
        </w:rPr>
        <w:t>In addition to airfare and visa fees, there are many more aspects of academic programs abroad that</w:t>
      </w:r>
      <w:r w:rsidR="00CC251E">
        <w:rPr>
          <w:rFonts w:ascii="Times New Roman" w:hAnsi="Times New Roman" w:cs="Times New Roman"/>
          <w:sz w:val="24"/>
          <w:szCs w:val="24"/>
        </w:rPr>
        <w:t xml:space="preserve"> students need to consider. These</w:t>
      </w:r>
      <w:r w:rsidR="00FE7FCD">
        <w:rPr>
          <w:rFonts w:ascii="Times New Roman" w:hAnsi="Times New Roman" w:cs="Times New Roman"/>
          <w:sz w:val="24"/>
          <w:szCs w:val="24"/>
        </w:rPr>
        <w:t xml:space="preserve"> includes tuition fees, registration fees, International Service fees, document management fees, </w:t>
      </w:r>
      <w:r w:rsidR="00F814FE">
        <w:rPr>
          <w:rFonts w:ascii="Times New Roman" w:hAnsi="Times New Roman" w:cs="Times New Roman"/>
          <w:sz w:val="24"/>
          <w:szCs w:val="24"/>
        </w:rPr>
        <w:t xml:space="preserve">fees for </w:t>
      </w:r>
      <w:r w:rsidR="00FE7FCD">
        <w:rPr>
          <w:rFonts w:ascii="Times New Roman" w:hAnsi="Times New Roman" w:cs="Times New Roman"/>
          <w:sz w:val="24"/>
          <w:szCs w:val="24"/>
        </w:rPr>
        <w:t xml:space="preserve">housing and meal plans, </w:t>
      </w:r>
      <w:r w:rsidR="00CC251E">
        <w:rPr>
          <w:rFonts w:ascii="Times New Roman" w:hAnsi="Times New Roman" w:cs="Times New Roman"/>
          <w:sz w:val="24"/>
          <w:szCs w:val="24"/>
        </w:rPr>
        <w:t xml:space="preserve">costs for </w:t>
      </w:r>
      <w:r w:rsidR="00FE7FCD">
        <w:rPr>
          <w:rFonts w:ascii="Times New Roman" w:hAnsi="Times New Roman" w:cs="Times New Roman"/>
          <w:sz w:val="24"/>
          <w:szCs w:val="24"/>
        </w:rPr>
        <w:t xml:space="preserve">books and other supplies, health insurance, </w:t>
      </w:r>
      <w:r w:rsidR="00CC251E">
        <w:rPr>
          <w:rFonts w:ascii="Times New Roman" w:hAnsi="Times New Roman" w:cs="Times New Roman"/>
          <w:sz w:val="24"/>
          <w:szCs w:val="24"/>
        </w:rPr>
        <w:t>and even transportation costs. With all these expenses, only a limited number of people can afford to attend these programs without additional financial assistance.</w:t>
      </w:r>
    </w:p>
    <w:p w:rsidR="00A370E2" w:rsidRPr="00A370E2" w:rsidRDefault="00CC251E" w:rsidP="00790340">
      <w:pPr>
        <w:rPr>
          <w:rFonts w:ascii="Times New Roman" w:hAnsi="Times New Roman" w:cs="Times New Roman"/>
          <w:sz w:val="24"/>
          <w:szCs w:val="24"/>
        </w:rPr>
      </w:pPr>
      <w:r>
        <w:rPr>
          <w:rFonts w:ascii="Times New Roman" w:hAnsi="Times New Roman" w:cs="Times New Roman"/>
          <w:sz w:val="24"/>
          <w:szCs w:val="24"/>
        </w:rPr>
        <w:t xml:space="preserve">The Habib community is one that aims to uplift and support its students, but unfortunately its outreach with study-abroad sponsorship can practically only assist a select few. </w:t>
      </w:r>
      <w:r w:rsidR="00A370E2">
        <w:rPr>
          <w:rFonts w:ascii="Times New Roman" w:hAnsi="Times New Roman" w:cs="Times New Roman"/>
          <w:sz w:val="24"/>
          <w:szCs w:val="24"/>
        </w:rPr>
        <w:t xml:space="preserve">While the Habib University scholarship and financial aid budget does assist students when applying for national and international programs, the scholarships and aid provided can only help a limited number of students. STGC is a solution that will help increase the cap for this limit and eventually help most, if not all, meritorious students applying for academic programs. </w:t>
      </w:r>
    </w:p>
    <w:p w:rsidR="00702463" w:rsidRPr="00790340" w:rsidRDefault="00702463" w:rsidP="00790340">
      <w:pPr>
        <w:rPr>
          <w:rFonts w:ascii="Times New Roman" w:hAnsi="Times New Roman" w:cs="Times New Roman"/>
          <w:b/>
          <w:sz w:val="24"/>
          <w:szCs w:val="24"/>
        </w:rPr>
      </w:pPr>
      <w:r w:rsidRPr="00790340">
        <w:rPr>
          <w:rFonts w:ascii="Times New Roman" w:hAnsi="Times New Roman" w:cs="Times New Roman"/>
          <w:b/>
          <w:sz w:val="24"/>
          <w:szCs w:val="24"/>
        </w:rPr>
        <w:t>Objectives:</w:t>
      </w:r>
    </w:p>
    <w:p w:rsidR="00FD1C07" w:rsidRPr="00564367" w:rsidRDefault="00FD1C07" w:rsidP="00790340">
      <w:pPr>
        <w:ind w:left="720" w:hanging="720"/>
        <w:rPr>
          <w:rFonts w:ascii="Times New Roman" w:hAnsi="Times New Roman" w:cs="Times New Roman"/>
          <w:sz w:val="24"/>
          <w:szCs w:val="24"/>
        </w:rPr>
      </w:pPr>
      <w:r w:rsidRPr="00564367">
        <w:rPr>
          <w:rFonts w:ascii="Times New Roman" w:hAnsi="Times New Roman" w:cs="Times New Roman"/>
          <w:sz w:val="24"/>
          <w:szCs w:val="24"/>
        </w:rPr>
        <w:t xml:space="preserve">The committee’s main objectives are to: </w:t>
      </w:r>
    </w:p>
    <w:p w:rsidR="00FD1C07" w:rsidRPr="00790340" w:rsidRDefault="00FD1C07" w:rsidP="00790340">
      <w:pPr>
        <w:pStyle w:val="ListParagraph"/>
        <w:numPr>
          <w:ilvl w:val="0"/>
          <w:numId w:val="3"/>
        </w:numPr>
        <w:rPr>
          <w:rFonts w:ascii="Times New Roman" w:hAnsi="Times New Roman" w:cs="Times New Roman"/>
          <w:sz w:val="24"/>
          <w:szCs w:val="24"/>
        </w:rPr>
      </w:pPr>
      <w:r w:rsidRPr="00790340">
        <w:rPr>
          <w:rFonts w:ascii="Times New Roman" w:hAnsi="Times New Roman" w:cs="Times New Roman"/>
          <w:sz w:val="24"/>
          <w:szCs w:val="24"/>
        </w:rPr>
        <w:t>To assist students with sponsorship documents.</w:t>
      </w:r>
    </w:p>
    <w:p w:rsidR="00FD1C07" w:rsidRPr="00790340" w:rsidRDefault="00FD1C07" w:rsidP="00790340">
      <w:pPr>
        <w:pStyle w:val="ListParagraph"/>
        <w:numPr>
          <w:ilvl w:val="0"/>
          <w:numId w:val="3"/>
        </w:numPr>
        <w:rPr>
          <w:rFonts w:ascii="Times New Roman" w:hAnsi="Times New Roman" w:cs="Times New Roman"/>
          <w:sz w:val="24"/>
          <w:szCs w:val="24"/>
        </w:rPr>
      </w:pPr>
      <w:r w:rsidRPr="00790340">
        <w:rPr>
          <w:rFonts w:ascii="Times New Roman" w:hAnsi="Times New Roman" w:cs="Times New Roman"/>
          <w:sz w:val="24"/>
          <w:szCs w:val="24"/>
        </w:rPr>
        <w:t>To act as a bridge between students and various organizations for sponsorship.</w:t>
      </w:r>
    </w:p>
    <w:p w:rsidR="00FD1C07" w:rsidRPr="00790340" w:rsidRDefault="00FD1C07" w:rsidP="00790340">
      <w:pPr>
        <w:pStyle w:val="ListParagraph"/>
        <w:numPr>
          <w:ilvl w:val="0"/>
          <w:numId w:val="3"/>
        </w:numPr>
        <w:rPr>
          <w:rFonts w:ascii="Times New Roman" w:hAnsi="Times New Roman" w:cs="Times New Roman"/>
          <w:sz w:val="24"/>
          <w:szCs w:val="24"/>
        </w:rPr>
      </w:pPr>
      <w:r w:rsidRPr="00790340">
        <w:rPr>
          <w:rFonts w:ascii="Times New Roman" w:hAnsi="Times New Roman" w:cs="Times New Roman"/>
          <w:sz w:val="24"/>
          <w:szCs w:val="24"/>
        </w:rPr>
        <w:t>To provide for students who are selected for Academic Conferences, Study-Abroad Programs, Internships and Project Display.</w:t>
      </w:r>
    </w:p>
    <w:p w:rsidR="00FD1C07" w:rsidRPr="00790340" w:rsidRDefault="00FD1C07" w:rsidP="00790340">
      <w:pPr>
        <w:pStyle w:val="ListParagraph"/>
        <w:numPr>
          <w:ilvl w:val="0"/>
          <w:numId w:val="3"/>
        </w:numPr>
        <w:rPr>
          <w:rFonts w:ascii="Times New Roman" w:hAnsi="Times New Roman" w:cs="Times New Roman"/>
          <w:sz w:val="24"/>
          <w:szCs w:val="24"/>
        </w:rPr>
      </w:pPr>
      <w:r w:rsidRPr="00790340">
        <w:rPr>
          <w:rFonts w:ascii="Times New Roman" w:hAnsi="Times New Roman" w:cs="Times New Roman"/>
          <w:sz w:val="24"/>
          <w:szCs w:val="24"/>
        </w:rPr>
        <w:t>To select students on the basis of merit and need to cover an x % of their travel and accommodation.</w:t>
      </w:r>
    </w:p>
    <w:p w:rsidR="00FD1C07" w:rsidRPr="00790340" w:rsidRDefault="00FD1C07" w:rsidP="00790340">
      <w:pPr>
        <w:pStyle w:val="ListParagraph"/>
        <w:numPr>
          <w:ilvl w:val="0"/>
          <w:numId w:val="3"/>
        </w:numPr>
        <w:rPr>
          <w:rFonts w:ascii="Times New Roman" w:hAnsi="Times New Roman" w:cs="Times New Roman"/>
          <w:sz w:val="24"/>
          <w:szCs w:val="24"/>
        </w:rPr>
      </w:pPr>
      <w:r w:rsidRPr="00790340">
        <w:rPr>
          <w:rFonts w:ascii="Times New Roman" w:hAnsi="Times New Roman" w:cs="Times New Roman"/>
          <w:sz w:val="24"/>
          <w:szCs w:val="24"/>
        </w:rPr>
        <w:t>To do background checks to make sure that the students meet the eli</w:t>
      </w:r>
      <w:r w:rsidR="00790340" w:rsidRPr="00790340">
        <w:rPr>
          <w:rFonts w:ascii="Times New Roman" w:hAnsi="Times New Roman" w:cs="Times New Roman"/>
          <w:sz w:val="24"/>
          <w:szCs w:val="24"/>
        </w:rPr>
        <w:t xml:space="preserve">gibility criteria to be able to </w:t>
      </w:r>
      <w:r w:rsidRPr="00790340">
        <w:rPr>
          <w:rFonts w:ascii="Times New Roman" w:hAnsi="Times New Roman" w:cs="Times New Roman"/>
          <w:sz w:val="24"/>
          <w:szCs w:val="24"/>
        </w:rPr>
        <w:t>receive a travel grant.</w:t>
      </w:r>
    </w:p>
    <w:p w:rsidR="00FD1C07" w:rsidRPr="00790340" w:rsidRDefault="00FD1C07" w:rsidP="00790340">
      <w:pPr>
        <w:pStyle w:val="ListParagraph"/>
        <w:numPr>
          <w:ilvl w:val="0"/>
          <w:numId w:val="3"/>
        </w:numPr>
        <w:rPr>
          <w:rFonts w:ascii="Times New Roman" w:hAnsi="Times New Roman" w:cs="Times New Roman"/>
          <w:sz w:val="24"/>
          <w:szCs w:val="24"/>
        </w:rPr>
      </w:pPr>
      <w:r w:rsidRPr="00790340">
        <w:rPr>
          <w:rFonts w:ascii="Times New Roman" w:hAnsi="Times New Roman" w:cs="Times New Roman"/>
          <w:sz w:val="24"/>
          <w:szCs w:val="24"/>
        </w:rPr>
        <w:t>To gain funding support from both within and out of the Habib community.</w:t>
      </w:r>
    </w:p>
    <w:p w:rsidR="00702463" w:rsidRPr="00790340" w:rsidRDefault="00702463" w:rsidP="00790340">
      <w:pPr>
        <w:rPr>
          <w:rFonts w:ascii="Times New Roman" w:hAnsi="Times New Roman" w:cs="Times New Roman"/>
          <w:b/>
          <w:sz w:val="24"/>
          <w:szCs w:val="24"/>
        </w:rPr>
      </w:pPr>
      <w:r w:rsidRPr="00790340">
        <w:rPr>
          <w:rFonts w:ascii="Times New Roman" w:hAnsi="Times New Roman" w:cs="Times New Roman"/>
          <w:b/>
          <w:sz w:val="24"/>
          <w:szCs w:val="24"/>
        </w:rPr>
        <w:t>Scope:</w:t>
      </w:r>
    </w:p>
    <w:p w:rsidR="004C742F" w:rsidRDefault="00030D07" w:rsidP="00790340">
      <w:pPr>
        <w:rPr>
          <w:rFonts w:ascii="Times New Roman" w:hAnsi="Times New Roman" w:cs="Times New Roman"/>
          <w:sz w:val="24"/>
          <w:szCs w:val="24"/>
        </w:rPr>
      </w:pPr>
      <w:r>
        <w:rPr>
          <w:rFonts w:ascii="Times New Roman" w:hAnsi="Times New Roman" w:cs="Times New Roman"/>
          <w:sz w:val="24"/>
          <w:szCs w:val="24"/>
        </w:rPr>
        <w:t>Applications can be from any year within the student body whether that is freshman, sophomore, junior, or senior. C</w:t>
      </w:r>
      <w:r w:rsidR="004F0ECA">
        <w:rPr>
          <w:rFonts w:ascii="Times New Roman" w:hAnsi="Times New Roman" w:cs="Times New Roman"/>
          <w:sz w:val="24"/>
          <w:szCs w:val="24"/>
        </w:rPr>
        <w:t xml:space="preserve">urrently, the committee is only helping students </w:t>
      </w:r>
      <w:r w:rsidR="00CF5C5E">
        <w:rPr>
          <w:rFonts w:ascii="Times New Roman" w:hAnsi="Times New Roman" w:cs="Times New Roman"/>
          <w:sz w:val="24"/>
          <w:szCs w:val="24"/>
        </w:rPr>
        <w:t>travelling for academic events, which include but are not limited to semester exchange programs, summer abroad programs, conferences, internships, research projects etc. However, once the committee is fully functio</w:t>
      </w:r>
      <w:r w:rsidR="00922A3E">
        <w:rPr>
          <w:rFonts w:ascii="Times New Roman" w:hAnsi="Times New Roman" w:cs="Times New Roman"/>
          <w:sz w:val="24"/>
          <w:szCs w:val="24"/>
        </w:rPr>
        <w:t>nal and has a stable success rate, STGC aims to expand to</w:t>
      </w:r>
      <w:r w:rsidR="00CF5C5E">
        <w:rPr>
          <w:rFonts w:ascii="Times New Roman" w:hAnsi="Times New Roman" w:cs="Times New Roman"/>
          <w:sz w:val="24"/>
          <w:szCs w:val="24"/>
        </w:rPr>
        <w:t xml:space="preserve"> </w:t>
      </w:r>
      <w:r w:rsidR="00790340">
        <w:rPr>
          <w:rFonts w:ascii="Times New Roman" w:hAnsi="Times New Roman" w:cs="Times New Roman"/>
          <w:sz w:val="24"/>
          <w:szCs w:val="24"/>
        </w:rPr>
        <w:t xml:space="preserve">travelling related to </w:t>
      </w:r>
      <w:r w:rsidR="00CF5C5E">
        <w:rPr>
          <w:rFonts w:ascii="Times New Roman" w:hAnsi="Times New Roman" w:cs="Times New Roman"/>
          <w:sz w:val="24"/>
          <w:szCs w:val="24"/>
        </w:rPr>
        <w:t>metacurricular activities including but not limited to sports competitions, entrepreneurship programs, debate competitions, art exhibitions, musical/theatre performances</w:t>
      </w:r>
      <w:r w:rsidR="00922A3E">
        <w:rPr>
          <w:rFonts w:ascii="Times New Roman" w:hAnsi="Times New Roman" w:cs="Times New Roman"/>
          <w:sz w:val="24"/>
          <w:szCs w:val="24"/>
        </w:rPr>
        <w:t>, in which students applying are part</w:t>
      </w:r>
      <w:r w:rsidR="00790340">
        <w:rPr>
          <w:rFonts w:ascii="Times New Roman" w:hAnsi="Times New Roman" w:cs="Times New Roman"/>
          <w:sz w:val="24"/>
          <w:szCs w:val="24"/>
        </w:rPr>
        <w:t xml:space="preserve">icipating. </w:t>
      </w:r>
      <w:r w:rsidR="00922A3E">
        <w:rPr>
          <w:rFonts w:ascii="Times New Roman" w:hAnsi="Times New Roman" w:cs="Times New Roman"/>
          <w:sz w:val="24"/>
          <w:szCs w:val="24"/>
        </w:rPr>
        <w:t xml:space="preserve"> </w:t>
      </w:r>
    </w:p>
    <w:p w:rsidR="00702463" w:rsidRPr="004C742F" w:rsidRDefault="004C742F" w:rsidP="00790340">
      <w:pPr>
        <w:rPr>
          <w:rFonts w:ascii="Times New Roman" w:hAnsi="Times New Roman" w:cs="Times New Roman"/>
          <w:sz w:val="24"/>
          <w:szCs w:val="24"/>
        </w:rPr>
      </w:pPr>
      <w:r>
        <w:rPr>
          <w:rFonts w:ascii="Times New Roman" w:hAnsi="Times New Roman" w:cs="Times New Roman"/>
          <w:sz w:val="24"/>
          <w:szCs w:val="24"/>
        </w:rPr>
        <w:br w:type="page"/>
      </w:r>
      <w:r w:rsidR="00702463" w:rsidRPr="003910FF">
        <w:rPr>
          <w:rFonts w:ascii="Times New Roman" w:hAnsi="Times New Roman" w:cs="Times New Roman"/>
          <w:b/>
          <w:sz w:val="24"/>
          <w:szCs w:val="24"/>
        </w:rPr>
        <w:lastRenderedPageBreak/>
        <w:t>Strategies:</w:t>
      </w:r>
    </w:p>
    <w:p w:rsidR="00790340" w:rsidRDefault="00790340" w:rsidP="00790340">
      <w:pPr>
        <w:rPr>
          <w:rFonts w:ascii="Times New Roman" w:hAnsi="Times New Roman" w:cs="Times New Roman"/>
          <w:sz w:val="24"/>
          <w:szCs w:val="24"/>
        </w:rPr>
      </w:pPr>
      <w:r>
        <w:rPr>
          <w:rFonts w:ascii="Times New Roman" w:hAnsi="Times New Roman" w:cs="Times New Roman"/>
          <w:sz w:val="24"/>
          <w:szCs w:val="24"/>
        </w:rPr>
        <w:t>STGC’s main strategies to fulfill its aims are as follows:</w:t>
      </w:r>
    </w:p>
    <w:p w:rsidR="00203A0D" w:rsidRDefault="00790340" w:rsidP="00790340">
      <w:pPr>
        <w:rPr>
          <w:rFonts w:ascii="Times New Roman" w:hAnsi="Times New Roman" w:cs="Times New Roman"/>
          <w:sz w:val="24"/>
          <w:szCs w:val="24"/>
        </w:rPr>
      </w:pPr>
      <w:r>
        <w:rPr>
          <w:rFonts w:ascii="Times New Roman" w:hAnsi="Times New Roman" w:cs="Times New Roman"/>
          <w:sz w:val="24"/>
          <w:szCs w:val="24"/>
        </w:rPr>
        <w:t>1.</w:t>
      </w:r>
      <w:r w:rsidRPr="00F83835">
        <w:rPr>
          <w:rFonts w:ascii="Times New Roman" w:hAnsi="Times New Roman" w:cs="Times New Roman"/>
          <w:i/>
          <w:sz w:val="24"/>
          <w:szCs w:val="24"/>
        </w:rPr>
        <w:t xml:space="preserve"> Mobilizing the internal HU commun</w:t>
      </w:r>
      <w:r w:rsidR="003910FF" w:rsidRPr="00F83835">
        <w:rPr>
          <w:rFonts w:ascii="Times New Roman" w:hAnsi="Times New Roman" w:cs="Times New Roman"/>
          <w:i/>
          <w:sz w:val="24"/>
          <w:szCs w:val="24"/>
        </w:rPr>
        <w:t>ity to generate funding</w:t>
      </w:r>
      <w:r w:rsidR="003910FF">
        <w:rPr>
          <w:rFonts w:ascii="Times New Roman" w:hAnsi="Times New Roman" w:cs="Times New Roman"/>
          <w:sz w:val="24"/>
          <w:szCs w:val="24"/>
        </w:rPr>
        <w:t>: T</w:t>
      </w:r>
      <w:r>
        <w:rPr>
          <w:rFonts w:ascii="Times New Roman" w:hAnsi="Times New Roman" w:cs="Times New Roman"/>
          <w:sz w:val="24"/>
          <w:szCs w:val="24"/>
        </w:rPr>
        <w:t>he committee was founded to help the HU co</w:t>
      </w:r>
      <w:r w:rsidR="003910FF">
        <w:rPr>
          <w:rFonts w:ascii="Times New Roman" w:hAnsi="Times New Roman" w:cs="Times New Roman"/>
          <w:sz w:val="24"/>
          <w:szCs w:val="24"/>
        </w:rPr>
        <w:t>mmunity, which cannot be done without the support of the community itself. The committee will ask for funds from within the HU communit</w:t>
      </w:r>
      <w:r w:rsidR="00203A0D">
        <w:rPr>
          <w:rFonts w:ascii="Times New Roman" w:hAnsi="Times New Roman" w:cs="Times New Roman"/>
          <w:sz w:val="24"/>
          <w:szCs w:val="24"/>
        </w:rPr>
        <w:t>y through either the Give Your Share or Adopt a Learner initiatives. Contributors have</w:t>
      </w:r>
      <w:r w:rsidR="003910FF">
        <w:rPr>
          <w:rFonts w:ascii="Times New Roman" w:hAnsi="Times New Roman" w:cs="Times New Roman"/>
          <w:sz w:val="24"/>
          <w:szCs w:val="24"/>
        </w:rPr>
        <w:t xml:space="preserve"> the option of giving monthly funds to the committee itself</w:t>
      </w:r>
      <w:r w:rsidR="00203A0D">
        <w:rPr>
          <w:rFonts w:ascii="Times New Roman" w:hAnsi="Times New Roman" w:cs="Times New Roman"/>
          <w:sz w:val="24"/>
          <w:szCs w:val="24"/>
        </w:rPr>
        <w:t xml:space="preserve"> (Give Your Share)</w:t>
      </w:r>
      <w:r w:rsidR="003910FF">
        <w:rPr>
          <w:rFonts w:ascii="Times New Roman" w:hAnsi="Times New Roman" w:cs="Times New Roman"/>
          <w:sz w:val="24"/>
          <w:szCs w:val="24"/>
        </w:rPr>
        <w:t xml:space="preserve"> or giving a onetime partial/full sponsorship to a student applicant of their choice</w:t>
      </w:r>
      <w:r w:rsidR="00203A0D">
        <w:rPr>
          <w:rFonts w:ascii="Times New Roman" w:hAnsi="Times New Roman" w:cs="Times New Roman"/>
          <w:sz w:val="24"/>
          <w:szCs w:val="24"/>
        </w:rPr>
        <w:t xml:space="preserve"> (Adopt a Learner)</w:t>
      </w:r>
      <w:r w:rsidR="003910FF">
        <w:rPr>
          <w:rFonts w:ascii="Times New Roman" w:hAnsi="Times New Roman" w:cs="Times New Roman"/>
          <w:sz w:val="24"/>
          <w:szCs w:val="24"/>
        </w:rPr>
        <w:t>.</w:t>
      </w:r>
      <w:r w:rsidR="00203A0D">
        <w:rPr>
          <w:rFonts w:ascii="Times New Roman" w:hAnsi="Times New Roman" w:cs="Times New Roman"/>
          <w:sz w:val="24"/>
          <w:szCs w:val="24"/>
        </w:rPr>
        <w:t xml:space="preserve"> </w:t>
      </w:r>
    </w:p>
    <w:p w:rsidR="00203A0D" w:rsidRDefault="00203A0D" w:rsidP="00790340">
      <w:pPr>
        <w:rPr>
          <w:rFonts w:ascii="Times New Roman" w:hAnsi="Times New Roman" w:cs="Times New Roman"/>
          <w:sz w:val="24"/>
          <w:szCs w:val="24"/>
        </w:rPr>
      </w:pPr>
      <w:r>
        <w:rPr>
          <w:rFonts w:ascii="Times New Roman" w:hAnsi="Times New Roman" w:cs="Times New Roman"/>
          <w:sz w:val="24"/>
          <w:szCs w:val="24"/>
        </w:rPr>
        <w:t>For contributors choosing to give monthly funds, STGC has four packages they can choose from:</w:t>
      </w:r>
    </w:p>
    <w:p w:rsidR="00203A0D" w:rsidRPr="00203A0D" w:rsidRDefault="00203A0D" w:rsidP="00203A0D">
      <w:pPr>
        <w:pStyle w:val="ListParagraph"/>
        <w:numPr>
          <w:ilvl w:val="0"/>
          <w:numId w:val="6"/>
        </w:numPr>
        <w:rPr>
          <w:rFonts w:ascii="Times New Roman" w:hAnsi="Times New Roman" w:cs="Times New Roman"/>
          <w:sz w:val="24"/>
          <w:szCs w:val="24"/>
        </w:rPr>
      </w:pPr>
      <w:r w:rsidRPr="00203A0D">
        <w:rPr>
          <w:rFonts w:ascii="Times New Roman" w:hAnsi="Times New Roman" w:cs="Times New Roman"/>
          <w:sz w:val="24"/>
          <w:szCs w:val="24"/>
        </w:rPr>
        <w:t>The Gold Pack (Rs.2500+/month)</w:t>
      </w:r>
    </w:p>
    <w:p w:rsidR="00203A0D" w:rsidRPr="00203A0D" w:rsidRDefault="00203A0D" w:rsidP="00203A0D">
      <w:pPr>
        <w:pStyle w:val="ListParagraph"/>
        <w:numPr>
          <w:ilvl w:val="0"/>
          <w:numId w:val="6"/>
        </w:numPr>
        <w:rPr>
          <w:rFonts w:ascii="Times New Roman" w:hAnsi="Times New Roman" w:cs="Times New Roman"/>
          <w:sz w:val="24"/>
          <w:szCs w:val="24"/>
        </w:rPr>
      </w:pPr>
      <w:r w:rsidRPr="00203A0D">
        <w:rPr>
          <w:rFonts w:ascii="Times New Roman" w:hAnsi="Times New Roman" w:cs="Times New Roman"/>
          <w:sz w:val="24"/>
          <w:szCs w:val="24"/>
        </w:rPr>
        <w:t>The Silver Pack (Rs.2000/month)</w:t>
      </w:r>
    </w:p>
    <w:p w:rsidR="00203A0D" w:rsidRPr="00203A0D" w:rsidRDefault="00203A0D" w:rsidP="00203A0D">
      <w:pPr>
        <w:pStyle w:val="ListParagraph"/>
        <w:numPr>
          <w:ilvl w:val="0"/>
          <w:numId w:val="6"/>
        </w:numPr>
        <w:rPr>
          <w:rFonts w:ascii="Times New Roman" w:hAnsi="Times New Roman" w:cs="Times New Roman"/>
          <w:sz w:val="24"/>
          <w:szCs w:val="24"/>
        </w:rPr>
      </w:pPr>
      <w:r w:rsidRPr="00203A0D">
        <w:rPr>
          <w:rFonts w:ascii="Times New Roman" w:hAnsi="Times New Roman" w:cs="Times New Roman"/>
          <w:sz w:val="24"/>
          <w:szCs w:val="24"/>
        </w:rPr>
        <w:t>The Bronze Pack (Rs.1000/month)</w:t>
      </w:r>
    </w:p>
    <w:p w:rsidR="003910FF" w:rsidRDefault="00203A0D" w:rsidP="00203A0D">
      <w:pPr>
        <w:pStyle w:val="ListParagraph"/>
        <w:numPr>
          <w:ilvl w:val="0"/>
          <w:numId w:val="6"/>
        </w:numPr>
        <w:rPr>
          <w:rFonts w:ascii="Times New Roman" w:hAnsi="Times New Roman" w:cs="Times New Roman"/>
          <w:sz w:val="24"/>
          <w:szCs w:val="24"/>
        </w:rPr>
      </w:pPr>
      <w:r w:rsidRPr="00203A0D">
        <w:rPr>
          <w:rFonts w:ascii="Times New Roman" w:hAnsi="Times New Roman" w:cs="Times New Roman"/>
          <w:sz w:val="24"/>
          <w:szCs w:val="24"/>
        </w:rPr>
        <w:t xml:space="preserve">The Convenience Pack (any amount you choose/month) </w:t>
      </w:r>
      <w:r w:rsidR="003910FF" w:rsidRPr="00203A0D">
        <w:rPr>
          <w:rFonts w:ascii="Times New Roman" w:hAnsi="Times New Roman" w:cs="Times New Roman"/>
          <w:sz w:val="24"/>
          <w:szCs w:val="24"/>
        </w:rPr>
        <w:t xml:space="preserve"> </w:t>
      </w:r>
    </w:p>
    <w:p w:rsidR="00203A0D" w:rsidRPr="00203A0D" w:rsidRDefault="00203A0D" w:rsidP="00203A0D">
      <w:pPr>
        <w:rPr>
          <w:rFonts w:ascii="Times New Roman" w:hAnsi="Times New Roman" w:cs="Times New Roman"/>
          <w:sz w:val="24"/>
          <w:szCs w:val="24"/>
        </w:rPr>
      </w:pPr>
      <w:r>
        <w:rPr>
          <w:rFonts w:ascii="Times New Roman" w:hAnsi="Times New Roman" w:cs="Times New Roman"/>
          <w:sz w:val="24"/>
          <w:szCs w:val="24"/>
        </w:rPr>
        <w:t xml:space="preserve">In order to gain funding from contributors, STGC will be providing them with a list of incentives </w:t>
      </w:r>
      <w:r w:rsidRPr="00203A0D">
        <w:rPr>
          <w:rFonts w:ascii="Times New Roman" w:hAnsi="Times New Roman" w:cs="Times New Roman"/>
          <w:i/>
          <w:sz w:val="24"/>
          <w:szCs w:val="24"/>
        </w:rPr>
        <w:t>(further elaborated under benefits)</w:t>
      </w:r>
      <w:r>
        <w:rPr>
          <w:rFonts w:ascii="Times New Roman" w:hAnsi="Times New Roman" w:cs="Times New Roman"/>
          <w:sz w:val="24"/>
          <w:szCs w:val="24"/>
        </w:rPr>
        <w:t>.</w:t>
      </w:r>
      <w:r w:rsidR="00FC5A14">
        <w:rPr>
          <w:rFonts w:ascii="Times New Roman" w:hAnsi="Times New Roman" w:cs="Times New Roman"/>
          <w:sz w:val="24"/>
          <w:szCs w:val="24"/>
        </w:rPr>
        <w:t xml:space="preserve"> After initial approval, contributors will have to sign an official pledge form stating their consent to HU Finance to obtain money (in accordance with their chosen pack) from their account. </w:t>
      </w:r>
    </w:p>
    <w:p w:rsidR="00790340" w:rsidRDefault="003910FF" w:rsidP="00790340">
      <w:pPr>
        <w:rPr>
          <w:rFonts w:ascii="Times New Roman" w:hAnsi="Times New Roman" w:cs="Times New Roman"/>
          <w:sz w:val="24"/>
          <w:szCs w:val="24"/>
        </w:rPr>
      </w:pPr>
      <w:r>
        <w:rPr>
          <w:rFonts w:ascii="Times New Roman" w:hAnsi="Times New Roman" w:cs="Times New Roman"/>
          <w:sz w:val="24"/>
          <w:szCs w:val="24"/>
        </w:rPr>
        <w:t xml:space="preserve">2. </w:t>
      </w:r>
      <w:r w:rsidRPr="00F83835">
        <w:rPr>
          <w:rFonts w:ascii="Times New Roman" w:hAnsi="Times New Roman" w:cs="Times New Roman"/>
          <w:i/>
          <w:sz w:val="24"/>
          <w:szCs w:val="24"/>
        </w:rPr>
        <w:t>Gaining sponsors to generate external funding revenue</w:t>
      </w:r>
      <w:r>
        <w:rPr>
          <w:rFonts w:ascii="Times New Roman" w:hAnsi="Times New Roman" w:cs="Times New Roman"/>
          <w:sz w:val="24"/>
          <w:szCs w:val="24"/>
        </w:rPr>
        <w:t>: The committee’s aim is also to bridge students with various sponsors and sponsorship organizations. The committee aims to build a network of sponsors</w:t>
      </w:r>
      <w:r w:rsidR="00F83835">
        <w:rPr>
          <w:rFonts w:ascii="Times New Roman" w:hAnsi="Times New Roman" w:cs="Times New Roman"/>
          <w:sz w:val="24"/>
          <w:szCs w:val="24"/>
        </w:rPr>
        <w:t>hip contacts firstly, by asking the HU community to connect STGC with any relevant contacts they know</w:t>
      </w:r>
      <w:r w:rsidR="00FC5A14">
        <w:rPr>
          <w:rFonts w:ascii="Times New Roman" w:hAnsi="Times New Roman" w:cs="Times New Roman"/>
          <w:sz w:val="24"/>
          <w:szCs w:val="24"/>
        </w:rPr>
        <w:t xml:space="preserve"> (the Bridge t</w:t>
      </w:r>
      <w:r w:rsidR="00203A0D">
        <w:rPr>
          <w:rFonts w:ascii="Times New Roman" w:hAnsi="Times New Roman" w:cs="Times New Roman"/>
          <w:sz w:val="24"/>
          <w:szCs w:val="24"/>
        </w:rPr>
        <w:t>he Gap initiative)</w:t>
      </w:r>
      <w:r w:rsidR="00F83835">
        <w:rPr>
          <w:rFonts w:ascii="Times New Roman" w:hAnsi="Times New Roman" w:cs="Times New Roman"/>
          <w:sz w:val="24"/>
          <w:szCs w:val="24"/>
        </w:rPr>
        <w:t xml:space="preserve"> and secondly, by contacting sponsorship organizations ourselves and pitching proposals.</w:t>
      </w:r>
      <w:r w:rsidR="00FC5A14">
        <w:rPr>
          <w:rFonts w:ascii="Times New Roman" w:hAnsi="Times New Roman" w:cs="Times New Roman"/>
          <w:sz w:val="24"/>
          <w:szCs w:val="24"/>
        </w:rPr>
        <w:t xml:space="preserve"> Sponsors will either transfer funds to the student him/herself— a direct transaction—or transfer funds to STGC through the Habib Account, which STGC will allocate towards a student through the selection process </w:t>
      </w:r>
      <w:r w:rsidR="00FC5A14" w:rsidRPr="00FC5A14">
        <w:rPr>
          <w:rFonts w:ascii="Times New Roman" w:hAnsi="Times New Roman" w:cs="Times New Roman"/>
          <w:i/>
          <w:sz w:val="24"/>
          <w:szCs w:val="24"/>
        </w:rPr>
        <w:t>(elaborated on below)</w:t>
      </w:r>
      <w:r w:rsidR="00FC5A14">
        <w:rPr>
          <w:rFonts w:ascii="Times New Roman" w:hAnsi="Times New Roman" w:cs="Times New Roman"/>
          <w:sz w:val="24"/>
          <w:szCs w:val="24"/>
        </w:rPr>
        <w:t xml:space="preserve">. </w:t>
      </w:r>
    </w:p>
    <w:p w:rsidR="0091378D" w:rsidRDefault="003910FF" w:rsidP="00790340">
      <w:pPr>
        <w:rPr>
          <w:rFonts w:ascii="Times New Roman" w:hAnsi="Times New Roman" w:cs="Times New Roman"/>
          <w:sz w:val="24"/>
          <w:szCs w:val="24"/>
        </w:rPr>
      </w:pPr>
      <w:r>
        <w:rPr>
          <w:rFonts w:ascii="Times New Roman" w:hAnsi="Times New Roman" w:cs="Times New Roman"/>
          <w:sz w:val="24"/>
          <w:szCs w:val="24"/>
        </w:rPr>
        <w:t xml:space="preserve">3. </w:t>
      </w:r>
      <w:r w:rsidRPr="00F83835">
        <w:rPr>
          <w:rFonts w:ascii="Times New Roman" w:hAnsi="Times New Roman" w:cs="Times New Roman"/>
          <w:i/>
          <w:sz w:val="24"/>
          <w:szCs w:val="24"/>
        </w:rPr>
        <w:t>Capacity-building mentorship programs for proposals and self-funding</w:t>
      </w:r>
      <w:r>
        <w:rPr>
          <w:rFonts w:ascii="Times New Roman" w:hAnsi="Times New Roman" w:cs="Times New Roman"/>
          <w:sz w:val="24"/>
          <w:szCs w:val="24"/>
        </w:rPr>
        <w:t>:</w:t>
      </w:r>
      <w:r w:rsidR="00F83835">
        <w:rPr>
          <w:rFonts w:ascii="Times New Roman" w:hAnsi="Times New Roman" w:cs="Times New Roman"/>
          <w:sz w:val="24"/>
          <w:szCs w:val="24"/>
        </w:rPr>
        <w:t xml:space="preserve"> The committee, in addition to the above, will also be hosting a series of capacity-building mentorship</w:t>
      </w:r>
      <w:r w:rsidR="00C163CE">
        <w:rPr>
          <w:rFonts w:ascii="Times New Roman" w:hAnsi="Times New Roman" w:cs="Times New Roman"/>
          <w:sz w:val="24"/>
          <w:szCs w:val="24"/>
        </w:rPr>
        <w:t xml:space="preserve"> programs</w:t>
      </w:r>
      <w:r w:rsidR="00F83835">
        <w:rPr>
          <w:rFonts w:ascii="Times New Roman" w:hAnsi="Times New Roman" w:cs="Times New Roman"/>
          <w:sz w:val="24"/>
          <w:szCs w:val="24"/>
        </w:rPr>
        <w:t xml:space="preserve"> that will not only assist students with their sponsorship proposals, presentations, and interviews but will also help them think of innovative ways to self-fund and help them implement those ideas so that they have the best chance at success. To aid in these programs, the committee may arrange for professional speakers such as corporate representatives </w:t>
      </w:r>
      <w:r w:rsidR="00CC251E">
        <w:rPr>
          <w:rFonts w:ascii="Times New Roman" w:hAnsi="Times New Roman" w:cs="Times New Roman"/>
          <w:sz w:val="24"/>
          <w:szCs w:val="24"/>
        </w:rPr>
        <w:t>from sponsorship organizations.</w:t>
      </w:r>
    </w:p>
    <w:p w:rsidR="005C6057" w:rsidRPr="0091378D" w:rsidRDefault="0091378D" w:rsidP="00790340">
      <w:pPr>
        <w:rPr>
          <w:rFonts w:ascii="Times New Roman" w:hAnsi="Times New Roman" w:cs="Times New Roman"/>
          <w:sz w:val="24"/>
          <w:szCs w:val="24"/>
        </w:rPr>
      </w:pPr>
      <w:r>
        <w:rPr>
          <w:rFonts w:ascii="Times New Roman" w:hAnsi="Times New Roman" w:cs="Times New Roman"/>
          <w:sz w:val="24"/>
          <w:szCs w:val="24"/>
        </w:rPr>
        <w:br w:type="page"/>
      </w:r>
      <w:r w:rsidR="005C6057" w:rsidRPr="00801DD1">
        <w:rPr>
          <w:rFonts w:ascii="Times New Roman" w:hAnsi="Times New Roman" w:cs="Times New Roman"/>
          <w:b/>
          <w:sz w:val="24"/>
          <w:szCs w:val="24"/>
        </w:rPr>
        <w:lastRenderedPageBreak/>
        <w:t>Selection Process:</w:t>
      </w:r>
    </w:p>
    <w:p w:rsidR="00107C8C" w:rsidRDefault="00064A86" w:rsidP="007903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resentation (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07C8C" w:rsidRDefault="00107C8C" w:rsidP="00790340">
      <w:pPr>
        <w:rPr>
          <w:rFonts w:ascii="Times New Roman" w:hAnsi="Times New Roman" w:cs="Times New Roman"/>
          <w:sz w:val="24"/>
          <w:szCs w:val="24"/>
        </w:rPr>
      </w:pPr>
      <w:r>
        <w:rPr>
          <w:rFonts w:ascii="Times New Roman" w:hAnsi="Times New Roman" w:cs="Times New Roman"/>
          <w:sz w:val="24"/>
          <w:szCs w:val="24"/>
        </w:rPr>
        <w:t>A call-for-applications</w:t>
      </w:r>
      <w:r w:rsidR="00064A86">
        <w:rPr>
          <w:rFonts w:ascii="Times New Roman" w:hAnsi="Times New Roman" w:cs="Times New Roman"/>
          <w:sz w:val="24"/>
          <w:szCs w:val="24"/>
        </w:rPr>
        <w:t xml:space="preserve"> via emails</w:t>
      </w:r>
      <w:r>
        <w:rPr>
          <w:rFonts w:ascii="Times New Roman" w:hAnsi="Times New Roman" w:cs="Times New Roman"/>
          <w:sz w:val="24"/>
          <w:szCs w:val="24"/>
        </w:rPr>
        <w:t xml:space="preserve"> will be sent continuously throughout the </w:t>
      </w:r>
      <w:r w:rsidR="00064A86">
        <w:rPr>
          <w:rFonts w:ascii="Times New Roman" w:hAnsi="Times New Roman" w:cs="Times New Roman"/>
          <w:sz w:val="24"/>
          <w:szCs w:val="24"/>
        </w:rPr>
        <w:t xml:space="preserve">academic </w:t>
      </w:r>
      <w:r>
        <w:rPr>
          <w:rFonts w:ascii="Times New Roman" w:hAnsi="Times New Roman" w:cs="Times New Roman"/>
          <w:sz w:val="24"/>
          <w:szCs w:val="24"/>
        </w:rPr>
        <w:t xml:space="preserve">year </w:t>
      </w:r>
      <w:r w:rsidRPr="00203A0D">
        <w:rPr>
          <w:rFonts w:ascii="Times New Roman" w:hAnsi="Times New Roman" w:cs="Times New Roman"/>
          <w:i/>
          <w:sz w:val="24"/>
          <w:szCs w:val="24"/>
        </w:rPr>
        <w:t>(further elaborated under timeline)</w:t>
      </w:r>
      <w:r w:rsidR="00064A86">
        <w:rPr>
          <w:rFonts w:ascii="Times New Roman" w:hAnsi="Times New Roman" w:cs="Times New Roman"/>
          <w:sz w:val="24"/>
          <w:szCs w:val="24"/>
        </w:rPr>
        <w:t xml:space="preserve"> through which students may apply. The application form will also be made available on the Habib University website so that students may have easier access. The application form will ask the student for academic records, metacurricular activity records, and a brief personal statement. After the student has applied, the committee has a period of two weeks to assess the validity of the program the student has applied to i.e. whether the student meets the criteria.</w:t>
      </w:r>
    </w:p>
    <w:p w:rsidR="00064A86" w:rsidRDefault="00064A86" w:rsidP="00790340">
      <w:pPr>
        <w:rPr>
          <w:rFonts w:ascii="Times New Roman" w:hAnsi="Times New Roman" w:cs="Times New Roman"/>
          <w:sz w:val="24"/>
          <w:szCs w:val="24"/>
        </w:rPr>
      </w:pPr>
      <w:r>
        <w:rPr>
          <w:rFonts w:ascii="Times New Roman" w:hAnsi="Times New Roman" w:cs="Times New Roman"/>
          <w:sz w:val="24"/>
          <w:szCs w:val="24"/>
        </w:rPr>
        <w:t xml:space="preserve">Students that pass the assessment will be asked for financial and sponsorship documents. Sponsorship documents will include proposals, personal statements etc. Financial documents will include CNICs of the student, student’s parents/guardians, and siblings, salary slips, Tax Return statements, bank statements etc. </w:t>
      </w:r>
      <w:r w:rsidRPr="00064A86">
        <w:rPr>
          <w:rFonts w:ascii="Times New Roman" w:hAnsi="Times New Roman" w:cs="Times New Roman"/>
          <w:i/>
          <w:sz w:val="24"/>
          <w:szCs w:val="24"/>
          <w:u w:val="single"/>
        </w:rPr>
        <w:t>It must be made clear that any financial documents will not be handled by students—all such documents will be given to the HU Finance to assess for financial need of the student</w:t>
      </w:r>
      <w:r w:rsidR="00801DD1">
        <w:rPr>
          <w:rFonts w:ascii="Times New Roman" w:hAnsi="Times New Roman" w:cs="Times New Roman"/>
          <w:i/>
          <w:sz w:val="24"/>
          <w:szCs w:val="24"/>
          <w:u w:val="single"/>
        </w:rPr>
        <w:t xml:space="preserve"> applicant</w:t>
      </w:r>
      <w:r w:rsidRPr="00064A86">
        <w:rPr>
          <w:rFonts w:ascii="Times New Roman" w:hAnsi="Times New Roman" w:cs="Times New Roman"/>
          <w:i/>
          <w:sz w:val="24"/>
          <w:szCs w:val="24"/>
          <w:u w:val="single"/>
        </w:rPr>
        <w:t>s. Such sensitive information will be kept strictly confidential and is not allowed to be passed onto any student working in the committee</w:t>
      </w:r>
      <w:r>
        <w:rPr>
          <w:rFonts w:ascii="Times New Roman" w:hAnsi="Times New Roman" w:cs="Times New Roman"/>
          <w:sz w:val="24"/>
          <w:szCs w:val="24"/>
        </w:rPr>
        <w:t xml:space="preserve">.  </w:t>
      </w:r>
    </w:p>
    <w:p w:rsidR="00064A86" w:rsidRPr="00564367" w:rsidRDefault="00064A86" w:rsidP="00790340">
      <w:pPr>
        <w:rPr>
          <w:rFonts w:ascii="Times New Roman" w:hAnsi="Times New Roman" w:cs="Times New Roman"/>
          <w:sz w:val="24"/>
          <w:szCs w:val="24"/>
        </w:rPr>
      </w:pPr>
      <w:r>
        <w:rPr>
          <w:rFonts w:ascii="Times New Roman" w:hAnsi="Times New Roman" w:cs="Times New Roman"/>
          <w:sz w:val="24"/>
          <w:szCs w:val="24"/>
        </w:rPr>
        <w:t xml:space="preserve">Students that are selected on the above mentioned basis will be called for a meeting to pitch their proposal in front of the jury. </w:t>
      </w:r>
      <w:r w:rsidR="00801DD1">
        <w:rPr>
          <w:rFonts w:ascii="Times New Roman" w:hAnsi="Times New Roman" w:cs="Times New Roman"/>
          <w:sz w:val="24"/>
          <w:szCs w:val="24"/>
        </w:rPr>
        <w:t xml:space="preserve">The </w:t>
      </w:r>
      <w:r w:rsidRPr="00DF25EB">
        <w:rPr>
          <w:rFonts w:ascii="Times New Roman" w:hAnsi="Times New Roman" w:cs="Times New Roman"/>
          <w:sz w:val="24"/>
          <w:szCs w:val="24"/>
        </w:rPr>
        <w:t>jury</w:t>
      </w:r>
      <w:r w:rsidR="00801DD1">
        <w:rPr>
          <w:rFonts w:ascii="Times New Roman" w:hAnsi="Times New Roman" w:cs="Times New Roman"/>
          <w:sz w:val="24"/>
          <w:szCs w:val="24"/>
        </w:rPr>
        <w:t xml:space="preserve"> will consist</w:t>
      </w:r>
      <w:r w:rsidRPr="00DF25EB">
        <w:rPr>
          <w:rFonts w:ascii="Times New Roman" w:hAnsi="Times New Roman" w:cs="Times New Roman"/>
          <w:sz w:val="24"/>
          <w:szCs w:val="24"/>
        </w:rPr>
        <w:t xml:space="preserve"> of core committee members, one faculty, one student council and </w:t>
      </w:r>
      <w:r w:rsidR="00801DD1">
        <w:rPr>
          <w:rFonts w:ascii="Times New Roman" w:hAnsi="Times New Roman" w:cs="Times New Roman"/>
          <w:sz w:val="24"/>
          <w:szCs w:val="24"/>
        </w:rPr>
        <w:t xml:space="preserve">one student life representative. After careful deliberation, the jury </w:t>
      </w:r>
      <w:r w:rsidRPr="00DF25EB">
        <w:rPr>
          <w:rFonts w:ascii="Times New Roman" w:hAnsi="Times New Roman" w:cs="Times New Roman"/>
          <w:sz w:val="24"/>
          <w:szCs w:val="24"/>
        </w:rPr>
        <w:t>will decide whether or not to fund the candidate from the committee’s reserves.</w:t>
      </w:r>
      <w:r w:rsidR="00801DD1">
        <w:rPr>
          <w:rFonts w:ascii="Times New Roman" w:hAnsi="Times New Roman" w:cs="Times New Roman"/>
          <w:sz w:val="24"/>
          <w:szCs w:val="24"/>
        </w:rPr>
        <w:t xml:space="preserve"> Other s</w:t>
      </w:r>
      <w:r w:rsidRPr="00DF25EB">
        <w:rPr>
          <w:rFonts w:ascii="Times New Roman" w:hAnsi="Times New Roman" w:cs="Times New Roman"/>
          <w:sz w:val="24"/>
          <w:szCs w:val="24"/>
        </w:rPr>
        <w:t>elected students will be provide</w:t>
      </w:r>
      <w:r w:rsidR="00801DD1">
        <w:rPr>
          <w:rFonts w:ascii="Times New Roman" w:hAnsi="Times New Roman" w:cs="Times New Roman"/>
          <w:sz w:val="24"/>
          <w:szCs w:val="24"/>
        </w:rPr>
        <w:t xml:space="preserve">d assistance to secure sponsors through the Bridge the Gap initiative as well as the committee’s mentorship programs. </w:t>
      </w:r>
    </w:p>
    <w:p w:rsidR="00702463" w:rsidRPr="00801DD1" w:rsidRDefault="00702463" w:rsidP="00790340">
      <w:pPr>
        <w:rPr>
          <w:rFonts w:ascii="Times New Roman" w:hAnsi="Times New Roman" w:cs="Times New Roman"/>
          <w:b/>
          <w:sz w:val="24"/>
          <w:szCs w:val="24"/>
        </w:rPr>
      </w:pPr>
      <w:r w:rsidRPr="00801DD1">
        <w:rPr>
          <w:rFonts w:ascii="Times New Roman" w:hAnsi="Times New Roman" w:cs="Times New Roman"/>
          <w:b/>
          <w:sz w:val="24"/>
          <w:szCs w:val="24"/>
        </w:rPr>
        <w:lastRenderedPageBreak/>
        <w:t>Timeline:</w:t>
      </w:r>
    </w:p>
    <w:p w:rsidR="00801DD1" w:rsidRPr="00564367" w:rsidRDefault="00801DD1" w:rsidP="00790340">
      <w:pPr>
        <w:rPr>
          <w:rFonts w:ascii="Times New Roman" w:hAnsi="Times New Roman" w:cs="Times New Roman"/>
          <w:sz w:val="24"/>
          <w:szCs w:val="24"/>
        </w:rPr>
      </w:pPr>
      <w:r>
        <w:rPr>
          <w:rFonts w:ascii="Times New Roman" w:hAnsi="Times New Roman" w:cs="Times New Roman"/>
          <w:sz w:val="24"/>
          <w:szCs w:val="24"/>
        </w:rPr>
        <w:t xml:space="preserve">The call-for-applications will be a year round process. An email will be sent out to the students every 45 days or so with an online application form. The application process will be on-going throughout the academic year, where applicants may apply anytime. The application form, therefore, will be made available on the Habib website for ease of access. However, the committee will be sending out a call-for-applications with certain timelines in mind. This </w:t>
      </w:r>
      <w:r w:rsidR="005B65FE">
        <w:rPr>
          <w:rFonts w:ascii="Times New Roman" w:hAnsi="Times New Roman" w:cs="Times New Roman"/>
          <w:sz w:val="24"/>
          <w:szCs w:val="24"/>
        </w:rPr>
        <w:t xml:space="preserve">particularly </w:t>
      </w:r>
      <w:r>
        <w:rPr>
          <w:rFonts w:ascii="Times New Roman" w:hAnsi="Times New Roman" w:cs="Times New Roman"/>
          <w:sz w:val="24"/>
          <w:szCs w:val="24"/>
        </w:rPr>
        <w:t>includes the timeline when the Learn-Abroad applications go live</w:t>
      </w:r>
      <w:r w:rsidR="00030D07">
        <w:rPr>
          <w:rFonts w:ascii="Times New Roman" w:hAnsi="Times New Roman" w:cs="Times New Roman"/>
          <w:sz w:val="24"/>
          <w:szCs w:val="24"/>
        </w:rPr>
        <w:t>, which is an annual process</w:t>
      </w:r>
      <w:r w:rsidR="005B65FE">
        <w:rPr>
          <w:rFonts w:ascii="Times New Roman" w:hAnsi="Times New Roman" w:cs="Times New Roman"/>
          <w:sz w:val="24"/>
          <w:szCs w:val="24"/>
        </w:rPr>
        <w:t xml:space="preserve"> where </w:t>
      </w:r>
      <w:r>
        <w:rPr>
          <w:rFonts w:ascii="Times New Roman" w:hAnsi="Times New Roman" w:cs="Times New Roman"/>
          <w:sz w:val="24"/>
          <w:szCs w:val="24"/>
        </w:rPr>
        <w:t xml:space="preserve">students that are applying </w:t>
      </w:r>
      <w:r w:rsidR="00030D07">
        <w:rPr>
          <w:rFonts w:ascii="Times New Roman" w:hAnsi="Times New Roman" w:cs="Times New Roman"/>
          <w:sz w:val="24"/>
          <w:szCs w:val="24"/>
        </w:rPr>
        <w:t xml:space="preserve">are seeking for sponsorship and financial assistance. </w:t>
      </w:r>
      <w:r>
        <w:rPr>
          <w:rFonts w:ascii="Times New Roman" w:hAnsi="Times New Roman" w:cs="Times New Roman"/>
          <w:sz w:val="24"/>
          <w:szCs w:val="24"/>
        </w:rPr>
        <w:t xml:space="preserve"> </w:t>
      </w:r>
    </w:p>
    <w:p w:rsidR="00702463" w:rsidRPr="00030D07" w:rsidRDefault="00702463" w:rsidP="00790340">
      <w:pPr>
        <w:rPr>
          <w:rFonts w:ascii="Times New Roman" w:hAnsi="Times New Roman" w:cs="Times New Roman"/>
          <w:b/>
          <w:sz w:val="24"/>
          <w:szCs w:val="24"/>
        </w:rPr>
      </w:pPr>
      <w:r w:rsidRPr="00030D07">
        <w:rPr>
          <w:rFonts w:ascii="Times New Roman" w:hAnsi="Times New Roman" w:cs="Times New Roman"/>
          <w:b/>
          <w:sz w:val="24"/>
          <w:szCs w:val="24"/>
        </w:rPr>
        <w:t>Fiscal Management:</w:t>
      </w:r>
    </w:p>
    <w:p w:rsidR="00FC5A14" w:rsidRDefault="00030D07" w:rsidP="00030D07">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Fiscal management comes under the responsibilities of the Finance Committee</w:t>
      </w:r>
      <w:r w:rsidR="00FC5A14">
        <w:rPr>
          <w:rFonts w:ascii="Times New Roman" w:hAnsi="Times New Roman" w:cs="Times New Roman"/>
          <w:sz w:val="24"/>
          <w:szCs w:val="24"/>
        </w:rPr>
        <w:t>, the HU Finance department and Office of Student Life</w:t>
      </w:r>
      <w:r>
        <w:rPr>
          <w:rFonts w:ascii="Times New Roman" w:hAnsi="Times New Roman" w:cs="Times New Roman"/>
          <w:sz w:val="24"/>
          <w:szCs w:val="24"/>
        </w:rPr>
        <w:t>.</w:t>
      </w:r>
      <w:r w:rsidR="00FC5A1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30D07" w:rsidRDefault="00030D07" w:rsidP="00030D07">
      <w:pPr>
        <w:snapToGrid w:val="0"/>
        <w:spacing w:after="120" w:line="240" w:lineRule="auto"/>
        <w:jc w:val="both"/>
        <w:rPr>
          <w:rFonts w:ascii="Times New Roman" w:hAnsi="Times New Roman" w:cs="Times New Roman"/>
          <w:sz w:val="24"/>
          <w:szCs w:val="24"/>
        </w:rPr>
      </w:pPr>
      <w:r w:rsidRPr="00F37AAF">
        <w:rPr>
          <w:rFonts w:ascii="Times New Roman" w:hAnsi="Times New Roman" w:cs="Times New Roman"/>
          <w:sz w:val="24"/>
          <w:szCs w:val="24"/>
        </w:rPr>
        <w:t xml:space="preserve">The </w:t>
      </w:r>
      <w:r w:rsidR="005B65FE">
        <w:rPr>
          <w:rFonts w:ascii="Times New Roman" w:hAnsi="Times New Roman" w:cs="Times New Roman"/>
          <w:sz w:val="24"/>
          <w:szCs w:val="24"/>
        </w:rPr>
        <w:t xml:space="preserve">STGC </w:t>
      </w:r>
      <w:r w:rsidRPr="00F37AAF">
        <w:rPr>
          <w:rFonts w:ascii="Times New Roman" w:hAnsi="Times New Roman" w:cs="Times New Roman"/>
          <w:sz w:val="24"/>
          <w:szCs w:val="24"/>
        </w:rPr>
        <w:t xml:space="preserve">Finance Committee </w:t>
      </w:r>
      <w:r>
        <w:rPr>
          <w:rFonts w:ascii="Times New Roman" w:hAnsi="Times New Roman" w:cs="Times New Roman"/>
          <w:sz w:val="24"/>
          <w:szCs w:val="24"/>
        </w:rPr>
        <w:t>is</w:t>
      </w:r>
      <w:r w:rsidRPr="00F37AAF">
        <w:rPr>
          <w:rFonts w:ascii="Times New Roman" w:hAnsi="Times New Roman" w:cs="Times New Roman"/>
          <w:sz w:val="24"/>
          <w:szCs w:val="24"/>
        </w:rPr>
        <w:t xml:space="preserve"> responsible for o</w:t>
      </w:r>
      <w:r>
        <w:rPr>
          <w:rFonts w:ascii="Times New Roman" w:hAnsi="Times New Roman" w:cs="Times New Roman"/>
          <w:sz w:val="24"/>
          <w:szCs w:val="24"/>
        </w:rPr>
        <w:t>verseeing the sponsorship/grants</w:t>
      </w:r>
      <w:r w:rsidRPr="00F37AAF">
        <w:rPr>
          <w:rFonts w:ascii="Times New Roman" w:hAnsi="Times New Roman" w:cs="Times New Roman"/>
          <w:sz w:val="24"/>
          <w:szCs w:val="24"/>
        </w:rPr>
        <w:t xml:space="preserve"> program for trust monies, as well as the accounting and internal control systems of the </w:t>
      </w:r>
      <w:r>
        <w:rPr>
          <w:rFonts w:ascii="Times New Roman" w:hAnsi="Times New Roman" w:cs="Times New Roman"/>
          <w:sz w:val="24"/>
          <w:szCs w:val="24"/>
        </w:rPr>
        <w:t>S</w:t>
      </w:r>
      <w:r w:rsidRPr="00F37AAF">
        <w:rPr>
          <w:rFonts w:ascii="Times New Roman" w:hAnsi="Times New Roman" w:cs="Times New Roman"/>
          <w:sz w:val="24"/>
          <w:szCs w:val="24"/>
        </w:rPr>
        <w:t xml:space="preserve">TGC. </w:t>
      </w:r>
      <w:r>
        <w:rPr>
          <w:rFonts w:ascii="Times New Roman" w:hAnsi="Times New Roman" w:cs="Times New Roman"/>
          <w:sz w:val="24"/>
          <w:szCs w:val="24"/>
        </w:rPr>
        <w:t xml:space="preserve">The grants have been classified as either mega or non-mega where mega grants are those above one lakh rupees and non-mega are those below. </w:t>
      </w:r>
      <w:r w:rsidRPr="00F37AAF">
        <w:rPr>
          <w:rFonts w:ascii="Times New Roman" w:hAnsi="Times New Roman" w:cs="Times New Roman"/>
          <w:sz w:val="24"/>
          <w:szCs w:val="24"/>
        </w:rPr>
        <w:t xml:space="preserve">The Committee shall serve in an advisory capacity to </w:t>
      </w:r>
      <w:r w:rsidRPr="00FD7240">
        <w:rPr>
          <w:rFonts w:ascii="Times New Roman" w:hAnsi="Times New Roman" w:cs="Times New Roman"/>
          <w:sz w:val="24"/>
          <w:szCs w:val="24"/>
        </w:rPr>
        <w:t>the Executive Committee and Board</w:t>
      </w:r>
      <w:r w:rsidRPr="00F37AAF">
        <w:rPr>
          <w:rFonts w:ascii="Times New Roman" w:hAnsi="Times New Roman" w:cs="Times New Roman"/>
          <w:sz w:val="24"/>
          <w:szCs w:val="24"/>
        </w:rPr>
        <w:t xml:space="preserve">, and recommend policies, procedures and practices to be implemented regarding various financial matters of </w:t>
      </w:r>
      <w:r w:rsidRPr="00FD7240">
        <w:rPr>
          <w:rFonts w:ascii="Times New Roman" w:hAnsi="Times New Roman" w:cs="Times New Roman"/>
          <w:sz w:val="24"/>
          <w:szCs w:val="24"/>
        </w:rPr>
        <w:t>the Authority</w:t>
      </w:r>
      <w:r w:rsidRPr="00F37AAF">
        <w:rPr>
          <w:rFonts w:ascii="Times New Roman" w:hAnsi="Times New Roman" w:cs="Times New Roman"/>
          <w:sz w:val="24"/>
          <w:szCs w:val="24"/>
        </w:rPr>
        <w:t xml:space="preserve">. </w:t>
      </w:r>
    </w:p>
    <w:p w:rsidR="00030D07" w:rsidRPr="00F37AAF" w:rsidRDefault="00030D07" w:rsidP="00030D07">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c</w:t>
      </w:r>
      <w:r w:rsidRPr="00F37AAF">
        <w:rPr>
          <w:rFonts w:ascii="Times New Roman" w:hAnsi="Times New Roman" w:cs="Times New Roman"/>
          <w:sz w:val="24"/>
          <w:szCs w:val="24"/>
        </w:rPr>
        <w:t xml:space="preserve">ommittee is responsible for the following: </w:t>
      </w:r>
    </w:p>
    <w:p w:rsidR="00030D07" w:rsidRPr="00F37AAF" w:rsidRDefault="00030D07" w:rsidP="00030D07">
      <w:pPr>
        <w:pStyle w:val="ListParagraph"/>
        <w:numPr>
          <w:ilvl w:val="0"/>
          <w:numId w:val="4"/>
        </w:numPr>
        <w:snapToGrid w:val="0"/>
        <w:spacing w:after="120" w:line="240" w:lineRule="auto"/>
        <w:jc w:val="both"/>
        <w:rPr>
          <w:rFonts w:ascii="Times New Roman" w:hAnsi="Times New Roman" w:cs="Times New Roman"/>
          <w:sz w:val="24"/>
          <w:szCs w:val="24"/>
        </w:rPr>
      </w:pPr>
      <w:r w:rsidRPr="00F37AAF">
        <w:rPr>
          <w:rFonts w:ascii="Times New Roman" w:hAnsi="Times New Roman" w:cs="Times New Roman"/>
          <w:sz w:val="24"/>
          <w:szCs w:val="24"/>
        </w:rPr>
        <w:t>Reviewing budgets (approved/to be approved)</w:t>
      </w:r>
    </w:p>
    <w:p w:rsidR="00030D07" w:rsidRPr="00F37AAF" w:rsidRDefault="00030D07" w:rsidP="00030D07">
      <w:pPr>
        <w:pStyle w:val="ListParagraph"/>
        <w:numPr>
          <w:ilvl w:val="0"/>
          <w:numId w:val="4"/>
        </w:numPr>
        <w:snapToGrid w:val="0"/>
        <w:spacing w:after="120" w:line="240" w:lineRule="auto"/>
        <w:jc w:val="both"/>
        <w:rPr>
          <w:rFonts w:ascii="Times New Roman" w:hAnsi="Times New Roman" w:cs="Times New Roman"/>
          <w:sz w:val="24"/>
          <w:szCs w:val="24"/>
        </w:rPr>
      </w:pPr>
      <w:r w:rsidRPr="00F37AAF">
        <w:rPr>
          <w:rFonts w:ascii="Times New Roman" w:hAnsi="Times New Roman" w:cs="Times New Roman"/>
          <w:sz w:val="24"/>
          <w:szCs w:val="24"/>
        </w:rPr>
        <w:t>Managing the account’s balance sheet</w:t>
      </w:r>
    </w:p>
    <w:p w:rsidR="00030D07" w:rsidRPr="00F37AAF" w:rsidRDefault="00030D07" w:rsidP="00030D07">
      <w:pPr>
        <w:pStyle w:val="ListParagraph"/>
        <w:numPr>
          <w:ilvl w:val="0"/>
          <w:numId w:val="4"/>
        </w:numPr>
        <w:snapToGrid w:val="0"/>
        <w:spacing w:after="120" w:line="240" w:lineRule="auto"/>
        <w:jc w:val="both"/>
        <w:rPr>
          <w:rFonts w:ascii="Times New Roman" w:hAnsi="Times New Roman" w:cs="Times New Roman"/>
          <w:sz w:val="24"/>
          <w:szCs w:val="24"/>
        </w:rPr>
      </w:pPr>
      <w:r w:rsidRPr="00F37AAF">
        <w:rPr>
          <w:rFonts w:ascii="Times New Roman" w:hAnsi="Times New Roman" w:cs="Times New Roman"/>
          <w:sz w:val="24"/>
          <w:szCs w:val="24"/>
        </w:rPr>
        <w:t>Facilitating the Sponsors in depositing the sponsorship money into Habib Account</w:t>
      </w:r>
    </w:p>
    <w:p w:rsidR="00030D07" w:rsidRPr="00F37AAF" w:rsidRDefault="00030D07" w:rsidP="00030D07">
      <w:pPr>
        <w:pStyle w:val="ListParagraph"/>
        <w:numPr>
          <w:ilvl w:val="0"/>
          <w:numId w:val="4"/>
        </w:numPr>
        <w:snapToGrid w:val="0"/>
        <w:spacing w:after="120" w:line="240" w:lineRule="auto"/>
        <w:jc w:val="both"/>
        <w:rPr>
          <w:rFonts w:ascii="Times New Roman" w:hAnsi="Times New Roman" w:cs="Times New Roman"/>
          <w:sz w:val="24"/>
          <w:szCs w:val="24"/>
        </w:rPr>
      </w:pPr>
      <w:r w:rsidRPr="00F37AAF">
        <w:rPr>
          <w:rFonts w:ascii="Times New Roman" w:hAnsi="Times New Roman" w:cs="Times New Roman"/>
          <w:sz w:val="24"/>
          <w:szCs w:val="24"/>
        </w:rPr>
        <w:t>Reviewing financial statements on a quarterly basis</w:t>
      </w:r>
    </w:p>
    <w:p w:rsidR="00030D07" w:rsidRPr="00F37AAF" w:rsidRDefault="00030D07" w:rsidP="00030D07">
      <w:pPr>
        <w:pStyle w:val="ListParagraph"/>
        <w:numPr>
          <w:ilvl w:val="0"/>
          <w:numId w:val="4"/>
        </w:numPr>
        <w:snapToGrid w:val="0"/>
        <w:spacing w:after="120" w:line="240" w:lineRule="auto"/>
        <w:jc w:val="both"/>
        <w:rPr>
          <w:rFonts w:ascii="Times New Roman" w:hAnsi="Times New Roman" w:cs="Times New Roman"/>
          <w:sz w:val="24"/>
          <w:szCs w:val="24"/>
        </w:rPr>
      </w:pPr>
      <w:r w:rsidRPr="00F37AAF">
        <w:rPr>
          <w:rFonts w:ascii="Times New Roman" w:hAnsi="Times New Roman" w:cs="Times New Roman"/>
          <w:sz w:val="24"/>
          <w:szCs w:val="24"/>
        </w:rPr>
        <w:t xml:space="preserve">Recommending for approval the Treasurer of </w:t>
      </w:r>
      <w:r w:rsidRPr="00FD7240">
        <w:rPr>
          <w:rFonts w:ascii="Times New Roman" w:hAnsi="Times New Roman" w:cs="Times New Roman"/>
          <w:sz w:val="24"/>
          <w:szCs w:val="24"/>
        </w:rPr>
        <w:t>the Authority</w:t>
      </w:r>
    </w:p>
    <w:p w:rsidR="00030D07" w:rsidRDefault="00A17EC4" w:rsidP="00A17EC4">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committee will k</w:t>
      </w:r>
      <w:r w:rsidRPr="00A17EC4">
        <w:rPr>
          <w:rFonts w:ascii="Times New Roman" w:hAnsi="Times New Roman" w:cs="Times New Roman"/>
          <w:sz w:val="24"/>
          <w:szCs w:val="24"/>
        </w:rPr>
        <w:t>eep track of and prepare various evidential documents such as cover letters, emails, accounting documents including budgets, interim financial statements, and spreadsheets of cash flow (in and out) on a monthly basis</w:t>
      </w:r>
      <w:r>
        <w:rPr>
          <w:rFonts w:ascii="Times New Roman" w:hAnsi="Times New Roman" w:cs="Times New Roman"/>
          <w:sz w:val="24"/>
          <w:szCs w:val="24"/>
        </w:rPr>
        <w:t>. The committee will also help the Proposals and Content Writing Committee in compiling the</w:t>
      </w:r>
      <w:r w:rsidRPr="00A17EC4">
        <w:rPr>
          <w:rFonts w:ascii="Times New Roman" w:hAnsi="Times New Roman" w:cs="Times New Roman"/>
          <w:sz w:val="24"/>
          <w:szCs w:val="24"/>
        </w:rPr>
        <w:t xml:space="preserve"> Popular </w:t>
      </w:r>
      <w:r w:rsidR="00E4627E">
        <w:rPr>
          <w:rFonts w:ascii="Times New Roman" w:hAnsi="Times New Roman" w:cs="Times New Roman"/>
          <w:sz w:val="24"/>
          <w:szCs w:val="24"/>
        </w:rPr>
        <w:t>Bi-a</w:t>
      </w:r>
      <w:r w:rsidRPr="00A17EC4">
        <w:rPr>
          <w:rFonts w:ascii="Times New Roman" w:hAnsi="Times New Roman" w:cs="Times New Roman"/>
          <w:sz w:val="24"/>
          <w:szCs w:val="24"/>
        </w:rPr>
        <w:t>nnual Report for review of the Committee</w:t>
      </w:r>
      <w:r>
        <w:rPr>
          <w:rFonts w:ascii="Times New Roman" w:hAnsi="Times New Roman" w:cs="Times New Roman"/>
          <w:sz w:val="24"/>
          <w:szCs w:val="24"/>
        </w:rPr>
        <w:t>.</w:t>
      </w:r>
    </w:p>
    <w:p w:rsidR="005B65FE" w:rsidRDefault="005B65FE" w:rsidP="00A17EC4">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HU Finance is in charge of reviewing financial documents of student applicants and advising selection committee members on the financial need of each student. Furthermore, HU Finance and the Office of Student Life will be overseeing all transactions to and from the Habib Account under the rules and regulations of the HU Finance department. The Office of Student Life, along with the STGC Finance Committee, will also be maintaining a ledger on each applicant for the purposes of transparency.</w:t>
      </w:r>
    </w:p>
    <w:p w:rsidR="007A70F5" w:rsidRPr="007A70F5" w:rsidRDefault="00E4627E" w:rsidP="00A17EC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Bi-a</w:t>
      </w:r>
      <w:r w:rsidR="007A70F5">
        <w:rPr>
          <w:rFonts w:ascii="Times New Roman" w:hAnsi="Times New Roman" w:cs="Times New Roman"/>
          <w:b/>
          <w:sz w:val="24"/>
          <w:szCs w:val="24"/>
        </w:rPr>
        <w:t>nnual</w:t>
      </w:r>
      <w:r w:rsidR="007A70F5" w:rsidRPr="007A70F5">
        <w:rPr>
          <w:rFonts w:ascii="Times New Roman" w:hAnsi="Times New Roman" w:cs="Times New Roman"/>
          <w:b/>
          <w:sz w:val="24"/>
          <w:szCs w:val="24"/>
        </w:rPr>
        <w:t xml:space="preserve"> Report:</w:t>
      </w:r>
    </w:p>
    <w:p w:rsidR="007A70F5" w:rsidRPr="00564367" w:rsidRDefault="007A70F5" w:rsidP="00A17EC4">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For the purposes of transparenc</w:t>
      </w:r>
      <w:r w:rsidR="00E4627E">
        <w:rPr>
          <w:rFonts w:ascii="Times New Roman" w:hAnsi="Times New Roman" w:cs="Times New Roman"/>
          <w:sz w:val="24"/>
          <w:szCs w:val="24"/>
        </w:rPr>
        <w:t>y and evaluation, a bi-annual</w:t>
      </w:r>
      <w:r>
        <w:rPr>
          <w:rFonts w:ascii="Times New Roman" w:hAnsi="Times New Roman" w:cs="Times New Roman"/>
          <w:sz w:val="24"/>
          <w:szCs w:val="24"/>
        </w:rPr>
        <w:t xml:space="preserve"> report will be generated a</w:t>
      </w:r>
      <w:r w:rsidR="00E4627E">
        <w:rPr>
          <w:rFonts w:ascii="Times New Roman" w:hAnsi="Times New Roman" w:cs="Times New Roman"/>
          <w:sz w:val="24"/>
          <w:szCs w:val="24"/>
        </w:rPr>
        <w:t>t the end of every semester</w:t>
      </w:r>
      <w:r>
        <w:rPr>
          <w:rFonts w:ascii="Times New Roman" w:hAnsi="Times New Roman" w:cs="Times New Roman"/>
          <w:sz w:val="24"/>
          <w:szCs w:val="24"/>
        </w:rPr>
        <w:t xml:space="preserve">. The report will document information such as the number of students who applied and got selected and the number of students who went for the said programs. The report </w:t>
      </w:r>
      <w:r>
        <w:rPr>
          <w:rFonts w:ascii="Times New Roman" w:hAnsi="Times New Roman" w:cs="Times New Roman"/>
          <w:sz w:val="24"/>
          <w:szCs w:val="24"/>
        </w:rPr>
        <w:lastRenderedPageBreak/>
        <w:t>will also include the number of students who got help from the committee: with sponsorship documents, to find sponsorship organizations, and with financial aid. It will also document the percentage and amount of financial aid provided by the committee to the students. This would help us maintain transparency, measure the success of the committee</w:t>
      </w:r>
      <w:r w:rsidR="00E4627E">
        <w:rPr>
          <w:rFonts w:ascii="Times New Roman" w:hAnsi="Times New Roman" w:cs="Times New Roman"/>
          <w:sz w:val="24"/>
          <w:szCs w:val="24"/>
        </w:rPr>
        <w:t>,</w:t>
      </w:r>
      <w:r>
        <w:rPr>
          <w:rFonts w:ascii="Times New Roman" w:hAnsi="Times New Roman" w:cs="Times New Roman"/>
          <w:sz w:val="24"/>
          <w:szCs w:val="24"/>
        </w:rPr>
        <w:t xml:space="preserve"> and also to predict the need for future funds.</w:t>
      </w:r>
    </w:p>
    <w:p w:rsidR="00702463" w:rsidRDefault="00702463" w:rsidP="00790340">
      <w:pPr>
        <w:rPr>
          <w:rFonts w:ascii="Times New Roman" w:hAnsi="Times New Roman" w:cs="Times New Roman"/>
          <w:b/>
          <w:sz w:val="24"/>
          <w:szCs w:val="24"/>
        </w:rPr>
      </w:pPr>
      <w:r w:rsidRPr="00203A0D">
        <w:rPr>
          <w:rFonts w:ascii="Times New Roman" w:hAnsi="Times New Roman" w:cs="Times New Roman"/>
          <w:b/>
          <w:sz w:val="24"/>
          <w:szCs w:val="24"/>
        </w:rPr>
        <w:t>Benefits:</w:t>
      </w:r>
    </w:p>
    <w:p w:rsidR="00A243DC" w:rsidRDefault="00A243DC" w:rsidP="00790340">
      <w:pPr>
        <w:rPr>
          <w:rFonts w:ascii="Times New Roman" w:hAnsi="Times New Roman" w:cs="Times New Roman"/>
          <w:sz w:val="24"/>
          <w:szCs w:val="24"/>
        </w:rPr>
      </w:pPr>
      <w:r>
        <w:rPr>
          <w:rFonts w:ascii="Times New Roman" w:hAnsi="Times New Roman" w:cs="Times New Roman"/>
          <w:sz w:val="24"/>
          <w:szCs w:val="24"/>
        </w:rPr>
        <w:t>The committee’s main goal is to benefit students by providing them with an opportunity for development and success. To do this, the assistance of sponsors and contributors both internal and external from the HU community is extremely vital.</w:t>
      </w:r>
    </w:p>
    <w:p w:rsidR="007A70F5" w:rsidRDefault="00A243DC" w:rsidP="00790340">
      <w:pPr>
        <w:rPr>
          <w:rFonts w:ascii="Times New Roman" w:hAnsi="Times New Roman" w:cs="Times New Roman"/>
          <w:sz w:val="24"/>
          <w:szCs w:val="24"/>
        </w:rPr>
      </w:pPr>
      <w:r w:rsidRPr="00A243DC">
        <w:rPr>
          <w:rFonts w:ascii="Times New Roman" w:hAnsi="Times New Roman" w:cs="Times New Roman"/>
          <w:sz w:val="24"/>
          <w:szCs w:val="24"/>
        </w:rPr>
        <w:t>By collaborating with the STGC</w:t>
      </w:r>
      <w:r>
        <w:rPr>
          <w:rFonts w:ascii="Times New Roman" w:hAnsi="Times New Roman" w:cs="Times New Roman"/>
          <w:sz w:val="24"/>
          <w:szCs w:val="24"/>
        </w:rPr>
        <w:t>, contributors</w:t>
      </w:r>
      <w:r w:rsidRPr="00A243DC">
        <w:rPr>
          <w:rFonts w:ascii="Times New Roman" w:hAnsi="Times New Roman" w:cs="Times New Roman"/>
          <w:sz w:val="24"/>
          <w:szCs w:val="24"/>
        </w:rPr>
        <w:t xml:space="preserve"> will become a partner of the first liberal arts university i</w:t>
      </w:r>
      <w:r>
        <w:rPr>
          <w:rFonts w:ascii="Times New Roman" w:hAnsi="Times New Roman" w:cs="Times New Roman"/>
          <w:sz w:val="24"/>
          <w:szCs w:val="24"/>
        </w:rPr>
        <w:t xml:space="preserve">n Pakistan. This will show their support towards the </w:t>
      </w:r>
      <w:r w:rsidRPr="00A243DC">
        <w:rPr>
          <w:rFonts w:ascii="Times New Roman" w:hAnsi="Times New Roman" w:cs="Times New Roman"/>
          <w:sz w:val="24"/>
          <w:szCs w:val="24"/>
        </w:rPr>
        <w:t xml:space="preserve">representation of Pakistan at international forums, </w:t>
      </w:r>
      <w:r>
        <w:rPr>
          <w:rFonts w:ascii="Times New Roman" w:hAnsi="Times New Roman" w:cs="Times New Roman"/>
          <w:sz w:val="24"/>
          <w:szCs w:val="24"/>
        </w:rPr>
        <w:t xml:space="preserve">the </w:t>
      </w:r>
      <w:r w:rsidRPr="00A243DC">
        <w:rPr>
          <w:rFonts w:ascii="Times New Roman" w:hAnsi="Times New Roman" w:cs="Times New Roman"/>
          <w:sz w:val="24"/>
          <w:szCs w:val="24"/>
        </w:rPr>
        <w:t xml:space="preserve">liberal arts education system and </w:t>
      </w:r>
      <w:r>
        <w:rPr>
          <w:rFonts w:ascii="Times New Roman" w:hAnsi="Times New Roman" w:cs="Times New Roman"/>
          <w:sz w:val="24"/>
          <w:szCs w:val="24"/>
        </w:rPr>
        <w:t xml:space="preserve">overall educational </w:t>
      </w:r>
      <w:r w:rsidRPr="00A243DC">
        <w:rPr>
          <w:rFonts w:ascii="Times New Roman" w:hAnsi="Times New Roman" w:cs="Times New Roman"/>
          <w:sz w:val="24"/>
          <w:szCs w:val="24"/>
        </w:rPr>
        <w:t>inclusivity. Furthermore, the studen</w:t>
      </w:r>
      <w:r>
        <w:rPr>
          <w:rFonts w:ascii="Times New Roman" w:hAnsi="Times New Roman" w:cs="Times New Roman"/>
          <w:sz w:val="24"/>
          <w:szCs w:val="24"/>
        </w:rPr>
        <w:t xml:space="preserve">ts can help with marketing their sponsors’ </w:t>
      </w:r>
      <w:r w:rsidRPr="00A243DC">
        <w:rPr>
          <w:rFonts w:ascii="Times New Roman" w:hAnsi="Times New Roman" w:cs="Times New Roman"/>
          <w:sz w:val="24"/>
          <w:szCs w:val="24"/>
        </w:rPr>
        <w:t>organization on national and international forums depending on the nature of program they are a</w:t>
      </w:r>
      <w:r>
        <w:rPr>
          <w:rFonts w:ascii="Times New Roman" w:hAnsi="Times New Roman" w:cs="Times New Roman"/>
          <w:sz w:val="24"/>
          <w:szCs w:val="24"/>
        </w:rPr>
        <w:t>ttending.</w:t>
      </w:r>
    </w:p>
    <w:p w:rsidR="007A70F5" w:rsidRDefault="00A243DC" w:rsidP="00790340">
      <w:pPr>
        <w:rPr>
          <w:rFonts w:ascii="Times New Roman" w:hAnsi="Times New Roman" w:cs="Times New Roman"/>
          <w:sz w:val="24"/>
          <w:szCs w:val="24"/>
        </w:rPr>
      </w:pPr>
      <w:r>
        <w:rPr>
          <w:rFonts w:ascii="Times New Roman" w:hAnsi="Times New Roman" w:cs="Times New Roman"/>
          <w:sz w:val="24"/>
          <w:szCs w:val="24"/>
        </w:rPr>
        <w:t>Moreover, contributors will be working towards</w:t>
      </w:r>
      <w:r w:rsidRPr="00A243DC">
        <w:rPr>
          <w:rFonts w:ascii="Times New Roman" w:hAnsi="Times New Roman" w:cs="Times New Roman"/>
          <w:sz w:val="24"/>
          <w:szCs w:val="24"/>
        </w:rPr>
        <w:t xml:space="preserve"> the enrichment of life and skills of Habib University students by providing them with the opportunity to engage with the world and help the community through service and intern</w:t>
      </w:r>
      <w:r>
        <w:rPr>
          <w:rFonts w:ascii="Times New Roman" w:hAnsi="Times New Roman" w:cs="Times New Roman"/>
          <w:sz w:val="24"/>
          <w:szCs w:val="24"/>
        </w:rPr>
        <w:t>ship. This will demonstrate a</w:t>
      </w:r>
      <w:r w:rsidRPr="00A243DC">
        <w:rPr>
          <w:rFonts w:ascii="Times New Roman" w:hAnsi="Times New Roman" w:cs="Times New Roman"/>
          <w:sz w:val="24"/>
          <w:szCs w:val="24"/>
        </w:rPr>
        <w:t xml:space="preserve"> desire to have a positive impact on the society and the world at large. </w:t>
      </w:r>
    </w:p>
    <w:p w:rsidR="00A243DC" w:rsidRPr="00A243DC" w:rsidRDefault="00A243DC" w:rsidP="00790340">
      <w:pPr>
        <w:rPr>
          <w:rFonts w:ascii="Times New Roman" w:hAnsi="Times New Roman" w:cs="Times New Roman"/>
          <w:sz w:val="24"/>
          <w:szCs w:val="24"/>
        </w:rPr>
      </w:pPr>
      <w:r w:rsidRPr="00A243DC">
        <w:rPr>
          <w:rFonts w:ascii="Times New Roman" w:hAnsi="Times New Roman" w:cs="Times New Roman"/>
          <w:sz w:val="24"/>
          <w:szCs w:val="24"/>
        </w:rPr>
        <w:t xml:space="preserve">The students will return as more learned and better human </w:t>
      </w:r>
      <w:r>
        <w:rPr>
          <w:rFonts w:ascii="Times New Roman" w:hAnsi="Times New Roman" w:cs="Times New Roman"/>
          <w:sz w:val="24"/>
          <w:szCs w:val="24"/>
        </w:rPr>
        <w:t>beings and will engage with their sponsors’</w:t>
      </w:r>
      <w:r w:rsidRPr="00A243DC">
        <w:rPr>
          <w:rFonts w:ascii="Times New Roman" w:hAnsi="Times New Roman" w:cs="Times New Roman"/>
          <w:sz w:val="24"/>
          <w:szCs w:val="24"/>
        </w:rPr>
        <w:t xml:space="preserve"> organization on return by sharing new ideas that they have learned and</w:t>
      </w:r>
      <w:r>
        <w:rPr>
          <w:rFonts w:ascii="Times New Roman" w:hAnsi="Times New Roman" w:cs="Times New Roman"/>
          <w:sz w:val="24"/>
          <w:szCs w:val="24"/>
        </w:rPr>
        <w:t>,</w:t>
      </w:r>
      <w:r w:rsidRPr="00A243DC">
        <w:rPr>
          <w:rFonts w:ascii="Times New Roman" w:hAnsi="Times New Roman" w:cs="Times New Roman"/>
          <w:sz w:val="24"/>
          <w:szCs w:val="24"/>
        </w:rPr>
        <w:t xml:space="preserve"> if need be</w:t>
      </w:r>
      <w:r>
        <w:rPr>
          <w:rFonts w:ascii="Times New Roman" w:hAnsi="Times New Roman" w:cs="Times New Roman"/>
          <w:sz w:val="24"/>
          <w:szCs w:val="24"/>
        </w:rPr>
        <w:t>,</w:t>
      </w:r>
      <w:r w:rsidRPr="00A243DC">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A243DC">
        <w:rPr>
          <w:rFonts w:ascii="Times New Roman" w:hAnsi="Times New Roman" w:cs="Times New Roman"/>
          <w:sz w:val="24"/>
          <w:szCs w:val="24"/>
        </w:rPr>
        <w:t>holding training programs or workshops to share those ideas. Thus, by partnering with the committee</w:t>
      </w:r>
      <w:r>
        <w:rPr>
          <w:rFonts w:ascii="Times New Roman" w:hAnsi="Times New Roman" w:cs="Times New Roman"/>
          <w:sz w:val="24"/>
          <w:szCs w:val="24"/>
        </w:rPr>
        <w:t>, STGC contributors</w:t>
      </w:r>
      <w:r w:rsidRPr="00A243DC">
        <w:rPr>
          <w:rFonts w:ascii="Times New Roman" w:hAnsi="Times New Roman" w:cs="Times New Roman"/>
          <w:sz w:val="24"/>
          <w:szCs w:val="24"/>
        </w:rPr>
        <w:t xml:space="preserve"> will become a part of the lives of talented young students who believe in changing the world for the better.</w:t>
      </w:r>
    </w:p>
    <w:p w:rsidR="00A17EC4" w:rsidRDefault="005B65FE" w:rsidP="00790340">
      <w:pPr>
        <w:rPr>
          <w:rFonts w:ascii="Times New Roman" w:hAnsi="Times New Roman" w:cs="Times New Roman"/>
          <w:sz w:val="24"/>
          <w:szCs w:val="24"/>
        </w:rPr>
      </w:pPr>
      <w:r>
        <w:rPr>
          <w:rFonts w:ascii="Times New Roman" w:hAnsi="Times New Roman" w:cs="Times New Roman"/>
          <w:sz w:val="24"/>
          <w:szCs w:val="24"/>
        </w:rPr>
        <w:t>Ince</w:t>
      </w:r>
      <w:r w:rsidR="0020267E">
        <w:rPr>
          <w:rFonts w:ascii="Times New Roman" w:hAnsi="Times New Roman" w:cs="Times New Roman"/>
          <w:sz w:val="24"/>
          <w:szCs w:val="24"/>
        </w:rPr>
        <w:t>ntives offered to C</w:t>
      </w:r>
      <w:r>
        <w:rPr>
          <w:rFonts w:ascii="Times New Roman" w:hAnsi="Times New Roman" w:cs="Times New Roman"/>
          <w:sz w:val="24"/>
          <w:szCs w:val="24"/>
        </w:rPr>
        <w:t>ontributors to STGC</w:t>
      </w:r>
      <w:r w:rsidR="0020267E">
        <w:rPr>
          <w:rFonts w:ascii="Times New Roman" w:hAnsi="Times New Roman" w:cs="Times New Roman"/>
          <w:sz w:val="24"/>
          <w:szCs w:val="24"/>
        </w:rPr>
        <w:t xml:space="preserve"> (both internal and external)</w:t>
      </w:r>
      <w:r>
        <w:rPr>
          <w:rFonts w:ascii="Times New Roman" w:hAnsi="Times New Roman" w:cs="Times New Roman"/>
          <w:sz w:val="24"/>
          <w:szCs w:val="24"/>
        </w:rPr>
        <w:t>:</w:t>
      </w:r>
    </w:p>
    <w:p w:rsidR="005B65FE" w:rsidRPr="0020267E" w:rsidRDefault="005B65FE" w:rsidP="0020267E">
      <w:pPr>
        <w:pStyle w:val="ListParagraph"/>
        <w:numPr>
          <w:ilvl w:val="0"/>
          <w:numId w:val="7"/>
        </w:numPr>
        <w:rPr>
          <w:rFonts w:ascii="Times New Roman" w:hAnsi="Times New Roman" w:cs="Times New Roman"/>
          <w:sz w:val="24"/>
          <w:szCs w:val="24"/>
        </w:rPr>
      </w:pPr>
      <w:r w:rsidRPr="0020267E">
        <w:rPr>
          <w:rFonts w:ascii="Times New Roman" w:hAnsi="Times New Roman" w:cs="Times New Roman"/>
          <w:sz w:val="24"/>
          <w:szCs w:val="24"/>
        </w:rPr>
        <w:t>Honorable mentions on STGC social media pages</w:t>
      </w:r>
    </w:p>
    <w:p w:rsidR="005B65FE" w:rsidRPr="0020267E" w:rsidRDefault="00645064" w:rsidP="0020267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0020267E" w:rsidRPr="0020267E">
        <w:rPr>
          <w:rFonts w:ascii="Times New Roman" w:hAnsi="Times New Roman" w:cs="Times New Roman"/>
          <w:sz w:val="24"/>
          <w:szCs w:val="24"/>
        </w:rPr>
        <w:t xml:space="preserve">ssistance with brand awareness and </w:t>
      </w:r>
      <w:r>
        <w:rPr>
          <w:rFonts w:ascii="Times New Roman" w:hAnsi="Times New Roman" w:cs="Times New Roman"/>
          <w:sz w:val="24"/>
          <w:szCs w:val="24"/>
        </w:rPr>
        <w:t xml:space="preserve">national/international </w:t>
      </w:r>
      <w:r w:rsidR="0020267E" w:rsidRPr="0020267E">
        <w:rPr>
          <w:rFonts w:ascii="Times New Roman" w:hAnsi="Times New Roman" w:cs="Times New Roman"/>
          <w:sz w:val="24"/>
          <w:szCs w:val="24"/>
        </w:rPr>
        <w:t>media exposure</w:t>
      </w:r>
    </w:p>
    <w:p w:rsidR="0020267E" w:rsidRPr="0020267E" w:rsidRDefault="0020267E" w:rsidP="0020267E">
      <w:pPr>
        <w:pStyle w:val="ListParagraph"/>
        <w:numPr>
          <w:ilvl w:val="0"/>
          <w:numId w:val="7"/>
        </w:numPr>
        <w:rPr>
          <w:rFonts w:ascii="Times New Roman" w:hAnsi="Times New Roman" w:cs="Times New Roman"/>
          <w:sz w:val="24"/>
          <w:szCs w:val="24"/>
        </w:rPr>
      </w:pPr>
      <w:r w:rsidRPr="0020267E">
        <w:rPr>
          <w:rFonts w:ascii="Times New Roman" w:hAnsi="Times New Roman" w:cs="Times New Roman"/>
          <w:sz w:val="24"/>
          <w:szCs w:val="24"/>
        </w:rPr>
        <w:t>Merchandise/Product endorsement</w:t>
      </w:r>
    </w:p>
    <w:p w:rsidR="0020267E" w:rsidRPr="0020267E" w:rsidRDefault="0020267E" w:rsidP="0020267E">
      <w:pPr>
        <w:pStyle w:val="ListParagraph"/>
        <w:numPr>
          <w:ilvl w:val="0"/>
          <w:numId w:val="7"/>
        </w:numPr>
        <w:rPr>
          <w:rFonts w:ascii="Times New Roman" w:hAnsi="Times New Roman" w:cs="Times New Roman"/>
          <w:sz w:val="24"/>
          <w:szCs w:val="24"/>
        </w:rPr>
      </w:pPr>
      <w:r w:rsidRPr="0020267E">
        <w:rPr>
          <w:rFonts w:ascii="Times New Roman" w:hAnsi="Times New Roman" w:cs="Times New Roman"/>
          <w:sz w:val="24"/>
          <w:szCs w:val="24"/>
        </w:rPr>
        <w:t xml:space="preserve">Help with </w:t>
      </w:r>
      <w:r w:rsidR="00A243DC">
        <w:rPr>
          <w:rFonts w:ascii="Times New Roman" w:hAnsi="Times New Roman" w:cs="Times New Roman"/>
          <w:sz w:val="24"/>
          <w:szCs w:val="24"/>
        </w:rPr>
        <w:t xml:space="preserve">any </w:t>
      </w:r>
      <w:r w:rsidRPr="0020267E">
        <w:rPr>
          <w:rFonts w:ascii="Times New Roman" w:hAnsi="Times New Roman" w:cs="Times New Roman"/>
          <w:sz w:val="24"/>
          <w:szCs w:val="24"/>
        </w:rPr>
        <w:t>event management</w:t>
      </w:r>
      <w:r w:rsidR="00A243DC">
        <w:rPr>
          <w:rFonts w:ascii="Times New Roman" w:hAnsi="Times New Roman" w:cs="Times New Roman"/>
          <w:sz w:val="24"/>
          <w:szCs w:val="24"/>
        </w:rPr>
        <w:t>/PR</w:t>
      </w:r>
    </w:p>
    <w:p w:rsidR="0020267E" w:rsidRPr="0020267E" w:rsidRDefault="0020267E" w:rsidP="0020267E">
      <w:pPr>
        <w:pStyle w:val="ListParagraph"/>
        <w:numPr>
          <w:ilvl w:val="0"/>
          <w:numId w:val="7"/>
        </w:numPr>
        <w:rPr>
          <w:rFonts w:ascii="Times New Roman" w:hAnsi="Times New Roman" w:cs="Times New Roman"/>
          <w:sz w:val="24"/>
          <w:szCs w:val="24"/>
        </w:rPr>
      </w:pPr>
      <w:bookmarkStart w:id="0" w:name="_GoBack"/>
      <w:bookmarkEnd w:id="0"/>
      <w:r w:rsidRPr="0020267E">
        <w:rPr>
          <w:rFonts w:ascii="Times New Roman" w:hAnsi="Times New Roman" w:cs="Times New Roman"/>
          <w:sz w:val="24"/>
          <w:szCs w:val="24"/>
        </w:rPr>
        <w:t>Establishment of a staff volunteer program</w:t>
      </w:r>
      <w:r w:rsidR="00A243DC">
        <w:rPr>
          <w:rFonts w:ascii="Times New Roman" w:hAnsi="Times New Roman" w:cs="Times New Roman"/>
          <w:sz w:val="24"/>
          <w:szCs w:val="24"/>
        </w:rPr>
        <w:t>—aiding contributor in an initiative of his/her choice</w:t>
      </w:r>
    </w:p>
    <w:p w:rsidR="0020267E" w:rsidRPr="0020267E" w:rsidRDefault="0020267E" w:rsidP="0020267E">
      <w:pPr>
        <w:pStyle w:val="ListParagraph"/>
        <w:numPr>
          <w:ilvl w:val="0"/>
          <w:numId w:val="7"/>
        </w:numPr>
        <w:rPr>
          <w:rFonts w:ascii="Times New Roman" w:hAnsi="Times New Roman" w:cs="Times New Roman"/>
          <w:sz w:val="24"/>
          <w:szCs w:val="24"/>
        </w:rPr>
      </w:pPr>
      <w:r w:rsidRPr="0020267E">
        <w:rPr>
          <w:rFonts w:ascii="Times New Roman" w:hAnsi="Times New Roman" w:cs="Times New Roman"/>
          <w:sz w:val="24"/>
          <w:szCs w:val="24"/>
        </w:rPr>
        <w:t xml:space="preserve">Distribution of </w:t>
      </w:r>
      <w:r w:rsidR="00A243DC">
        <w:rPr>
          <w:rFonts w:ascii="Times New Roman" w:hAnsi="Times New Roman" w:cs="Times New Roman"/>
          <w:sz w:val="24"/>
          <w:szCs w:val="24"/>
        </w:rPr>
        <w:t>contributor’s s</w:t>
      </w:r>
      <w:r w:rsidRPr="0020267E">
        <w:rPr>
          <w:rFonts w:ascii="Times New Roman" w:hAnsi="Times New Roman" w:cs="Times New Roman"/>
          <w:sz w:val="24"/>
          <w:szCs w:val="24"/>
        </w:rPr>
        <w:t>taff recruitment information</w:t>
      </w:r>
    </w:p>
    <w:p w:rsidR="0020267E" w:rsidRPr="0020267E" w:rsidRDefault="0020267E" w:rsidP="0020267E">
      <w:pPr>
        <w:pStyle w:val="ListParagraph"/>
        <w:numPr>
          <w:ilvl w:val="0"/>
          <w:numId w:val="7"/>
        </w:numPr>
        <w:rPr>
          <w:rFonts w:ascii="Times New Roman" w:hAnsi="Times New Roman" w:cs="Times New Roman"/>
          <w:sz w:val="24"/>
          <w:szCs w:val="24"/>
        </w:rPr>
      </w:pPr>
      <w:r w:rsidRPr="0020267E">
        <w:rPr>
          <w:rFonts w:ascii="Times New Roman" w:hAnsi="Times New Roman" w:cs="Times New Roman"/>
          <w:sz w:val="24"/>
          <w:szCs w:val="24"/>
        </w:rPr>
        <w:t xml:space="preserve">Inclusion </w:t>
      </w:r>
      <w:r w:rsidR="00A243DC">
        <w:rPr>
          <w:rFonts w:ascii="Times New Roman" w:hAnsi="Times New Roman" w:cs="Times New Roman"/>
          <w:sz w:val="24"/>
          <w:szCs w:val="24"/>
        </w:rPr>
        <w:t xml:space="preserve">of contributor </w:t>
      </w:r>
      <w:r w:rsidRPr="0020267E">
        <w:rPr>
          <w:rFonts w:ascii="Times New Roman" w:hAnsi="Times New Roman" w:cs="Times New Roman"/>
          <w:sz w:val="24"/>
          <w:szCs w:val="24"/>
        </w:rPr>
        <w:t>in all media releases and other media contacts</w:t>
      </w:r>
    </w:p>
    <w:p w:rsidR="0020267E" w:rsidRPr="0020267E" w:rsidRDefault="0020267E" w:rsidP="0020267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Provision of opportunities to endorse</w:t>
      </w:r>
      <w:r w:rsidRPr="0020267E">
        <w:rPr>
          <w:rFonts w:ascii="Times New Roman" w:hAnsi="Times New Roman" w:cs="Times New Roman"/>
          <w:sz w:val="24"/>
          <w:szCs w:val="24"/>
        </w:rPr>
        <w:t xml:space="preserve"> promotional activities</w:t>
      </w:r>
    </w:p>
    <w:p w:rsidR="0020267E" w:rsidRPr="0020267E" w:rsidRDefault="0020267E" w:rsidP="0020267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Advertisement in the student’s event</w:t>
      </w:r>
      <w:r w:rsidRPr="0020267E">
        <w:rPr>
          <w:rFonts w:ascii="Times New Roman" w:hAnsi="Times New Roman" w:cs="Times New Roman"/>
          <w:sz w:val="24"/>
          <w:szCs w:val="24"/>
        </w:rPr>
        <w:t xml:space="preserve"> program/catalog</w:t>
      </w:r>
    </w:p>
    <w:p w:rsidR="0020267E" w:rsidRPr="0020267E" w:rsidRDefault="0020267E" w:rsidP="0020267E">
      <w:pPr>
        <w:pStyle w:val="ListParagraph"/>
        <w:numPr>
          <w:ilvl w:val="0"/>
          <w:numId w:val="7"/>
        </w:numPr>
        <w:rPr>
          <w:rFonts w:ascii="Times New Roman" w:hAnsi="Times New Roman" w:cs="Times New Roman"/>
          <w:sz w:val="24"/>
          <w:szCs w:val="24"/>
        </w:rPr>
      </w:pPr>
      <w:r w:rsidRPr="0020267E">
        <w:rPr>
          <w:rFonts w:ascii="Times New Roman" w:hAnsi="Times New Roman" w:cs="Times New Roman"/>
          <w:sz w:val="24"/>
          <w:szCs w:val="24"/>
        </w:rPr>
        <w:t>Support</w:t>
      </w:r>
      <w:r>
        <w:rPr>
          <w:rFonts w:ascii="Times New Roman" w:hAnsi="Times New Roman" w:cs="Times New Roman"/>
          <w:sz w:val="24"/>
          <w:szCs w:val="24"/>
        </w:rPr>
        <w:t>ing</w:t>
      </w:r>
      <w:r w:rsidRPr="0020267E">
        <w:rPr>
          <w:rFonts w:ascii="Times New Roman" w:hAnsi="Times New Roman" w:cs="Times New Roman"/>
          <w:sz w:val="24"/>
          <w:szCs w:val="24"/>
        </w:rPr>
        <w:t xml:space="preserve"> </w:t>
      </w:r>
      <w:r>
        <w:rPr>
          <w:rFonts w:ascii="Times New Roman" w:hAnsi="Times New Roman" w:cs="Times New Roman"/>
          <w:sz w:val="24"/>
          <w:szCs w:val="24"/>
        </w:rPr>
        <w:t>the sponso</w:t>
      </w:r>
      <w:r w:rsidR="00A243DC">
        <w:rPr>
          <w:rFonts w:ascii="Times New Roman" w:hAnsi="Times New Roman" w:cs="Times New Roman"/>
          <w:sz w:val="24"/>
          <w:szCs w:val="24"/>
        </w:rPr>
        <w:t>r’s</w:t>
      </w:r>
      <w:r w:rsidRPr="0020267E">
        <w:rPr>
          <w:rFonts w:ascii="Times New Roman" w:hAnsi="Times New Roman" w:cs="Times New Roman"/>
          <w:sz w:val="24"/>
          <w:szCs w:val="24"/>
        </w:rPr>
        <w:t xml:space="preserve"> charity</w:t>
      </w:r>
      <w:r w:rsidR="00A243DC">
        <w:rPr>
          <w:rFonts w:ascii="Times New Roman" w:hAnsi="Times New Roman" w:cs="Times New Roman"/>
          <w:sz w:val="24"/>
          <w:szCs w:val="24"/>
        </w:rPr>
        <w:t xml:space="preserve"> of choice in the</w:t>
      </w:r>
      <w:r w:rsidRPr="0020267E">
        <w:rPr>
          <w:rFonts w:ascii="Times New Roman" w:hAnsi="Times New Roman" w:cs="Times New Roman"/>
          <w:sz w:val="24"/>
          <w:szCs w:val="24"/>
        </w:rPr>
        <w:t xml:space="preserve"> event or activity</w:t>
      </w:r>
    </w:p>
    <w:p w:rsidR="0020267E" w:rsidRDefault="0020267E" w:rsidP="0020267E">
      <w:pPr>
        <w:pStyle w:val="ListParagraph"/>
        <w:numPr>
          <w:ilvl w:val="0"/>
          <w:numId w:val="7"/>
        </w:numPr>
        <w:rPr>
          <w:rFonts w:ascii="Times New Roman" w:hAnsi="Times New Roman" w:cs="Times New Roman"/>
          <w:sz w:val="24"/>
          <w:szCs w:val="24"/>
        </w:rPr>
      </w:pPr>
      <w:r w:rsidRPr="0020267E">
        <w:rPr>
          <w:rFonts w:ascii="Times New Roman" w:hAnsi="Times New Roman" w:cs="Times New Roman"/>
          <w:sz w:val="24"/>
          <w:szCs w:val="24"/>
        </w:rPr>
        <w:t>Access to discount coupons, merchandise</w:t>
      </w:r>
      <w:r w:rsidR="00A243DC">
        <w:rPr>
          <w:rFonts w:ascii="Times New Roman" w:hAnsi="Times New Roman" w:cs="Times New Roman"/>
          <w:sz w:val="24"/>
          <w:szCs w:val="24"/>
        </w:rPr>
        <w:t>, monetary prizes</w:t>
      </w:r>
      <w:r w:rsidRPr="0020267E">
        <w:rPr>
          <w:rFonts w:ascii="Times New Roman" w:hAnsi="Times New Roman" w:cs="Times New Roman"/>
          <w:sz w:val="24"/>
          <w:szCs w:val="24"/>
        </w:rPr>
        <w:t xml:space="preserve"> etc.</w:t>
      </w:r>
    </w:p>
    <w:p w:rsidR="00A243DC" w:rsidRPr="0020267E" w:rsidRDefault="00A243DC" w:rsidP="0020267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Workshops held by students upon their return from the program</w:t>
      </w:r>
    </w:p>
    <w:p w:rsidR="0020267E" w:rsidRDefault="00645064" w:rsidP="00790340">
      <w:pPr>
        <w:rPr>
          <w:rFonts w:ascii="Times New Roman" w:hAnsi="Times New Roman" w:cs="Times New Roman"/>
          <w:b/>
          <w:sz w:val="24"/>
          <w:szCs w:val="24"/>
        </w:rPr>
      </w:pPr>
      <w:r w:rsidRPr="00645064">
        <w:rPr>
          <w:rFonts w:ascii="Times New Roman" w:hAnsi="Times New Roman" w:cs="Times New Roman"/>
          <w:b/>
          <w:sz w:val="24"/>
          <w:szCs w:val="24"/>
        </w:rPr>
        <w:t>Testimonials:</w:t>
      </w:r>
    </w:p>
    <w:p w:rsidR="00645064" w:rsidRDefault="00645064" w:rsidP="00645064">
      <w:pPr>
        <w:spacing w:line="360" w:lineRule="auto"/>
        <w:rPr>
          <w:rFonts w:ascii="Times New Roman" w:hAnsi="Times New Roman" w:cs="Times New Roman"/>
          <w:sz w:val="24"/>
          <w:szCs w:val="24"/>
        </w:rPr>
      </w:pPr>
      <w:r>
        <w:rPr>
          <w:rFonts w:ascii="Times New Roman" w:hAnsi="Times New Roman" w:cs="Times New Roman"/>
          <w:sz w:val="24"/>
          <w:szCs w:val="24"/>
        </w:rPr>
        <w:t xml:space="preserve">Habib University has diverse and talented groups of students who have been very successful in academia—producing work that has been accepted not only in national but also in international forums. They have been very active participants in the study abroad programs, conferences and internships. The students have always appreciated the opportunity and support provided by Habib University—which is the premise for the creation of this committee. </w:t>
      </w:r>
    </w:p>
    <w:p w:rsidR="00645064" w:rsidRDefault="00645064" w:rsidP="00645064">
      <w:pPr>
        <w:spacing w:line="360" w:lineRule="auto"/>
        <w:rPr>
          <w:rFonts w:ascii="Times New Roman" w:hAnsi="Times New Roman" w:cs="Times New Roman"/>
          <w:sz w:val="24"/>
          <w:szCs w:val="24"/>
        </w:rPr>
      </w:pPr>
      <w:r>
        <w:rPr>
          <w:rFonts w:ascii="Times New Roman" w:hAnsi="Times New Roman" w:cs="Times New Roman"/>
          <w:sz w:val="24"/>
          <w:szCs w:val="24"/>
        </w:rPr>
        <w:t>The following are testimonials collected from students speaking about their experience travelling abroad:</w:t>
      </w:r>
    </w:p>
    <w:p w:rsidR="00645064" w:rsidRDefault="00645064" w:rsidP="00645064">
      <w:pPr>
        <w:shd w:val="clear" w:color="auto" w:fill="FFFFFF" w:themeFill="background1"/>
        <w:spacing w:after="0" w:line="360" w:lineRule="auto"/>
        <w:ind w:left="720" w:right="720"/>
        <w:rPr>
          <w:rFonts w:ascii="Times New Roman" w:eastAsia="Times New Roman" w:hAnsi="Times New Roman" w:cs="Times New Roman"/>
          <w:i/>
          <w:color w:val="5F497A" w:themeColor="accent4" w:themeShade="BF"/>
          <w:sz w:val="24"/>
          <w:szCs w:val="24"/>
        </w:rPr>
      </w:pPr>
      <w:r>
        <w:rPr>
          <w:rFonts w:ascii="Times New Roman" w:eastAsia="Times New Roman" w:hAnsi="Times New Roman" w:cs="Times New Roman"/>
          <w:i/>
          <w:color w:val="5F497A" w:themeColor="accent4" w:themeShade="BF"/>
          <w:sz w:val="24"/>
          <w:szCs w:val="24"/>
        </w:rPr>
        <w:t xml:space="preserve">"We realized the importance and relevance of liberal arts education and values taught to us by Habib when we went out and showed our work to the world. Such opportunities are important for students to grow personally and professionally. For me, a conference in Chicago with </w:t>
      </w:r>
      <w:proofErr w:type="spellStart"/>
      <w:r>
        <w:rPr>
          <w:rFonts w:ascii="Times New Roman" w:eastAsia="Times New Roman" w:hAnsi="Times New Roman" w:cs="Times New Roman"/>
          <w:i/>
          <w:color w:val="5F497A" w:themeColor="accent4" w:themeShade="BF"/>
          <w:sz w:val="24"/>
          <w:szCs w:val="24"/>
        </w:rPr>
        <w:t>Farwa</w:t>
      </w:r>
      <w:proofErr w:type="spellEnd"/>
      <w:r>
        <w:rPr>
          <w:rFonts w:ascii="Times New Roman" w:eastAsia="Times New Roman" w:hAnsi="Times New Roman" w:cs="Times New Roman"/>
          <w:i/>
          <w:color w:val="5F497A" w:themeColor="accent4" w:themeShade="BF"/>
          <w:sz w:val="24"/>
          <w:szCs w:val="24"/>
        </w:rPr>
        <w:t xml:space="preserve"> </w:t>
      </w:r>
      <w:proofErr w:type="spellStart"/>
      <w:r>
        <w:rPr>
          <w:rFonts w:ascii="Times New Roman" w:eastAsia="Times New Roman" w:hAnsi="Times New Roman" w:cs="Times New Roman"/>
          <w:i/>
          <w:color w:val="5F497A" w:themeColor="accent4" w:themeShade="BF"/>
          <w:sz w:val="24"/>
          <w:szCs w:val="24"/>
        </w:rPr>
        <w:t>Hussain</w:t>
      </w:r>
      <w:proofErr w:type="spellEnd"/>
      <w:r>
        <w:rPr>
          <w:rFonts w:ascii="Times New Roman" w:eastAsia="Times New Roman" w:hAnsi="Times New Roman" w:cs="Times New Roman"/>
          <w:i/>
          <w:color w:val="5F497A" w:themeColor="accent4" w:themeShade="BF"/>
          <w:sz w:val="24"/>
          <w:szCs w:val="24"/>
        </w:rPr>
        <w:t xml:space="preserve"> (SDP '18) to present the work that herself, Osama bin </w:t>
      </w:r>
      <w:proofErr w:type="spellStart"/>
      <w:r>
        <w:rPr>
          <w:rFonts w:ascii="Times New Roman" w:eastAsia="Times New Roman" w:hAnsi="Times New Roman" w:cs="Times New Roman"/>
          <w:i/>
          <w:color w:val="5F497A" w:themeColor="accent4" w:themeShade="BF"/>
          <w:sz w:val="24"/>
          <w:szCs w:val="24"/>
        </w:rPr>
        <w:t>Rizwan</w:t>
      </w:r>
      <w:proofErr w:type="spellEnd"/>
      <w:r>
        <w:rPr>
          <w:rFonts w:ascii="Times New Roman" w:eastAsia="Times New Roman" w:hAnsi="Times New Roman" w:cs="Times New Roman"/>
          <w:i/>
          <w:color w:val="5F497A" w:themeColor="accent4" w:themeShade="BF"/>
          <w:sz w:val="24"/>
          <w:szCs w:val="24"/>
        </w:rPr>
        <w:t xml:space="preserve"> (EE '18) was an eye-opening experience. We were lucky because the generosity of a donor allowed us to attend this conference which gave us the exposure and help build our motivation that we can give back to the society. (</w:t>
      </w:r>
      <w:proofErr w:type="spellStart"/>
      <w:r>
        <w:rPr>
          <w:rFonts w:ascii="Times New Roman" w:eastAsia="Times New Roman" w:hAnsi="Times New Roman" w:cs="Times New Roman"/>
          <w:i/>
          <w:color w:val="5F497A" w:themeColor="accent4" w:themeShade="BF"/>
          <w:sz w:val="24"/>
          <w:szCs w:val="24"/>
        </w:rPr>
        <w:t>Uzair</w:t>
      </w:r>
      <w:proofErr w:type="spellEnd"/>
      <w:r>
        <w:rPr>
          <w:rFonts w:ascii="Times New Roman" w:eastAsia="Times New Roman" w:hAnsi="Times New Roman" w:cs="Times New Roman"/>
          <w:i/>
          <w:color w:val="5F497A" w:themeColor="accent4" w:themeShade="BF"/>
          <w:sz w:val="24"/>
          <w:szCs w:val="24"/>
        </w:rPr>
        <w:t xml:space="preserve"> Ibrahim, Class of 2018)</w:t>
      </w:r>
    </w:p>
    <w:p w:rsidR="00645064" w:rsidRDefault="00645064" w:rsidP="00645064">
      <w:pPr>
        <w:shd w:val="clear" w:color="auto" w:fill="FFFFFF"/>
        <w:spacing w:after="0" w:line="360" w:lineRule="auto"/>
        <w:rPr>
          <w:rFonts w:ascii="Times New Roman" w:eastAsia="Times New Roman" w:hAnsi="Times New Roman" w:cs="Times New Roman"/>
          <w:color w:val="5F497A" w:themeColor="accent4" w:themeShade="BF"/>
          <w:sz w:val="24"/>
          <w:szCs w:val="24"/>
        </w:rPr>
      </w:pPr>
    </w:p>
    <w:p w:rsidR="00645064" w:rsidRPr="007A70F5" w:rsidRDefault="00645064" w:rsidP="00645064">
      <w:pPr>
        <w:shd w:val="clear" w:color="auto" w:fill="FFFFFF"/>
        <w:spacing w:after="0" w:line="360" w:lineRule="auto"/>
        <w:rPr>
          <w:rFonts w:ascii="Times New Roman" w:eastAsia="Times New Roman" w:hAnsi="Times New Roman" w:cs="Times New Roman"/>
          <w:b/>
          <w:color w:val="5F497A" w:themeColor="accent4" w:themeShade="BF"/>
          <w:sz w:val="24"/>
          <w:szCs w:val="24"/>
        </w:rPr>
      </w:pPr>
    </w:p>
    <w:p w:rsidR="00645064" w:rsidRDefault="00645064" w:rsidP="00645064">
      <w:pPr>
        <w:shd w:val="clear" w:color="auto" w:fill="FFFFFF"/>
        <w:spacing w:after="0" w:line="360" w:lineRule="auto"/>
        <w:ind w:left="720" w:right="720"/>
        <w:rPr>
          <w:rFonts w:ascii="Times New Roman" w:eastAsia="Times New Roman" w:hAnsi="Times New Roman" w:cs="Times New Roman"/>
          <w:i/>
          <w:color w:val="76923C" w:themeColor="accent3" w:themeShade="BF"/>
          <w:sz w:val="24"/>
          <w:szCs w:val="24"/>
        </w:rPr>
      </w:pPr>
      <w:r>
        <w:rPr>
          <w:rFonts w:ascii="Times New Roman" w:eastAsia="Times New Roman" w:hAnsi="Times New Roman" w:cs="Times New Roman"/>
          <w:i/>
          <w:color w:val="76923C" w:themeColor="accent3" w:themeShade="BF"/>
          <w:sz w:val="24"/>
          <w:szCs w:val="24"/>
        </w:rPr>
        <w:t>"I have been a Stanford IHP alumna and then went on to participate in the impact challenge for the Environment and Sustainability track at the HPAIR conference (Harvard, 2018); both experiences have helped me established important connections with researchers and students abroad who share similar interests as mine. It was through these experiences that I came up with the idea and found support for my Final Year Project on Agent Based Modeling for Energy Consumption in a Rural Setting. International exposure is of essence for undergraduate students, while some of these opportunities are funded, most require the participants to raise funds on their own." (</w:t>
      </w:r>
      <w:proofErr w:type="spellStart"/>
      <w:r>
        <w:rPr>
          <w:rFonts w:ascii="Times New Roman" w:eastAsia="Times New Roman" w:hAnsi="Times New Roman" w:cs="Times New Roman"/>
          <w:i/>
          <w:color w:val="76923C" w:themeColor="accent3" w:themeShade="BF"/>
          <w:sz w:val="24"/>
          <w:szCs w:val="24"/>
        </w:rPr>
        <w:t>Hunza</w:t>
      </w:r>
      <w:proofErr w:type="spellEnd"/>
      <w:r>
        <w:rPr>
          <w:rFonts w:ascii="Times New Roman" w:eastAsia="Times New Roman" w:hAnsi="Times New Roman" w:cs="Times New Roman"/>
          <w:i/>
          <w:color w:val="76923C" w:themeColor="accent3" w:themeShade="BF"/>
          <w:sz w:val="24"/>
          <w:szCs w:val="24"/>
        </w:rPr>
        <w:t xml:space="preserve"> </w:t>
      </w:r>
      <w:proofErr w:type="spellStart"/>
      <w:r>
        <w:rPr>
          <w:rFonts w:ascii="Times New Roman" w:eastAsia="Times New Roman" w:hAnsi="Times New Roman" w:cs="Times New Roman"/>
          <w:i/>
          <w:color w:val="76923C" w:themeColor="accent3" w:themeShade="BF"/>
          <w:sz w:val="24"/>
          <w:szCs w:val="24"/>
        </w:rPr>
        <w:t>Irfan</w:t>
      </w:r>
      <w:proofErr w:type="spellEnd"/>
      <w:r>
        <w:rPr>
          <w:rFonts w:ascii="Times New Roman" w:eastAsia="Times New Roman" w:hAnsi="Times New Roman" w:cs="Times New Roman"/>
          <w:i/>
          <w:color w:val="76923C" w:themeColor="accent3" w:themeShade="BF"/>
          <w:sz w:val="24"/>
          <w:szCs w:val="24"/>
        </w:rPr>
        <w:t>, Class of 2019)</w:t>
      </w:r>
    </w:p>
    <w:p w:rsidR="00645064" w:rsidRDefault="00645064" w:rsidP="00645064">
      <w:pPr>
        <w:shd w:val="clear" w:color="auto" w:fill="FFFFFF"/>
        <w:spacing w:after="0" w:line="360" w:lineRule="auto"/>
        <w:ind w:right="720"/>
        <w:rPr>
          <w:rFonts w:ascii="Times New Roman" w:eastAsia="Times New Roman" w:hAnsi="Times New Roman" w:cs="Times New Roman"/>
          <w:i/>
          <w:color w:val="5F497A" w:themeColor="accent4" w:themeShade="BF"/>
          <w:sz w:val="24"/>
          <w:szCs w:val="24"/>
        </w:rPr>
      </w:pPr>
    </w:p>
    <w:p w:rsidR="00645064" w:rsidRDefault="00645064" w:rsidP="00645064">
      <w:pPr>
        <w:shd w:val="clear" w:color="auto" w:fill="FFFFFF"/>
        <w:spacing w:after="0" w:line="360" w:lineRule="auto"/>
        <w:ind w:left="720" w:right="720"/>
        <w:rPr>
          <w:rFonts w:ascii="Times New Roman" w:eastAsia="Times New Roman" w:hAnsi="Times New Roman" w:cs="Times New Roman"/>
          <w:i/>
          <w:color w:val="31849B" w:themeColor="accent5" w:themeShade="BF"/>
          <w:sz w:val="24"/>
          <w:szCs w:val="24"/>
        </w:rPr>
      </w:pPr>
    </w:p>
    <w:p w:rsidR="00645064" w:rsidRDefault="00645064" w:rsidP="00645064">
      <w:pPr>
        <w:shd w:val="clear" w:color="auto" w:fill="FFFFFF"/>
        <w:spacing w:after="0" w:line="360" w:lineRule="auto"/>
        <w:ind w:left="720" w:right="720"/>
        <w:rPr>
          <w:rFonts w:ascii="Times New Roman" w:eastAsia="Times New Roman" w:hAnsi="Times New Roman" w:cs="Times New Roman"/>
          <w:i/>
          <w:color w:val="31849B" w:themeColor="accent5" w:themeShade="BF"/>
          <w:sz w:val="24"/>
          <w:szCs w:val="24"/>
        </w:rPr>
      </w:pPr>
      <w:r>
        <w:rPr>
          <w:rFonts w:ascii="Times New Roman" w:eastAsia="Times New Roman" w:hAnsi="Times New Roman" w:cs="Times New Roman"/>
          <w:i/>
          <w:color w:val="31849B" w:themeColor="accent5" w:themeShade="BF"/>
          <w:sz w:val="24"/>
          <w:szCs w:val="24"/>
        </w:rPr>
        <w:lastRenderedPageBreak/>
        <w:t>“I have been fortunate to represent Pakistan on several international platforms, such as, a 10-day fully-funded program in New York and Vermont in 2017 and Clinton Global Initiative's meeting at University of Chicago in 2018. These experiences have taught me that sometimes an idea might work, and many a times it may not. But the most important thing is to keep trying! I also had the opportunity to do my summer internship in Tanzania for 3-months, wherein I learnt to come out of my comfort zone, which I believe is very important. However, unfortunately, many a times, students are held back from availing such opportunities, if they are not funded. I understand such pain, since even I had to go through the hassle of availing sponsorships from people who really believed in me, and wanted to contribute something to the wider community.” (Anusha Somani, Class of 2020)</w:t>
      </w:r>
    </w:p>
    <w:p w:rsidR="00645064" w:rsidRDefault="00645064" w:rsidP="00645064">
      <w:pPr>
        <w:shd w:val="clear" w:color="auto" w:fill="FFFFFF"/>
        <w:spacing w:after="0" w:line="360" w:lineRule="auto"/>
        <w:ind w:left="720" w:right="720"/>
        <w:rPr>
          <w:rFonts w:ascii="Times New Roman" w:eastAsia="Times New Roman" w:hAnsi="Times New Roman" w:cs="Times New Roman"/>
          <w:i/>
          <w:color w:val="5F497A" w:themeColor="accent4" w:themeShade="BF"/>
          <w:sz w:val="24"/>
          <w:szCs w:val="24"/>
        </w:rPr>
      </w:pPr>
    </w:p>
    <w:p w:rsidR="00645064" w:rsidRPr="00645064" w:rsidRDefault="00645064" w:rsidP="00645064">
      <w:pPr>
        <w:shd w:val="clear" w:color="auto" w:fill="FFFFFF"/>
        <w:spacing w:after="0"/>
        <w:ind w:right="720"/>
        <w:rPr>
          <w:rFonts w:ascii="Times New Roman" w:hAnsi="Times New Roman" w:cs="Times New Roman"/>
          <w:sz w:val="24"/>
          <w:szCs w:val="24"/>
        </w:rPr>
      </w:pPr>
      <w:r w:rsidRPr="00645064">
        <w:rPr>
          <w:rFonts w:ascii="Times New Roman" w:hAnsi="Times New Roman" w:cs="Times New Roman"/>
          <w:sz w:val="24"/>
          <w:szCs w:val="24"/>
        </w:rPr>
        <w:t>PROGRAMS HABIB STUDE</w:t>
      </w:r>
      <w:r>
        <w:rPr>
          <w:rFonts w:ascii="Times New Roman" w:hAnsi="Times New Roman" w:cs="Times New Roman"/>
          <w:sz w:val="24"/>
          <w:szCs w:val="24"/>
        </w:rPr>
        <w:t>NTS HAVE ATTENDED OVER THE YEAR:</w:t>
      </w:r>
    </w:p>
    <w:p w:rsidR="00645064" w:rsidRPr="00645064" w:rsidRDefault="00645064" w:rsidP="00645064">
      <w:pPr>
        <w:shd w:val="clear" w:color="auto" w:fill="FFFFFF"/>
        <w:spacing w:after="0"/>
        <w:ind w:right="720"/>
        <w:rPr>
          <w:rFonts w:ascii="Times New Roman" w:eastAsia="Times New Roman" w:hAnsi="Times New Roman" w:cs="Times New Roman"/>
          <w:b/>
          <w:i/>
          <w:color w:val="548DD4" w:themeColor="text2" w:themeTint="99"/>
          <w:sz w:val="24"/>
          <w:szCs w:val="24"/>
          <w:u w:val="single"/>
        </w:rPr>
      </w:pPr>
    </w:p>
    <w:p w:rsidR="00645064" w:rsidRPr="00645064" w:rsidRDefault="00645064" w:rsidP="00645064">
      <w:pPr>
        <w:rPr>
          <w:rFonts w:ascii="Times New Roman" w:eastAsia="Times New Roman" w:hAnsi="Times New Roman" w:cs="Times New Roman"/>
          <w:sz w:val="24"/>
          <w:szCs w:val="24"/>
        </w:rPr>
      </w:pPr>
      <w:r w:rsidRPr="00645064">
        <w:rPr>
          <w:rFonts w:ascii="Times New Roman" w:eastAsia="Times New Roman" w:hAnsi="Times New Roman" w:cs="Times New Roman"/>
          <w:sz w:val="24"/>
          <w:szCs w:val="24"/>
        </w:rPr>
        <w:t>Study abroad programs</w:t>
      </w:r>
    </w:p>
    <w:p w:rsidR="00645064" w:rsidRPr="00645064" w:rsidRDefault="00645064" w:rsidP="00645064">
      <w:pPr>
        <w:pStyle w:val="ListParagraph"/>
        <w:numPr>
          <w:ilvl w:val="0"/>
          <w:numId w:val="8"/>
        </w:numPr>
        <w:rPr>
          <w:rFonts w:ascii="Times New Roman" w:hAnsi="Times New Roman" w:cs="Times New Roman"/>
          <w:sz w:val="24"/>
          <w:szCs w:val="24"/>
        </w:rPr>
      </w:pPr>
      <w:r w:rsidRPr="00645064">
        <w:rPr>
          <w:rFonts w:ascii="Times New Roman" w:eastAsia="Times New Roman" w:hAnsi="Times New Roman" w:cs="Times New Roman"/>
          <w:sz w:val="24"/>
          <w:szCs w:val="24"/>
        </w:rPr>
        <w:t>US Summer Sisters Exchange Program, Smith College, MA, USA</w:t>
      </w:r>
    </w:p>
    <w:p w:rsidR="00645064" w:rsidRPr="00645064" w:rsidRDefault="00645064" w:rsidP="00645064">
      <w:pPr>
        <w:pStyle w:val="ListParagraph"/>
        <w:numPr>
          <w:ilvl w:val="0"/>
          <w:numId w:val="8"/>
        </w:numPr>
        <w:rPr>
          <w:rFonts w:ascii="Times New Roman" w:hAnsi="Times New Roman" w:cs="Times New Roman"/>
          <w:sz w:val="24"/>
          <w:szCs w:val="24"/>
        </w:rPr>
      </w:pPr>
      <w:r w:rsidRPr="00645064">
        <w:rPr>
          <w:rFonts w:ascii="Times New Roman" w:hAnsi="Times New Roman" w:cs="Times New Roman"/>
          <w:sz w:val="24"/>
          <w:szCs w:val="24"/>
        </w:rPr>
        <w:t>University of Michigan Summer Semester, USA</w:t>
      </w:r>
    </w:p>
    <w:p w:rsidR="00645064" w:rsidRPr="00645064" w:rsidRDefault="00645064" w:rsidP="00645064">
      <w:pPr>
        <w:pStyle w:val="ListParagraph"/>
        <w:numPr>
          <w:ilvl w:val="0"/>
          <w:numId w:val="8"/>
        </w:numPr>
        <w:rPr>
          <w:rFonts w:ascii="Times New Roman" w:hAnsi="Times New Roman" w:cs="Times New Roman"/>
          <w:sz w:val="24"/>
          <w:szCs w:val="24"/>
        </w:rPr>
      </w:pPr>
      <w:r w:rsidRPr="00645064">
        <w:rPr>
          <w:rFonts w:ascii="Times New Roman" w:hAnsi="Times New Roman" w:cs="Times New Roman"/>
          <w:sz w:val="24"/>
          <w:szCs w:val="24"/>
        </w:rPr>
        <w:t>Stanford Summer session 2018, USA</w:t>
      </w:r>
    </w:p>
    <w:p w:rsidR="00645064" w:rsidRPr="00645064" w:rsidRDefault="00645064" w:rsidP="00645064">
      <w:pPr>
        <w:pStyle w:val="ListParagraph"/>
        <w:numPr>
          <w:ilvl w:val="0"/>
          <w:numId w:val="8"/>
        </w:numPr>
        <w:rPr>
          <w:rFonts w:ascii="Times New Roman" w:hAnsi="Times New Roman" w:cs="Times New Roman"/>
          <w:sz w:val="24"/>
          <w:szCs w:val="24"/>
        </w:rPr>
      </w:pPr>
      <w:r w:rsidRPr="00645064">
        <w:rPr>
          <w:rFonts w:ascii="Times New Roman" w:hAnsi="Times New Roman" w:cs="Times New Roman"/>
          <w:sz w:val="24"/>
          <w:szCs w:val="24"/>
        </w:rPr>
        <w:t>UC Berkeley Summer Learn Abroad, USA</w:t>
      </w:r>
    </w:p>
    <w:p w:rsidR="00645064" w:rsidRPr="00645064" w:rsidRDefault="00645064" w:rsidP="00645064">
      <w:pPr>
        <w:pStyle w:val="ListParagraph"/>
        <w:numPr>
          <w:ilvl w:val="0"/>
          <w:numId w:val="8"/>
        </w:numPr>
        <w:rPr>
          <w:rFonts w:ascii="Times New Roman" w:hAnsi="Times New Roman" w:cs="Times New Roman"/>
          <w:sz w:val="24"/>
          <w:szCs w:val="24"/>
        </w:rPr>
      </w:pPr>
      <w:r w:rsidRPr="00645064">
        <w:rPr>
          <w:rFonts w:ascii="Times New Roman" w:hAnsi="Times New Roman" w:cs="Times New Roman"/>
          <w:sz w:val="24"/>
          <w:szCs w:val="24"/>
        </w:rPr>
        <w:t>Global UGRAD exchange program, USA</w:t>
      </w:r>
    </w:p>
    <w:p w:rsidR="00645064" w:rsidRPr="00645064" w:rsidRDefault="00645064" w:rsidP="00645064">
      <w:pPr>
        <w:pStyle w:val="ListParagraph"/>
        <w:numPr>
          <w:ilvl w:val="0"/>
          <w:numId w:val="8"/>
        </w:numPr>
        <w:rPr>
          <w:rFonts w:ascii="Times New Roman" w:hAnsi="Times New Roman" w:cs="Times New Roman"/>
          <w:sz w:val="24"/>
          <w:szCs w:val="24"/>
        </w:rPr>
      </w:pPr>
      <w:r w:rsidRPr="00645064">
        <w:rPr>
          <w:rFonts w:ascii="Times New Roman" w:hAnsi="Times New Roman" w:cs="Times New Roman"/>
          <w:sz w:val="24"/>
          <w:szCs w:val="24"/>
        </w:rPr>
        <w:t>London School of Economics (LSE) Summer School, UK</w:t>
      </w:r>
    </w:p>
    <w:p w:rsidR="00645064" w:rsidRPr="00645064" w:rsidRDefault="00645064" w:rsidP="00645064">
      <w:pPr>
        <w:pStyle w:val="ListParagraph"/>
        <w:numPr>
          <w:ilvl w:val="0"/>
          <w:numId w:val="8"/>
        </w:numPr>
        <w:rPr>
          <w:rFonts w:ascii="Times New Roman" w:hAnsi="Times New Roman" w:cs="Times New Roman"/>
          <w:sz w:val="24"/>
          <w:szCs w:val="24"/>
        </w:rPr>
      </w:pPr>
      <w:r w:rsidRPr="00645064">
        <w:rPr>
          <w:rFonts w:ascii="Times New Roman" w:hAnsi="Times New Roman" w:cs="Times New Roman"/>
          <w:sz w:val="24"/>
          <w:szCs w:val="24"/>
        </w:rPr>
        <w:t>Oxford Summer School, UK</w:t>
      </w:r>
    </w:p>
    <w:p w:rsidR="00645064" w:rsidRPr="00645064" w:rsidRDefault="00645064" w:rsidP="00645064">
      <w:pPr>
        <w:rPr>
          <w:rFonts w:ascii="Times New Roman" w:hAnsi="Times New Roman" w:cs="Times New Roman"/>
          <w:sz w:val="24"/>
          <w:szCs w:val="24"/>
        </w:rPr>
      </w:pPr>
      <w:r w:rsidRPr="00645064">
        <w:rPr>
          <w:rFonts w:ascii="Times New Roman" w:eastAsia="Times New Roman" w:hAnsi="Times New Roman" w:cs="Times New Roman"/>
          <w:sz w:val="24"/>
          <w:szCs w:val="24"/>
        </w:rPr>
        <w:t>Conferences</w:t>
      </w:r>
    </w:p>
    <w:p w:rsidR="00645064" w:rsidRPr="00645064" w:rsidRDefault="00645064" w:rsidP="00645064">
      <w:pPr>
        <w:pStyle w:val="ListParagraph"/>
        <w:numPr>
          <w:ilvl w:val="0"/>
          <w:numId w:val="9"/>
        </w:numPr>
        <w:rPr>
          <w:rFonts w:ascii="Times New Roman" w:hAnsi="Times New Roman" w:cs="Times New Roman"/>
          <w:sz w:val="24"/>
          <w:szCs w:val="24"/>
        </w:rPr>
      </w:pPr>
      <w:r w:rsidRPr="00645064">
        <w:rPr>
          <w:rFonts w:ascii="Times New Roman" w:hAnsi="Times New Roman" w:cs="Times New Roman"/>
          <w:sz w:val="24"/>
          <w:szCs w:val="24"/>
        </w:rPr>
        <w:t>Harvard Project for Asian International Relations (HPAIR), Malaysia</w:t>
      </w:r>
    </w:p>
    <w:p w:rsidR="00645064" w:rsidRPr="00645064" w:rsidRDefault="00645064" w:rsidP="00645064">
      <w:pPr>
        <w:pStyle w:val="ListParagraph"/>
        <w:numPr>
          <w:ilvl w:val="0"/>
          <w:numId w:val="9"/>
        </w:numPr>
        <w:rPr>
          <w:rFonts w:ascii="Times New Roman" w:hAnsi="Times New Roman" w:cs="Times New Roman"/>
          <w:sz w:val="24"/>
          <w:szCs w:val="24"/>
        </w:rPr>
      </w:pPr>
      <w:r w:rsidRPr="00645064">
        <w:rPr>
          <w:rFonts w:ascii="Times New Roman" w:hAnsi="Times New Roman" w:cs="Times New Roman"/>
          <w:sz w:val="24"/>
          <w:szCs w:val="24"/>
        </w:rPr>
        <w:t>MCW Global, USA</w:t>
      </w:r>
    </w:p>
    <w:p w:rsidR="00645064" w:rsidRPr="00645064" w:rsidRDefault="00645064" w:rsidP="00645064">
      <w:pPr>
        <w:pStyle w:val="ListParagraph"/>
        <w:numPr>
          <w:ilvl w:val="0"/>
          <w:numId w:val="9"/>
        </w:numPr>
        <w:rPr>
          <w:rFonts w:ascii="Times New Roman" w:hAnsi="Times New Roman" w:cs="Times New Roman"/>
          <w:sz w:val="24"/>
          <w:szCs w:val="24"/>
        </w:rPr>
      </w:pPr>
      <w:r w:rsidRPr="00645064">
        <w:rPr>
          <w:rFonts w:ascii="Times New Roman" w:hAnsi="Times New Roman" w:cs="Times New Roman"/>
          <w:sz w:val="24"/>
          <w:szCs w:val="24"/>
        </w:rPr>
        <w:t>Clinton Global Initiative University, USA</w:t>
      </w:r>
    </w:p>
    <w:p w:rsidR="00645064" w:rsidRPr="00645064" w:rsidRDefault="00645064" w:rsidP="00645064">
      <w:pPr>
        <w:rPr>
          <w:rFonts w:ascii="Times New Roman" w:hAnsi="Times New Roman" w:cs="Times New Roman"/>
          <w:sz w:val="24"/>
          <w:szCs w:val="24"/>
        </w:rPr>
      </w:pPr>
      <w:r w:rsidRPr="00645064">
        <w:rPr>
          <w:rFonts w:ascii="Times New Roman" w:eastAsia="Calibri" w:hAnsi="Times New Roman" w:cs="Times New Roman"/>
          <w:sz w:val="24"/>
          <w:szCs w:val="24"/>
        </w:rPr>
        <w:t>Internships</w:t>
      </w:r>
    </w:p>
    <w:p w:rsidR="00645064" w:rsidRPr="00645064" w:rsidRDefault="00645064" w:rsidP="00645064">
      <w:pPr>
        <w:pStyle w:val="ListParagraph"/>
        <w:numPr>
          <w:ilvl w:val="0"/>
          <w:numId w:val="10"/>
        </w:numPr>
        <w:rPr>
          <w:rFonts w:ascii="Times New Roman" w:hAnsi="Times New Roman" w:cs="Times New Roman"/>
          <w:sz w:val="24"/>
          <w:szCs w:val="24"/>
        </w:rPr>
      </w:pPr>
      <w:r w:rsidRPr="00645064">
        <w:rPr>
          <w:rFonts w:ascii="Times New Roman" w:eastAsia="Calibri" w:hAnsi="Times New Roman" w:cs="Times New Roman"/>
          <w:sz w:val="24"/>
          <w:szCs w:val="24"/>
        </w:rPr>
        <w:t>AIESEC, Malaysia + Turkey</w:t>
      </w:r>
    </w:p>
    <w:p w:rsidR="00645064" w:rsidRPr="00645064" w:rsidRDefault="00645064" w:rsidP="00645064">
      <w:pPr>
        <w:pStyle w:val="ListParagraph"/>
        <w:numPr>
          <w:ilvl w:val="0"/>
          <w:numId w:val="10"/>
        </w:numPr>
        <w:rPr>
          <w:rFonts w:ascii="Times New Roman" w:hAnsi="Times New Roman" w:cs="Times New Roman"/>
          <w:sz w:val="24"/>
          <w:szCs w:val="24"/>
        </w:rPr>
      </w:pPr>
      <w:r w:rsidRPr="00645064">
        <w:rPr>
          <w:rFonts w:ascii="Times New Roman" w:hAnsi="Times New Roman" w:cs="Times New Roman"/>
          <w:sz w:val="24"/>
          <w:szCs w:val="24"/>
        </w:rPr>
        <w:t>Harvard University South Asian Institute, Pakistan</w:t>
      </w:r>
      <w:r w:rsidRPr="00645064">
        <w:rPr>
          <w:rFonts w:ascii="Times New Roman" w:eastAsia="Calibri" w:hAnsi="Times New Roman" w:cs="Times New Roman"/>
          <w:sz w:val="24"/>
          <w:szCs w:val="24"/>
        </w:rPr>
        <w:t xml:space="preserve"> </w:t>
      </w:r>
    </w:p>
    <w:p w:rsidR="00F814FE" w:rsidRDefault="00645064" w:rsidP="00645064">
      <w:pPr>
        <w:pStyle w:val="ListParagraph"/>
        <w:numPr>
          <w:ilvl w:val="0"/>
          <w:numId w:val="10"/>
        </w:numPr>
        <w:rPr>
          <w:rFonts w:ascii="Times New Roman" w:hAnsi="Times New Roman" w:cs="Times New Roman"/>
          <w:sz w:val="24"/>
          <w:szCs w:val="24"/>
        </w:rPr>
      </w:pPr>
      <w:r w:rsidRPr="00645064">
        <w:rPr>
          <w:rFonts w:ascii="Times New Roman" w:hAnsi="Times New Roman" w:cs="Times New Roman"/>
          <w:sz w:val="24"/>
          <w:szCs w:val="24"/>
        </w:rPr>
        <w:t>Internship in Africa, Tanzania</w:t>
      </w:r>
    </w:p>
    <w:p w:rsidR="00E4627E" w:rsidRDefault="00F814FE" w:rsidP="00790340">
      <w:pPr>
        <w:rPr>
          <w:rFonts w:ascii="Times New Roman" w:hAnsi="Times New Roman" w:cs="Times New Roman"/>
          <w:sz w:val="24"/>
          <w:szCs w:val="24"/>
        </w:rPr>
      </w:pPr>
      <w:r>
        <w:rPr>
          <w:rFonts w:ascii="Times New Roman" w:hAnsi="Times New Roman" w:cs="Times New Roman"/>
          <w:sz w:val="24"/>
          <w:szCs w:val="24"/>
        </w:rPr>
        <w:br w:type="page"/>
      </w:r>
      <w:r w:rsidR="00E77AA9">
        <w:rPr>
          <w:rFonts w:ascii="Times New Roman" w:hAnsi="Times New Roman" w:cs="Times New Roman"/>
          <w:b/>
          <w:sz w:val="24"/>
          <w:szCs w:val="24"/>
        </w:rPr>
        <w:lastRenderedPageBreak/>
        <w:t>Conclusion</w:t>
      </w:r>
      <w:r w:rsidR="00702463" w:rsidRPr="007A70F5">
        <w:rPr>
          <w:rFonts w:ascii="Times New Roman" w:hAnsi="Times New Roman" w:cs="Times New Roman"/>
          <w:b/>
          <w:sz w:val="24"/>
          <w:szCs w:val="24"/>
        </w:rPr>
        <w:t>:</w:t>
      </w:r>
    </w:p>
    <w:p w:rsidR="003C14C9" w:rsidRDefault="003C14C9" w:rsidP="00790340">
      <w:pPr>
        <w:rPr>
          <w:rFonts w:ascii="Times New Roman" w:hAnsi="Times New Roman" w:cs="Times New Roman"/>
          <w:sz w:val="24"/>
          <w:szCs w:val="24"/>
        </w:rPr>
      </w:pPr>
      <w:r>
        <w:rPr>
          <w:rFonts w:ascii="Times New Roman" w:hAnsi="Times New Roman" w:cs="Times New Roman"/>
          <w:sz w:val="24"/>
          <w:szCs w:val="24"/>
        </w:rPr>
        <w:t>The need for this committee is apparent in our community where there are so many diverse and enriching opportunities provided to students. Through this committee, more and more students will be able to receive exposure, endorsing the good name of Habib University on both national and international intellectual platforms. This committee will aim to make every talented and worthy student’s financial barriers disappear so that they are able to celebrate their accomplishments.</w:t>
      </w:r>
    </w:p>
    <w:p w:rsidR="003C14C9" w:rsidRDefault="003C14C9" w:rsidP="00790340">
      <w:pPr>
        <w:rPr>
          <w:rFonts w:ascii="Times New Roman" w:hAnsi="Times New Roman" w:cs="Times New Roman"/>
          <w:sz w:val="24"/>
          <w:szCs w:val="24"/>
        </w:rPr>
      </w:pPr>
      <w:r>
        <w:rPr>
          <w:rFonts w:ascii="Times New Roman" w:hAnsi="Times New Roman" w:cs="Times New Roman"/>
          <w:sz w:val="24"/>
          <w:szCs w:val="24"/>
        </w:rPr>
        <w:t xml:space="preserve">To do this, the committee needs a set procedure for evaluation and improvement. </w:t>
      </w:r>
      <w:r w:rsidR="00E77AA9">
        <w:rPr>
          <w:rFonts w:ascii="Times New Roman" w:hAnsi="Times New Roman" w:cs="Times New Roman"/>
          <w:sz w:val="24"/>
          <w:szCs w:val="24"/>
        </w:rPr>
        <w:t xml:space="preserve">The overall impact of the committee will be assessed through the </w:t>
      </w:r>
      <w:r w:rsidR="00E4627E">
        <w:rPr>
          <w:rFonts w:ascii="Times New Roman" w:hAnsi="Times New Roman" w:cs="Times New Roman"/>
          <w:sz w:val="24"/>
          <w:szCs w:val="24"/>
        </w:rPr>
        <w:t>bi-</w:t>
      </w:r>
      <w:r w:rsidR="00F814FE">
        <w:rPr>
          <w:rFonts w:ascii="Times New Roman" w:hAnsi="Times New Roman" w:cs="Times New Roman"/>
          <w:sz w:val="24"/>
          <w:szCs w:val="24"/>
        </w:rPr>
        <w:t xml:space="preserve">annual evaluation report. The success rate of </w:t>
      </w:r>
      <w:r w:rsidR="00E27FF3">
        <w:rPr>
          <w:rFonts w:ascii="Times New Roman" w:hAnsi="Times New Roman" w:cs="Times New Roman"/>
          <w:sz w:val="24"/>
          <w:szCs w:val="24"/>
        </w:rPr>
        <w:t>STGC</w:t>
      </w:r>
      <w:r w:rsidR="00F814FE">
        <w:rPr>
          <w:rFonts w:ascii="Times New Roman" w:hAnsi="Times New Roman" w:cs="Times New Roman"/>
          <w:sz w:val="24"/>
          <w:szCs w:val="24"/>
        </w:rPr>
        <w:t xml:space="preserve"> will depend on the number of students the committee </w:t>
      </w:r>
      <w:r w:rsidR="00E27FF3">
        <w:rPr>
          <w:rFonts w:ascii="Times New Roman" w:hAnsi="Times New Roman" w:cs="Times New Roman"/>
          <w:sz w:val="24"/>
          <w:szCs w:val="24"/>
        </w:rPr>
        <w:t>was</w:t>
      </w:r>
      <w:r w:rsidR="00F814FE">
        <w:rPr>
          <w:rFonts w:ascii="Times New Roman" w:hAnsi="Times New Roman" w:cs="Times New Roman"/>
          <w:sz w:val="24"/>
          <w:szCs w:val="24"/>
        </w:rPr>
        <w:t xml:space="preserve"> able to successfully aid</w:t>
      </w:r>
      <w:r w:rsidR="00E27FF3">
        <w:rPr>
          <w:rFonts w:ascii="Times New Roman" w:hAnsi="Times New Roman" w:cs="Times New Roman"/>
          <w:sz w:val="24"/>
          <w:szCs w:val="24"/>
        </w:rPr>
        <w:t xml:space="preserve">. Additionally, the extent to which the mentorship programs aided the students will be measured through the number of students able to successfully secure funding through the program. </w:t>
      </w:r>
    </w:p>
    <w:p w:rsidR="007A70F5" w:rsidRDefault="00E27FF3" w:rsidP="00790340">
      <w:pPr>
        <w:rPr>
          <w:rFonts w:ascii="Times New Roman" w:hAnsi="Times New Roman" w:cs="Times New Roman"/>
          <w:sz w:val="24"/>
          <w:szCs w:val="24"/>
        </w:rPr>
      </w:pPr>
      <w:r>
        <w:rPr>
          <w:rFonts w:ascii="Times New Roman" w:hAnsi="Times New Roman" w:cs="Times New Roman"/>
          <w:sz w:val="24"/>
          <w:szCs w:val="24"/>
        </w:rPr>
        <w:t>Additional feedback on the subject will be obtained through a qualitative survey with the applicants as well as representatives of Student Life, HU Finance, faculty members, and the Habib University Student Government that are involved with the committee. Any queries or issues within or regarding the committ</w:t>
      </w:r>
      <w:r w:rsidR="00E4627E">
        <w:rPr>
          <w:rFonts w:ascii="Times New Roman" w:hAnsi="Times New Roman" w:cs="Times New Roman"/>
          <w:sz w:val="24"/>
          <w:szCs w:val="24"/>
        </w:rPr>
        <w:t>ee will be addressed firstly,</w:t>
      </w:r>
      <w:r>
        <w:rPr>
          <w:rFonts w:ascii="Times New Roman" w:hAnsi="Times New Roman" w:cs="Times New Roman"/>
          <w:sz w:val="24"/>
          <w:szCs w:val="24"/>
        </w:rPr>
        <w:t xml:space="preserve"> when the committee is re-elected and </w:t>
      </w:r>
      <w:r w:rsidR="00E4627E">
        <w:rPr>
          <w:rFonts w:ascii="Times New Roman" w:hAnsi="Times New Roman" w:cs="Times New Roman"/>
          <w:sz w:val="24"/>
          <w:szCs w:val="24"/>
        </w:rPr>
        <w:t xml:space="preserve">secondly, </w:t>
      </w:r>
      <w:r>
        <w:rPr>
          <w:rFonts w:ascii="Times New Roman" w:hAnsi="Times New Roman" w:cs="Times New Roman"/>
          <w:sz w:val="24"/>
          <w:szCs w:val="24"/>
        </w:rPr>
        <w:t xml:space="preserve">when the </w:t>
      </w:r>
      <w:r w:rsidR="00E4627E">
        <w:rPr>
          <w:rFonts w:ascii="Times New Roman" w:hAnsi="Times New Roman" w:cs="Times New Roman"/>
          <w:sz w:val="24"/>
          <w:szCs w:val="24"/>
        </w:rPr>
        <w:t>bi-</w:t>
      </w:r>
      <w:r>
        <w:rPr>
          <w:rFonts w:ascii="Times New Roman" w:hAnsi="Times New Roman" w:cs="Times New Roman"/>
          <w:sz w:val="24"/>
          <w:szCs w:val="24"/>
        </w:rPr>
        <w:t xml:space="preserve">annual evaluation report is compiled. </w:t>
      </w:r>
    </w:p>
    <w:p w:rsidR="004D4A30" w:rsidRPr="007A70F5" w:rsidRDefault="004D4A30" w:rsidP="004D4A30">
      <w:pPr>
        <w:rPr>
          <w:rFonts w:ascii="Times New Roman" w:hAnsi="Times New Roman" w:cs="Times New Roman"/>
          <w:sz w:val="24"/>
          <w:szCs w:val="24"/>
        </w:rPr>
      </w:pPr>
      <w:r>
        <w:rPr>
          <w:rFonts w:ascii="Times New Roman" w:hAnsi="Times New Roman" w:cs="Times New Roman"/>
          <w:sz w:val="24"/>
          <w:szCs w:val="24"/>
        </w:rPr>
        <w:t xml:space="preserve">The feedback will be taken into every consideration and provide valuable insight on how to improve the structure and workings of the committee. It is through this dedicated process of trial and error that STGC hopes to make an effective program that, once implemented, will help countless students. </w:t>
      </w:r>
    </w:p>
    <w:sectPr w:rsidR="004D4A30" w:rsidRPr="007A70F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9D7" w:rsidRDefault="004079D7" w:rsidP="00FA1372">
      <w:pPr>
        <w:spacing w:after="0" w:line="240" w:lineRule="auto"/>
      </w:pPr>
      <w:r>
        <w:separator/>
      </w:r>
    </w:p>
  </w:endnote>
  <w:endnote w:type="continuationSeparator" w:id="0">
    <w:p w:rsidR="004079D7" w:rsidRDefault="004079D7" w:rsidP="00FA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9D7" w:rsidRDefault="004079D7" w:rsidP="00FA1372">
      <w:pPr>
        <w:spacing w:after="0" w:line="240" w:lineRule="auto"/>
      </w:pPr>
      <w:r>
        <w:separator/>
      </w:r>
    </w:p>
  </w:footnote>
  <w:footnote w:type="continuationSeparator" w:id="0">
    <w:p w:rsidR="004079D7" w:rsidRDefault="004079D7" w:rsidP="00FA13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344988"/>
      <w:docPartObj>
        <w:docPartGallery w:val="Page Numbers (Top of Page)"/>
        <w:docPartUnique/>
      </w:docPartObj>
    </w:sdtPr>
    <w:sdtEndPr>
      <w:rPr>
        <w:noProof/>
      </w:rPr>
    </w:sdtEndPr>
    <w:sdtContent>
      <w:p w:rsidR="00E27FF3" w:rsidRDefault="00E27FF3">
        <w:pPr>
          <w:pStyle w:val="Header"/>
          <w:jc w:val="right"/>
        </w:pPr>
        <w:r>
          <w:fldChar w:fldCharType="begin"/>
        </w:r>
        <w:r>
          <w:instrText xml:space="preserve"> PAGE   \* MERGEFORMAT </w:instrText>
        </w:r>
        <w:r>
          <w:fldChar w:fldCharType="separate"/>
        </w:r>
        <w:r w:rsidR="0091378D">
          <w:rPr>
            <w:noProof/>
          </w:rPr>
          <w:t>8</w:t>
        </w:r>
        <w:r>
          <w:rPr>
            <w:noProof/>
          </w:rPr>
          <w:fldChar w:fldCharType="end"/>
        </w:r>
      </w:p>
    </w:sdtContent>
  </w:sdt>
  <w:p w:rsidR="00E27FF3" w:rsidRDefault="00E27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7D79"/>
    <w:multiLevelType w:val="hybridMultilevel"/>
    <w:tmpl w:val="E98C3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645D9D"/>
    <w:multiLevelType w:val="hybridMultilevel"/>
    <w:tmpl w:val="B0EA9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E2F87"/>
    <w:multiLevelType w:val="hybridMultilevel"/>
    <w:tmpl w:val="F09AFF9E"/>
    <w:lvl w:ilvl="0" w:tplc="1AD00834">
      <w:start w:val="1"/>
      <w:numFmt w:val="decimal"/>
      <w:lvlText w:val="%1."/>
      <w:lvlJc w:val="left"/>
      <w:pPr>
        <w:ind w:left="720" w:hanging="360"/>
      </w:pPr>
    </w:lvl>
    <w:lvl w:ilvl="1" w:tplc="069E2E7E">
      <w:start w:val="1"/>
      <w:numFmt w:val="lowerLetter"/>
      <w:lvlText w:val="%2."/>
      <w:lvlJc w:val="left"/>
      <w:pPr>
        <w:ind w:left="1440" w:hanging="360"/>
      </w:pPr>
    </w:lvl>
    <w:lvl w:ilvl="2" w:tplc="E99807A2">
      <w:start w:val="1"/>
      <w:numFmt w:val="lowerRoman"/>
      <w:lvlText w:val="%3."/>
      <w:lvlJc w:val="right"/>
      <w:pPr>
        <w:ind w:left="2160" w:hanging="180"/>
      </w:pPr>
    </w:lvl>
    <w:lvl w:ilvl="3" w:tplc="3EFA5C90">
      <w:start w:val="1"/>
      <w:numFmt w:val="decimal"/>
      <w:lvlText w:val="%4."/>
      <w:lvlJc w:val="left"/>
      <w:pPr>
        <w:ind w:left="2880" w:hanging="360"/>
      </w:pPr>
    </w:lvl>
    <w:lvl w:ilvl="4" w:tplc="5C162E2C">
      <w:start w:val="1"/>
      <w:numFmt w:val="lowerLetter"/>
      <w:lvlText w:val="%5."/>
      <w:lvlJc w:val="left"/>
      <w:pPr>
        <w:ind w:left="3600" w:hanging="360"/>
      </w:pPr>
    </w:lvl>
    <w:lvl w:ilvl="5" w:tplc="DDFCAA5C">
      <w:start w:val="1"/>
      <w:numFmt w:val="lowerRoman"/>
      <w:lvlText w:val="%6."/>
      <w:lvlJc w:val="right"/>
      <w:pPr>
        <w:ind w:left="4320" w:hanging="180"/>
      </w:pPr>
    </w:lvl>
    <w:lvl w:ilvl="6" w:tplc="FB2ED800">
      <w:start w:val="1"/>
      <w:numFmt w:val="decimal"/>
      <w:lvlText w:val="%7."/>
      <w:lvlJc w:val="left"/>
      <w:pPr>
        <w:ind w:left="5040" w:hanging="360"/>
      </w:pPr>
    </w:lvl>
    <w:lvl w:ilvl="7" w:tplc="2674862C">
      <w:start w:val="1"/>
      <w:numFmt w:val="lowerLetter"/>
      <w:lvlText w:val="%8."/>
      <w:lvlJc w:val="left"/>
      <w:pPr>
        <w:ind w:left="5760" w:hanging="360"/>
      </w:pPr>
    </w:lvl>
    <w:lvl w:ilvl="8" w:tplc="EA52CDD8">
      <w:start w:val="1"/>
      <w:numFmt w:val="lowerRoman"/>
      <w:lvlText w:val="%9."/>
      <w:lvlJc w:val="right"/>
      <w:pPr>
        <w:ind w:left="6480" w:hanging="180"/>
      </w:pPr>
    </w:lvl>
  </w:abstractNum>
  <w:abstractNum w:abstractNumId="3">
    <w:nsid w:val="40095D56"/>
    <w:multiLevelType w:val="hybridMultilevel"/>
    <w:tmpl w:val="ED0EB7B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87FA9"/>
    <w:multiLevelType w:val="hybridMultilevel"/>
    <w:tmpl w:val="94D4F3BA"/>
    <w:lvl w:ilvl="0" w:tplc="D0CE235A">
      <w:start w:val="1"/>
      <w:numFmt w:val="decimal"/>
      <w:lvlText w:val="%1."/>
      <w:lvlJc w:val="left"/>
      <w:pPr>
        <w:ind w:left="720" w:hanging="360"/>
      </w:pPr>
    </w:lvl>
    <w:lvl w:ilvl="1" w:tplc="B488765C">
      <w:start w:val="1"/>
      <w:numFmt w:val="lowerLetter"/>
      <w:lvlText w:val="%2."/>
      <w:lvlJc w:val="left"/>
      <w:pPr>
        <w:ind w:left="1440" w:hanging="360"/>
      </w:pPr>
    </w:lvl>
    <w:lvl w:ilvl="2" w:tplc="0BC87DFE">
      <w:start w:val="1"/>
      <w:numFmt w:val="lowerRoman"/>
      <w:lvlText w:val="%3."/>
      <w:lvlJc w:val="right"/>
      <w:pPr>
        <w:ind w:left="2160" w:hanging="180"/>
      </w:pPr>
    </w:lvl>
    <w:lvl w:ilvl="3" w:tplc="DAB02188">
      <w:start w:val="1"/>
      <w:numFmt w:val="decimal"/>
      <w:lvlText w:val="%4."/>
      <w:lvlJc w:val="left"/>
      <w:pPr>
        <w:ind w:left="2880" w:hanging="360"/>
      </w:pPr>
    </w:lvl>
    <w:lvl w:ilvl="4" w:tplc="D2628B5C">
      <w:start w:val="1"/>
      <w:numFmt w:val="lowerLetter"/>
      <w:lvlText w:val="%5."/>
      <w:lvlJc w:val="left"/>
      <w:pPr>
        <w:ind w:left="3600" w:hanging="360"/>
      </w:pPr>
    </w:lvl>
    <w:lvl w:ilvl="5" w:tplc="EB4E9EB4">
      <w:start w:val="1"/>
      <w:numFmt w:val="lowerRoman"/>
      <w:lvlText w:val="%6."/>
      <w:lvlJc w:val="right"/>
      <w:pPr>
        <w:ind w:left="4320" w:hanging="180"/>
      </w:pPr>
    </w:lvl>
    <w:lvl w:ilvl="6" w:tplc="FCBE96AA">
      <w:start w:val="1"/>
      <w:numFmt w:val="decimal"/>
      <w:lvlText w:val="%7."/>
      <w:lvlJc w:val="left"/>
      <w:pPr>
        <w:ind w:left="5040" w:hanging="360"/>
      </w:pPr>
    </w:lvl>
    <w:lvl w:ilvl="7" w:tplc="6B30AFC2">
      <w:start w:val="1"/>
      <w:numFmt w:val="lowerLetter"/>
      <w:lvlText w:val="%8."/>
      <w:lvlJc w:val="left"/>
      <w:pPr>
        <w:ind w:left="5760" w:hanging="360"/>
      </w:pPr>
    </w:lvl>
    <w:lvl w:ilvl="8" w:tplc="5CA825C2">
      <w:start w:val="1"/>
      <w:numFmt w:val="lowerRoman"/>
      <w:lvlText w:val="%9."/>
      <w:lvlJc w:val="right"/>
      <w:pPr>
        <w:ind w:left="6480" w:hanging="180"/>
      </w:pPr>
    </w:lvl>
  </w:abstractNum>
  <w:abstractNum w:abstractNumId="5">
    <w:nsid w:val="4D63258D"/>
    <w:multiLevelType w:val="hybridMultilevel"/>
    <w:tmpl w:val="7526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D5267"/>
    <w:multiLevelType w:val="hybridMultilevel"/>
    <w:tmpl w:val="1226ACB6"/>
    <w:lvl w:ilvl="0" w:tplc="2CDAF912">
      <w:start w:val="1"/>
      <w:numFmt w:val="decimal"/>
      <w:lvlText w:val="%1."/>
      <w:lvlJc w:val="left"/>
      <w:pPr>
        <w:ind w:left="720" w:hanging="360"/>
      </w:pPr>
    </w:lvl>
    <w:lvl w:ilvl="1" w:tplc="B0B0D8FC">
      <w:start w:val="1"/>
      <w:numFmt w:val="lowerLetter"/>
      <w:lvlText w:val="%2."/>
      <w:lvlJc w:val="left"/>
      <w:pPr>
        <w:ind w:left="1440" w:hanging="360"/>
      </w:pPr>
    </w:lvl>
    <w:lvl w:ilvl="2" w:tplc="D4BCD8D2">
      <w:start w:val="1"/>
      <w:numFmt w:val="lowerRoman"/>
      <w:lvlText w:val="%3."/>
      <w:lvlJc w:val="right"/>
      <w:pPr>
        <w:ind w:left="2160" w:hanging="180"/>
      </w:pPr>
    </w:lvl>
    <w:lvl w:ilvl="3" w:tplc="68D05EB0">
      <w:start w:val="1"/>
      <w:numFmt w:val="decimal"/>
      <w:lvlText w:val="%4."/>
      <w:lvlJc w:val="left"/>
      <w:pPr>
        <w:ind w:left="2880" w:hanging="360"/>
      </w:pPr>
    </w:lvl>
    <w:lvl w:ilvl="4" w:tplc="12FEE96C">
      <w:start w:val="1"/>
      <w:numFmt w:val="lowerLetter"/>
      <w:lvlText w:val="%5."/>
      <w:lvlJc w:val="left"/>
      <w:pPr>
        <w:ind w:left="3600" w:hanging="360"/>
      </w:pPr>
    </w:lvl>
    <w:lvl w:ilvl="5" w:tplc="71A2B02A">
      <w:start w:val="1"/>
      <w:numFmt w:val="lowerRoman"/>
      <w:lvlText w:val="%6."/>
      <w:lvlJc w:val="right"/>
      <w:pPr>
        <w:ind w:left="4320" w:hanging="180"/>
      </w:pPr>
    </w:lvl>
    <w:lvl w:ilvl="6" w:tplc="BF76BC04">
      <w:start w:val="1"/>
      <w:numFmt w:val="decimal"/>
      <w:lvlText w:val="%7."/>
      <w:lvlJc w:val="left"/>
      <w:pPr>
        <w:ind w:left="5040" w:hanging="360"/>
      </w:pPr>
    </w:lvl>
    <w:lvl w:ilvl="7" w:tplc="8348C4E6">
      <w:start w:val="1"/>
      <w:numFmt w:val="lowerLetter"/>
      <w:lvlText w:val="%8."/>
      <w:lvlJc w:val="left"/>
      <w:pPr>
        <w:ind w:left="5760" w:hanging="360"/>
      </w:pPr>
    </w:lvl>
    <w:lvl w:ilvl="8" w:tplc="4EB030BC">
      <w:start w:val="1"/>
      <w:numFmt w:val="lowerRoman"/>
      <w:lvlText w:val="%9."/>
      <w:lvlJc w:val="right"/>
      <w:pPr>
        <w:ind w:left="6480" w:hanging="180"/>
      </w:pPr>
    </w:lvl>
  </w:abstractNum>
  <w:abstractNum w:abstractNumId="7">
    <w:nsid w:val="79BA3577"/>
    <w:multiLevelType w:val="hybridMultilevel"/>
    <w:tmpl w:val="C1A0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D37BA"/>
    <w:multiLevelType w:val="hybridMultilevel"/>
    <w:tmpl w:val="3578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1"/>
  </w:num>
  <w:num w:numId="5">
    <w:abstractNumId w:val="3"/>
  </w:num>
  <w:num w:numId="6">
    <w:abstractNumId w:val="5"/>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63"/>
    <w:rsid w:val="00030D07"/>
    <w:rsid w:val="00064A86"/>
    <w:rsid w:val="00107C8C"/>
    <w:rsid w:val="0020267E"/>
    <w:rsid w:val="00203A0D"/>
    <w:rsid w:val="00267414"/>
    <w:rsid w:val="003910FF"/>
    <w:rsid w:val="003C14C9"/>
    <w:rsid w:val="004079D7"/>
    <w:rsid w:val="004C742F"/>
    <w:rsid w:val="004D4A30"/>
    <w:rsid w:val="004F0ECA"/>
    <w:rsid w:val="00564367"/>
    <w:rsid w:val="005B65FE"/>
    <w:rsid w:val="005C6057"/>
    <w:rsid w:val="00645064"/>
    <w:rsid w:val="006539AF"/>
    <w:rsid w:val="0065701C"/>
    <w:rsid w:val="00676563"/>
    <w:rsid w:val="00702463"/>
    <w:rsid w:val="00790340"/>
    <w:rsid w:val="007A70F5"/>
    <w:rsid w:val="00801DD1"/>
    <w:rsid w:val="008A264A"/>
    <w:rsid w:val="0091378D"/>
    <w:rsid w:val="00922A3E"/>
    <w:rsid w:val="009B3782"/>
    <w:rsid w:val="009C0A19"/>
    <w:rsid w:val="00A17EC4"/>
    <w:rsid w:val="00A243DC"/>
    <w:rsid w:val="00A370E2"/>
    <w:rsid w:val="00B444A8"/>
    <w:rsid w:val="00BF5C57"/>
    <w:rsid w:val="00C163CE"/>
    <w:rsid w:val="00CC251E"/>
    <w:rsid w:val="00CF5C5E"/>
    <w:rsid w:val="00D07FB3"/>
    <w:rsid w:val="00E27FF3"/>
    <w:rsid w:val="00E4627E"/>
    <w:rsid w:val="00E77AA9"/>
    <w:rsid w:val="00F40220"/>
    <w:rsid w:val="00F814FE"/>
    <w:rsid w:val="00F83835"/>
    <w:rsid w:val="00FA1372"/>
    <w:rsid w:val="00FC5A14"/>
    <w:rsid w:val="00FD1C07"/>
    <w:rsid w:val="00FE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07"/>
    <w:pPr>
      <w:ind w:left="720"/>
      <w:contextualSpacing/>
    </w:pPr>
  </w:style>
  <w:style w:type="paragraph" w:styleId="BalloonText">
    <w:name w:val="Balloon Text"/>
    <w:basedOn w:val="Normal"/>
    <w:link w:val="BalloonTextChar"/>
    <w:uiPriority w:val="99"/>
    <w:semiHidden/>
    <w:unhideWhenUsed/>
    <w:rsid w:val="0010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C8C"/>
    <w:rPr>
      <w:rFonts w:ascii="Tahoma" w:hAnsi="Tahoma" w:cs="Tahoma"/>
      <w:sz w:val="16"/>
      <w:szCs w:val="16"/>
    </w:rPr>
  </w:style>
  <w:style w:type="paragraph" w:styleId="Header">
    <w:name w:val="header"/>
    <w:basedOn w:val="Normal"/>
    <w:link w:val="HeaderChar"/>
    <w:uiPriority w:val="99"/>
    <w:unhideWhenUsed/>
    <w:rsid w:val="00FA1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372"/>
  </w:style>
  <w:style w:type="paragraph" w:styleId="Footer">
    <w:name w:val="footer"/>
    <w:basedOn w:val="Normal"/>
    <w:link w:val="FooterChar"/>
    <w:uiPriority w:val="99"/>
    <w:unhideWhenUsed/>
    <w:rsid w:val="00FA1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07"/>
    <w:pPr>
      <w:ind w:left="720"/>
      <w:contextualSpacing/>
    </w:pPr>
  </w:style>
  <w:style w:type="paragraph" w:styleId="BalloonText">
    <w:name w:val="Balloon Text"/>
    <w:basedOn w:val="Normal"/>
    <w:link w:val="BalloonTextChar"/>
    <w:uiPriority w:val="99"/>
    <w:semiHidden/>
    <w:unhideWhenUsed/>
    <w:rsid w:val="0010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C8C"/>
    <w:rPr>
      <w:rFonts w:ascii="Tahoma" w:hAnsi="Tahoma" w:cs="Tahoma"/>
      <w:sz w:val="16"/>
      <w:szCs w:val="16"/>
    </w:rPr>
  </w:style>
  <w:style w:type="paragraph" w:styleId="Header">
    <w:name w:val="header"/>
    <w:basedOn w:val="Normal"/>
    <w:link w:val="HeaderChar"/>
    <w:uiPriority w:val="99"/>
    <w:unhideWhenUsed/>
    <w:rsid w:val="00FA1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372"/>
  </w:style>
  <w:style w:type="paragraph" w:styleId="Footer">
    <w:name w:val="footer"/>
    <w:basedOn w:val="Normal"/>
    <w:link w:val="FooterChar"/>
    <w:uiPriority w:val="99"/>
    <w:unhideWhenUsed/>
    <w:rsid w:val="00FA1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4922">
      <w:bodyDiv w:val="1"/>
      <w:marLeft w:val="0"/>
      <w:marRight w:val="0"/>
      <w:marTop w:val="0"/>
      <w:marBottom w:val="0"/>
      <w:divBdr>
        <w:top w:val="none" w:sz="0" w:space="0" w:color="auto"/>
        <w:left w:val="none" w:sz="0" w:space="0" w:color="auto"/>
        <w:bottom w:val="none" w:sz="0" w:space="0" w:color="auto"/>
        <w:right w:val="none" w:sz="0" w:space="0" w:color="auto"/>
      </w:divBdr>
    </w:div>
    <w:div w:id="300967592">
      <w:bodyDiv w:val="1"/>
      <w:marLeft w:val="0"/>
      <w:marRight w:val="0"/>
      <w:marTop w:val="0"/>
      <w:marBottom w:val="0"/>
      <w:divBdr>
        <w:top w:val="none" w:sz="0" w:space="0" w:color="auto"/>
        <w:left w:val="none" w:sz="0" w:space="0" w:color="auto"/>
        <w:bottom w:val="none" w:sz="0" w:space="0" w:color="auto"/>
        <w:right w:val="none" w:sz="0" w:space="0" w:color="auto"/>
      </w:divBdr>
    </w:div>
    <w:div w:id="690300889">
      <w:bodyDiv w:val="1"/>
      <w:marLeft w:val="0"/>
      <w:marRight w:val="0"/>
      <w:marTop w:val="0"/>
      <w:marBottom w:val="0"/>
      <w:divBdr>
        <w:top w:val="none" w:sz="0" w:space="0" w:color="auto"/>
        <w:left w:val="none" w:sz="0" w:space="0" w:color="auto"/>
        <w:bottom w:val="none" w:sz="0" w:space="0" w:color="auto"/>
        <w:right w:val="none" w:sz="0" w:space="0" w:color="auto"/>
      </w:divBdr>
    </w:div>
    <w:div w:id="787042887">
      <w:bodyDiv w:val="1"/>
      <w:marLeft w:val="0"/>
      <w:marRight w:val="0"/>
      <w:marTop w:val="0"/>
      <w:marBottom w:val="0"/>
      <w:divBdr>
        <w:top w:val="none" w:sz="0" w:space="0" w:color="auto"/>
        <w:left w:val="none" w:sz="0" w:space="0" w:color="auto"/>
        <w:bottom w:val="none" w:sz="0" w:space="0" w:color="auto"/>
        <w:right w:val="none" w:sz="0" w:space="0" w:color="auto"/>
      </w:divBdr>
    </w:div>
    <w:div w:id="1260530459">
      <w:bodyDiv w:val="1"/>
      <w:marLeft w:val="0"/>
      <w:marRight w:val="0"/>
      <w:marTop w:val="0"/>
      <w:marBottom w:val="0"/>
      <w:divBdr>
        <w:top w:val="none" w:sz="0" w:space="0" w:color="auto"/>
        <w:left w:val="none" w:sz="0" w:space="0" w:color="auto"/>
        <w:bottom w:val="none" w:sz="0" w:space="0" w:color="auto"/>
        <w:right w:val="none" w:sz="0" w:space="0" w:color="auto"/>
      </w:divBdr>
    </w:div>
    <w:div w:id="1279140380">
      <w:bodyDiv w:val="1"/>
      <w:marLeft w:val="0"/>
      <w:marRight w:val="0"/>
      <w:marTop w:val="0"/>
      <w:marBottom w:val="0"/>
      <w:divBdr>
        <w:top w:val="none" w:sz="0" w:space="0" w:color="auto"/>
        <w:left w:val="none" w:sz="0" w:space="0" w:color="auto"/>
        <w:bottom w:val="none" w:sz="0" w:space="0" w:color="auto"/>
        <w:right w:val="none" w:sz="0" w:space="0" w:color="auto"/>
      </w:divBdr>
    </w:div>
    <w:div w:id="1567911964">
      <w:bodyDiv w:val="1"/>
      <w:marLeft w:val="0"/>
      <w:marRight w:val="0"/>
      <w:marTop w:val="0"/>
      <w:marBottom w:val="0"/>
      <w:divBdr>
        <w:top w:val="none" w:sz="0" w:space="0" w:color="auto"/>
        <w:left w:val="none" w:sz="0" w:space="0" w:color="auto"/>
        <w:bottom w:val="none" w:sz="0" w:space="0" w:color="auto"/>
        <w:right w:val="none" w:sz="0" w:space="0" w:color="auto"/>
      </w:divBdr>
    </w:div>
    <w:div w:id="1638606308">
      <w:bodyDiv w:val="1"/>
      <w:marLeft w:val="0"/>
      <w:marRight w:val="0"/>
      <w:marTop w:val="0"/>
      <w:marBottom w:val="0"/>
      <w:divBdr>
        <w:top w:val="none" w:sz="0" w:space="0" w:color="auto"/>
        <w:left w:val="none" w:sz="0" w:space="0" w:color="auto"/>
        <w:bottom w:val="none" w:sz="0" w:space="0" w:color="auto"/>
        <w:right w:val="none" w:sz="0" w:space="0" w:color="auto"/>
      </w:divBdr>
    </w:div>
    <w:div w:id="1815952816">
      <w:bodyDiv w:val="1"/>
      <w:marLeft w:val="0"/>
      <w:marRight w:val="0"/>
      <w:marTop w:val="0"/>
      <w:marBottom w:val="0"/>
      <w:divBdr>
        <w:top w:val="none" w:sz="0" w:space="0" w:color="auto"/>
        <w:left w:val="none" w:sz="0" w:space="0" w:color="auto"/>
        <w:bottom w:val="none" w:sz="0" w:space="0" w:color="auto"/>
        <w:right w:val="none" w:sz="0" w:space="0" w:color="auto"/>
      </w:divBdr>
    </w:div>
    <w:div w:id="20153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11</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2019-02-25T10:59:00Z</dcterms:created>
  <dcterms:modified xsi:type="dcterms:W3CDTF">2019-03-20T08:55:00Z</dcterms:modified>
</cp:coreProperties>
</file>