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4643A" w14:textId="451B0D89" w:rsidR="0083043E" w:rsidRDefault="007A04C4" w:rsidP="0083043E">
      <w:pPr>
        <w:pStyle w:val="Title"/>
        <w:spacing w:after="100" w:afterAutospacing="1"/>
        <w:jc w:val="center"/>
        <w:rPr>
          <w:rStyle w:val="BookTitle"/>
          <w:sz w:val="32"/>
          <w:szCs w:val="32"/>
        </w:rPr>
      </w:pPr>
      <w:r>
        <w:rPr>
          <w:rStyle w:val="BookTitle"/>
          <w:sz w:val="32"/>
          <w:szCs w:val="32"/>
        </w:rPr>
        <w:t>Control Systems Lab</w:t>
      </w:r>
    </w:p>
    <w:p w14:paraId="45A5D159" w14:textId="2ACFE7AB" w:rsidR="0083043E" w:rsidRDefault="00017530" w:rsidP="0083043E">
      <w:pPr>
        <w:pStyle w:val="Title"/>
        <w:jc w:val="center"/>
        <w:rPr>
          <w:sz w:val="48"/>
          <w:szCs w:val="48"/>
        </w:rPr>
      </w:pPr>
      <w:r w:rsidRPr="00017530">
        <w:rPr>
          <w:sz w:val="48"/>
          <w:szCs w:val="48"/>
        </w:rPr>
        <w:t>Solving OD</w:t>
      </w:r>
      <w:r>
        <w:rPr>
          <w:sz w:val="48"/>
          <w:szCs w:val="48"/>
        </w:rPr>
        <w:t>Es with</w:t>
      </w:r>
      <w:r w:rsidR="00575A97">
        <w:rPr>
          <w:sz w:val="48"/>
          <w:szCs w:val="48"/>
        </w:rPr>
        <w:t xml:space="preserve"> </w:t>
      </w:r>
      <w:r>
        <w:rPr>
          <w:sz w:val="48"/>
          <w:szCs w:val="48"/>
        </w:rPr>
        <w:t>Simulink</w:t>
      </w:r>
      <w:r w:rsidR="00F74FB7">
        <w:rPr>
          <w:sz w:val="48"/>
          <w:szCs w:val="48"/>
        </w:rPr>
        <w:t xml:space="preserve">: </w:t>
      </w:r>
    </w:p>
    <w:p w14:paraId="055D19BA" w14:textId="0A5A79E1" w:rsidR="00F774F9" w:rsidRPr="00F774F9" w:rsidRDefault="0083043E" w:rsidP="00D83C7B">
      <w:pPr>
        <w:pStyle w:val="Heading1"/>
      </w:pPr>
      <w:bookmarkStart w:id="0" w:name="_Toc156365473"/>
      <w:r>
        <w:t>Objective</w:t>
      </w:r>
      <w:r w:rsidR="007A4BDA">
        <w:t>s</w:t>
      </w:r>
      <w:bookmarkEnd w:id="0"/>
    </w:p>
    <w:p w14:paraId="699F4C25" w14:textId="44F0A1AE" w:rsidR="00A2616F" w:rsidRDefault="00E47D1B" w:rsidP="002A1DA2">
      <w:pPr>
        <w:pStyle w:val="ListParagraph"/>
        <w:numPr>
          <w:ilvl w:val="0"/>
          <w:numId w:val="1"/>
        </w:numPr>
        <w:jc w:val="both"/>
        <w:rPr>
          <w:sz w:val="24"/>
          <w:szCs w:val="24"/>
        </w:rPr>
      </w:pPr>
      <w:r>
        <w:rPr>
          <w:sz w:val="24"/>
          <w:szCs w:val="24"/>
        </w:rPr>
        <w:t>Learn how to solve ODEs with m-files and Simulink</w:t>
      </w:r>
    </w:p>
    <w:p w14:paraId="54501201" w14:textId="742E799B" w:rsidR="00814F9A" w:rsidRPr="00CF29C0" w:rsidRDefault="00E47D1B" w:rsidP="002A1DA2">
      <w:pPr>
        <w:pStyle w:val="ListParagraph"/>
        <w:numPr>
          <w:ilvl w:val="0"/>
          <w:numId w:val="1"/>
        </w:numPr>
        <w:jc w:val="both"/>
        <w:rPr>
          <w:sz w:val="24"/>
          <w:szCs w:val="24"/>
        </w:rPr>
      </w:pPr>
      <w:r>
        <w:rPr>
          <w:sz w:val="24"/>
          <w:szCs w:val="24"/>
        </w:rPr>
        <w:t>Learn how ODEs are numerically solved, and what this different terminology is</w:t>
      </w:r>
    </w:p>
    <w:p w14:paraId="22AF20A6" w14:textId="228460FD" w:rsidR="00C4529B" w:rsidRDefault="00C4529B" w:rsidP="00C4529B">
      <w:pPr>
        <w:jc w:val="both"/>
        <w:rPr>
          <w:sz w:val="24"/>
          <w:szCs w:val="24"/>
        </w:rPr>
      </w:pPr>
      <w:r>
        <w:rPr>
          <w:sz w:val="24"/>
          <w:szCs w:val="24"/>
        </w:rPr>
        <w:t xml:space="preserve">This is a simulation only lab – no hardware is needed.  </w:t>
      </w:r>
    </w:p>
    <w:p w14:paraId="2866264E" w14:textId="101867D7" w:rsidR="00E47D1B" w:rsidRDefault="00CF29C0" w:rsidP="00D83C7B">
      <w:pPr>
        <w:pStyle w:val="Heading1"/>
      </w:pPr>
      <w:bookmarkStart w:id="1" w:name="_Toc156365474"/>
      <w:r>
        <w:t>Introduction</w:t>
      </w:r>
      <w:bookmarkEnd w:id="1"/>
    </w:p>
    <w:p w14:paraId="526D3FFB" w14:textId="33683609" w:rsidR="00E47D1B" w:rsidRDefault="00CF29C0" w:rsidP="00CF29C0">
      <w:r>
        <w:t xml:space="preserve">In class you were introduced to numerical methods such as Euler’s method that can approximate the solution of an ordinary differential equation (ODE). In this tutorial you will learn how to solve an ODE using Simulink, which uses a numerical solver that works </w:t>
      </w:r>
      <w:proofErr w:type="gramStart"/>
      <w:r>
        <w:t>similar to</w:t>
      </w:r>
      <w:proofErr w:type="gramEnd"/>
      <w:r>
        <w:t xml:space="preserve"> Euler’s method. First, you will construct a diagram in Simulink that represent the ODE. Then you will write a script (m-file) in MATLAB that defines certain parameters, runs the simulation, and plots the results.</w:t>
      </w:r>
    </w:p>
    <w:p w14:paraId="58C465C4" w14:textId="16CA4C7F" w:rsidR="00C77993" w:rsidRDefault="00CF29C0">
      <w:r>
        <w:t>Note that Simulink is not the only way to solve an ODE – it is possible to write code solely in MATLAB to set up the ODE, define parameters, and run the solver. However, the Simulink approach can handle generic relationships such as nonlinearities and feedback control architecture, and has the benefit of representing the system visually.</w:t>
      </w:r>
      <w:r w:rsidR="00C77993">
        <w:br w:type="page"/>
      </w:r>
    </w:p>
    <w:sdt>
      <w:sdtPr>
        <w:rPr>
          <w:rFonts w:asciiTheme="minorHAnsi" w:eastAsiaTheme="minorHAnsi" w:hAnsiTheme="minorHAnsi" w:cstheme="minorBidi"/>
          <w:color w:val="auto"/>
          <w:sz w:val="22"/>
          <w:szCs w:val="22"/>
        </w:rPr>
        <w:id w:val="-1299681426"/>
        <w:docPartObj>
          <w:docPartGallery w:val="Table of Contents"/>
          <w:docPartUnique/>
        </w:docPartObj>
      </w:sdtPr>
      <w:sdtEndPr>
        <w:rPr>
          <w:b/>
          <w:bCs/>
          <w:noProof/>
        </w:rPr>
      </w:sdtEndPr>
      <w:sdtContent>
        <w:p w14:paraId="20F5303F" w14:textId="676999F7" w:rsidR="00C77993" w:rsidRDefault="00C77993">
          <w:pPr>
            <w:pStyle w:val="TOCHeading"/>
          </w:pPr>
          <w:r>
            <w:t>Table of Contents</w:t>
          </w:r>
        </w:p>
        <w:p w14:paraId="477D180E" w14:textId="31D990B4" w:rsidR="007E7756" w:rsidRDefault="00C7799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56365473" w:history="1">
            <w:r w:rsidR="007E7756" w:rsidRPr="00B259E5">
              <w:rPr>
                <w:rStyle w:val="Hyperlink"/>
                <w:noProof/>
              </w:rPr>
              <w:t>Objectives</w:t>
            </w:r>
            <w:r w:rsidR="007E7756">
              <w:rPr>
                <w:noProof/>
                <w:webHidden/>
              </w:rPr>
              <w:tab/>
            </w:r>
            <w:r w:rsidR="007E7756">
              <w:rPr>
                <w:noProof/>
                <w:webHidden/>
              </w:rPr>
              <w:fldChar w:fldCharType="begin"/>
            </w:r>
            <w:r w:rsidR="007E7756">
              <w:rPr>
                <w:noProof/>
                <w:webHidden/>
              </w:rPr>
              <w:instrText xml:space="preserve"> PAGEREF _Toc156365473 \h </w:instrText>
            </w:r>
            <w:r w:rsidR="007E7756">
              <w:rPr>
                <w:noProof/>
                <w:webHidden/>
              </w:rPr>
            </w:r>
            <w:r w:rsidR="007E7756">
              <w:rPr>
                <w:noProof/>
                <w:webHidden/>
              </w:rPr>
              <w:fldChar w:fldCharType="separate"/>
            </w:r>
            <w:r w:rsidR="007E7756">
              <w:rPr>
                <w:noProof/>
                <w:webHidden/>
              </w:rPr>
              <w:t>1</w:t>
            </w:r>
            <w:r w:rsidR="007E7756">
              <w:rPr>
                <w:noProof/>
                <w:webHidden/>
              </w:rPr>
              <w:fldChar w:fldCharType="end"/>
            </w:r>
          </w:hyperlink>
        </w:p>
        <w:p w14:paraId="2510B6D7" w14:textId="198D2A41" w:rsidR="007E7756" w:rsidRDefault="007E7756">
          <w:pPr>
            <w:pStyle w:val="TOC1"/>
            <w:tabs>
              <w:tab w:val="right" w:leader="dot" w:pos="9350"/>
            </w:tabs>
            <w:rPr>
              <w:rFonts w:eastAsiaTheme="minorEastAsia"/>
              <w:noProof/>
            </w:rPr>
          </w:pPr>
          <w:hyperlink w:anchor="_Toc156365474" w:history="1">
            <w:r w:rsidRPr="00B259E5">
              <w:rPr>
                <w:rStyle w:val="Hyperlink"/>
                <w:noProof/>
              </w:rPr>
              <w:t>Introduction</w:t>
            </w:r>
            <w:r>
              <w:rPr>
                <w:noProof/>
                <w:webHidden/>
              </w:rPr>
              <w:tab/>
            </w:r>
            <w:r>
              <w:rPr>
                <w:noProof/>
                <w:webHidden/>
              </w:rPr>
              <w:fldChar w:fldCharType="begin"/>
            </w:r>
            <w:r>
              <w:rPr>
                <w:noProof/>
                <w:webHidden/>
              </w:rPr>
              <w:instrText xml:space="preserve"> PAGEREF _Toc156365474 \h </w:instrText>
            </w:r>
            <w:r>
              <w:rPr>
                <w:noProof/>
                <w:webHidden/>
              </w:rPr>
            </w:r>
            <w:r>
              <w:rPr>
                <w:noProof/>
                <w:webHidden/>
              </w:rPr>
              <w:fldChar w:fldCharType="separate"/>
            </w:r>
            <w:r>
              <w:rPr>
                <w:noProof/>
                <w:webHidden/>
              </w:rPr>
              <w:t>1</w:t>
            </w:r>
            <w:r>
              <w:rPr>
                <w:noProof/>
                <w:webHidden/>
              </w:rPr>
              <w:fldChar w:fldCharType="end"/>
            </w:r>
          </w:hyperlink>
        </w:p>
        <w:p w14:paraId="0D432336" w14:textId="1D66F368" w:rsidR="007E7756" w:rsidRDefault="007E7756">
          <w:pPr>
            <w:pStyle w:val="TOC1"/>
            <w:tabs>
              <w:tab w:val="right" w:leader="dot" w:pos="9350"/>
            </w:tabs>
            <w:rPr>
              <w:rFonts w:eastAsiaTheme="minorEastAsia"/>
              <w:noProof/>
            </w:rPr>
          </w:pPr>
          <w:hyperlink w:anchor="_Toc156365475" w:history="1">
            <w:r w:rsidRPr="00B259E5">
              <w:rPr>
                <w:rStyle w:val="Hyperlink"/>
                <w:noProof/>
              </w:rPr>
              <w:t>Solving ODEs with Simulink</w:t>
            </w:r>
            <w:r>
              <w:rPr>
                <w:noProof/>
                <w:webHidden/>
              </w:rPr>
              <w:tab/>
            </w:r>
            <w:r>
              <w:rPr>
                <w:noProof/>
                <w:webHidden/>
              </w:rPr>
              <w:fldChar w:fldCharType="begin"/>
            </w:r>
            <w:r>
              <w:rPr>
                <w:noProof/>
                <w:webHidden/>
              </w:rPr>
              <w:instrText xml:space="preserve"> PAGEREF _Toc156365475 \h </w:instrText>
            </w:r>
            <w:r>
              <w:rPr>
                <w:noProof/>
                <w:webHidden/>
              </w:rPr>
            </w:r>
            <w:r>
              <w:rPr>
                <w:noProof/>
                <w:webHidden/>
              </w:rPr>
              <w:fldChar w:fldCharType="separate"/>
            </w:r>
            <w:r>
              <w:rPr>
                <w:noProof/>
                <w:webHidden/>
              </w:rPr>
              <w:t>3</w:t>
            </w:r>
            <w:r>
              <w:rPr>
                <w:noProof/>
                <w:webHidden/>
              </w:rPr>
              <w:fldChar w:fldCharType="end"/>
            </w:r>
          </w:hyperlink>
        </w:p>
        <w:p w14:paraId="63AA7E92" w14:textId="0BE95210" w:rsidR="007E7756" w:rsidRDefault="007E7756">
          <w:pPr>
            <w:pStyle w:val="TOC2"/>
            <w:tabs>
              <w:tab w:val="right" w:leader="dot" w:pos="9350"/>
            </w:tabs>
            <w:rPr>
              <w:rFonts w:eastAsiaTheme="minorEastAsia"/>
              <w:noProof/>
            </w:rPr>
          </w:pPr>
          <w:hyperlink w:anchor="_Toc156365476" w:history="1">
            <w:r w:rsidRPr="00B259E5">
              <w:rPr>
                <w:rStyle w:val="Hyperlink"/>
                <w:noProof/>
              </w:rPr>
              <w:t>Writing the ODE in Simulink</w:t>
            </w:r>
            <w:r>
              <w:rPr>
                <w:noProof/>
                <w:webHidden/>
              </w:rPr>
              <w:tab/>
            </w:r>
            <w:r>
              <w:rPr>
                <w:noProof/>
                <w:webHidden/>
              </w:rPr>
              <w:fldChar w:fldCharType="begin"/>
            </w:r>
            <w:r>
              <w:rPr>
                <w:noProof/>
                <w:webHidden/>
              </w:rPr>
              <w:instrText xml:space="preserve"> PAGEREF _Toc156365476 \h </w:instrText>
            </w:r>
            <w:r>
              <w:rPr>
                <w:noProof/>
                <w:webHidden/>
              </w:rPr>
            </w:r>
            <w:r>
              <w:rPr>
                <w:noProof/>
                <w:webHidden/>
              </w:rPr>
              <w:fldChar w:fldCharType="separate"/>
            </w:r>
            <w:r>
              <w:rPr>
                <w:noProof/>
                <w:webHidden/>
              </w:rPr>
              <w:t>3</w:t>
            </w:r>
            <w:r>
              <w:rPr>
                <w:noProof/>
                <w:webHidden/>
              </w:rPr>
              <w:fldChar w:fldCharType="end"/>
            </w:r>
          </w:hyperlink>
        </w:p>
        <w:p w14:paraId="1EC68A79" w14:textId="50A66393" w:rsidR="007E7756" w:rsidRDefault="007E7756">
          <w:pPr>
            <w:pStyle w:val="TOC2"/>
            <w:tabs>
              <w:tab w:val="right" w:leader="dot" w:pos="9350"/>
            </w:tabs>
            <w:rPr>
              <w:rFonts w:eastAsiaTheme="minorEastAsia"/>
              <w:noProof/>
            </w:rPr>
          </w:pPr>
          <w:hyperlink w:anchor="_Toc156365477" w:history="1">
            <w:r w:rsidRPr="00B259E5">
              <w:rPr>
                <w:rStyle w:val="Hyperlink"/>
                <w:noProof/>
              </w:rPr>
              <w:t>Specify Solver Settings</w:t>
            </w:r>
            <w:r>
              <w:rPr>
                <w:noProof/>
                <w:webHidden/>
              </w:rPr>
              <w:tab/>
            </w:r>
            <w:r>
              <w:rPr>
                <w:noProof/>
                <w:webHidden/>
              </w:rPr>
              <w:fldChar w:fldCharType="begin"/>
            </w:r>
            <w:r>
              <w:rPr>
                <w:noProof/>
                <w:webHidden/>
              </w:rPr>
              <w:instrText xml:space="preserve"> PAGEREF _Toc156365477 \h </w:instrText>
            </w:r>
            <w:r>
              <w:rPr>
                <w:noProof/>
                <w:webHidden/>
              </w:rPr>
            </w:r>
            <w:r>
              <w:rPr>
                <w:noProof/>
                <w:webHidden/>
              </w:rPr>
              <w:fldChar w:fldCharType="separate"/>
            </w:r>
            <w:r>
              <w:rPr>
                <w:noProof/>
                <w:webHidden/>
              </w:rPr>
              <w:t>5</w:t>
            </w:r>
            <w:r>
              <w:rPr>
                <w:noProof/>
                <w:webHidden/>
              </w:rPr>
              <w:fldChar w:fldCharType="end"/>
            </w:r>
          </w:hyperlink>
        </w:p>
        <w:p w14:paraId="41BAF8DB" w14:textId="0E1FC454" w:rsidR="007E7756" w:rsidRDefault="007E7756">
          <w:pPr>
            <w:pStyle w:val="TOC2"/>
            <w:tabs>
              <w:tab w:val="right" w:leader="dot" w:pos="9350"/>
            </w:tabs>
            <w:rPr>
              <w:rFonts w:eastAsiaTheme="minorEastAsia"/>
              <w:noProof/>
            </w:rPr>
          </w:pPr>
          <w:hyperlink w:anchor="_Toc156365478" w:history="1">
            <w:r w:rsidRPr="00B259E5">
              <w:rPr>
                <w:rStyle w:val="Hyperlink"/>
                <w:noProof/>
              </w:rPr>
              <w:t>Define Parameters in a m-file and run simulation</w:t>
            </w:r>
            <w:r>
              <w:rPr>
                <w:noProof/>
                <w:webHidden/>
              </w:rPr>
              <w:tab/>
            </w:r>
            <w:r>
              <w:rPr>
                <w:noProof/>
                <w:webHidden/>
              </w:rPr>
              <w:fldChar w:fldCharType="begin"/>
            </w:r>
            <w:r>
              <w:rPr>
                <w:noProof/>
                <w:webHidden/>
              </w:rPr>
              <w:instrText xml:space="preserve"> PAGEREF _Toc156365478 \h </w:instrText>
            </w:r>
            <w:r>
              <w:rPr>
                <w:noProof/>
                <w:webHidden/>
              </w:rPr>
            </w:r>
            <w:r>
              <w:rPr>
                <w:noProof/>
                <w:webHidden/>
              </w:rPr>
              <w:fldChar w:fldCharType="separate"/>
            </w:r>
            <w:r>
              <w:rPr>
                <w:noProof/>
                <w:webHidden/>
              </w:rPr>
              <w:t>6</w:t>
            </w:r>
            <w:r>
              <w:rPr>
                <w:noProof/>
                <w:webHidden/>
              </w:rPr>
              <w:fldChar w:fldCharType="end"/>
            </w:r>
          </w:hyperlink>
        </w:p>
        <w:p w14:paraId="3CE9CC8A" w14:textId="678BA6A7" w:rsidR="007E7756" w:rsidRDefault="007E7756">
          <w:pPr>
            <w:pStyle w:val="TOC2"/>
            <w:tabs>
              <w:tab w:val="right" w:leader="dot" w:pos="9350"/>
            </w:tabs>
            <w:rPr>
              <w:rFonts w:eastAsiaTheme="minorEastAsia"/>
              <w:noProof/>
            </w:rPr>
          </w:pPr>
          <w:hyperlink w:anchor="_Toc156365479" w:history="1">
            <w:r w:rsidRPr="00B259E5">
              <w:rPr>
                <w:rStyle w:val="Hyperlink"/>
                <w:noProof/>
              </w:rPr>
              <w:t>Define outputs, run simulation and plot the results</w:t>
            </w:r>
            <w:r>
              <w:rPr>
                <w:noProof/>
                <w:webHidden/>
              </w:rPr>
              <w:tab/>
            </w:r>
            <w:r>
              <w:rPr>
                <w:noProof/>
                <w:webHidden/>
              </w:rPr>
              <w:fldChar w:fldCharType="begin"/>
            </w:r>
            <w:r>
              <w:rPr>
                <w:noProof/>
                <w:webHidden/>
              </w:rPr>
              <w:instrText xml:space="preserve"> PAGEREF _Toc156365479 \h </w:instrText>
            </w:r>
            <w:r>
              <w:rPr>
                <w:noProof/>
                <w:webHidden/>
              </w:rPr>
            </w:r>
            <w:r>
              <w:rPr>
                <w:noProof/>
                <w:webHidden/>
              </w:rPr>
              <w:fldChar w:fldCharType="separate"/>
            </w:r>
            <w:r>
              <w:rPr>
                <w:noProof/>
                <w:webHidden/>
              </w:rPr>
              <w:t>8</w:t>
            </w:r>
            <w:r>
              <w:rPr>
                <w:noProof/>
                <w:webHidden/>
              </w:rPr>
              <w:fldChar w:fldCharType="end"/>
            </w:r>
          </w:hyperlink>
        </w:p>
        <w:p w14:paraId="7058A1F2" w14:textId="239D71A0" w:rsidR="007E7756" w:rsidRDefault="007E7756">
          <w:pPr>
            <w:pStyle w:val="TOC2"/>
            <w:tabs>
              <w:tab w:val="right" w:leader="dot" w:pos="9350"/>
            </w:tabs>
            <w:rPr>
              <w:rFonts w:eastAsiaTheme="minorEastAsia"/>
              <w:noProof/>
            </w:rPr>
          </w:pPr>
          <w:hyperlink w:anchor="_Toc156365480" w:history="1">
            <w:r w:rsidRPr="00B259E5">
              <w:rPr>
                <w:rStyle w:val="Hyperlink"/>
                <w:noProof/>
              </w:rPr>
              <w:t>Saving data</w:t>
            </w:r>
            <w:r>
              <w:rPr>
                <w:noProof/>
                <w:webHidden/>
              </w:rPr>
              <w:tab/>
            </w:r>
            <w:r>
              <w:rPr>
                <w:noProof/>
                <w:webHidden/>
              </w:rPr>
              <w:fldChar w:fldCharType="begin"/>
            </w:r>
            <w:r>
              <w:rPr>
                <w:noProof/>
                <w:webHidden/>
              </w:rPr>
              <w:instrText xml:space="preserve"> PAGEREF _Toc156365480 \h </w:instrText>
            </w:r>
            <w:r>
              <w:rPr>
                <w:noProof/>
                <w:webHidden/>
              </w:rPr>
            </w:r>
            <w:r>
              <w:rPr>
                <w:noProof/>
                <w:webHidden/>
              </w:rPr>
              <w:fldChar w:fldCharType="separate"/>
            </w:r>
            <w:r>
              <w:rPr>
                <w:noProof/>
                <w:webHidden/>
              </w:rPr>
              <w:t>11</w:t>
            </w:r>
            <w:r>
              <w:rPr>
                <w:noProof/>
                <w:webHidden/>
              </w:rPr>
              <w:fldChar w:fldCharType="end"/>
            </w:r>
          </w:hyperlink>
        </w:p>
        <w:p w14:paraId="1349BCA0" w14:textId="7B532397" w:rsidR="007E7756" w:rsidRDefault="007E7756">
          <w:pPr>
            <w:pStyle w:val="TOC2"/>
            <w:tabs>
              <w:tab w:val="right" w:leader="dot" w:pos="9350"/>
            </w:tabs>
            <w:rPr>
              <w:rFonts w:eastAsiaTheme="minorEastAsia"/>
              <w:noProof/>
            </w:rPr>
          </w:pPr>
          <w:hyperlink w:anchor="_Toc156365481" w:history="1">
            <w:r w:rsidRPr="00B259E5">
              <w:rPr>
                <w:rStyle w:val="Hyperlink"/>
                <w:noProof/>
              </w:rPr>
              <w:t>Specifying the output interval – get more data</w:t>
            </w:r>
            <w:r>
              <w:rPr>
                <w:noProof/>
                <w:webHidden/>
              </w:rPr>
              <w:tab/>
            </w:r>
            <w:r>
              <w:rPr>
                <w:noProof/>
                <w:webHidden/>
              </w:rPr>
              <w:fldChar w:fldCharType="begin"/>
            </w:r>
            <w:r>
              <w:rPr>
                <w:noProof/>
                <w:webHidden/>
              </w:rPr>
              <w:instrText xml:space="preserve"> PAGEREF _Toc156365481 \h </w:instrText>
            </w:r>
            <w:r>
              <w:rPr>
                <w:noProof/>
                <w:webHidden/>
              </w:rPr>
            </w:r>
            <w:r>
              <w:rPr>
                <w:noProof/>
                <w:webHidden/>
              </w:rPr>
              <w:fldChar w:fldCharType="separate"/>
            </w:r>
            <w:r>
              <w:rPr>
                <w:noProof/>
                <w:webHidden/>
              </w:rPr>
              <w:t>11</w:t>
            </w:r>
            <w:r>
              <w:rPr>
                <w:noProof/>
                <w:webHidden/>
              </w:rPr>
              <w:fldChar w:fldCharType="end"/>
            </w:r>
          </w:hyperlink>
        </w:p>
        <w:p w14:paraId="0ED5F568" w14:textId="55FE7269" w:rsidR="007E7756" w:rsidRDefault="007E7756">
          <w:pPr>
            <w:pStyle w:val="TOC2"/>
            <w:tabs>
              <w:tab w:val="right" w:leader="dot" w:pos="9350"/>
            </w:tabs>
            <w:rPr>
              <w:rFonts w:eastAsiaTheme="minorEastAsia"/>
              <w:noProof/>
            </w:rPr>
          </w:pPr>
          <w:hyperlink w:anchor="_Toc156365482" w:history="1">
            <w:r w:rsidRPr="00B259E5">
              <w:rPr>
                <w:rStyle w:val="Hyperlink"/>
                <w:noProof/>
              </w:rPr>
              <w:t>Basic Plotting commands</w:t>
            </w:r>
            <w:r>
              <w:rPr>
                <w:noProof/>
                <w:webHidden/>
              </w:rPr>
              <w:tab/>
            </w:r>
            <w:r>
              <w:rPr>
                <w:noProof/>
                <w:webHidden/>
              </w:rPr>
              <w:fldChar w:fldCharType="begin"/>
            </w:r>
            <w:r>
              <w:rPr>
                <w:noProof/>
                <w:webHidden/>
              </w:rPr>
              <w:instrText xml:space="preserve"> PAGEREF _Toc156365482 \h </w:instrText>
            </w:r>
            <w:r>
              <w:rPr>
                <w:noProof/>
                <w:webHidden/>
              </w:rPr>
            </w:r>
            <w:r>
              <w:rPr>
                <w:noProof/>
                <w:webHidden/>
              </w:rPr>
              <w:fldChar w:fldCharType="separate"/>
            </w:r>
            <w:r>
              <w:rPr>
                <w:noProof/>
                <w:webHidden/>
              </w:rPr>
              <w:t>13</w:t>
            </w:r>
            <w:r>
              <w:rPr>
                <w:noProof/>
                <w:webHidden/>
              </w:rPr>
              <w:fldChar w:fldCharType="end"/>
            </w:r>
          </w:hyperlink>
        </w:p>
        <w:p w14:paraId="794896AF" w14:textId="413461DC" w:rsidR="00C77993" w:rsidRDefault="00C77993">
          <w:r>
            <w:rPr>
              <w:b/>
              <w:bCs/>
              <w:noProof/>
            </w:rPr>
            <w:fldChar w:fldCharType="end"/>
          </w:r>
        </w:p>
      </w:sdtContent>
    </w:sdt>
    <w:p w14:paraId="4A685E44" w14:textId="77777777" w:rsidR="00C77993" w:rsidRDefault="00C77993" w:rsidP="00C77993"/>
    <w:p w14:paraId="070945DA" w14:textId="0F4609CD" w:rsidR="00E47D1B" w:rsidRDefault="00E47D1B" w:rsidP="00E47D1B">
      <w:pPr>
        <w:pStyle w:val="ListParagraph"/>
        <w:ind w:left="1440"/>
      </w:pPr>
    </w:p>
    <w:p w14:paraId="4AC0535A" w14:textId="715A7572" w:rsidR="00D370E6" w:rsidRDefault="00E47D1B" w:rsidP="00E47D1B">
      <w:r>
        <w:tab/>
      </w:r>
    </w:p>
    <w:p w14:paraId="36587DE4" w14:textId="77777777" w:rsidR="00D370E6" w:rsidRDefault="00D370E6">
      <w:r>
        <w:br w:type="page"/>
      </w:r>
    </w:p>
    <w:p w14:paraId="3E1F993B" w14:textId="5B5BE7A5" w:rsidR="00D02721" w:rsidRDefault="00D02721" w:rsidP="00E16D67">
      <w:pPr>
        <w:pStyle w:val="Heading1"/>
        <w:spacing w:after="100" w:afterAutospacing="1"/>
        <w:rPr>
          <w:color w:val="17365D" w:themeColor="text2" w:themeShade="BF"/>
          <w:sz w:val="32"/>
          <w:szCs w:val="32"/>
        </w:rPr>
      </w:pPr>
      <w:bookmarkStart w:id="2" w:name="_Toc156365475"/>
      <w:r>
        <w:rPr>
          <w:color w:val="17365D" w:themeColor="text2" w:themeShade="BF"/>
          <w:sz w:val="32"/>
          <w:szCs w:val="32"/>
        </w:rPr>
        <w:lastRenderedPageBreak/>
        <w:t>Solving ODEs with Simulink</w:t>
      </w:r>
      <w:bookmarkEnd w:id="2"/>
    </w:p>
    <w:p w14:paraId="26788D55" w14:textId="263DF629" w:rsidR="00D02721" w:rsidRDefault="00D02721" w:rsidP="00D02721">
      <w:r>
        <w:t xml:space="preserve">Consider </w:t>
      </w:r>
      <w:r w:rsidR="00055A8E">
        <w:t>t</w:t>
      </w:r>
      <w:r>
        <w:t xml:space="preserve">he </w:t>
      </w:r>
      <w:r w:rsidR="002E3523">
        <w:t>ODE</w:t>
      </w:r>
      <w:r w:rsidR="00055A8E">
        <w:t xml:space="preserve"> for a simple </w:t>
      </w:r>
      <w:r w:rsidR="000D4299" w:rsidRPr="000D4299">
        <w:rPr>
          <w:i/>
          <w:iCs/>
        </w:rPr>
        <w:t>inverted</w:t>
      </w:r>
      <w:r w:rsidR="000D4299">
        <w:t xml:space="preserve"> </w:t>
      </w:r>
      <w:r w:rsidR="00055A8E">
        <w:t>pendulum</w:t>
      </w:r>
      <w:r w:rsidR="00311139">
        <w:t xml:space="preserve"> with </w:t>
      </w:r>
      <w:r w:rsidR="003231F2">
        <w:t xml:space="preserve">specified </w:t>
      </w:r>
      <w:r w:rsidR="00311139">
        <w:t>initial condition</w:t>
      </w:r>
      <w:r w:rsidR="00055A8E">
        <w:t>s</w:t>
      </w:r>
      <w:r w:rsidR="003231F2">
        <w:t xml:space="preserve">.  The input is a torque </w:t>
      </w:r>
      <m:oMath>
        <m:r>
          <w:rPr>
            <w:rFonts w:ascii="Cambria Math" w:hAnsi="Cambria Math"/>
          </w:rPr>
          <m:t>T</m:t>
        </m:r>
      </m:oMath>
      <w:r w:rsidR="003231F2">
        <w:rPr>
          <w:rFonts w:eastAsiaTheme="minorEastAsia"/>
        </w:rPr>
        <w:t xml:space="preserve">, and known parameters </w:t>
      </w:r>
      <m:oMath>
        <m:r>
          <w:rPr>
            <w:rFonts w:ascii="Cambria Math" w:eastAsiaTheme="minorEastAsia" w:hAnsi="Cambria Math"/>
          </w:rPr>
          <m:t>m, g, L, I</m:t>
        </m:r>
      </m:oMath>
      <w:r w:rsidR="003231F2">
        <w:rPr>
          <w:rFonts w:eastAsiaTheme="minorEastAsia"/>
        </w:rPr>
        <w:t xml:space="preserve">. </w:t>
      </w:r>
    </w:p>
    <w:p w14:paraId="01B579DF" w14:textId="0DD58F08" w:rsidR="00311139" w:rsidRDefault="00055A8E" w:rsidP="00311139">
      <w:pPr>
        <w:jc w:val="center"/>
      </w:pPr>
      <m:oMathPara>
        <m:oMath>
          <m:r>
            <w:rPr>
              <w:rFonts w:ascii="Cambria Math" w:hAnsi="Cambria Math"/>
            </w:rPr>
            <m:t>I</m:t>
          </m:r>
          <m:acc>
            <m:accPr>
              <m:chr m:val="̈"/>
              <m:ctrlPr>
                <w:rPr>
                  <w:rFonts w:ascii="Cambria Math" w:hAnsi="Cambria Math"/>
                  <w:i/>
                </w:rPr>
              </m:ctrlPr>
            </m:accPr>
            <m:e>
              <m:r>
                <w:rPr>
                  <w:rFonts w:ascii="Cambria Math" w:hAnsi="Cambria Math"/>
                </w:rPr>
                <m:t>θ</m:t>
              </m:r>
            </m:e>
          </m:acc>
          <m:r>
            <w:rPr>
              <w:rFonts w:ascii="Cambria Math" w:hAnsi="Cambria Math"/>
            </w:rPr>
            <m:t>=mgL</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+T</m:t>
          </m:r>
        </m:oMath>
      </m:oMathPara>
    </w:p>
    <w:p w14:paraId="58F440B2" w14:textId="39C3BFCF" w:rsidR="003018A2" w:rsidRPr="003018A2" w:rsidRDefault="003018A2" w:rsidP="003018A2">
      <w:pPr>
        <w:tabs>
          <w:tab w:val="left" w:pos="720"/>
          <w:tab w:val="left" w:pos="1440"/>
          <w:tab w:val="left" w:pos="2160"/>
          <w:tab w:val="left" w:pos="2935"/>
        </w:tabs>
        <w:rPr>
          <w:rFonts w:eastAsiaTheme="minorEastAsia"/>
        </w:rPr>
      </w:pPr>
      <w:r>
        <w:rPr>
          <w:rFonts w:eastAsiaTheme="minorEastAsia"/>
        </w:rPr>
        <w:t>The general steps are:</w:t>
      </w:r>
    </w:p>
    <w:p w14:paraId="51DFA688" w14:textId="422322A1" w:rsidR="00311139" w:rsidRDefault="00311139" w:rsidP="002A1DA2">
      <w:pPr>
        <w:pStyle w:val="ListParagraph"/>
        <w:numPr>
          <w:ilvl w:val="0"/>
          <w:numId w:val="2"/>
        </w:numPr>
        <w:tabs>
          <w:tab w:val="left" w:pos="720"/>
          <w:tab w:val="left" w:pos="1440"/>
          <w:tab w:val="left" w:pos="2160"/>
          <w:tab w:val="left" w:pos="2935"/>
        </w:tabs>
        <w:rPr>
          <w:rFonts w:eastAsiaTheme="minorEastAsia"/>
        </w:rPr>
      </w:pPr>
      <w:r>
        <w:rPr>
          <w:rFonts w:eastAsiaTheme="minorEastAsia"/>
        </w:rPr>
        <w:t>Write these equations in Simulink</w:t>
      </w:r>
    </w:p>
    <w:p w14:paraId="19C4B6FF" w14:textId="06849917" w:rsidR="00311139" w:rsidRDefault="00DF7B05" w:rsidP="002A1DA2">
      <w:pPr>
        <w:pStyle w:val="ListParagraph"/>
        <w:numPr>
          <w:ilvl w:val="0"/>
          <w:numId w:val="2"/>
        </w:numPr>
        <w:tabs>
          <w:tab w:val="left" w:pos="720"/>
          <w:tab w:val="left" w:pos="1440"/>
          <w:tab w:val="left" w:pos="2160"/>
          <w:tab w:val="left" w:pos="2935"/>
        </w:tabs>
        <w:rPr>
          <w:rFonts w:eastAsiaTheme="minorEastAsia"/>
        </w:rPr>
      </w:pPr>
      <w:r>
        <w:rPr>
          <w:rFonts w:eastAsiaTheme="minorEastAsia"/>
        </w:rPr>
        <w:t>Specify</w:t>
      </w:r>
      <w:r w:rsidR="00311139">
        <w:rPr>
          <w:rFonts w:eastAsiaTheme="minorEastAsia"/>
        </w:rPr>
        <w:t xml:space="preserve"> solver settings</w:t>
      </w:r>
    </w:p>
    <w:p w14:paraId="44CABA15" w14:textId="509DB0E9" w:rsidR="00311139" w:rsidRDefault="00884AFD" w:rsidP="002A1DA2">
      <w:pPr>
        <w:pStyle w:val="ListParagraph"/>
        <w:numPr>
          <w:ilvl w:val="0"/>
          <w:numId w:val="2"/>
        </w:numPr>
        <w:tabs>
          <w:tab w:val="left" w:pos="720"/>
          <w:tab w:val="left" w:pos="1440"/>
          <w:tab w:val="left" w:pos="2160"/>
          <w:tab w:val="left" w:pos="2935"/>
        </w:tabs>
        <w:rPr>
          <w:rFonts w:eastAsiaTheme="minorEastAsia"/>
        </w:rPr>
      </w:pPr>
      <w:r>
        <w:rPr>
          <w:rFonts w:eastAsiaTheme="minorEastAsia"/>
        </w:rPr>
        <w:t>Define parameters</w:t>
      </w:r>
      <w:r w:rsidR="0099096C">
        <w:rPr>
          <w:rFonts w:eastAsiaTheme="minorEastAsia"/>
        </w:rPr>
        <w:t xml:space="preserve">, </w:t>
      </w:r>
      <w:r w:rsidR="00C70B99">
        <w:rPr>
          <w:rFonts w:eastAsiaTheme="minorEastAsia"/>
        </w:rPr>
        <w:t>s</w:t>
      </w:r>
      <w:r w:rsidR="00311139">
        <w:rPr>
          <w:rFonts w:eastAsiaTheme="minorEastAsia"/>
        </w:rPr>
        <w:t>imulate (solve) the equations</w:t>
      </w:r>
    </w:p>
    <w:p w14:paraId="681A33D1" w14:textId="6BE3969A" w:rsidR="00311139" w:rsidRDefault="00311139" w:rsidP="002A1DA2">
      <w:pPr>
        <w:pStyle w:val="ListParagraph"/>
        <w:numPr>
          <w:ilvl w:val="0"/>
          <w:numId w:val="2"/>
        </w:numPr>
        <w:tabs>
          <w:tab w:val="left" w:pos="720"/>
          <w:tab w:val="left" w:pos="1440"/>
          <w:tab w:val="left" w:pos="2160"/>
          <w:tab w:val="left" w:pos="2935"/>
        </w:tabs>
        <w:rPr>
          <w:rFonts w:eastAsiaTheme="minorEastAsia"/>
        </w:rPr>
      </w:pPr>
      <w:r>
        <w:rPr>
          <w:rFonts w:eastAsiaTheme="minorEastAsia"/>
        </w:rPr>
        <w:t>Plot the results</w:t>
      </w:r>
    </w:p>
    <w:p w14:paraId="7A2AE5DF" w14:textId="70549052" w:rsidR="00311139" w:rsidRDefault="00311139" w:rsidP="00311139">
      <w:pPr>
        <w:pStyle w:val="Heading2"/>
        <w:spacing w:after="100" w:afterAutospacing="1"/>
        <w:rPr>
          <w:sz w:val="32"/>
          <w:szCs w:val="32"/>
        </w:rPr>
      </w:pPr>
      <w:bookmarkStart w:id="3" w:name="_Toc156365476"/>
      <w:r>
        <w:rPr>
          <w:sz w:val="32"/>
          <w:szCs w:val="32"/>
        </w:rPr>
        <w:t>Writing the ODE in Simulink</w:t>
      </w:r>
      <w:bookmarkEnd w:id="3"/>
    </w:p>
    <w:p w14:paraId="773196C4" w14:textId="0C3BC6B8" w:rsidR="00EF007B" w:rsidRDefault="00972495" w:rsidP="00EF007B">
      <w:r>
        <w:rPr>
          <w:noProof/>
        </w:rPr>
        <w:drawing>
          <wp:anchor distT="0" distB="0" distL="114300" distR="114300" simplePos="0" relativeHeight="251658240" behindDoc="0" locked="0" layoutInCell="1" allowOverlap="1" wp14:anchorId="0BBBD2BC" wp14:editId="40FC2916">
            <wp:simplePos x="0" y="0"/>
            <wp:positionH relativeFrom="column">
              <wp:posOffset>4330749</wp:posOffset>
            </wp:positionH>
            <wp:positionV relativeFrom="paragraph">
              <wp:posOffset>409910</wp:posOffset>
            </wp:positionV>
            <wp:extent cx="1929284" cy="1617102"/>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9284" cy="1617102"/>
                    </a:xfrm>
                    <a:prstGeom prst="rect">
                      <a:avLst/>
                    </a:prstGeom>
                  </pic:spPr>
                </pic:pic>
              </a:graphicData>
            </a:graphic>
          </wp:anchor>
        </w:drawing>
      </w:r>
      <w:r w:rsidR="00EF007B">
        <w:t>This</w:t>
      </w:r>
      <w:r w:rsidR="00EF007B" w:rsidRPr="00EF007B">
        <w:t xml:space="preserve"> equation</w:t>
      </w:r>
      <w:r w:rsidR="00EF007B">
        <w:t xml:space="preserve"> </w:t>
      </w:r>
      <w:r w:rsidR="003231F2">
        <w:t>will</w:t>
      </w:r>
      <w:r w:rsidR="00EF007B">
        <w:t xml:space="preserve"> be constructed</w:t>
      </w:r>
      <w:r w:rsidR="00EF007B" w:rsidRPr="00EF007B">
        <w:t xml:space="preserve"> from various Simulink blocks.  </w:t>
      </w:r>
      <w:r w:rsidR="003231F2">
        <w:t>F</w:t>
      </w:r>
      <w:r w:rsidR="00EF007B" w:rsidRPr="00EF007B">
        <w:t>irst is to solve the equation for the highest derivative, in this case</w:t>
      </w:r>
      <w:r w:rsidR="00EF007B">
        <w:t xml:space="preserve"> </w:t>
      </w:r>
      <m:oMath>
        <m:acc>
          <m:accPr>
            <m:chr m:val="̈"/>
            <m:ctrlPr>
              <w:rPr>
                <w:rFonts w:ascii="Cambria Math" w:hAnsi="Cambria Math"/>
                <w:i/>
              </w:rPr>
            </m:ctrlPr>
          </m:accPr>
          <m:e>
            <m:r>
              <w:rPr>
                <w:rFonts w:ascii="Cambria Math" w:hAnsi="Cambria Math"/>
              </w:rPr>
              <m:t>θ</m:t>
            </m:r>
          </m:e>
        </m:acc>
      </m:oMath>
      <w:r w:rsidR="003231F2">
        <w:rPr>
          <w:rFonts w:eastAsiaTheme="minorEastAsia"/>
        </w:rPr>
        <w:t>, then write this equation in Simulink.</w:t>
      </w:r>
    </w:p>
    <w:p w14:paraId="20F19304" w14:textId="571699C5" w:rsidR="00EF007B" w:rsidRPr="00EF007B" w:rsidRDefault="00B1194F" w:rsidP="00EF007B">
      <m:oMathPara>
        <m:oMath>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(T+mgl</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 xml:space="preserve">) </m:t>
          </m:r>
        </m:oMath>
      </m:oMathPara>
    </w:p>
    <w:p w14:paraId="33E1B4F2" w14:textId="644FE3EB" w:rsidR="00972495" w:rsidRDefault="00EF007B" w:rsidP="00311139">
      <w:r>
        <w:t>Open Simulink</w:t>
      </w:r>
      <w:r w:rsidR="00972495">
        <w:t xml:space="preserve"> and create a blank new model.  Save the model as “</w:t>
      </w:r>
      <w:proofErr w:type="spellStart"/>
      <w:r w:rsidR="00972495">
        <w:t>Pendulum_model</w:t>
      </w:r>
      <w:proofErr w:type="spellEnd"/>
      <w:r w:rsidR="00972495">
        <w:t>”.   The easiest way to add blocks is to click in the main window and just star</w:t>
      </w:r>
      <w:r w:rsidR="00CE0AA7">
        <w:t>t</w:t>
      </w:r>
      <w:r w:rsidR="00972495">
        <w:t xml:space="preserve"> typing the name of the block you want, for example start typing “integrator” and then select the desired choice.  Alternatively search through the available blocks with the Library Bowser.</w:t>
      </w:r>
    </w:p>
    <w:p w14:paraId="018C6D11" w14:textId="10EE38E8" w:rsidR="00972495" w:rsidRDefault="00972495" w:rsidP="00D31CB4">
      <w:pPr>
        <w:jc w:val="center"/>
      </w:pPr>
      <w:r w:rsidRPr="00972495">
        <w:rPr>
          <w:noProof/>
        </w:rPr>
        <w:drawing>
          <wp:inline distT="0" distB="0" distL="0" distR="0" wp14:anchorId="4770B93D" wp14:editId="17A05016">
            <wp:extent cx="4496637" cy="201532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3761" cy="2022995"/>
                    </a:xfrm>
                    <a:prstGeom prst="rect">
                      <a:avLst/>
                    </a:prstGeom>
                  </pic:spPr>
                </pic:pic>
              </a:graphicData>
            </a:graphic>
          </wp:inline>
        </w:drawing>
      </w:r>
    </w:p>
    <w:p w14:paraId="2722AFEE" w14:textId="6769710D" w:rsidR="000E153C" w:rsidRDefault="000E153C" w:rsidP="00311139">
      <w:r>
        <w:t xml:space="preserve">Blocks can be copied, or you can control-click and drag to create a copy.  </w:t>
      </w:r>
      <w:r w:rsidR="003231F2">
        <w:t>Add</w:t>
      </w:r>
      <w:r>
        <w:t xml:space="preserve"> two integrators and connect them.  Label each signal by typing the text and then pressing enter:</w:t>
      </w:r>
    </w:p>
    <w:p w14:paraId="201719BD" w14:textId="18A59696" w:rsidR="000E153C" w:rsidRDefault="000E153C" w:rsidP="00D31CB4">
      <w:pPr>
        <w:jc w:val="center"/>
      </w:pPr>
      <w:r>
        <w:rPr>
          <w:noProof/>
        </w:rPr>
        <w:lastRenderedPageBreak/>
        <w:drawing>
          <wp:inline distT="0" distB="0" distL="0" distR="0" wp14:anchorId="53403E75" wp14:editId="56A7F908">
            <wp:extent cx="1868993" cy="46724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3162" cy="480791"/>
                    </a:xfrm>
                    <a:prstGeom prst="rect">
                      <a:avLst/>
                    </a:prstGeom>
                  </pic:spPr>
                </pic:pic>
              </a:graphicData>
            </a:graphic>
          </wp:inline>
        </w:drawing>
      </w:r>
    </w:p>
    <w:p w14:paraId="238EB2F0" w14:textId="61644A23" w:rsidR="000E153C" w:rsidRDefault="000E153C" w:rsidP="00311139">
      <w:pPr>
        <w:rPr>
          <w:rFonts w:eastAsiaTheme="minorEastAsia"/>
        </w:rPr>
      </w:pPr>
      <w:r>
        <w:t xml:space="preserve">These are now the signals that are available.  </w:t>
      </w:r>
      <m:oMath>
        <m:acc>
          <m:accPr>
            <m:chr m:val="̈"/>
            <m:ctrlPr>
              <w:rPr>
                <w:rFonts w:ascii="Cambria Math" w:hAnsi="Cambria Math"/>
                <w:i/>
              </w:rPr>
            </m:ctrlPr>
          </m:accPr>
          <m:e>
            <m:r>
              <w:rPr>
                <w:rFonts w:ascii="Cambria Math" w:hAnsi="Cambria Math"/>
              </w:rPr>
              <m:t>θ</m:t>
            </m:r>
          </m:e>
        </m:acc>
      </m:oMath>
      <w:r>
        <w:rPr>
          <w:rFonts w:eastAsiaTheme="minorEastAsia"/>
        </w:rPr>
        <w:t xml:space="preserve"> was integrated to obtain </w:t>
      </w:r>
      <m:oMath>
        <m:acc>
          <m:accPr>
            <m:chr m:val="̇"/>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and integrated again to obtain </w:t>
      </w:r>
      <m:oMath>
        <m:r>
          <w:rPr>
            <w:rFonts w:ascii="Cambria Math" w:eastAsiaTheme="minorEastAsia" w:hAnsi="Cambria Math"/>
          </w:rPr>
          <m:t>θ</m:t>
        </m:r>
      </m:oMath>
      <w:r>
        <w:rPr>
          <w:rFonts w:eastAsiaTheme="minorEastAsia"/>
        </w:rPr>
        <w:t xml:space="preserve">.  Now the equation for </w:t>
      </w:r>
      <m:oMath>
        <m:acc>
          <m:accPr>
            <m:chr m:val="̈"/>
            <m:ctrlPr>
              <w:rPr>
                <w:rFonts w:ascii="Cambria Math" w:hAnsi="Cambria Math"/>
                <w:i/>
              </w:rPr>
            </m:ctrlPr>
          </m:accPr>
          <m:e>
            <m:r>
              <w:rPr>
                <w:rFonts w:ascii="Cambria Math" w:hAnsi="Cambria Math"/>
              </w:rPr>
              <m:t>θ</m:t>
            </m:r>
          </m:e>
        </m:acc>
      </m:oMath>
      <w:r>
        <w:rPr>
          <w:rFonts w:eastAsiaTheme="minorEastAsia"/>
        </w:rPr>
        <w:t xml:space="preserve"> can be written from the available signals:</w:t>
      </w:r>
    </w:p>
    <w:p w14:paraId="5F7CFC33" w14:textId="77C967B3" w:rsidR="000E153C" w:rsidRDefault="001E14B2" w:rsidP="00D31CB4">
      <w:pPr>
        <w:jc w:val="center"/>
        <w:rPr>
          <w:noProof/>
        </w:rPr>
      </w:pPr>
      <w:r>
        <w:rPr>
          <w:noProof/>
        </w:rPr>
        <w:drawing>
          <wp:inline distT="0" distB="0" distL="0" distR="0" wp14:anchorId="7CDDB090" wp14:editId="0E762220">
            <wp:extent cx="2235758" cy="126931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5836" cy="1280718"/>
                    </a:xfrm>
                    <a:prstGeom prst="rect">
                      <a:avLst/>
                    </a:prstGeom>
                  </pic:spPr>
                </pic:pic>
              </a:graphicData>
            </a:graphic>
          </wp:inline>
        </w:drawing>
      </w:r>
    </w:p>
    <w:p w14:paraId="049C2642" w14:textId="7DEF24FB" w:rsidR="001E14B2" w:rsidRDefault="00797943" w:rsidP="002A1DA2">
      <w:pPr>
        <w:pStyle w:val="ListParagraph"/>
        <w:numPr>
          <w:ilvl w:val="0"/>
          <w:numId w:val="3"/>
        </w:numPr>
      </w:pPr>
      <w:r>
        <w:t>S</w:t>
      </w:r>
      <w:r w:rsidR="001E14B2">
        <w:t>how block names by selecting the</w:t>
      </w:r>
      <w:r w:rsidR="003231F2">
        <w:t xml:space="preserve"> blocks</w:t>
      </w:r>
      <w:r w:rsidR="001E14B2">
        <w:t>, right-clicking, and selecting “format”</w:t>
      </w:r>
    </w:p>
    <w:p w14:paraId="697BF784" w14:textId="710EBB1A" w:rsidR="001E14B2" w:rsidRDefault="00797943" w:rsidP="002A1DA2">
      <w:pPr>
        <w:pStyle w:val="ListParagraph"/>
        <w:numPr>
          <w:ilvl w:val="0"/>
          <w:numId w:val="3"/>
        </w:numPr>
      </w:pPr>
      <w:r>
        <w:t xml:space="preserve">Red outlines </w:t>
      </w:r>
      <w:r w:rsidR="00642DD0">
        <w:t>indicate</w:t>
      </w:r>
      <w:r>
        <w:t xml:space="preserve"> values for I, m, g, L, and T have not been defined.  Simulink numerically integrates the equations so if it does not have numbers for these values it</w:t>
      </w:r>
      <w:r w:rsidR="00642DD0">
        <w:t xml:space="preserve"> cannot</w:t>
      </w:r>
      <w:r>
        <w:t xml:space="preserve"> solve the equation.</w:t>
      </w:r>
      <w:r w:rsidR="003231F2">
        <w:t xml:space="preserve">  These will be defined later.</w:t>
      </w:r>
    </w:p>
    <w:p w14:paraId="2567B42E" w14:textId="6C7D1C06" w:rsidR="00797943" w:rsidRDefault="00797943" w:rsidP="002A1DA2">
      <w:pPr>
        <w:pStyle w:val="ListParagraph"/>
        <w:numPr>
          <w:ilvl w:val="0"/>
          <w:numId w:val="3"/>
        </w:numPr>
      </w:pPr>
      <w:r>
        <w:t xml:space="preserve">Rotate blocks by selecting the bock and clicking </w:t>
      </w:r>
      <w:proofErr w:type="spellStart"/>
      <w:r>
        <w:t>control+</w:t>
      </w:r>
      <w:r w:rsidR="003231F2">
        <w:t>r</w:t>
      </w:r>
      <w:proofErr w:type="spellEnd"/>
      <w:r w:rsidR="00642DD0">
        <w:t>.</w:t>
      </w:r>
    </w:p>
    <w:p w14:paraId="15157946" w14:textId="4C3B34EA" w:rsidR="00311139" w:rsidRPr="00D31CB4" w:rsidRDefault="00C050C9" w:rsidP="002A1DA2">
      <w:pPr>
        <w:pStyle w:val="ListParagraph"/>
        <w:numPr>
          <w:ilvl w:val="0"/>
          <w:numId w:val="3"/>
        </w:numPr>
      </w:pPr>
      <w:r>
        <w:t xml:space="preserve">Assign initial conditions by </w:t>
      </w:r>
      <w:r w:rsidR="00D31CB4">
        <w:t>double-</w:t>
      </w:r>
      <w:r>
        <w:t xml:space="preserve">clicking each integrator.  The first integrator on the left is the initial condition for velocity </w:t>
      </w:r>
      <m:oMath>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0</m:t>
            </m:r>
          </m:e>
        </m:d>
      </m:oMath>
      <w:r>
        <w:rPr>
          <w:rFonts w:eastAsiaTheme="minorEastAsia"/>
        </w:rPr>
        <w:t xml:space="preserve"> the second integrator on the right is the initial condition for position </w:t>
      </w:r>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0</m:t>
            </m:r>
          </m:e>
        </m:d>
      </m:oMath>
      <w:r w:rsidR="00D31CB4">
        <w:rPr>
          <w:rFonts w:eastAsiaTheme="minorEastAsia"/>
        </w:rPr>
        <w:t>.  The red indicates there is no value assigned yet.</w:t>
      </w:r>
      <w:r w:rsidR="002315DC">
        <w:rPr>
          <w:rFonts w:eastAsiaTheme="minorEastAsia"/>
        </w:rPr>
        <w:t xml:space="preserve">  </w:t>
      </w:r>
    </w:p>
    <w:p w14:paraId="10BE4DFC" w14:textId="2CF67AB9" w:rsidR="00D31CB4" w:rsidRDefault="00A027C4" w:rsidP="00D31CB4">
      <w:pPr>
        <w:pStyle w:val="ListParagraph"/>
        <w:jc w:val="center"/>
      </w:pPr>
      <w:r>
        <w:rPr>
          <w:noProof/>
        </w:rPr>
        <w:drawing>
          <wp:inline distT="0" distB="0" distL="0" distR="0" wp14:anchorId="0F8CDEA1" wp14:editId="5C3460E6">
            <wp:extent cx="4970417" cy="2723606"/>
            <wp:effectExtent l="0" t="0" r="1905"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r="585" b="22968"/>
                    <a:stretch/>
                  </pic:blipFill>
                  <pic:spPr bwMode="auto">
                    <a:xfrm>
                      <a:off x="0" y="0"/>
                      <a:ext cx="4975375" cy="2726323"/>
                    </a:xfrm>
                    <a:prstGeom prst="rect">
                      <a:avLst/>
                    </a:prstGeom>
                    <a:noFill/>
                    <a:ln>
                      <a:noFill/>
                    </a:ln>
                    <a:extLst>
                      <a:ext uri="{53640926-AAD7-44D8-BBD7-CCE9431645EC}">
                        <a14:shadowObscured xmlns:a14="http://schemas.microsoft.com/office/drawing/2010/main"/>
                      </a:ext>
                    </a:extLst>
                  </pic:spPr>
                </pic:pic>
              </a:graphicData>
            </a:graphic>
          </wp:inline>
        </w:drawing>
      </w:r>
    </w:p>
    <w:p w14:paraId="17F20596" w14:textId="2E6CE35D" w:rsidR="00D31CB4" w:rsidRDefault="00D31CB4" w:rsidP="00D31CB4">
      <w:pPr>
        <w:pStyle w:val="ListParagraph"/>
        <w:ind w:left="0"/>
      </w:pPr>
      <w:r>
        <w:t>The ODE is now written in Simulink and the initial conditions have been specified.</w:t>
      </w:r>
      <w:r w:rsidR="008C7E35">
        <w:t xml:space="preserve">  Notice that the equation can easily be “read” form the Simulink diagram:</w:t>
      </w:r>
    </w:p>
    <w:p w14:paraId="225B30BE" w14:textId="69108AED" w:rsidR="008C7E35" w:rsidRDefault="003231F2" w:rsidP="008C7E35">
      <w:pPr>
        <w:pStyle w:val="ListParagraph"/>
        <w:ind w:left="0"/>
        <w:jc w:val="center"/>
      </w:pPr>
      <w:r>
        <w:rPr>
          <w:noProof/>
        </w:rPr>
        <w:lastRenderedPageBreak/>
        <w:drawing>
          <wp:inline distT="0" distB="0" distL="0" distR="0" wp14:anchorId="2C15AAB4" wp14:editId="6A0845EE">
            <wp:extent cx="2739863" cy="2070797"/>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7856" cy="2084396"/>
                    </a:xfrm>
                    <a:prstGeom prst="rect">
                      <a:avLst/>
                    </a:prstGeom>
                    <a:noFill/>
                  </pic:spPr>
                </pic:pic>
              </a:graphicData>
            </a:graphic>
          </wp:inline>
        </w:drawing>
      </w:r>
    </w:p>
    <w:p w14:paraId="7ADDEA27" w14:textId="77777777" w:rsidR="008C7E35" w:rsidRPr="00D31CB4" w:rsidRDefault="008C7E35" w:rsidP="00D31CB4">
      <w:pPr>
        <w:pStyle w:val="ListParagraph"/>
        <w:ind w:left="0"/>
      </w:pPr>
    </w:p>
    <w:p w14:paraId="14C32E63" w14:textId="77777777" w:rsidR="00311139" w:rsidRDefault="00311139" w:rsidP="00311139">
      <w:pPr>
        <w:tabs>
          <w:tab w:val="left" w:pos="720"/>
          <w:tab w:val="left" w:pos="1440"/>
          <w:tab w:val="left" w:pos="2160"/>
          <w:tab w:val="left" w:pos="2935"/>
        </w:tabs>
      </w:pPr>
    </w:p>
    <w:p w14:paraId="2258458B" w14:textId="7943658A" w:rsidR="00DF7B05" w:rsidRDefault="003018A2" w:rsidP="00DF7B05">
      <w:pPr>
        <w:pStyle w:val="Heading2"/>
        <w:spacing w:after="100" w:afterAutospacing="1"/>
        <w:rPr>
          <w:sz w:val="32"/>
          <w:szCs w:val="32"/>
        </w:rPr>
      </w:pPr>
      <w:bookmarkStart w:id="4" w:name="_Toc156365477"/>
      <w:r>
        <w:rPr>
          <w:sz w:val="32"/>
          <w:szCs w:val="32"/>
        </w:rPr>
        <w:t xml:space="preserve">Specify Solver </w:t>
      </w:r>
      <w:r w:rsidR="002C7079">
        <w:rPr>
          <w:sz w:val="32"/>
          <w:szCs w:val="32"/>
        </w:rPr>
        <w:t>S</w:t>
      </w:r>
      <w:r>
        <w:rPr>
          <w:sz w:val="32"/>
          <w:szCs w:val="32"/>
        </w:rPr>
        <w:t>ettings</w:t>
      </w:r>
      <w:bookmarkEnd w:id="4"/>
    </w:p>
    <w:p w14:paraId="470927C3" w14:textId="5B2B1CDA" w:rsidR="002C7079" w:rsidRDefault="002C7079" w:rsidP="002C7079">
      <w:r>
        <w:t xml:space="preserve">Access the solver settings by selecting the “Modelling” </w:t>
      </w:r>
      <w:r w:rsidR="003231F2">
        <w:t>t</w:t>
      </w:r>
      <w:r>
        <w:t>ab</w:t>
      </w:r>
      <w:r w:rsidR="003231F2">
        <w:t>,</w:t>
      </w:r>
      <w:r>
        <w:t xml:space="preserve"> clicking the gear icon for “Model Settings”.  Or by right-clicking in the main diagram and selecting “Model Configuration Parameters” form there.  The stop time</w:t>
      </w:r>
      <w:r w:rsidR="00630847">
        <w:t xml:space="preserve"> and solver type are also indicated on the diagram.</w:t>
      </w:r>
    </w:p>
    <w:p w14:paraId="299B6615" w14:textId="3B365D5E" w:rsidR="002C7079" w:rsidRDefault="002C7079" w:rsidP="002C7079">
      <w:r w:rsidRPr="002C7079">
        <w:rPr>
          <w:noProof/>
        </w:rPr>
        <w:t xml:space="preserve"> </w:t>
      </w:r>
      <w:r>
        <w:rPr>
          <w:noProof/>
        </w:rPr>
        <w:drawing>
          <wp:inline distT="0" distB="0" distL="0" distR="0" wp14:anchorId="702BC238" wp14:editId="5CBEDAF3">
            <wp:extent cx="3396343" cy="2926479"/>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4841" cy="2933801"/>
                    </a:xfrm>
                    <a:prstGeom prst="rect">
                      <a:avLst/>
                    </a:prstGeom>
                    <a:noFill/>
                  </pic:spPr>
                </pic:pic>
              </a:graphicData>
            </a:graphic>
          </wp:inline>
        </w:drawing>
      </w:r>
    </w:p>
    <w:p w14:paraId="498DAF90" w14:textId="64B81E65" w:rsidR="00AD67B9" w:rsidRDefault="003231F2" w:rsidP="00D02721">
      <w:pPr>
        <w:tabs>
          <w:tab w:val="left" w:pos="720"/>
          <w:tab w:val="left" w:pos="1440"/>
          <w:tab w:val="left" w:pos="2160"/>
          <w:tab w:val="left" w:pos="2935"/>
        </w:tabs>
      </w:pPr>
      <w:r>
        <w:t xml:space="preserve">Set the stop time to </w:t>
      </w:r>
      <w:r w:rsidR="0088264A">
        <w:t>“</w:t>
      </w:r>
      <w:proofErr w:type="spellStart"/>
      <w:r w:rsidR="00884AFD">
        <w:t>tstop</w:t>
      </w:r>
      <w:proofErr w:type="spellEnd"/>
      <w:r w:rsidR="0088264A">
        <w:t>” and leave the other settings.  The software will decide the time step size and solver to solve the ODE.  These settings will be discussed later.</w:t>
      </w:r>
    </w:p>
    <w:p w14:paraId="1E497C2F" w14:textId="41C333D8" w:rsidR="00FD0C92" w:rsidRDefault="00884AFD" w:rsidP="00D02721">
      <w:pPr>
        <w:tabs>
          <w:tab w:val="left" w:pos="720"/>
          <w:tab w:val="left" w:pos="1440"/>
          <w:tab w:val="left" w:pos="2160"/>
          <w:tab w:val="left" w:pos="2935"/>
        </w:tabs>
      </w:pPr>
      <w:r w:rsidRPr="00884AFD">
        <w:rPr>
          <w:noProof/>
        </w:rPr>
        <w:lastRenderedPageBreak/>
        <w:drawing>
          <wp:inline distT="0" distB="0" distL="0" distR="0" wp14:anchorId="30038B3C" wp14:editId="23E314B8">
            <wp:extent cx="4698853" cy="208386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4562" cy="2090827"/>
                    </a:xfrm>
                    <a:prstGeom prst="rect">
                      <a:avLst/>
                    </a:prstGeom>
                  </pic:spPr>
                </pic:pic>
              </a:graphicData>
            </a:graphic>
          </wp:inline>
        </w:drawing>
      </w:r>
    </w:p>
    <w:p w14:paraId="78A8AD8C" w14:textId="15A03ED7" w:rsidR="0005511E" w:rsidRDefault="0005511E" w:rsidP="00D02721">
      <w:pPr>
        <w:tabs>
          <w:tab w:val="left" w:pos="720"/>
          <w:tab w:val="left" w:pos="1440"/>
          <w:tab w:val="left" w:pos="2160"/>
          <w:tab w:val="left" w:pos="2935"/>
        </w:tabs>
      </w:pPr>
      <w:r>
        <w:t>Select “Data Import/Export”:</w:t>
      </w:r>
    </w:p>
    <w:p w14:paraId="3F977793" w14:textId="55B3FA14" w:rsidR="0005511E" w:rsidRDefault="0005511E" w:rsidP="00D02721">
      <w:pPr>
        <w:tabs>
          <w:tab w:val="left" w:pos="720"/>
          <w:tab w:val="left" w:pos="1440"/>
          <w:tab w:val="left" w:pos="2160"/>
          <w:tab w:val="left" w:pos="2935"/>
        </w:tabs>
      </w:pPr>
      <w:r w:rsidRPr="0005511E">
        <w:rPr>
          <w:noProof/>
        </w:rPr>
        <w:drawing>
          <wp:inline distT="0" distB="0" distL="0" distR="0" wp14:anchorId="3890A6B8" wp14:editId="7D491AD9">
            <wp:extent cx="4852134" cy="2693556"/>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63503" cy="2699867"/>
                    </a:xfrm>
                    <a:prstGeom prst="rect">
                      <a:avLst/>
                    </a:prstGeom>
                  </pic:spPr>
                </pic:pic>
              </a:graphicData>
            </a:graphic>
          </wp:inline>
        </w:drawing>
      </w:r>
    </w:p>
    <w:p w14:paraId="748DBEE2" w14:textId="24564553" w:rsidR="007E417F" w:rsidRDefault="007E417F" w:rsidP="00D02721">
      <w:pPr>
        <w:tabs>
          <w:tab w:val="left" w:pos="720"/>
          <w:tab w:val="left" w:pos="1440"/>
          <w:tab w:val="left" w:pos="2160"/>
          <w:tab w:val="left" w:pos="2935"/>
        </w:tabs>
      </w:pPr>
      <w:r>
        <w:t xml:space="preserve">This shows what data Simulink will store.  </w:t>
      </w:r>
      <w:r w:rsidR="00F57D82">
        <w:t>This will be modified later.</w:t>
      </w:r>
    </w:p>
    <w:p w14:paraId="0C53DC3D" w14:textId="1A569038" w:rsidR="00FD0C92" w:rsidRDefault="00FD0C92" w:rsidP="00FD0C92">
      <w:pPr>
        <w:pStyle w:val="Heading2"/>
        <w:spacing w:after="100" w:afterAutospacing="1"/>
        <w:rPr>
          <w:sz w:val="32"/>
          <w:szCs w:val="32"/>
        </w:rPr>
      </w:pPr>
      <w:bookmarkStart w:id="5" w:name="_Toc156365478"/>
      <w:r>
        <w:rPr>
          <w:sz w:val="32"/>
          <w:szCs w:val="32"/>
        </w:rPr>
        <w:t>Define Parameters</w:t>
      </w:r>
      <w:r w:rsidR="007027C8">
        <w:rPr>
          <w:sz w:val="32"/>
          <w:szCs w:val="32"/>
        </w:rPr>
        <w:t xml:space="preserve"> in a m-file</w:t>
      </w:r>
      <w:r w:rsidR="003834C6">
        <w:rPr>
          <w:sz w:val="32"/>
          <w:szCs w:val="32"/>
        </w:rPr>
        <w:t xml:space="preserve"> and run simulation</w:t>
      </w:r>
      <w:bookmarkEnd w:id="5"/>
    </w:p>
    <w:p w14:paraId="158B379E" w14:textId="42C0DC03" w:rsidR="00FD0C92" w:rsidRDefault="00FD0C92" w:rsidP="00FD0C92">
      <w:pPr>
        <w:rPr>
          <w:rFonts w:eastAsiaTheme="minorEastAsia"/>
        </w:rPr>
      </w:pPr>
      <w:r>
        <w:t>All the paramete</w:t>
      </w:r>
      <w:r w:rsidR="007027C8">
        <w:t>rs (</w:t>
      </w:r>
      <m:oMath>
        <m:r>
          <w:rPr>
            <w:rFonts w:ascii="Cambria Math" w:eastAsiaTheme="minorEastAsia" w:hAnsi="Cambria Math"/>
          </w:rPr>
          <m:t>m, g, L, I</m:t>
        </m:r>
      </m:oMath>
      <w:r w:rsidR="007027C8">
        <w:rPr>
          <w:rFonts w:eastAsiaTheme="minorEastAsia"/>
        </w:rPr>
        <w:t>), initial conditions (th0, thd0), inputs (T), and solver variables (tstop) need to be defined before the ODE can be solved.</w:t>
      </w:r>
      <w:r w:rsidR="00F57D82">
        <w:rPr>
          <w:rFonts w:eastAsiaTheme="minorEastAsia"/>
        </w:rPr>
        <w:t xml:space="preserve">  Matlab is a numerical tool and all variables must have number values.</w:t>
      </w:r>
      <w:r w:rsidR="007027C8">
        <w:rPr>
          <w:rFonts w:eastAsiaTheme="minorEastAsia"/>
        </w:rPr>
        <w:t xml:space="preserve">  These values can be defined from the command line, but it is more efficient to define these in a m-fil</w:t>
      </w:r>
      <w:r w:rsidR="00531B45">
        <w:rPr>
          <w:rFonts w:eastAsiaTheme="minorEastAsia"/>
        </w:rPr>
        <w:t>e (script).  From the Editor tab</w:t>
      </w:r>
      <w:r w:rsidR="00E11644">
        <w:rPr>
          <w:rFonts w:eastAsiaTheme="minorEastAsia"/>
        </w:rPr>
        <w:t xml:space="preserve"> in MATLAB</w:t>
      </w:r>
      <w:r w:rsidR="00531B45">
        <w:rPr>
          <w:rFonts w:eastAsiaTheme="minorEastAsia"/>
        </w:rPr>
        <w:t xml:space="preserve"> create a new script, save this file as “</w:t>
      </w:r>
      <w:proofErr w:type="spellStart"/>
      <w:r w:rsidR="00531B45" w:rsidRPr="00531B45">
        <w:rPr>
          <w:rFonts w:eastAsiaTheme="minorEastAsia"/>
        </w:rPr>
        <w:t>Pendulum_Simulation</w:t>
      </w:r>
      <w:proofErr w:type="spellEnd"/>
      <w:r w:rsidR="00531B45">
        <w:rPr>
          <w:rFonts w:eastAsiaTheme="minorEastAsia"/>
        </w:rPr>
        <w:t>” and in this file enter all the parameters for the model and simulation.</w:t>
      </w:r>
    </w:p>
    <w:p w14:paraId="1D1DDFB0" w14:textId="634D1AD6" w:rsidR="00531B45" w:rsidRDefault="00AA2FD2" w:rsidP="00FD0C92">
      <w:r>
        <w:rPr>
          <w:noProof/>
        </w:rPr>
        <w:lastRenderedPageBreak/>
        <w:drawing>
          <wp:inline distT="0" distB="0" distL="0" distR="0" wp14:anchorId="2CAAF67E" wp14:editId="1914193C">
            <wp:extent cx="5020880" cy="351489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0579" cy="3528681"/>
                    </a:xfrm>
                    <a:prstGeom prst="rect">
                      <a:avLst/>
                    </a:prstGeom>
                    <a:noFill/>
                  </pic:spPr>
                </pic:pic>
              </a:graphicData>
            </a:graphic>
          </wp:inline>
        </w:drawing>
      </w:r>
    </w:p>
    <w:p w14:paraId="200B7111" w14:textId="4ED2EC4E" w:rsidR="00AA2FD2" w:rsidRDefault="00AA2FD2" w:rsidP="00FD0C92"/>
    <w:p w14:paraId="0CC04428" w14:textId="7396DB45" w:rsidR="00AA2FD2" w:rsidRDefault="00AA2FD2" w:rsidP="00FD0C92">
      <w:r>
        <w:t>Run the script and by pressing the green play button or with the keyboard shortcut F5 all the values will be defined for the simulation:</w:t>
      </w:r>
    </w:p>
    <w:p w14:paraId="7D66CA48" w14:textId="52A38F3B" w:rsidR="00984DCA" w:rsidRDefault="00984DCA" w:rsidP="00FD0C92">
      <w:r>
        <w:rPr>
          <w:noProof/>
        </w:rPr>
        <w:drawing>
          <wp:inline distT="0" distB="0" distL="0" distR="0" wp14:anchorId="6D200E41" wp14:editId="1DC2CA87">
            <wp:extent cx="4743341" cy="3345753"/>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132" cy="3351954"/>
                    </a:xfrm>
                    <a:prstGeom prst="rect">
                      <a:avLst/>
                    </a:prstGeom>
                    <a:noFill/>
                  </pic:spPr>
                </pic:pic>
              </a:graphicData>
            </a:graphic>
          </wp:inline>
        </w:drawing>
      </w:r>
    </w:p>
    <w:p w14:paraId="79719F6F" w14:textId="16FE557F" w:rsidR="00AA2FD2" w:rsidRDefault="00AA2FD2" w:rsidP="00FD0C92"/>
    <w:p w14:paraId="6529868C" w14:textId="03249E28" w:rsidR="00984DCA" w:rsidRPr="00FD0C92" w:rsidRDefault="00CD00BC" w:rsidP="00FD0C92">
      <w:r>
        <w:lastRenderedPageBreak/>
        <w:t>Open the model and now all the red highlighting is removed indicating all the parameters have been defined.</w:t>
      </w:r>
      <w:r w:rsidR="00984DCA">
        <w:t xml:space="preserve">  Now the ODE can be solved by pressing the green Run button.</w:t>
      </w:r>
    </w:p>
    <w:p w14:paraId="70803E30" w14:textId="2ED40D25" w:rsidR="00FD0C92" w:rsidRDefault="00984DCA" w:rsidP="00D02721">
      <w:pPr>
        <w:tabs>
          <w:tab w:val="left" w:pos="720"/>
          <w:tab w:val="left" w:pos="1440"/>
          <w:tab w:val="left" w:pos="2160"/>
          <w:tab w:val="left" w:pos="2935"/>
        </w:tabs>
      </w:pPr>
      <w:r>
        <w:rPr>
          <w:noProof/>
        </w:rPr>
        <w:drawing>
          <wp:inline distT="0" distB="0" distL="0" distR="0" wp14:anchorId="533EB722" wp14:editId="73D3350A">
            <wp:extent cx="5697308" cy="3973372"/>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0256" cy="3975428"/>
                    </a:xfrm>
                    <a:prstGeom prst="rect">
                      <a:avLst/>
                    </a:prstGeom>
                    <a:noFill/>
                  </pic:spPr>
                </pic:pic>
              </a:graphicData>
            </a:graphic>
          </wp:inline>
        </w:drawing>
      </w:r>
    </w:p>
    <w:p w14:paraId="18090928" w14:textId="39662102" w:rsidR="00984DCA" w:rsidRDefault="003834C6" w:rsidP="00D02721">
      <w:pPr>
        <w:tabs>
          <w:tab w:val="left" w:pos="720"/>
          <w:tab w:val="left" w:pos="1440"/>
          <w:tab w:val="left" w:pos="2160"/>
          <w:tab w:val="left" w:pos="2935"/>
        </w:tabs>
      </w:pPr>
      <w:r>
        <w:t xml:space="preserve">If an error message appears read all the information posted about the error.  Usually it will provide you enough information to understand what the specific problem is.  If it solves the ODE successfully it will store some information in the “out” variable and you can access this information by double clicking this variable. </w:t>
      </w:r>
      <w:r w:rsidR="007E417F">
        <w:t xml:space="preserve">  By </w:t>
      </w:r>
      <w:proofErr w:type="gramStart"/>
      <w:r w:rsidR="007E417F">
        <w:t>default</w:t>
      </w:r>
      <w:proofErr w:type="gramEnd"/>
      <w:r w:rsidR="007E417F">
        <w:t xml:space="preserve"> the usual outputs of interest </w:t>
      </w:r>
      <m:oMath>
        <m:r>
          <w:rPr>
            <w:rFonts w:ascii="Cambria Math" w:hAnsi="Cambria Math"/>
          </w:rPr>
          <m:t>θ</m:t>
        </m:r>
      </m:oMath>
      <w:r w:rsidR="007E417F">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θ</m:t>
            </m:r>
          </m:e>
        </m:acc>
      </m:oMath>
      <w:r w:rsidR="00A74F7E">
        <w:rPr>
          <w:rFonts w:eastAsiaTheme="minorEastAsia"/>
        </w:rPr>
        <w:t xml:space="preserve"> are not logged. </w:t>
      </w:r>
    </w:p>
    <w:p w14:paraId="25C11C4C" w14:textId="43D77D85" w:rsidR="003834C6" w:rsidRDefault="00EB0D35" w:rsidP="003834C6">
      <w:pPr>
        <w:pStyle w:val="Heading2"/>
        <w:spacing w:after="100" w:afterAutospacing="1"/>
        <w:rPr>
          <w:sz w:val="32"/>
          <w:szCs w:val="32"/>
        </w:rPr>
      </w:pPr>
      <w:bookmarkStart w:id="6" w:name="_Toc156365479"/>
      <w:r>
        <w:rPr>
          <w:sz w:val="32"/>
          <w:szCs w:val="32"/>
        </w:rPr>
        <w:t>Define output</w:t>
      </w:r>
      <w:r w:rsidR="00A74F7E">
        <w:rPr>
          <w:sz w:val="32"/>
          <w:szCs w:val="32"/>
        </w:rPr>
        <w:t xml:space="preserve">s, run simulation </w:t>
      </w:r>
      <w:r>
        <w:rPr>
          <w:sz w:val="32"/>
          <w:szCs w:val="32"/>
        </w:rPr>
        <w:t>and plot the results</w:t>
      </w:r>
      <w:bookmarkEnd w:id="6"/>
    </w:p>
    <w:p w14:paraId="54499008" w14:textId="47963CD3" w:rsidR="00A74F7E" w:rsidRDefault="00A74F7E" w:rsidP="00A74F7E">
      <w:pPr>
        <w:rPr>
          <w:rFonts w:eastAsiaTheme="minorEastAsia"/>
        </w:rPr>
      </w:pPr>
      <w:r>
        <w:t xml:space="preserve">The simplest way to get access to the signals is to use “to workspace” blocks and store each signal in an array.  Add a clock for time, and “to workspace” blocks for each of the integrator outputs (states) to log </w:t>
      </w:r>
      <m:oMath>
        <m:r>
          <w:rPr>
            <w:rFonts w:ascii="Cambria Math" w:hAnsi="Cambria Math"/>
          </w:rPr>
          <m:t xml:space="preserve">t, θ, </m:t>
        </m:r>
        <m:acc>
          <m:accPr>
            <m:chr m:val="̇"/>
            <m:ctrlPr>
              <w:rPr>
                <w:rFonts w:ascii="Cambria Math" w:hAnsi="Cambria Math"/>
                <w:i/>
              </w:rPr>
            </m:ctrlPr>
          </m:accPr>
          <m:e>
            <m:r>
              <w:rPr>
                <w:rFonts w:ascii="Cambria Math" w:hAnsi="Cambria Math"/>
              </w:rPr>
              <m:t>θ</m:t>
            </m:r>
          </m:e>
        </m:acc>
      </m:oMath>
      <w:r>
        <w:rPr>
          <w:rFonts w:eastAsiaTheme="minorEastAsia"/>
        </w:rPr>
        <w:t xml:space="preserve">. </w:t>
      </w:r>
    </w:p>
    <w:p w14:paraId="69A837AD" w14:textId="77777777" w:rsidR="00A74F7E" w:rsidRPr="00A74F7E" w:rsidRDefault="00A74F7E" w:rsidP="00A74F7E"/>
    <w:p w14:paraId="1C2D1671" w14:textId="0C9B8B9B" w:rsidR="003834C6" w:rsidRDefault="002D5E55" w:rsidP="00BF2364">
      <w:r>
        <w:rPr>
          <w:noProof/>
        </w:rPr>
        <w:lastRenderedPageBreak/>
        <w:drawing>
          <wp:inline distT="0" distB="0" distL="0" distR="0" wp14:anchorId="7AD78FEB" wp14:editId="30FAE389">
            <wp:extent cx="6275118" cy="3615681"/>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4512" cy="3621094"/>
                    </a:xfrm>
                    <a:prstGeom prst="rect">
                      <a:avLst/>
                    </a:prstGeom>
                    <a:noFill/>
                  </pic:spPr>
                </pic:pic>
              </a:graphicData>
            </a:graphic>
          </wp:inline>
        </w:drawing>
      </w:r>
    </w:p>
    <w:p w14:paraId="3F1C360F" w14:textId="77777777" w:rsidR="00BF2364" w:rsidRDefault="00870570" w:rsidP="00D02721">
      <w:pPr>
        <w:tabs>
          <w:tab w:val="left" w:pos="720"/>
          <w:tab w:val="left" w:pos="1440"/>
          <w:tab w:val="left" w:pos="2160"/>
          <w:tab w:val="left" w:pos="2935"/>
        </w:tabs>
      </w:pPr>
      <w:r>
        <w:t>In the main simulation diagram press “</w:t>
      </w:r>
      <w:proofErr w:type="spellStart"/>
      <w:r>
        <w:t>Control+E</w:t>
      </w:r>
      <w:proofErr w:type="spellEnd"/>
      <w:r>
        <w:t xml:space="preserve">” to open the model configuration parameters (or right-click and select “model configuration parameters”).  Got to Data Import/Export and unselect </w:t>
      </w:r>
      <w:proofErr w:type="gramStart"/>
      <w:r>
        <w:t>all of</w:t>
      </w:r>
      <w:proofErr w:type="gramEnd"/>
      <w:r>
        <w:t xml:space="preserve"> the “Save to workspace commands” and click apply. </w:t>
      </w:r>
    </w:p>
    <w:p w14:paraId="7E89174E" w14:textId="01DE3AA0" w:rsidR="00870570" w:rsidRDefault="00870570" w:rsidP="00D02721">
      <w:pPr>
        <w:tabs>
          <w:tab w:val="left" w:pos="720"/>
          <w:tab w:val="left" w:pos="1440"/>
          <w:tab w:val="left" w:pos="2160"/>
          <w:tab w:val="left" w:pos="2935"/>
        </w:tabs>
      </w:pPr>
      <w:r w:rsidRPr="00870570">
        <w:rPr>
          <w:noProof/>
        </w:rPr>
        <w:drawing>
          <wp:inline distT="0" distB="0" distL="0" distR="0" wp14:anchorId="247FB643" wp14:editId="438EC506">
            <wp:extent cx="5943600" cy="2922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22905"/>
                    </a:xfrm>
                    <a:prstGeom prst="rect">
                      <a:avLst/>
                    </a:prstGeom>
                  </pic:spPr>
                </pic:pic>
              </a:graphicData>
            </a:graphic>
          </wp:inline>
        </w:drawing>
      </w:r>
    </w:p>
    <w:p w14:paraId="005D8E75" w14:textId="71E5D731" w:rsidR="005F6867" w:rsidRDefault="005F6867" w:rsidP="00D02721">
      <w:pPr>
        <w:tabs>
          <w:tab w:val="left" w:pos="720"/>
          <w:tab w:val="left" w:pos="1440"/>
          <w:tab w:val="left" w:pos="2160"/>
          <w:tab w:val="left" w:pos="2935"/>
        </w:tabs>
      </w:pPr>
      <w:r>
        <w:t>Now the data will be written directly to array variables specified in the to workspace blocks instead of the single simulation output “out”:</w:t>
      </w:r>
    </w:p>
    <w:p w14:paraId="197D57BB" w14:textId="5D2CBFAB" w:rsidR="005F6867" w:rsidRDefault="00F71EC9" w:rsidP="00D02721">
      <w:pPr>
        <w:tabs>
          <w:tab w:val="left" w:pos="720"/>
          <w:tab w:val="left" w:pos="1440"/>
          <w:tab w:val="left" w:pos="2160"/>
          <w:tab w:val="left" w:pos="2935"/>
        </w:tabs>
      </w:pPr>
      <w:r w:rsidRPr="00F71EC9">
        <w:rPr>
          <w:noProof/>
        </w:rPr>
        <w:lastRenderedPageBreak/>
        <w:drawing>
          <wp:inline distT="0" distB="0" distL="0" distR="0" wp14:anchorId="36100443" wp14:editId="6BCC5369">
            <wp:extent cx="5943600" cy="3595370"/>
            <wp:effectExtent l="0" t="0" r="0" b="508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2"/>
                    <a:stretch>
                      <a:fillRect/>
                    </a:stretch>
                  </pic:blipFill>
                  <pic:spPr>
                    <a:xfrm>
                      <a:off x="0" y="0"/>
                      <a:ext cx="5943600" cy="3595370"/>
                    </a:xfrm>
                    <a:prstGeom prst="rect">
                      <a:avLst/>
                    </a:prstGeom>
                  </pic:spPr>
                </pic:pic>
              </a:graphicData>
            </a:graphic>
          </wp:inline>
        </w:drawing>
      </w:r>
    </w:p>
    <w:p w14:paraId="76ED2D18" w14:textId="736D0597" w:rsidR="005F6867" w:rsidRDefault="005F6867" w:rsidP="00D02721">
      <w:pPr>
        <w:tabs>
          <w:tab w:val="left" w:pos="720"/>
          <w:tab w:val="left" w:pos="1440"/>
          <w:tab w:val="left" w:pos="2160"/>
          <w:tab w:val="left" w:pos="2935"/>
        </w:tabs>
      </w:pPr>
      <w:r>
        <w:t xml:space="preserve">Edit the script file to </w:t>
      </w:r>
      <w:r w:rsidR="00FE6ED8">
        <w:t xml:space="preserve">first </w:t>
      </w:r>
      <w:r>
        <w:t>run the simulation diagram</w:t>
      </w:r>
      <w:r w:rsidR="00FE6ED8">
        <w:t xml:space="preserve"> using the ‘sim’ command</w:t>
      </w:r>
      <w:r>
        <w:t>,</w:t>
      </w:r>
      <w:r w:rsidR="00FE6ED8">
        <w:t xml:space="preserve"> and</w:t>
      </w:r>
      <w:r>
        <w:t xml:space="preserve"> then plot the results:</w:t>
      </w:r>
    </w:p>
    <w:p w14:paraId="69EEE3AA" w14:textId="4E07FAFE" w:rsidR="002B69F7" w:rsidRDefault="002B69F7" w:rsidP="00D02721">
      <w:pPr>
        <w:tabs>
          <w:tab w:val="left" w:pos="720"/>
          <w:tab w:val="left" w:pos="1440"/>
          <w:tab w:val="left" w:pos="2160"/>
          <w:tab w:val="left" w:pos="2935"/>
        </w:tabs>
      </w:pPr>
      <w:r>
        <w:rPr>
          <w:noProof/>
        </w:rPr>
        <w:drawing>
          <wp:inline distT="0" distB="0" distL="0" distR="0" wp14:anchorId="07964056" wp14:editId="19505B3E">
            <wp:extent cx="4535001" cy="3732521"/>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42213" cy="3738457"/>
                    </a:xfrm>
                    <a:prstGeom prst="rect">
                      <a:avLst/>
                    </a:prstGeom>
                    <a:noFill/>
                  </pic:spPr>
                </pic:pic>
              </a:graphicData>
            </a:graphic>
          </wp:inline>
        </w:drawing>
      </w:r>
    </w:p>
    <w:p w14:paraId="5B0B1BCB" w14:textId="77777777" w:rsidR="000239D7" w:rsidRDefault="005F6867" w:rsidP="00D02721">
      <w:pPr>
        <w:tabs>
          <w:tab w:val="left" w:pos="720"/>
          <w:tab w:val="left" w:pos="1440"/>
          <w:tab w:val="left" w:pos="2160"/>
          <w:tab w:val="left" w:pos="2935"/>
        </w:tabs>
      </w:pPr>
      <w:r>
        <w:t>Notice the “to workspace” variable appear directly in the workspace no</w:t>
      </w:r>
      <w:r w:rsidR="009E26E8">
        <w:t>w</w:t>
      </w:r>
      <w:r>
        <w:t xml:space="preserve"> and can then be easily plotted. </w:t>
      </w:r>
      <w:r w:rsidR="002B69F7">
        <w:t xml:space="preserve"> </w:t>
      </w:r>
    </w:p>
    <w:p w14:paraId="00399B12" w14:textId="580D0CEA" w:rsidR="000239D7" w:rsidRDefault="001D71E5" w:rsidP="000239D7">
      <w:pPr>
        <w:pStyle w:val="Heading2"/>
        <w:spacing w:after="100" w:afterAutospacing="1"/>
        <w:rPr>
          <w:sz w:val="32"/>
          <w:szCs w:val="32"/>
        </w:rPr>
      </w:pPr>
      <w:bookmarkStart w:id="7" w:name="_Toc156365480"/>
      <w:r>
        <w:rPr>
          <w:sz w:val="32"/>
          <w:szCs w:val="32"/>
        </w:rPr>
        <w:lastRenderedPageBreak/>
        <w:t>S</w:t>
      </w:r>
      <w:r w:rsidR="000239D7">
        <w:rPr>
          <w:sz w:val="32"/>
          <w:szCs w:val="32"/>
        </w:rPr>
        <w:t>aving data</w:t>
      </w:r>
      <w:bookmarkEnd w:id="7"/>
    </w:p>
    <w:p w14:paraId="3E941140" w14:textId="6A64706A" w:rsidR="00AC2461" w:rsidRDefault="00A91C26" w:rsidP="00AC2461">
      <w:pPr>
        <w:tabs>
          <w:tab w:val="left" w:pos="720"/>
          <w:tab w:val="left" w:pos="1440"/>
          <w:tab w:val="left" w:pos="2160"/>
          <w:tab w:val="left" w:pos="2935"/>
        </w:tabs>
      </w:pPr>
      <w:r>
        <w:t>The easiest way to save data is to</w:t>
      </w:r>
      <w:r w:rsidR="00AC2461">
        <w:t xml:space="preserve"> select variables you want to save by shift-clicking the variable names in the Workspace then right-click, save-as as shown below for a different lab</w:t>
      </w:r>
      <w:r w:rsidR="001D71E5">
        <w:t xml:space="preserve">.  You do not have to do this for this </w:t>
      </w:r>
      <w:proofErr w:type="gramStart"/>
      <w:r w:rsidR="001D71E5">
        <w:t>tutorial</w:t>
      </w:r>
      <w:r>
        <w:t>, but</w:t>
      </w:r>
      <w:proofErr w:type="gramEnd"/>
      <w:r>
        <w:t xml:space="preserve"> will use this in future labs.</w:t>
      </w:r>
    </w:p>
    <w:p w14:paraId="48418790" w14:textId="23239125" w:rsidR="00AC2461" w:rsidRDefault="000239D7" w:rsidP="00AC2461">
      <w:pPr>
        <w:tabs>
          <w:tab w:val="left" w:pos="720"/>
          <w:tab w:val="left" w:pos="1440"/>
          <w:tab w:val="left" w:pos="2160"/>
          <w:tab w:val="left" w:pos="2935"/>
        </w:tabs>
      </w:pPr>
      <w:r w:rsidRPr="000239D7">
        <w:rPr>
          <w:noProof/>
        </w:rPr>
        <w:drawing>
          <wp:inline distT="0" distB="0" distL="0" distR="0" wp14:anchorId="26840F49" wp14:editId="59608CB8">
            <wp:extent cx="5943600" cy="2160905"/>
            <wp:effectExtent l="0" t="0" r="0" b="0"/>
            <wp:docPr id="10" name="Picture 1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shot of a computer&#10;&#10;Description automatically generated"/>
                    <pic:cNvPicPr/>
                  </pic:nvPicPr>
                  <pic:blipFill>
                    <a:blip r:embed="rId24"/>
                    <a:stretch>
                      <a:fillRect/>
                    </a:stretch>
                  </pic:blipFill>
                  <pic:spPr>
                    <a:xfrm>
                      <a:off x="0" y="0"/>
                      <a:ext cx="5943600" cy="2160905"/>
                    </a:xfrm>
                    <a:prstGeom prst="rect">
                      <a:avLst/>
                    </a:prstGeom>
                  </pic:spPr>
                </pic:pic>
              </a:graphicData>
            </a:graphic>
          </wp:inline>
        </w:drawing>
      </w:r>
    </w:p>
    <w:p w14:paraId="6021A62C" w14:textId="0E7F23FB" w:rsidR="00AC2461" w:rsidRDefault="00AC2461" w:rsidP="00D02721">
      <w:pPr>
        <w:tabs>
          <w:tab w:val="left" w:pos="720"/>
          <w:tab w:val="left" w:pos="1440"/>
          <w:tab w:val="left" w:pos="2160"/>
          <w:tab w:val="left" w:pos="2935"/>
        </w:tabs>
      </w:pPr>
    </w:p>
    <w:p w14:paraId="5230CA7E" w14:textId="2FA3516C" w:rsidR="002B69F7" w:rsidRDefault="002B69F7" w:rsidP="002B69F7">
      <w:pPr>
        <w:pStyle w:val="Heading2"/>
        <w:spacing w:after="100" w:afterAutospacing="1"/>
      </w:pPr>
      <w:bookmarkStart w:id="8" w:name="_Toc156365481"/>
      <w:r>
        <w:t>Specifying the output interval – get more data</w:t>
      </w:r>
      <w:bookmarkEnd w:id="8"/>
    </w:p>
    <w:p w14:paraId="309DEEFF" w14:textId="74490812" w:rsidR="002B69F7" w:rsidRDefault="002B69F7" w:rsidP="002B69F7">
      <w:r>
        <w:t>The plotted response is not as “smooth” as you might expect.  The data points are accurate, but there may not be enough data points to plot a smooth curve.  In the command line type “t” so see the vector for the</w:t>
      </w:r>
      <w:r w:rsidR="00C77993">
        <w:t xml:space="preserve"> time</w:t>
      </w:r>
      <w:r>
        <w:t xml:space="preserve"> variable “t” or double-click the variable in the Workspace. </w:t>
      </w:r>
    </w:p>
    <w:p w14:paraId="277772EE" w14:textId="6A92E260" w:rsidR="002B69F7" w:rsidRDefault="002B69F7" w:rsidP="002B69F7">
      <w:r w:rsidRPr="002B69F7">
        <w:rPr>
          <w:noProof/>
        </w:rPr>
        <w:lastRenderedPageBreak/>
        <w:drawing>
          <wp:inline distT="0" distB="0" distL="0" distR="0" wp14:anchorId="14CB622E" wp14:editId="3CC652F2">
            <wp:extent cx="5943600" cy="49415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941570"/>
                    </a:xfrm>
                    <a:prstGeom prst="rect">
                      <a:avLst/>
                    </a:prstGeom>
                  </pic:spPr>
                </pic:pic>
              </a:graphicData>
            </a:graphic>
          </wp:inline>
        </w:drawing>
      </w:r>
      <w:r>
        <w:t xml:space="preserve"> Notice that the returned points for </w:t>
      </w:r>
      <w:r w:rsidR="00C77993">
        <w:t>“t”</w:t>
      </w:r>
      <w:r>
        <w:t xml:space="preserve"> are not evenly spaced.  The Solver returns data whenever it is convenient when it is calculating the solution.   In the “to workspace” blocks the sample time was set to “-1” which means data will get logged whenever the solver decides to log data.  </w:t>
      </w:r>
    </w:p>
    <w:p w14:paraId="25D36ABF" w14:textId="63BCF021" w:rsidR="002B69F7" w:rsidRDefault="002B69F7" w:rsidP="002B69F7">
      <w:r>
        <w:t xml:space="preserve">To obtain data at a specified interval define that interval </w:t>
      </w:r>
      <w:r w:rsidR="006419ED">
        <w:t>in the script and update the sample time in the “to workspace” block with this value:</w:t>
      </w:r>
    </w:p>
    <w:p w14:paraId="62550125" w14:textId="314E89EB" w:rsidR="006419ED" w:rsidRDefault="006419ED" w:rsidP="002B69F7">
      <w:r>
        <w:rPr>
          <w:noProof/>
        </w:rPr>
        <w:lastRenderedPageBreak/>
        <w:drawing>
          <wp:inline distT="0" distB="0" distL="0" distR="0" wp14:anchorId="57920CA5" wp14:editId="27959A55">
            <wp:extent cx="4007229" cy="3403894"/>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12761" cy="3408593"/>
                    </a:xfrm>
                    <a:prstGeom prst="rect">
                      <a:avLst/>
                    </a:prstGeom>
                    <a:noFill/>
                  </pic:spPr>
                </pic:pic>
              </a:graphicData>
            </a:graphic>
          </wp:inline>
        </w:drawing>
      </w:r>
    </w:p>
    <w:p w14:paraId="2D0DCA73" w14:textId="3CA51AD8" w:rsidR="006419ED" w:rsidRDefault="006419ED" w:rsidP="002B69F7">
      <w:r>
        <w:t>Now run the script and notice the smooth response:</w:t>
      </w:r>
    </w:p>
    <w:p w14:paraId="25039568" w14:textId="682E698E" w:rsidR="006419ED" w:rsidRDefault="006419ED" w:rsidP="002B69F7">
      <w:r w:rsidRPr="006419ED">
        <w:rPr>
          <w:noProof/>
        </w:rPr>
        <w:drawing>
          <wp:inline distT="0" distB="0" distL="0" distR="0" wp14:anchorId="006CDCD1" wp14:editId="0A25981F">
            <wp:extent cx="3566945" cy="31819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72090" cy="3186491"/>
                    </a:xfrm>
                    <a:prstGeom prst="rect">
                      <a:avLst/>
                    </a:prstGeom>
                  </pic:spPr>
                </pic:pic>
              </a:graphicData>
            </a:graphic>
          </wp:inline>
        </w:drawing>
      </w:r>
    </w:p>
    <w:p w14:paraId="5794661F" w14:textId="6AEEA5DC" w:rsidR="005A022F" w:rsidRPr="002B69F7" w:rsidRDefault="005A022F" w:rsidP="002B69F7">
      <w:r>
        <w:t xml:space="preserve">The data is now logged every 0.01 seconds resulting in a smooth curve. </w:t>
      </w:r>
    </w:p>
    <w:p w14:paraId="615D29F5" w14:textId="01F62237" w:rsidR="006419ED" w:rsidRDefault="006419ED" w:rsidP="006419ED">
      <w:pPr>
        <w:pStyle w:val="Heading2"/>
        <w:spacing w:after="100" w:afterAutospacing="1"/>
      </w:pPr>
      <w:bookmarkStart w:id="9" w:name="_Toc156365482"/>
      <w:r>
        <w:t>Basic Plotting commands</w:t>
      </w:r>
      <w:bookmarkEnd w:id="9"/>
    </w:p>
    <w:p w14:paraId="5A8B5A5E" w14:textId="0651CECF" w:rsidR="006419ED" w:rsidRDefault="006419ED" w:rsidP="006419ED">
      <w:r>
        <w:t>Modify the script to add legend, and labels to the response:</w:t>
      </w:r>
    </w:p>
    <w:p w14:paraId="0B777C8C" w14:textId="1B5AE620" w:rsidR="006419ED" w:rsidRDefault="006419ED" w:rsidP="006419ED">
      <w:r w:rsidRPr="006419ED">
        <w:rPr>
          <w:noProof/>
        </w:rPr>
        <w:lastRenderedPageBreak/>
        <w:drawing>
          <wp:inline distT="0" distB="0" distL="0" distR="0" wp14:anchorId="593FA860" wp14:editId="299A311D">
            <wp:extent cx="5943600" cy="1631950"/>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31950"/>
                    </a:xfrm>
                    <a:prstGeom prst="rect">
                      <a:avLst/>
                    </a:prstGeom>
                  </pic:spPr>
                </pic:pic>
              </a:graphicData>
            </a:graphic>
          </wp:inline>
        </w:drawing>
      </w:r>
    </w:p>
    <w:p w14:paraId="093B2322" w14:textId="2C412CB9" w:rsidR="006419ED" w:rsidRDefault="006419ED" w:rsidP="006419ED">
      <w:r w:rsidRPr="006419ED">
        <w:rPr>
          <w:noProof/>
        </w:rPr>
        <w:drawing>
          <wp:inline distT="0" distB="0" distL="0" distR="0" wp14:anchorId="474172E8" wp14:editId="6FD92ADE">
            <wp:extent cx="4297151" cy="3833283"/>
            <wp:effectExtent l="0" t="0" r="825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02369" cy="3837938"/>
                    </a:xfrm>
                    <a:prstGeom prst="rect">
                      <a:avLst/>
                    </a:prstGeom>
                  </pic:spPr>
                </pic:pic>
              </a:graphicData>
            </a:graphic>
          </wp:inline>
        </w:drawing>
      </w:r>
    </w:p>
    <w:p w14:paraId="5B5D90EB" w14:textId="726F519A" w:rsidR="00BC2936" w:rsidRDefault="00BC2936" w:rsidP="006419ED">
      <w:r>
        <w:t>If you want to learn more about a command type use the “help” function at the command line, for example “help plot”</w:t>
      </w:r>
    </w:p>
    <w:p w14:paraId="339A7B14" w14:textId="548E0D51" w:rsidR="00BC2936" w:rsidRDefault="00BC2936" w:rsidP="006419ED">
      <w:r w:rsidRPr="00BC2936">
        <w:rPr>
          <w:noProof/>
        </w:rPr>
        <w:drawing>
          <wp:inline distT="0" distB="0" distL="0" distR="0" wp14:anchorId="68A1C4E0" wp14:editId="73B3852A">
            <wp:extent cx="5943600" cy="1088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088390"/>
                    </a:xfrm>
                    <a:prstGeom prst="rect">
                      <a:avLst/>
                    </a:prstGeom>
                  </pic:spPr>
                </pic:pic>
              </a:graphicData>
            </a:graphic>
          </wp:inline>
        </w:drawing>
      </w:r>
    </w:p>
    <w:p w14:paraId="0935836E" w14:textId="77777777" w:rsidR="00C70B99" w:rsidRPr="006419ED" w:rsidRDefault="00C70B99" w:rsidP="006419ED"/>
    <w:p w14:paraId="68E35913" w14:textId="15B277AE" w:rsidR="00E10185" w:rsidRDefault="005A7CEF" w:rsidP="003C08BE">
      <w:r>
        <w:t>Arrange your Matlab, Simulink and Figure windows and take a screenshot for uploading to your lab submission later:</w:t>
      </w:r>
    </w:p>
    <w:p w14:paraId="7AA607FA" w14:textId="0C2A6CAA" w:rsidR="005A7CEF" w:rsidRDefault="005A7CEF" w:rsidP="003C08BE">
      <w:r w:rsidRPr="005A7CEF">
        <w:rPr>
          <w:noProof/>
        </w:rPr>
        <w:lastRenderedPageBreak/>
        <w:drawing>
          <wp:inline distT="0" distB="0" distL="0" distR="0" wp14:anchorId="5EB567D8" wp14:editId="58CEAF5D">
            <wp:extent cx="5943600" cy="3367405"/>
            <wp:effectExtent l="0" t="0" r="0" b="444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31"/>
                    <a:stretch>
                      <a:fillRect/>
                    </a:stretch>
                  </pic:blipFill>
                  <pic:spPr>
                    <a:xfrm>
                      <a:off x="0" y="0"/>
                      <a:ext cx="5943600" cy="3367405"/>
                    </a:xfrm>
                    <a:prstGeom prst="rect">
                      <a:avLst/>
                    </a:prstGeom>
                  </pic:spPr>
                </pic:pic>
              </a:graphicData>
            </a:graphic>
          </wp:inline>
        </w:drawing>
      </w:r>
    </w:p>
    <w:p w14:paraId="56D5231B" w14:textId="32CAA0D5" w:rsidR="005A7CEF" w:rsidRDefault="005A7CEF" w:rsidP="003C08BE">
      <w:r>
        <w:t>Make sure your screenshot shows:</w:t>
      </w:r>
    </w:p>
    <w:p w14:paraId="2288C7A0" w14:textId="49C5C214" w:rsidR="005A7CEF" w:rsidRDefault="005A7CEF" w:rsidP="002A1DA2">
      <w:pPr>
        <w:pStyle w:val="ListParagraph"/>
        <w:numPr>
          <w:ilvl w:val="0"/>
          <w:numId w:val="4"/>
        </w:numPr>
      </w:pPr>
      <w:r>
        <w:t>The path to your file with your username</w:t>
      </w:r>
    </w:p>
    <w:p w14:paraId="42B357D3" w14:textId="4A90A9D1" w:rsidR="005A7CEF" w:rsidRDefault="005A7CEF" w:rsidP="002A1DA2">
      <w:pPr>
        <w:pStyle w:val="ListParagraph"/>
        <w:numPr>
          <w:ilvl w:val="0"/>
          <w:numId w:val="4"/>
        </w:numPr>
      </w:pPr>
      <w:r>
        <w:t>Your script code</w:t>
      </w:r>
    </w:p>
    <w:p w14:paraId="2ACF944A" w14:textId="60ED1BD8" w:rsidR="005A7CEF" w:rsidRDefault="005A7CEF" w:rsidP="002A1DA2">
      <w:pPr>
        <w:pStyle w:val="ListParagraph"/>
        <w:numPr>
          <w:ilvl w:val="0"/>
          <w:numId w:val="4"/>
        </w:numPr>
      </w:pPr>
      <w:r>
        <w:t>Your Simulink diagram</w:t>
      </w:r>
    </w:p>
    <w:p w14:paraId="035221C3" w14:textId="435B85C7" w:rsidR="005A7CEF" w:rsidRDefault="005A7CEF" w:rsidP="002A1DA2">
      <w:pPr>
        <w:pStyle w:val="ListParagraph"/>
        <w:numPr>
          <w:ilvl w:val="0"/>
          <w:numId w:val="4"/>
        </w:numPr>
      </w:pPr>
      <w:r>
        <w:t xml:space="preserve">Your final figure – </w:t>
      </w:r>
      <w:proofErr w:type="gramStart"/>
      <w:r>
        <w:t>don’t</w:t>
      </w:r>
      <w:proofErr w:type="gramEnd"/>
      <w:r>
        <w:t xml:space="preserve"> forget to put your NAME in the title!</w:t>
      </w:r>
    </w:p>
    <w:p w14:paraId="29280D2B" w14:textId="1BF7D9F4" w:rsidR="005A7CEF" w:rsidRPr="00D02721" w:rsidRDefault="005A7CEF" w:rsidP="002A1DA2">
      <w:pPr>
        <w:pStyle w:val="ListParagraph"/>
        <w:numPr>
          <w:ilvl w:val="0"/>
          <w:numId w:val="4"/>
        </w:numPr>
      </w:pPr>
      <w:r>
        <w:t>The workspace variables</w:t>
      </w:r>
      <w:r w:rsidR="00A91C26">
        <w:tab/>
      </w:r>
    </w:p>
    <w:sectPr w:rsidR="005A7CEF" w:rsidRPr="00D0272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E4F09" w14:textId="77777777" w:rsidR="00B1194F" w:rsidRDefault="00B1194F" w:rsidP="00050CF3">
      <w:pPr>
        <w:spacing w:after="0" w:line="240" w:lineRule="auto"/>
      </w:pPr>
      <w:r>
        <w:separator/>
      </w:r>
    </w:p>
  </w:endnote>
  <w:endnote w:type="continuationSeparator" w:id="0">
    <w:p w14:paraId="1B151EB9" w14:textId="77777777" w:rsidR="00B1194F" w:rsidRDefault="00B1194F" w:rsidP="00050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065234"/>
      <w:docPartObj>
        <w:docPartGallery w:val="Page Numbers (Bottom of Page)"/>
        <w:docPartUnique/>
      </w:docPartObj>
    </w:sdtPr>
    <w:sdtEndPr>
      <w:rPr>
        <w:noProof/>
      </w:rPr>
    </w:sdtEndPr>
    <w:sdtContent>
      <w:p w14:paraId="27FB6C46" w14:textId="6B9F10FB" w:rsidR="00B50EF3" w:rsidRDefault="00B50E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9B6C7" w14:textId="77777777" w:rsidR="00050CF3" w:rsidRDefault="00050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539C6" w14:textId="77777777" w:rsidR="00B1194F" w:rsidRDefault="00B1194F" w:rsidP="00050CF3">
      <w:pPr>
        <w:spacing w:after="0" w:line="240" w:lineRule="auto"/>
      </w:pPr>
      <w:r>
        <w:separator/>
      </w:r>
    </w:p>
  </w:footnote>
  <w:footnote w:type="continuationSeparator" w:id="0">
    <w:p w14:paraId="166A78B4" w14:textId="77777777" w:rsidR="00B1194F" w:rsidRDefault="00B1194F" w:rsidP="00050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427E6"/>
    <w:multiLevelType w:val="hybridMultilevel"/>
    <w:tmpl w:val="9A10D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C1A4E"/>
    <w:multiLevelType w:val="hybridMultilevel"/>
    <w:tmpl w:val="AF5A9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3327C"/>
    <w:multiLevelType w:val="hybridMultilevel"/>
    <w:tmpl w:val="0DC221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B5A6810"/>
    <w:multiLevelType w:val="hybridMultilevel"/>
    <w:tmpl w:val="1450B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24915">
    <w:abstractNumId w:val="2"/>
  </w:num>
  <w:num w:numId="2" w16cid:durableId="1619290355">
    <w:abstractNumId w:val="0"/>
  </w:num>
  <w:num w:numId="3" w16cid:durableId="98113316">
    <w:abstractNumId w:val="3"/>
  </w:num>
  <w:num w:numId="4" w16cid:durableId="4343233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9DC5A5D5-2629-4937-8D4D-5EB5E80ED4DC}"/>
    <w:docVar w:name="dgnword-eventsink" w:val="88173288"/>
  </w:docVars>
  <w:rsids>
    <w:rsidRoot w:val="0083043E"/>
    <w:rsid w:val="0000121A"/>
    <w:rsid w:val="00003719"/>
    <w:rsid w:val="00003963"/>
    <w:rsid w:val="000047EC"/>
    <w:rsid w:val="000065D3"/>
    <w:rsid w:val="00017530"/>
    <w:rsid w:val="00022742"/>
    <w:rsid w:val="000239D7"/>
    <w:rsid w:val="00032C46"/>
    <w:rsid w:val="00033FD7"/>
    <w:rsid w:val="000342EA"/>
    <w:rsid w:val="00035581"/>
    <w:rsid w:val="00045198"/>
    <w:rsid w:val="00050CF3"/>
    <w:rsid w:val="00052834"/>
    <w:rsid w:val="000549D9"/>
    <w:rsid w:val="0005511E"/>
    <w:rsid w:val="00055A8E"/>
    <w:rsid w:val="000731DE"/>
    <w:rsid w:val="00084F2F"/>
    <w:rsid w:val="00087DAF"/>
    <w:rsid w:val="00096E5E"/>
    <w:rsid w:val="000A5A0A"/>
    <w:rsid w:val="000A5CA2"/>
    <w:rsid w:val="000A7FD3"/>
    <w:rsid w:val="000B286C"/>
    <w:rsid w:val="000B438A"/>
    <w:rsid w:val="000D0D32"/>
    <w:rsid w:val="000D4299"/>
    <w:rsid w:val="000D59A7"/>
    <w:rsid w:val="000E153C"/>
    <w:rsid w:val="000E216F"/>
    <w:rsid w:val="000E411B"/>
    <w:rsid w:val="001015AD"/>
    <w:rsid w:val="00103D56"/>
    <w:rsid w:val="00103FF8"/>
    <w:rsid w:val="00110C3E"/>
    <w:rsid w:val="00114FE1"/>
    <w:rsid w:val="00121668"/>
    <w:rsid w:val="00130F3C"/>
    <w:rsid w:val="00131155"/>
    <w:rsid w:val="00133DAC"/>
    <w:rsid w:val="00135ECC"/>
    <w:rsid w:val="001640A1"/>
    <w:rsid w:val="00171845"/>
    <w:rsid w:val="0017603D"/>
    <w:rsid w:val="001848DE"/>
    <w:rsid w:val="00196643"/>
    <w:rsid w:val="00196F54"/>
    <w:rsid w:val="001A5B21"/>
    <w:rsid w:val="001A627A"/>
    <w:rsid w:val="001C070E"/>
    <w:rsid w:val="001D70C3"/>
    <w:rsid w:val="001D71E5"/>
    <w:rsid w:val="001D7290"/>
    <w:rsid w:val="001E14B2"/>
    <w:rsid w:val="001F193C"/>
    <w:rsid w:val="001F3B69"/>
    <w:rsid w:val="001F56D2"/>
    <w:rsid w:val="0020044B"/>
    <w:rsid w:val="00202595"/>
    <w:rsid w:val="002027D3"/>
    <w:rsid w:val="00203CE5"/>
    <w:rsid w:val="002155FD"/>
    <w:rsid w:val="00217A88"/>
    <w:rsid w:val="00226AA6"/>
    <w:rsid w:val="00231338"/>
    <w:rsid w:val="002315DC"/>
    <w:rsid w:val="0024164E"/>
    <w:rsid w:val="00256B66"/>
    <w:rsid w:val="00257A91"/>
    <w:rsid w:val="00262606"/>
    <w:rsid w:val="0028041B"/>
    <w:rsid w:val="00282A05"/>
    <w:rsid w:val="00294733"/>
    <w:rsid w:val="002A1DA2"/>
    <w:rsid w:val="002A491C"/>
    <w:rsid w:val="002B19E3"/>
    <w:rsid w:val="002B45BB"/>
    <w:rsid w:val="002B69F7"/>
    <w:rsid w:val="002B74F8"/>
    <w:rsid w:val="002C10C2"/>
    <w:rsid w:val="002C10D7"/>
    <w:rsid w:val="002C3D6F"/>
    <w:rsid w:val="002C7079"/>
    <w:rsid w:val="002D5E55"/>
    <w:rsid w:val="002E0792"/>
    <w:rsid w:val="002E181B"/>
    <w:rsid w:val="002E3361"/>
    <w:rsid w:val="002E3523"/>
    <w:rsid w:val="002E3A0E"/>
    <w:rsid w:val="002E5616"/>
    <w:rsid w:val="003018A2"/>
    <w:rsid w:val="00311139"/>
    <w:rsid w:val="00314169"/>
    <w:rsid w:val="003231F2"/>
    <w:rsid w:val="0032347D"/>
    <w:rsid w:val="0033014A"/>
    <w:rsid w:val="0033455B"/>
    <w:rsid w:val="003447F4"/>
    <w:rsid w:val="00345DC3"/>
    <w:rsid w:val="00346958"/>
    <w:rsid w:val="00357128"/>
    <w:rsid w:val="00360279"/>
    <w:rsid w:val="00364EB4"/>
    <w:rsid w:val="00365B25"/>
    <w:rsid w:val="00375477"/>
    <w:rsid w:val="00376021"/>
    <w:rsid w:val="003834C6"/>
    <w:rsid w:val="00383DAF"/>
    <w:rsid w:val="0038708E"/>
    <w:rsid w:val="003879E7"/>
    <w:rsid w:val="00392D37"/>
    <w:rsid w:val="00393FE0"/>
    <w:rsid w:val="003A7B45"/>
    <w:rsid w:val="003B3E4B"/>
    <w:rsid w:val="003B6529"/>
    <w:rsid w:val="003C08BE"/>
    <w:rsid w:val="003D34D0"/>
    <w:rsid w:val="003E1516"/>
    <w:rsid w:val="003E4BCC"/>
    <w:rsid w:val="003F08D2"/>
    <w:rsid w:val="00401ACC"/>
    <w:rsid w:val="00406882"/>
    <w:rsid w:val="00406D9E"/>
    <w:rsid w:val="004076EC"/>
    <w:rsid w:val="00413702"/>
    <w:rsid w:val="00423188"/>
    <w:rsid w:val="004245D1"/>
    <w:rsid w:val="00427211"/>
    <w:rsid w:val="00431A34"/>
    <w:rsid w:val="0043647F"/>
    <w:rsid w:val="004376F7"/>
    <w:rsid w:val="00442466"/>
    <w:rsid w:val="00445DF6"/>
    <w:rsid w:val="00452915"/>
    <w:rsid w:val="00452C26"/>
    <w:rsid w:val="00460039"/>
    <w:rsid w:val="00464203"/>
    <w:rsid w:val="00466BB0"/>
    <w:rsid w:val="00476433"/>
    <w:rsid w:val="00482418"/>
    <w:rsid w:val="00483C5E"/>
    <w:rsid w:val="004862DF"/>
    <w:rsid w:val="0049160B"/>
    <w:rsid w:val="00493008"/>
    <w:rsid w:val="004A21DE"/>
    <w:rsid w:val="004A5430"/>
    <w:rsid w:val="004A5DBC"/>
    <w:rsid w:val="004C1349"/>
    <w:rsid w:val="004C2167"/>
    <w:rsid w:val="004D66E0"/>
    <w:rsid w:val="004D78A1"/>
    <w:rsid w:val="004F551D"/>
    <w:rsid w:val="005103E1"/>
    <w:rsid w:val="00514059"/>
    <w:rsid w:val="00515633"/>
    <w:rsid w:val="00524A43"/>
    <w:rsid w:val="00526617"/>
    <w:rsid w:val="00531B45"/>
    <w:rsid w:val="00536930"/>
    <w:rsid w:val="00541C16"/>
    <w:rsid w:val="00542DAA"/>
    <w:rsid w:val="00555120"/>
    <w:rsid w:val="00556973"/>
    <w:rsid w:val="00565D51"/>
    <w:rsid w:val="005718DD"/>
    <w:rsid w:val="00572C2A"/>
    <w:rsid w:val="00575A97"/>
    <w:rsid w:val="00580382"/>
    <w:rsid w:val="00580607"/>
    <w:rsid w:val="00581ECF"/>
    <w:rsid w:val="00591C5B"/>
    <w:rsid w:val="00593D0B"/>
    <w:rsid w:val="005A022F"/>
    <w:rsid w:val="005A1BED"/>
    <w:rsid w:val="005A3E59"/>
    <w:rsid w:val="005A7CEF"/>
    <w:rsid w:val="005A7D7A"/>
    <w:rsid w:val="005B2BC9"/>
    <w:rsid w:val="005B6E2C"/>
    <w:rsid w:val="005B7AB6"/>
    <w:rsid w:val="005C7E8B"/>
    <w:rsid w:val="005D6B97"/>
    <w:rsid w:val="005F015D"/>
    <w:rsid w:val="005F6867"/>
    <w:rsid w:val="005F74F7"/>
    <w:rsid w:val="005F7C1B"/>
    <w:rsid w:val="0060100C"/>
    <w:rsid w:val="006011D5"/>
    <w:rsid w:val="00604691"/>
    <w:rsid w:val="00612984"/>
    <w:rsid w:val="00613B85"/>
    <w:rsid w:val="00617DC3"/>
    <w:rsid w:val="00621F59"/>
    <w:rsid w:val="0062405F"/>
    <w:rsid w:val="0062734A"/>
    <w:rsid w:val="00630847"/>
    <w:rsid w:val="00630E59"/>
    <w:rsid w:val="00632D7F"/>
    <w:rsid w:val="00634C64"/>
    <w:rsid w:val="00637767"/>
    <w:rsid w:val="006419ED"/>
    <w:rsid w:val="00642DD0"/>
    <w:rsid w:val="006448CC"/>
    <w:rsid w:val="00646E39"/>
    <w:rsid w:val="0064799B"/>
    <w:rsid w:val="00655840"/>
    <w:rsid w:val="00664434"/>
    <w:rsid w:val="00664B79"/>
    <w:rsid w:val="00665325"/>
    <w:rsid w:val="00671016"/>
    <w:rsid w:val="0067267E"/>
    <w:rsid w:val="0067438A"/>
    <w:rsid w:val="0068429E"/>
    <w:rsid w:val="00685DBF"/>
    <w:rsid w:val="00686D0F"/>
    <w:rsid w:val="006900F2"/>
    <w:rsid w:val="006B7999"/>
    <w:rsid w:val="006C0EEA"/>
    <w:rsid w:val="006C4966"/>
    <w:rsid w:val="006E3D57"/>
    <w:rsid w:val="006E7056"/>
    <w:rsid w:val="006E7629"/>
    <w:rsid w:val="006F1484"/>
    <w:rsid w:val="006F2366"/>
    <w:rsid w:val="00700CEC"/>
    <w:rsid w:val="007027C8"/>
    <w:rsid w:val="0070296B"/>
    <w:rsid w:val="0070387F"/>
    <w:rsid w:val="007251AC"/>
    <w:rsid w:val="007413BA"/>
    <w:rsid w:val="00750DA6"/>
    <w:rsid w:val="00760112"/>
    <w:rsid w:val="00762C58"/>
    <w:rsid w:val="00764B0A"/>
    <w:rsid w:val="00771C50"/>
    <w:rsid w:val="007746E2"/>
    <w:rsid w:val="00781246"/>
    <w:rsid w:val="00782E9D"/>
    <w:rsid w:val="00790D32"/>
    <w:rsid w:val="007915DC"/>
    <w:rsid w:val="0079310F"/>
    <w:rsid w:val="007977DD"/>
    <w:rsid w:val="00797943"/>
    <w:rsid w:val="007A04C4"/>
    <w:rsid w:val="007A4A70"/>
    <w:rsid w:val="007A4BDA"/>
    <w:rsid w:val="007A5AAE"/>
    <w:rsid w:val="007A716F"/>
    <w:rsid w:val="007B2A26"/>
    <w:rsid w:val="007C257D"/>
    <w:rsid w:val="007E0F91"/>
    <w:rsid w:val="007E11F5"/>
    <w:rsid w:val="007E417F"/>
    <w:rsid w:val="007E4EFC"/>
    <w:rsid w:val="007E5405"/>
    <w:rsid w:val="007E7756"/>
    <w:rsid w:val="007E7F47"/>
    <w:rsid w:val="007F162C"/>
    <w:rsid w:val="007F35EA"/>
    <w:rsid w:val="007F4048"/>
    <w:rsid w:val="007F69CB"/>
    <w:rsid w:val="00800481"/>
    <w:rsid w:val="00805B93"/>
    <w:rsid w:val="008072E2"/>
    <w:rsid w:val="008072EF"/>
    <w:rsid w:val="00807C35"/>
    <w:rsid w:val="00814F9A"/>
    <w:rsid w:val="0083043E"/>
    <w:rsid w:val="00843C19"/>
    <w:rsid w:val="00857E9E"/>
    <w:rsid w:val="008623B0"/>
    <w:rsid w:val="00863A93"/>
    <w:rsid w:val="00870570"/>
    <w:rsid w:val="00877500"/>
    <w:rsid w:val="0088264A"/>
    <w:rsid w:val="00882C80"/>
    <w:rsid w:val="00884AFD"/>
    <w:rsid w:val="008868A7"/>
    <w:rsid w:val="00887298"/>
    <w:rsid w:val="008A0715"/>
    <w:rsid w:val="008A0EB9"/>
    <w:rsid w:val="008A3E48"/>
    <w:rsid w:val="008B563B"/>
    <w:rsid w:val="008B7E72"/>
    <w:rsid w:val="008C52F7"/>
    <w:rsid w:val="008C68CD"/>
    <w:rsid w:val="008C7E35"/>
    <w:rsid w:val="008D5662"/>
    <w:rsid w:val="008E3994"/>
    <w:rsid w:val="008E3D13"/>
    <w:rsid w:val="008F0B1E"/>
    <w:rsid w:val="00903C61"/>
    <w:rsid w:val="0090744A"/>
    <w:rsid w:val="00911DE3"/>
    <w:rsid w:val="0093078E"/>
    <w:rsid w:val="00935793"/>
    <w:rsid w:val="00936D73"/>
    <w:rsid w:val="00944483"/>
    <w:rsid w:val="00946B13"/>
    <w:rsid w:val="00947A0B"/>
    <w:rsid w:val="00952C20"/>
    <w:rsid w:val="0096704C"/>
    <w:rsid w:val="00971533"/>
    <w:rsid w:val="00972495"/>
    <w:rsid w:val="0097449C"/>
    <w:rsid w:val="0098193D"/>
    <w:rsid w:val="00981C0F"/>
    <w:rsid w:val="009828DB"/>
    <w:rsid w:val="00984DCA"/>
    <w:rsid w:val="0099096C"/>
    <w:rsid w:val="009935BB"/>
    <w:rsid w:val="00996557"/>
    <w:rsid w:val="009A12A6"/>
    <w:rsid w:val="009B35BA"/>
    <w:rsid w:val="009D36F4"/>
    <w:rsid w:val="009E26E8"/>
    <w:rsid w:val="009E33FB"/>
    <w:rsid w:val="009F4872"/>
    <w:rsid w:val="00A027C4"/>
    <w:rsid w:val="00A053E2"/>
    <w:rsid w:val="00A17117"/>
    <w:rsid w:val="00A2120E"/>
    <w:rsid w:val="00A2616F"/>
    <w:rsid w:val="00A26D1F"/>
    <w:rsid w:val="00A26DF7"/>
    <w:rsid w:val="00A30ADE"/>
    <w:rsid w:val="00A57656"/>
    <w:rsid w:val="00A57736"/>
    <w:rsid w:val="00A623B7"/>
    <w:rsid w:val="00A66A11"/>
    <w:rsid w:val="00A67383"/>
    <w:rsid w:val="00A72B1C"/>
    <w:rsid w:val="00A74F7E"/>
    <w:rsid w:val="00A855A4"/>
    <w:rsid w:val="00A91C26"/>
    <w:rsid w:val="00A93FE1"/>
    <w:rsid w:val="00A964B1"/>
    <w:rsid w:val="00AA0F04"/>
    <w:rsid w:val="00AA2FD2"/>
    <w:rsid w:val="00AC2461"/>
    <w:rsid w:val="00AD321F"/>
    <w:rsid w:val="00AD63F4"/>
    <w:rsid w:val="00AD67B9"/>
    <w:rsid w:val="00AE06AC"/>
    <w:rsid w:val="00AE482B"/>
    <w:rsid w:val="00AE4FA5"/>
    <w:rsid w:val="00AE6AEA"/>
    <w:rsid w:val="00AF1C86"/>
    <w:rsid w:val="00AF655F"/>
    <w:rsid w:val="00B025C5"/>
    <w:rsid w:val="00B03832"/>
    <w:rsid w:val="00B1194F"/>
    <w:rsid w:val="00B146A8"/>
    <w:rsid w:val="00B1611C"/>
    <w:rsid w:val="00B375DF"/>
    <w:rsid w:val="00B45E36"/>
    <w:rsid w:val="00B50EF3"/>
    <w:rsid w:val="00B81596"/>
    <w:rsid w:val="00B85414"/>
    <w:rsid w:val="00B901DF"/>
    <w:rsid w:val="00B95719"/>
    <w:rsid w:val="00BA032C"/>
    <w:rsid w:val="00BA3D73"/>
    <w:rsid w:val="00BB39B0"/>
    <w:rsid w:val="00BB7A57"/>
    <w:rsid w:val="00BC037F"/>
    <w:rsid w:val="00BC255A"/>
    <w:rsid w:val="00BC2936"/>
    <w:rsid w:val="00BC36AD"/>
    <w:rsid w:val="00BC593D"/>
    <w:rsid w:val="00BD423C"/>
    <w:rsid w:val="00BD54E7"/>
    <w:rsid w:val="00BD5834"/>
    <w:rsid w:val="00BE2C68"/>
    <w:rsid w:val="00BF1A55"/>
    <w:rsid w:val="00BF2364"/>
    <w:rsid w:val="00BF7872"/>
    <w:rsid w:val="00C031CC"/>
    <w:rsid w:val="00C050C9"/>
    <w:rsid w:val="00C06028"/>
    <w:rsid w:val="00C07C1B"/>
    <w:rsid w:val="00C147E3"/>
    <w:rsid w:val="00C15746"/>
    <w:rsid w:val="00C171A7"/>
    <w:rsid w:val="00C33DD6"/>
    <w:rsid w:val="00C41273"/>
    <w:rsid w:val="00C4529B"/>
    <w:rsid w:val="00C51220"/>
    <w:rsid w:val="00C70B99"/>
    <w:rsid w:val="00C7429D"/>
    <w:rsid w:val="00C74DAF"/>
    <w:rsid w:val="00C77993"/>
    <w:rsid w:val="00C77EBB"/>
    <w:rsid w:val="00C81326"/>
    <w:rsid w:val="00C85595"/>
    <w:rsid w:val="00C9263F"/>
    <w:rsid w:val="00C94E74"/>
    <w:rsid w:val="00C9611B"/>
    <w:rsid w:val="00CA1B39"/>
    <w:rsid w:val="00CA5E78"/>
    <w:rsid w:val="00CB0032"/>
    <w:rsid w:val="00CB675A"/>
    <w:rsid w:val="00CB6B3F"/>
    <w:rsid w:val="00CC1FA8"/>
    <w:rsid w:val="00CC23E7"/>
    <w:rsid w:val="00CC4934"/>
    <w:rsid w:val="00CC7EB2"/>
    <w:rsid w:val="00CD00BC"/>
    <w:rsid w:val="00CD2CA3"/>
    <w:rsid w:val="00CE0AA7"/>
    <w:rsid w:val="00CE2A5C"/>
    <w:rsid w:val="00CF2615"/>
    <w:rsid w:val="00CF29C0"/>
    <w:rsid w:val="00CF2FF2"/>
    <w:rsid w:val="00CF3436"/>
    <w:rsid w:val="00CF4556"/>
    <w:rsid w:val="00CF4E70"/>
    <w:rsid w:val="00CF5D43"/>
    <w:rsid w:val="00D01B93"/>
    <w:rsid w:val="00D02721"/>
    <w:rsid w:val="00D07A6F"/>
    <w:rsid w:val="00D10CC7"/>
    <w:rsid w:val="00D149A7"/>
    <w:rsid w:val="00D162C5"/>
    <w:rsid w:val="00D16C6F"/>
    <w:rsid w:val="00D17EFF"/>
    <w:rsid w:val="00D21C60"/>
    <w:rsid w:val="00D2489D"/>
    <w:rsid w:val="00D27FAA"/>
    <w:rsid w:val="00D31CB4"/>
    <w:rsid w:val="00D33375"/>
    <w:rsid w:val="00D36B66"/>
    <w:rsid w:val="00D370E6"/>
    <w:rsid w:val="00D4113A"/>
    <w:rsid w:val="00D42C07"/>
    <w:rsid w:val="00D5447F"/>
    <w:rsid w:val="00D54D30"/>
    <w:rsid w:val="00D822B2"/>
    <w:rsid w:val="00D82CF0"/>
    <w:rsid w:val="00D83C7B"/>
    <w:rsid w:val="00D83D22"/>
    <w:rsid w:val="00D90E1B"/>
    <w:rsid w:val="00D9769A"/>
    <w:rsid w:val="00DA1DB9"/>
    <w:rsid w:val="00DB03BF"/>
    <w:rsid w:val="00DB0866"/>
    <w:rsid w:val="00DB2A6C"/>
    <w:rsid w:val="00DB58C3"/>
    <w:rsid w:val="00DB5CB5"/>
    <w:rsid w:val="00DB6E86"/>
    <w:rsid w:val="00DC53DE"/>
    <w:rsid w:val="00DC661A"/>
    <w:rsid w:val="00DD07E9"/>
    <w:rsid w:val="00DD6DDB"/>
    <w:rsid w:val="00DE05CF"/>
    <w:rsid w:val="00DE45DA"/>
    <w:rsid w:val="00DF7B05"/>
    <w:rsid w:val="00E10185"/>
    <w:rsid w:val="00E11644"/>
    <w:rsid w:val="00E118A3"/>
    <w:rsid w:val="00E16D67"/>
    <w:rsid w:val="00E31E91"/>
    <w:rsid w:val="00E47D1B"/>
    <w:rsid w:val="00E62FBF"/>
    <w:rsid w:val="00E6723E"/>
    <w:rsid w:val="00E6738C"/>
    <w:rsid w:val="00E71291"/>
    <w:rsid w:val="00E753DE"/>
    <w:rsid w:val="00E877AD"/>
    <w:rsid w:val="00E91E49"/>
    <w:rsid w:val="00E961C9"/>
    <w:rsid w:val="00E96972"/>
    <w:rsid w:val="00E97C92"/>
    <w:rsid w:val="00EA7E2F"/>
    <w:rsid w:val="00EB0D35"/>
    <w:rsid w:val="00EB2E57"/>
    <w:rsid w:val="00EB3D7D"/>
    <w:rsid w:val="00EB643B"/>
    <w:rsid w:val="00EC51D0"/>
    <w:rsid w:val="00EC6976"/>
    <w:rsid w:val="00EE4310"/>
    <w:rsid w:val="00EE7392"/>
    <w:rsid w:val="00EF007B"/>
    <w:rsid w:val="00EF0A3F"/>
    <w:rsid w:val="00F133E5"/>
    <w:rsid w:val="00F17E16"/>
    <w:rsid w:val="00F211BD"/>
    <w:rsid w:val="00F214AE"/>
    <w:rsid w:val="00F366BA"/>
    <w:rsid w:val="00F4537E"/>
    <w:rsid w:val="00F47FAE"/>
    <w:rsid w:val="00F537E2"/>
    <w:rsid w:val="00F5403D"/>
    <w:rsid w:val="00F56A91"/>
    <w:rsid w:val="00F57D82"/>
    <w:rsid w:val="00F6132B"/>
    <w:rsid w:val="00F63190"/>
    <w:rsid w:val="00F71EC9"/>
    <w:rsid w:val="00F74FB7"/>
    <w:rsid w:val="00F774F9"/>
    <w:rsid w:val="00F7764B"/>
    <w:rsid w:val="00F97169"/>
    <w:rsid w:val="00FA4107"/>
    <w:rsid w:val="00FB0D27"/>
    <w:rsid w:val="00FB3E48"/>
    <w:rsid w:val="00FC139D"/>
    <w:rsid w:val="00FC4947"/>
    <w:rsid w:val="00FC617F"/>
    <w:rsid w:val="00FC7998"/>
    <w:rsid w:val="00FD0269"/>
    <w:rsid w:val="00FD0C92"/>
    <w:rsid w:val="00FD663B"/>
    <w:rsid w:val="00FD69EC"/>
    <w:rsid w:val="00FD6E70"/>
    <w:rsid w:val="00FE2C6F"/>
    <w:rsid w:val="00FE6ED8"/>
    <w:rsid w:val="00FF4069"/>
    <w:rsid w:val="00FF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47DB"/>
  <w15:docId w15:val="{F8FFD9E9-D356-411B-9FBB-EFD1BFC0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29D"/>
  </w:style>
  <w:style w:type="paragraph" w:styleId="Heading1">
    <w:name w:val="heading 1"/>
    <w:basedOn w:val="Normal"/>
    <w:next w:val="Normal"/>
    <w:link w:val="Heading1Char"/>
    <w:uiPriority w:val="9"/>
    <w:qFormat/>
    <w:rsid w:val="00830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4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304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4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4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3043E"/>
    <w:rPr>
      <w:rFonts w:asciiTheme="majorHAnsi" w:eastAsiaTheme="majorEastAsia" w:hAnsiTheme="majorHAnsi" w:cstheme="majorBidi"/>
      <w:b/>
      <w:bCs/>
      <w:color w:val="4F81BD" w:themeColor="accent1"/>
    </w:rPr>
  </w:style>
  <w:style w:type="paragraph" w:styleId="CommentText">
    <w:name w:val="annotation text"/>
    <w:basedOn w:val="Normal"/>
    <w:link w:val="CommentTextChar"/>
    <w:uiPriority w:val="99"/>
    <w:semiHidden/>
    <w:unhideWhenUsed/>
    <w:rsid w:val="0083043E"/>
    <w:pPr>
      <w:spacing w:line="240" w:lineRule="auto"/>
    </w:pPr>
    <w:rPr>
      <w:sz w:val="20"/>
      <w:szCs w:val="20"/>
    </w:rPr>
  </w:style>
  <w:style w:type="character" w:customStyle="1" w:styleId="CommentTextChar">
    <w:name w:val="Comment Text Char"/>
    <w:basedOn w:val="DefaultParagraphFont"/>
    <w:link w:val="CommentText"/>
    <w:uiPriority w:val="99"/>
    <w:semiHidden/>
    <w:rsid w:val="0083043E"/>
    <w:rPr>
      <w:sz w:val="20"/>
      <w:szCs w:val="20"/>
    </w:rPr>
  </w:style>
  <w:style w:type="paragraph" w:styleId="Title">
    <w:name w:val="Title"/>
    <w:basedOn w:val="Normal"/>
    <w:next w:val="Normal"/>
    <w:link w:val="TitleChar"/>
    <w:uiPriority w:val="10"/>
    <w:qFormat/>
    <w:rsid w:val="0083043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043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3043E"/>
    <w:pPr>
      <w:ind w:left="720"/>
      <w:contextualSpacing/>
    </w:pPr>
  </w:style>
  <w:style w:type="character" w:styleId="CommentReference">
    <w:name w:val="annotation reference"/>
    <w:basedOn w:val="DefaultParagraphFont"/>
    <w:uiPriority w:val="99"/>
    <w:semiHidden/>
    <w:unhideWhenUsed/>
    <w:rsid w:val="0083043E"/>
    <w:rPr>
      <w:sz w:val="16"/>
      <w:szCs w:val="16"/>
    </w:rPr>
  </w:style>
  <w:style w:type="character" w:styleId="BookTitle">
    <w:name w:val="Book Title"/>
    <w:basedOn w:val="DefaultParagraphFont"/>
    <w:uiPriority w:val="33"/>
    <w:qFormat/>
    <w:rsid w:val="0083043E"/>
    <w:rPr>
      <w:b/>
      <w:bCs/>
      <w:smallCaps/>
      <w:spacing w:val="5"/>
    </w:rPr>
  </w:style>
  <w:style w:type="paragraph" w:styleId="BalloonText">
    <w:name w:val="Balloon Text"/>
    <w:basedOn w:val="Normal"/>
    <w:link w:val="BalloonTextChar"/>
    <w:uiPriority w:val="99"/>
    <w:semiHidden/>
    <w:unhideWhenUsed/>
    <w:rsid w:val="00830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3E"/>
    <w:rPr>
      <w:rFonts w:ascii="Tahoma" w:hAnsi="Tahoma" w:cs="Tahoma"/>
      <w:sz w:val="16"/>
      <w:szCs w:val="16"/>
    </w:rPr>
  </w:style>
  <w:style w:type="character" w:styleId="Emphasis">
    <w:name w:val="Emphasis"/>
    <w:basedOn w:val="DefaultParagraphFont"/>
    <w:uiPriority w:val="20"/>
    <w:qFormat/>
    <w:rsid w:val="00515633"/>
    <w:rPr>
      <w:i/>
      <w:iCs/>
    </w:rPr>
  </w:style>
  <w:style w:type="paragraph" w:styleId="Caption">
    <w:name w:val="caption"/>
    <w:basedOn w:val="Normal"/>
    <w:next w:val="Normal"/>
    <w:uiPriority w:val="35"/>
    <w:unhideWhenUsed/>
    <w:qFormat/>
    <w:rsid w:val="0096704C"/>
    <w:pPr>
      <w:spacing w:line="240" w:lineRule="auto"/>
    </w:pPr>
    <w:rPr>
      <w:b/>
      <w:bCs/>
      <w:color w:val="4F81BD" w:themeColor="accent1"/>
      <w:sz w:val="18"/>
      <w:szCs w:val="18"/>
    </w:rPr>
  </w:style>
  <w:style w:type="character" w:styleId="PlaceholderText">
    <w:name w:val="Placeholder Text"/>
    <w:basedOn w:val="DefaultParagraphFont"/>
    <w:uiPriority w:val="99"/>
    <w:semiHidden/>
    <w:rsid w:val="00202595"/>
    <w:rPr>
      <w:color w:val="808080"/>
    </w:rPr>
  </w:style>
  <w:style w:type="paragraph" w:styleId="TOCHeading">
    <w:name w:val="TOC Heading"/>
    <w:basedOn w:val="Heading1"/>
    <w:next w:val="Normal"/>
    <w:uiPriority w:val="39"/>
    <w:unhideWhenUsed/>
    <w:qFormat/>
    <w:rsid w:val="00C77993"/>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C77993"/>
    <w:pPr>
      <w:spacing w:after="100"/>
      <w:ind w:left="220"/>
    </w:pPr>
  </w:style>
  <w:style w:type="paragraph" w:styleId="TOC1">
    <w:name w:val="toc 1"/>
    <w:basedOn w:val="Normal"/>
    <w:next w:val="Normal"/>
    <w:autoRedefine/>
    <w:uiPriority w:val="39"/>
    <w:unhideWhenUsed/>
    <w:rsid w:val="00C77993"/>
    <w:pPr>
      <w:spacing w:after="100"/>
    </w:pPr>
  </w:style>
  <w:style w:type="character" w:styleId="Hyperlink">
    <w:name w:val="Hyperlink"/>
    <w:basedOn w:val="DefaultParagraphFont"/>
    <w:uiPriority w:val="99"/>
    <w:unhideWhenUsed/>
    <w:rsid w:val="00C77993"/>
    <w:rPr>
      <w:color w:val="0000FF" w:themeColor="hyperlink"/>
      <w:u w:val="single"/>
    </w:rPr>
  </w:style>
  <w:style w:type="paragraph" w:styleId="Revision">
    <w:name w:val="Revision"/>
    <w:hidden/>
    <w:uiPriority w:val="99"/>
    <w:semiHidden/>
    <w:rsid w:val="00C85595"/>
    <w:pPr>
      <w:spacing w:after="0" w:line="240" w:lineRule="auto"/>
    </w:pPr>
  </w:style>
  <w:style w:type="paragraph" w:styleId="Header">
    <w:name w:val="header"/>
    <w:basedOn w:val="Normal"/>
    <w:link w:val="HeaderChar"/>
    <w:uiPriority w:val="99"/>
    <w:unhideWhenUsed/>
    <w:rsid w:val="00050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CF3"/>
  </w:style>
  <w:style w:type="paragraph" w:styleId="Footer">
    <w:name w:val="footer"/>
    <w:basedOn w:val="Normal"/>
    <w:link w:val="FooterChar"/>
    <w:uiPriority w:val="99"/>
    <w:unhideWhenUsed/>
    <w:rsid w:val="00050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557623">
      <w:bodyDiv w:val="1"/>
      <w:marLeft w:val="0"/>
      <w:marRight w:val="0"/>
      <w:marTop w:val="0"/>
      <w:marBottom w:val="0"/>
      <w:divBdr>
        <w:top w:val="none" w:sz="0" w:space="0" w:color="auto"/>
        <w:left w:val="none" w:sz="0" w:space="0" w:color="auto"/>
        <w:bottom w:val="none" w:sz="0" w:space="0" w:color="auto"/>
        <w:right w:val="none" w:sz="0" w:space="0" w:color="auto"/>
      </w:divBdr>
      <w:divsChild>
        <w:div w:id="705907745">
          <w:marLeft w:val="0"/>
          <w:marRight w:val="0"/>
          <w:marTop w:val="0"/>
          <w:marBottom w:val="0"/>
          <w:divBdr>
            <w:top w:val="none" w:sz="0" w:space="0" w:color="auto"/>
            <w:left w:val="none" w:sz="0" w:space="0" w:color="auto"/>
            <w:bottom w:val="none" w:sz="0" w:space="0" w:color="auto"/>
            <w:right w:val="none" w:sz="0" w:space="0" w:color="auto"/>
          </w:divBdr>
          <w:divsChild>
            <w:div w:id="1517429376">
              <w:marLeft w:val="0"/>
              <w:marRight w:val="0"/>
              <w:marTop w:val="0"/>
              <w:marBottom w:val="0"/>
              <w:divBdr>
                <w:top w:val="none" w:sz="0" w:space="0" w:color="auto"/>
                <w:left w:val="none" w:sz="0" w:space="0" w:color="auto"/>
                <w:bottom w:val="none" w:sz="0" w:space="0" w:color="auto"/>
                <w:right w:val="none" w:sz="0" w:space="0" w:color="auto"/>
              </w:divBdr>
              <w:divsChild>
                <w:div w:id="692223764">
                  <w:marLeft w:val="625"/>
                  <w:marRight w:val="0"/>
                  <w:marTop w:val="0"/>
                  <w:marBottom w:val="0"/>
                  <w:divBdr>
                    <w:top w:val="none" w:sz="0" w:space="0" w:color="auto"/>
                    <w:left w:val="none" w:sz="0" w:space="0" w:color="auto"/>
                    <w:bottom w:val="none" w:sz="0" w:space="0" w:color="auto"/>
                    <w:right w:val="none" w:sz="0" w:space="0" w:color="auto"/>
                  </w:divBdr>
                </w:div>
                <w:div w:id="1638298925">
                  <w:marLeft w:val="625"/>
                  <w:marRight w:val="0"/>
                  <w:marTop w:val="55"/>
                  <w:marBottom w:val="0"/>
                  <w:divBdr>
                    <w:top w:val="none" w:sz="0" w:space="0" w:color="auto"/>
                    <w:left w:val="none" w:sz="0" w:space="0" w:color="auto"/>
                    <w:bottom w:val="none" w:sz="0" w:space="0" w:color="auto"/>
                    <w:right w:val="none" w:sz="0" w:space="0" w:color="auto"/>
                  </w:divBdr>
                </w:div>
                <w:div w:id="1931234794">
                  <w:marLeft w:val="7"/>
                  <w:marRight w:val="0"/>
                  <w:marTop w:val="693"/>
                  <w:marBottom w:val="0"/>
                  <w:divBdr>
                    <w:top w:val="none" w:sz="0" w:space="0" w:color="auto"/>
                    <w:left w:val="none" w:sz="0" w:space="0" w:color="auto"/>
                    <w:bottom w:val="none" w:sz="0" w:space="0" w:color="auto"/>
                    <w:right w:val="none" w:sz="0" w:space="0" w:color="auto"/>
                  </w:divBdr>
                </w:div>
                <w:div w:id="458257318">
                  <w:marLeft w:val="477"/>
                  <w:marRight w:val="0"/>
                  <w:marTop w:val="344"/>
                  <w:marBottom w:val="0"/>
                  <w:divBdr>
                    <w:top w:val="none" w:sz="0" w:space="0" w:color="auto"/>
                    <w:left w:val="none" w:sz="0" w:space="0" w:color="auto"/>
                    <w:bottom w:val="none" w:sz="0" w:space="0" w:color="auto"/>
                    <w:right w:val="none" w:sz="0" w:space="0" w:color="auto"/>
                  </w:divBdr>
                </w:div>
                <w:div w:id="1375303633">
                  <w:marLeft w:val="167"/>
                  <w:marRight w:val="0"/>
                  <w:marTop w:val="55"/>
                  <w:marBottom w:val="0"/>
                  <w:divBdr>
                    <w:top w:val="none" w:sz="0" w:space="0" w:color="auto"/>
                    <w:left w:val="none" w:sz="0" w:space="0" w:color="auto"/>
                    <w:bottom w:val="none" w:sz="0" w:space="0" w:color="auto"/>
                    <w:right w:val="none" w:sz="0" w:space="0" w:color="auto"/>
                  </w:divBdr>
                </w:div>
                <w:div w:id="1617633690">
                  <w:marLeft w:val="245"/>
                  <w:marRight w:val="0"/>
                  <w:marTop w:val="1158"/>
                  <w:marBottom w:val="0"/>
                  <w:divBdr>
                    <w:top w:val="none" w:sz="0" w:space="0" w:color="auto"/>
                    <w:left w:val="none" w:sz="0" w:space="0" w:color="auto"/>
                    <w:bottom w:val="none" w:sz="0" w:space="0" w:color="auto"/>
                    <w:right w:val="none" w:sz="0" w:space="0" w:color="auto"/>
                  </w:divBdr>
                </w:div>
                <w:div w:id="854348315">
                  <w:marLeft w:val="386"/>
                  <w:marRight w:val="0"/>
                  <w:marTop w:val="533"/>
                  <w:marBottom w:val="0"/>
                  <w:divBdr>
                    <w:top w:val="none" w:sz="0" w:space="0" w:color="auto"/>
                    <w:left w:val="none" w:sz="0" w:space="0" w:color="auto"/>
                    <w:bottom w:val="none" w:sz="0" w:space="0" w:color="auto"/>
                    <w:right w:val="none" w:sz="0" w:space="0" w:color="auto"/>
                  </w:divBdr>
                </w:div>
                <w:div w:id="1760982420">
                  <w:marLeft w:val="0"/>
                  <w:marRight w:val="0"/>
                  <w:marTop w:val="144"/>
                  <w:marBottom w:val="0"/>
                  <w:divBdr>
                    <w:top w:val="none" w:sz="0" w:space="0" w:color="auto"/>
                    <w:left w:val="none" w:sz="0" w:space="0" w:color="auto"/>
                    <w:bottom w:val="none" w:sz="0" w:space="0" w:color="auto"/>
                    <w:right w:val="none" w:sz="0" w:space="0" w:color="auto"/>
                  </w:divBdr>
                </w:div>
              </w:divsChild>
            </w:div>
          </w:divsChild>
        </w:div>
      </w:divsChild>
    </w:div>
    <w:div w:id="182585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6835F-471A-4A6E-A535-23510B5CA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arc-admin</dc:creator>
  <cp:lastModifiedBy>Hurst, Joshua Lucas</cp:lastModifiedBy>
  <cp:revision>2</cp:revision>
  <cp:lastPrinted>2024-01-16T22:09:00Z</cp:lastPrinted>
  <dcterms:created xsi:type="dcterms:W3CDTF">2024-01-17T11:31:00Z</dcterms:created>
  <dcterms:modified xsi:type="dcterms:W3CDTF">2024-01-17T11:31:00Z</dcterms:modified>
</cp:coreProperties>
</file>