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8ADC4" w14:textId="77777777" w:rsidR="00682A3F" w:rsidRPr="007C14B4" w:rsidRDefault="00000000" w:rsidP="007C14B4">
      <w:pPr>
        <w:pStyle w:val="Title"/>
        <w:jc w:val="center"/>
        <w:rPr>
          <w:color w:val="000000" w:themeColor="text1"/>
        </w:rPr>
      </w:pPr>
      <w:r w:rsidRPr="007C14B4">
        <w:rPr>
          <w:color w:val="000000" w:themeColor="text1"/>
        </w:rPr>
        <w:t>Customer Churn Analysis Report</w:t>
      </w:r>
    </w:p>
    <w:p w14:paraId="034F199D" w14:textId="77777777" w:rsidR="00682A3F" w:rsidRPr="007C14B4" w:rsidRDefault="00000000">
      <w:pPr>
        <w:pStyle w:val="Heading1"/>
        <w:rPr>
          <w:color w:val="000000" w:themeColor="text1"/>
        </w:rPr>
      </w:pPr>
      <w:r w:rsidRPr="007C14B4">
        <w:rPr>
          <w:color w:val="000000" w:themeColor="text1"/>
        </w:rPr>
        <w:t>1. Objective of Analysis</w:t>
      </w:r>
    </w:p>
    <w:p w14:paraId="0C96549C" w14:textId="77777777" w:rsidR="00682A3F" w:rsidRDefault="00000000">
      <w:r>
        <w:t>The primary goal of this analysis is to understand the key drivers behind customer churn in a subscription-based service environment. By examining user behaviors, preferences, and demographic attributes, we aim to:</w:t>
      </w:r>
      <w:r>
        <w:br/>
        <w:t>- Identify high-risk churn segments.</w:t>
      </w:r>
      <w:r>
        <w:br/>
        <w:t>- Uncover hidden patterns leading to churn.</w:t>
      </w:r>
      <w:r>
        <w:br/>
        <w:t>- Improve retention strategies and customer lifetime value (CLV).</w:t>
      </w:r>
      <w:r>
        <w:br/>
        <w:t>- Support data-driven decision-making across marketing, product, and customer support functions.</w:t>
      </w:r>
    </w:p>
    <w:p w14:paraId="7E389D77" w14:textId="77777777" w:rsidR="00682A3F" w:rsidRPr="007C14B4" w:rsidRDefault="00000000">
      <w:pPr>
        <w:pStyle w:val="Heading1"/>
        <w:rPr>
          <w:color w:val="000000" w:themeColor="text1"/>
        </w:rPr>
      </w:pPr>
      <w:r w:rsidRPr="007C14B4">
        <w:rPr>
          <w:color w:val="000000" w:themeColor="text1"/>
        </w:rPr>
        <w:t>2. Problem Statement</w:t>
      </w:r>
    </w:p>
    <w:p w14:paraId="5CFDE949" w14:textId="77777777" w:rsidR="00682A3F" w:rsidRDefault="00000000">
      <w:r>
        <w:t>Customer churn has emerged as a critical business issue. A churn rate of 18% reveals that a significant number of customers are discontinuing service. This not only affects recurring revenue but also indicates potential dissatisfaction or mismatched offerings.</w:t>
      </w:r>
      <w:r>
        <w:br/>
      </w:r>
      <w:r>
        <w:br/>
        <w:t>Further analysis reveals several contributing problems:</w:t>
      </w:r>
      <w:r>
        <w:br/>
        <w:t>- High churn among mobile users and unknown device types.</w:t>
      </w:r>
      <w:r>
        <w:br/>
        <w:t>- Poor data quality in customer records (e.g., unknown gender or content preferences).</w:t>
      </w:r>
      <w:r>
        <w:br/>
        <w:t>- Inconsistent user satisfaction, reflected in varied churn rates across different demographics.</w:t>
      </w:r>
      <w:r>
        <w:br/>
        <w:t>- Inefficient targeting, due to lack of clarity in content and device preferences by customer segment.</w:t>
      </w:r>
      <w:r>
        <w:br/>
        <w:t>- Younger users exhibit more volatility in average charges and churn patterns.</w:t>
      </w:r>
    </w:p>
    <w:p w14:paraId="13EB8B62" w14:textId="77777777" w:rsidR="00682A3F" w:rsidRPr="007C14B4" w:rsidRDefault="00000000">
      <w:pPr>
        <w:pStyle w:val="Heading1"/>
        <w:rPr>
          <w:color w:val="000000" w:themeColor="text1"/>
        </w:rPr>
      </w:pPr>
      <w:r w:rsidRPr="007C14B4">
        <w:rPr>
          <w:color w:val="000000" w:themeColor="text1"/>
        </w:rPr>
        <w:t>3. Key Metrics Observed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82A3F" w14:paraId="05D2E0D1" w14:textId="77777777">
        <w:tc>
          <w:tcPr>
            <w:tcW w:w="2880" w:type="dxa"/>
          </w:tcPr>
          <w:p w14:paraId="4E4EFDBA" w14:textId="77777777" w:rsidR="00682A3F" w:rsidRDefault="00000000">
            <w:r>
              <w:t>Metric</w:t>
            </w:r>
          </w:p>
        </w:tc>
        <w:tc>
          <w:tcPr>
            <w:tcW w:w="2880" w:type="dxa"/>
          </w:tcPr>
          <w:p w14:paraId="47689B37" w14:textId="77777777" w:rsidR="00682A3F" w:rsidRDefault="00000000">
            <w:r>
              <w:t>Value</w:t>
            </w:r>
          </w:p>
        </w:tc>
        <w:tc>
          <w:tcPr>
            <w:tcW w:w="2880" w:type="dxa"/>
          </w:tcPr>
          <w:p w14:paraId="1317743C" w14:textId="77777777" w:rsidR="00682A3F" w:rsidRDefault="00000000">
            <w:r>
              <w:t>Insight</w:t>
            </w:r>
          </w:p>
        </w:tc>
      </w:tr>
      <w:tr w:rsidR="00682A3F" w14:paraId="0DC525AD" w14:textId="77777777">
        <w:tc>
          <w:tcPr>
            <w:tcW w:w="2880" w:type="dxa"/>
          </w:tcPr>
          <w:p w14:paraId="06075C30" w14:textId="77777777" w:rsidR="00682A3F" w:rsidRDefault="00000000">
            <w:r>
              <w:t>Churn Rate</w:t>
            </w:r>
          </w:p>
        </w:tc>
        <w:tc>
          <w:tcPr>
            <w:tcW w:w="2880" w:type="dxa"/>
          </w:tcPr>
          <w:p w14:paraId="636861FF" w14:textId="77777777" w:rsidR="00682A3F" w:rsidRDefault="00000000">
            <w:r>
              <w:t>18%</w:t>
            </w:r>
          </w:p>
        </w:tc>
        <w:tc>
          <w:tcPr>
            <w:tcW w:w="2880" w:type="dxa"/>
          </w:tcPr>
          <w:p w14:paraId="36845532" w14:textId="77777777" w:rsidR="00682A3F" w:rsidRDefault="00000000">
            <w:r>
              <w:t>High; 1 in 5 users leave the service</w:t>
            </w:r>
          </w:p>
        </w:tc>
      </w:tr>
      <w:tr w:rsidR="00682A3F" w14:paraId="42CE3250" w14:textId="77777777">
        <w:tc>
          <w:tcPr>
            <w:tcW w:w="2880" w:type="dxa"/>
          </w:tcPr>
          <w:p w14:paraId="5F430E66" w14:textId="77777777" w:rsidR="00682A3F" w:rsidRDefault="00000000">
            <w:r>
              <w:t>Avg. Monthly Revenue</w:t>
            </w:r>
          </w:p>
        </w:tc>
        <w:tc>
          <w:tcPr>
            <w:tcW w:w="2880" w:type="dxa"/>
          </w:tcPr>
          <w:p w14:paraId="2A8C53DF" w14:textId="77777777" w:rsidR="00682A3F" w:rsidRDefault="00000000">
            <w:r>
              <w:t>$12</w:t>
            </w:r>
          </w:p>
        </w:tc>
        <w:tc>
          <w:tcPr>
            <w:tcW w:w="2880" w:type="dxa"/>
          </w:tcPr>
          <w:p w14:paraId="647A4C4E" w14:textId="77777777" w:rsidR="00682A3F" w:rsidRDefault="00000000">
            <w:r>
              <w:t>Indicates average user spend</w:t>
            </w:r>
          </w:p>
        </w:tc>
      </w:tr>
      <w:tr w:rsidR="00682A3F" w14:paraId="61E8BE15" w14:textId="77777777">
        <w:tc>
          <w:tcPr>
            <w:tcW w:w="2880" w:type="dxa"/>
          </w:tcPr>
          <w:p w14:paraId="7B6D0911" w14:textId="77777777" w:rsidR="00682A3F" w:rsidRDefault="00000000">
            <w:r>
              <w:t>Avg. User Ratings</w:t>
            </w:r>
          </w:p>
        </w:tc>
        <w:tc>
          <w:tcPr>
            <w:tcW w:w="2880" w:type="dxa"/>
          </w:tcPr>
          <w:p w14:paraId="2101C17F" w14:textId="77777777" w:rsidR="00682A3F" w:rsidRDefault="00000000">
            <w:r>
              <w:t>4 stars</w:t>
            </w:r>
          </w:p>
        </w:tc>
        <w:tc>
          <w:tcPr>
            <w:tcW w:w="2880" w:type="dxa"/>
          </w:tcPr>
          <w:p w14:paraId="5B68E367" w14:textId="77777777" w:rsidR="00682A3F" w:rsidRDefault="00000000">
            <w:r>
              <w:t>General customer satisfaction is moderate to good</w:t>
            </w:r>
          </w:p>
        </w:tc>
      </w:tr>
      <w:tr w:rsidR="00682A3F" w14:paraId="4DBB6CE1" w14:textId="77777777">
        <w:tc>
          <w:tcPr>
            <w:tcW w:w="2880" w:type="dxa"/>
          </w:tcPr>
          <w:p w14:paraId="38D11966" w14:textId="77777777" w:rsidR="00682A3F" w:rsidRDefault="00000000">
            <w:r>
              <w:t>Total Charges Collected</w:t>
            </w:r>
          </w:p>
        </w:tc>
        <w:tc>
          <w:tcPr>
            <w:tcW w:w="2880" w:type="dxa"/>
          </w:tcPr>
          <w:p w14:paraId="48C83BDD" w14:textId="77777777" w:rsidR="00682A3F" w:rsidRDefault="00000000">
            <w:r>
              <w:t>$669K</w:t>
            </w:r>
          </w:p>
        </w:tc>
        <w:tc>
          <w:tcPr>
            <w:tcW w:w="2880" w:type="dxa"/>
          </w:tcPr>
          <w:p w14:paraId="44AD7702" w14:textId="77777777" w:rsidR="00682A3F" w:rsidRDefault="00000000">
            <w:r>
              <w:t>Cumulative revenue</w:t>
            </w:r>
          </w:p>
        </w:tc>
      </w:tr>
      <w:tr w:rsidR="00682A3F" w14:paraId="760F55CB" w14:textId="77777777">
        <w:tc>
          <w:tcPr>
            <w:tcW w:w="2880" w:type="dxa"/>
          </w:tcPr>
          <w:p w14:paraId="2A4CD5D2" w14:textId="77777777" w:rsidR="00682A3F" w:rsidRDefault="00000000">
            <w:r>
              <w:t>Active Subscriptions</w:t>
            </w:r>
          </w:p>
        </w:tc>
        <w:tc>
          <w:tcPr>
            <w:tcW w:w="2880" w:type="dxa"/>
          </w:tcPr>
          <w:p w14:paraId="60B3AA36" w14:textId="77777777" w:rsidR="00682A3F" w:rsidRDefault="00000000">
            <w:r>
              <w:t>82%</w:t>
            </w:r>
          </w:p>
        </w:tc>
        <w:tc>
          <w:tcPr>
            <w:tcW w:w="2880" w:type="dxa"/>
          </w:tcPr>
          <w:p w14:paraId="6795BA0C" w14:textId="77777777" w:rsidR="00682A3F" w:rsidRDefault="00000000">
            <w:r>
              <w:t>Relatively strong base remains active</w:t>
            </w:r>
          </w:p>
        </w:tc>
      </w:tr>
      <w:tr w:rsidR="00682A3F" w14:paraId="32B06DFB" w14:textId="77777777">
        <w:tc>
          <w:tcPr>
            <w:tcW w:w="2880" w:type="dxa"/>
          </w:tcPr>
          <w:p w14:paraId="455B3B1E" w14:textId="77777777" w:rsidR="00682A3F" w:rsidRDefault="00000000">
            <w:r>
              <w:t>Churn Rate by Device</w:t>
            </w:r>
          </w:p>
        </w:tc>
        <w:tc>
          <w:tcPr>
            <w:tcW w:w="2880" w:type="dxa"/>
          </w:tcPr>
          <w:p w14:paraId="57F7B6CD" w14:textId="77777777" w:rsidR="00682A3F" w:rsidRDefault="00000000">
            <w:r>
              <w:t>Highest on Mobile and Unknown devices</w:t>
            </w:r>
          </w:p>
        </w:tc>
        <w:tc>
          <w:tcPr>
            <w:tcW w:w="2880" w:type="dxa"/>
          </w:tcPr>
          <w:p w14:paraId="552CCC8F" w14:textId="77777777" w:rsidR="00682A3F" w:rsidRDefault="00000000">
            <w:r>
              <w:t>Device type influences churn</w:t>
            </w:r>
          </w:p>
        </w:tc>
      </w:tr>
      <w:tr w:rsidR="00682A3F" w14:paraId="4E2E76CB" w14:textId="77777777">
        <w:tc>
          <w:tcPr>
            <w:tcW w:w="2880" w:type="dxa"/>
          </w:tcPr>
          <w:p w14:paraId="3577FC78" w14:textId="77777777" w:rsidR="00682A3F" w:rsidRDefault="00000000">
            <w:r>
              <w:lastRenderedPageBreak/>
              <w:t>Churn Rate by Parental Control</w:t>
            </w:r>
          </w:p>
        </w:tc>
        <w:tc>
          <w:tcPr>
            <w:tcW w:w="2880" w:type="dxa"/>
          </w:tcPr>
          <w:p w14:paraId="571D499B" w14:textId="77777777" w:rsidR="00682A3F" w:rsidRDefault="00000000">
            <w:r>
              <w:t>Higher for users with control enabled</w:t>
            </w:r>
          </w:p>
        </w:tc>
        <w:tc>
          <w:tcPr>
            <w:tcW w:w="2880" w:type="dxa"/>
          </w:tcPr>
          <w:p w14:paraId="199D9A20" w14:textId="77777777" w:rsidR="00682A3F" w:rsidRDefault="00000000">
            <w:r>
              <w:t>May indicate friction for restricted users</w:t>
            </w:r>
          </w:p>
        </w:tc>
      </w:tr>
      <w:tr w:rsidR="00682A3F" w14:paraId="3BC00AF8" w14:textId="77777777">
        <w:tc>
          <w:tcPr>
            <w:tcW w:w="2880" w:type="dxa"/>
          </w:tcPr>
          <w:p w14:paraId="67903A49" w14:textId="77777777" w:rsidR="00682A3F" w:rsidRDefault="00000000">
            <w:r>
              <w:t>Churn Rate by Device &amp; Control</w:t>
            </w:r>
          </w:p>
        </w:tc>
        <w:tc>
          <w:tcPr>
            <w:tcW w:w="2880" w:type="dxa"/>
          </w:tcPr>
          <w:p w14:paraId="2318FBFB" w14:textId="77777777" w:rsidR="00682A3F" w:rsidRDefault="00000000">
            <w:r>
              <w:t>Mobile + Parental Control: 21.30%</w:t>
            </w:r>
          </w:p>
        </w:tc>
        <w:tc>
          <w:tcPr>
            <w:tcW w:w="2880" w:type="dxa"/>
          </w:tcPr>
          <w:p w14:paraId="10879085" w14:textId="77777777" w:rsidR="00682A3F" w:rsidRDefault="00000000">
            <w:r>
              <w:t>Specific combination drives highest churn</w:t>
            </w:r>
          </w:p>
        </w:tc>
      </w:tr>
      <w:tr w:rsidR="00682A3F" w14:paraId="7C4C0E68" w14:textId="77777777">
        <w:tc>
          <w:tcPr>
            <w:tcW w:w="2880" w:type="dxa"/>
          </w:tcPr>
          <w:p w14:paraId="51719EF7" w14:textId="77777777" w:rsidR="00682A3F" w:rsidRDefault="00000000">
            <w:r>
              <w:t>Unknown Data Categories</w:t>
            </w:r>
          </w:p>
        </w:tc>
        <w:tc>
          <w:tcPr>
            <w:tcW w:w="2880" w:type="dxa"/>
          </w:tcPr>
          <w:p w14:paraId="0EEC3F87" w14:textId="77777777" w:rsidR="00682A3F" w:rsidRDefault="00000000">
            <w:r>
              <w:t>Present across Gender, Device, Preferences</w:t>
            </w:r>
          </w:p>
        </w:tc>
        <w:tc>
          <w:tcPr>
            <w:tcW w:w="2880" w:type="dxa"/>
          </w:tcPr>
          <w:p w14:paraId="184DD0B2" w14:textId="77777777" w:rsidR="00682A3F" w:rsidRDefault="00000000">
            <w:r>
              <w:t>Poor data collection or classification</w:t>
            </w:r>
          </w:p>
        </w:tc>
      </w:tr>
      <w:tr w:rsidR="00682A3F" w14:paraId="70D28CF1" w14:textId="77777777">
        <w:tc>
          <w:tcPr>
            <w:tcW w:w="2880" w:type="dxa"/>
          </w:tcPr>
          <w:p w14:paraId="0CD1B281" w14:textId="77777777" w:rsidR="00682A3F" w:rsidRDefault="00000000">
            <w:r>
              <w:t>Preference by Gender</w:t>
            </w:r>
          </w:p>
        </w:tc>
        <w:tc>
          <w:tcPr>
            <w:tcW w:w="2880" w:type="dxa"/>
          </w:tcPr>
          <w:p w14:paraId="63B9C91E" w14:textId="77777777" w:rsidR="00682A3F" w:rsidRDefault="00000000">
            <w:r>
              <w:t>Comedy/Drama (F), Action/Fantasy (M)</w:t>
            </w:r>
          </w:p>
        </w:tc>
        <w:tc>
          <w:tcPr>
            <w:tcW w:w="2880" w:type="dxa"/>
          </w:tcPr>
          <w:p w14:paraId="69655DF6" w14:textId="77777777" w:rsidR="00682A3F" w:rsidRDefault="00000000">
            <w:r>
              <w:t>Influences personalized content strategy</w:t>
            </w:r>
          </w:p>
        </w:tc>
      </w:tr>
    </w:tbl>
    <w:p w14:paraId="5875ECF0" w14:textId="77777777" w:rsidR="00682A3F" w:rsidRPr="007C14B4" w:rsidRDefault="00000000">
      <w:pPr>
        <w:pStyle w:val="Heading1"/>
        <w:rPr>
          <w:color w:val="000000" w:themeColor="text1"/>
        </w:rPr>
      </w:pPr>
      <w:r w:rsidRPr="007C14B4">
        <w:rPr>
          <w:color w:val="000000" w:themeColor="text1"/>
        </w:rPr>
        <w:t>4. Detailed Observations</w:t>
      </w:r>
    </w:p>
    <w:p w14:paraId="3F0FA8E6" w14:textId="77777777" w:rsidR="00682A3F" w:rsidRDefault="00000000">
      <w:r>
        <w:t>- Gender Split: Male (56%), Female (40%), Unknown (4%)</w:t>
      </w:r>
      <w:r>
        <w:br/>
        <w:t>- Content Preference by Gender: Females prefer Comedy and Drama; Males lean towards Action and Fantasy.</w:t>
      </w:r>
      <w:r>
        <w:br/>
        <w:t>- Device Use &amp; Churn:</w:t>
      </w:r>
      <w:r>
        <w:br/>
        <w:t xml:space="preserve">  • Mobile (29%) and TV (26%) are most used.</w:t>
      </w:r>
      <w:r>
        <w:br/>
        <w:t xml:space="preserve">  • Tablets show the lowest churn (13.04%), while mobile devices with parental control exhibit the highest.</w:t>
      </w:r>
      <w:r>
        <w:br/>
        <w:t>- Subscription Type &amp; Revenue:</w:t>
      </w:r>
      <w:r>
        <w:br/>
        <w:t xml:space="preserve">  • Premium plans contribute the most to monthly revenue.</w:t>
      </w:r>
      <w:r>
        <w:br/>
        <w:t xml:space="preserve">  • Basic and Standard plans perform moderately.</w:t>
      </w:r>
      <w:r>
        <w:br/>
        <w:t>- Churn by Age:</w:t>
      </w:r>
      <w:r>
        <w:br/>
        <w:t xml:space="preserve">  • Charges tend to increase with age.</w:t>
      </w:r>
      <w:r>
        <w:br/>
        <w:t xml:space="preserve">  • Younger users (&lt;30) show more churn volatility, possibly due to less commitment or lower perceived value.</w:t>
      </w:r>
    </w:p>
    <w:p w14:paraId="56CF671B" w14:textId="77777777" w:rsidR="00682A3F" w:rsidRPr="007C14B4" w:rsidRDefault="00000000">
      <w:pPr>
        <w:pStyle w:val="Heading1"/>
        <w:rPr>
          <w:color w:val="000000" w:themeColor="text1"/>
        </w:rPr>
      </w:pPr>
      <w:r w:rsidRPr="007C14B4">
        <w:rPr>
          <w:color w:val="000000" w:themeColor="text1"/>
        </w:rPr>
        <w:t>5. Solutions and Recommendations</w:t>
      </w:r>
    </w:p>
    <w:p w14:paraId="6DB351B2" w14:textId="77777777" w:rsidR="00682A3F" w:rsidRDefault="00000000">
      <w:pPr>
        <w:pStyle w:val="Heading2"/>
      </w:pPr>
      <w:r>
        <w:t>A. Data Quality Improvement</w:t>
      </w:r>
    </w:p>
    <w:p w14:paraId="1352002B" w14:textId="77777777" w:rsidR="00682A3F" w:rsidRDefault="00000000">
      <w:r>
        <w:t>- Reduce "Unknown" entries in Gender, Device, and Preferences through better onboarding and user profile completion prompts.</w:t>
      </w:r>
      <w:r>
        <w:br/>
        <w:t>- Mandatory fields for device and content preference collection.</w:t>
      </w:r>
    </w:p>
    <w:p w14:paraId="4BDD37AE" w14:textId="77777777" w:rsidR="00682A3F" w:rsidRDefault="00000000">
      <w:pPr>
        <w:pStyle w:val="Heading2"/>
      </w:pPr>
      <w:r>
        <w:t>B. Churn Prevention Strategies</w:t>
      </w:r>
    </w:p>
    <w:p w14:paraId="00ADE1AF" w14:textId="77777777" w:rsidR="00682A3F" w:rsidRDefault="00000000">
      <w:r>
        <w:t>- Target Mobile users with parental control using custom engagement messages and UX improvements.</w:t>
      </w:r>
      <w:r>
        <w:br/>
        <w:t>- Offer incentives or trials to high-risk users (e.g., younger users, new mobile users).</w:t>
      </w:r>
    </w:p>
    <w:p w14:paraId="29B7B764" w14:textId="77777777" w:rsidR="00682A3F" w:rsidRDefault="00000000">
      <w:pPr>
        <w:pStyle w:val="Heading2"/>
      </w:pPr>
      <w:r>
        <w:t>C. Product and Content Personalization</w:t>
      </w:r>
    </w:p>
    <w:p w14:paraId="08032F61" w14:textId="77777777" w:rsidR="00682A3F" w:rsidRDefault="00000000">
      <w:r>
        <w:t>- Use preference data to recommend gender-based content (e.g., more Drama to female users, more Action to males).</w:t>
      </w:r>
      <w:r>
        <w:br/>
        <w:t>- Promote Premium plans with curated experiences to increase stickiness.</w:t>
      </w:r>
    </w:p>
    <w:p w14:paraId="7D3D561E" w14:textId="77777777" w:rsidR="00682A3F" w:rsidRDefault="00000000">
      <w:pPr>
        <w:pStyle w:val="Heading2"/>
      </w:pPr>
      <w:r>
        <w:lastRenderedPageBreak/>
        <w:t>D. Predictive Modeling</w:t>
      </w:r>
    </w:p>
    <w:p w14:paraId="351DB619" w14:textId="77777777" w:rsidR="00682A3F" w:rsidRDefault="00000000">
      <w:r>
        <w:t>- Develop a churn prediction model using available features like age, device type, content preference, and parental control.</w:t>
      </w:r>
    </w:p>
    <w:p w14:paraId="4FDF9C3F" w14:textId="77777777" w:rsidR="00682A3F" w:rsidRDefault="00000000">
      <w:pPr>
        <w:pStyle w:val="Heading2"/>
      </w:pPr>
      <w:r>
        <w:t>E. Dashboard Enhancement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82A3F" w14:paraId="14661A03" w14:textId="77777777">
        <w:tc>
          <w:tcPr>
            <w:tcW w:w="2880" w:type="dxa"/>
          </w:tcPr>
          <w:p w14:paraId="5079FB72" w14:textId="77777777" w:rsidR="00682A3F" w:rsidRDefault="00000000">
            <w:r>
              <w:t>Area</w:t>
            </w:r>
          </w:p>
        </w:tc>
        <w:tc>
          <w:tcPr>
            <w:tcW w:w="2880" w:type="dxa"/>
          </w:tcPr>
          <w:p w14:paraId="72B02718" w14:textId="77777777" w:rsidR="00682A3F" w:rsidRDefault="00000000">
            <w:r>
              <w:t>Recommendation</w:t>
            </w:r>
          </w:p>
        </w:tc>
        <w:tc>
          <w:tcPr>
            <w:tcW w:w="2880" w:type="dxa"/>
          </w:tcPr>
          <w:p w14:paraId="6AD8A606" w14:textId="77777777" w:rsidR="00682A3F" w:rsidRDefault="00000000">
            <w:r>
              <w:t>Purpose</w:t>
            </w:r>
          </w:p>
        </w:tc>
      </w:tr>
      <w:tr w:rsidR="00682A3F" w14:paraId="3A3CAF06" w14:textId="77777777">
        <w:tc>
          <w:tcPr>
            <w:tcW w:w="2880" w:type="dxa"/>
          </w:tcPr>
          <w:p w14:paraId="2C0092DF" w14:textId="77777777" w:rsidR="00682A3F" w:rsidRDefault="00000000">
            <w:r>
              <w:t>Filters</w:t>
            </w:r>
          </w:p>
        </w:tc>
        <w:tc>
          <w:tcPr>
            <w:tcW w:w="2880" w:type="dxa"/>
          </w:tcPr>
          <w:p w14:paraId="2D0F4E2E" w14:textId="77777777" w:rsidR="00682A3F" w:rsidRDefault="00000000">
            <w:r>
              <w:t>Add Age Group and Churn Reason filters</w:t>
            </w:r>
          </w:p>
        </w:tc>
        <w:tc>
          <w:tcPr>
            <w:tcW w:w="2880" w:type="dxa"/>
          </w:tcPr>
          <w:p w14:paraId="3F36F408" w14:textId="77777777" w:rsidR="00682A3F" w:rsidRDefault="00000000">
            <w:r>
              <w:t>Improves segmentation</w:t>
            </w:r>
          </w:p>
        </w:tc>
      </w:tr>
      <w:tr w:rsidR="00682A3F" w14:paraId="5DEA1A25" w14:textId="77777777">
        <w:tc>
          <w:tcPr>
            <w:tcW w:w="2880" w:type="dxa"/>
          </w:tcPr>
          <w:p w14:paraId="45134408" w14:textId="77777777" w:rsidR="00682A3F" w:rsidRDefault="00000000">
            <w:r>
              <w:t>Visuals</w:t>
            </w:r>
          </w:p>
        </w:tc>
        <w:tc>
          <w:tcPr>
            <w:tcW w:w="2880" w:type="dxa"/>
          </w:tcPr>
          <w:p w14:paraId="0F25D25B" w14:textId="77777777" w:rsidR="00682A3F" w:rsidRDefault="00000000">
            <w:r>
              <w:t>Add time-based churn trend chart</w:t>
            </w:r>
          </w:p>
        </w:tc>
        <w:tc>
          <w:tcPr>
            <w:tcW w:w="2880" w:type="dxa"/>
          </w:tcPr>
          <w:p w14:paraId="3903B2AB" w14:textId="77777777" w:rsidR="00682A3F" w:rsidRDefault="00000000">
            <w:r>
              <w:t>Detect seasonal or campaign effects</w:t>
            </w:r>
          </w:p>
        </w:tc>
      </w:tr>
      <w:tr w:rsidR="00682A3F" w14:paraId="266B2EF0" w14:textId="77777777">
        <w:tc>
          <w:tcPr>
            <w:tcW w:w="2880" w:type="dxa"/>
          </w:tcPr>
          <w:p w14:paraId="78F9D6FA" w14:textId="77777777" w:rsidR="00682A3F" w:rsidRDefault="00000000">
            <w:r>
              <w:t>Alerts</w:t>
            </w:r>
          </w:p>
        </w:tc>
        <w:tc>
          <w:tcPr>
            <w:tcW w:w="2880" w:type="dxa"/>
          </w:tcPr>
          <w:p w14:paraId="23B93759" w14:textId="77777777" w:rsidR="00682A3F" w:rsidRDefault="00000000">
            <w:r>
              <w:t>Use color-coded churn indicators (e.g., red &gt;20%)</w:t>
            </w:r>
          </w:p>
        </w:tc>
        <w:tc>
          <w:tcPr>
            <w:tcW w:w="2880" w:type="dxa"/>
          </w:tcPr>
          <w:p w14:paraId="138D14FF" w14:textId="77777777" w:rsidR="00682A3F" w:rsidRDefault="00000000">
            <w:r>
              <w:t>Faster issue identification</w:t>
            </w:r>
          </w:p>
        </w:tc>
      </w:tr>
      <w:tr w:rsidR="00682A3F" w14:paraId="706BE06E" w14:textId="77777777">
        <w:tc>
          <w:tcPr>
            <w:tcW w:w="2880" w:type="dxa"/>
          </w:tcPr>
          <w:p w14:paraId="78F47EC8" w14:textId="77777777" w:rsidR="00682A3F" w:rsidRDefault="00000000">
            <w:r>
              <w:t>Reporting</w:t>
            </w:r>
          </w:p>
        </w:tc>
        <w:tc>
          <w:tcPr>
            <w:tcW w:w="2880" w:type="dxa"/>
          </w:tcPr>
          <w:p w14:paraId="56B0B771" w14:textId="77777777" w:rsidR="00682A3F" w:rsidRDefault="00000000">
            <w:r>
              <w:t>Exportable insights by segment</w:t>
            </w:r>
          </w:p>
        </w:tc>
        <w:tc>
          <w:tcPr>
            <w:tcW w:w="2880" w:type="dxa"/>
          </w:tcPr>
          <w:p w14:paraId="547A3C65" w14:textId="77777777" w:rsidR="00682A3F" w:rsidRDefault="00000000">
            <w:r>
              <w:t>Helps marketing &amp; retention teams</w:t>
            </w:r>
          </w:p>
        </w:tc>
      </w:tr>
    </w:tbl>
    <w:p w14:paraId="758DD1D2" w14:textId="77777777" w:rsidR="00682A3F" w:rsidRPr="007C14B4" w:rsidRDefault="00000000">
      <w:pPr>
        <w:pStyle w:val="Heading1"/>
        <w:rPr>
          <w:color w:val="000000" w:themeColor="text1"/>
        </w:rPr>
      </w:pPr>
      <w:r w:rsidRPr="007C14B4">
        <w:rPr>
          <w:color w:val="000000" w:themeColor="text1"/>
        </w:rPr>
        <w:t>6. Conclusion</w:t>
      </w:r>
    </w:p>
    <w:p w14:paraId="5CB75ADA" w14:textId="77777777" w:rsidR="00682A3F" w:rsidRDefault="00000000">
      <w:r>
        <w:t>This churn analysis dashboard highlights areas of concern and opportunity. The 18% churn rate is significant and must be addressed through targeted, data-driven strategies. Improving data quality, personalizing user experiences, and optimizing offerings by segment will help reduce churn and enhance overall profitability.</w:t>
      </w:r>
    </w:p>
    <w:sectPr w:rsidR="00682A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4502304">
    <w:abstractNumId w:val="8"/>
  </w:num>
  <w:num w:numId="2" w16cid:durableId="1098479160">
    <w:abstractNumId w:val="6"/>
  </w:num>
  <w:num w:numId="3" w16cid:durableId="299111390">
    <w:abstractNumId w:val="5"/>
  </w:num>
  <w:num w:numId="4" w16cid:durableId="520362189">
    <w:abstractNumId w:val="4"/>
  </w:num>
  <w:num w:numId="5" w16cid:durableId="1104768343">
    <w:abstractNumId w:val="7"/>
  </w:num>
  <w:num w:numId="6" w16cid:durableId="970551631">
    <w:abstractNumId w:val="3"/>
  </w:num>
  <w:num w:numId="7" w16cid:durableId="1018700480">
    <w:abstractNumId w:val="2"/>
  </w:num>
  <w:num w:numId="8" w16cid:durableId="893853187">
    <w:abstractNumId w:val="1"/>
  </w:num>
  <w:num w:numId="9" w16cid:durableId="1508911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2A3F"/>
    <w:rsid w:val="007C14B4"/>
    <w:rsid w:val="00AA1D8D"/>
    <w:rsid w:val="00B27BF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D8942A"/>
  <w14:defaultImageDpi w14:val="300"/>
  <w15:docId w15:val="{9F9B9BB5-B5B6-4649-BC1E-403230453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Husain Siddiqui</cp:lastModifiedBy>
  <cp:revision>2</cp:revision>
  <dcterms:created xsi:type="dcterms:W3CDTF">2013-12-23T23:15:00Z</dcterms:created>
  <dcterms:modified xsi:type="dcterms:W3CDTF">2025-06-25T16:06:00Z</dcterms:modified>
  <cp:category/>
</cp:coreProperties>
</file>