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E1B16"/>
          <w:sz w:val="56"/>
          <w:szCs w:val="56"/>
        </w:rPr>
        <w:t xml:space="preserve">ELEVYN STUDIOS</w:t>
      </w:r>
    </w:p>
    <w:p>
      <w:pPr>
        <w:spacing w:after="400"/>
      </w:pPr>
      <w:r>
        <w:rPr>
          <w:i/>
          <w:iCs/>
          <w:color w:val="8A6A52"/>
          <w:sz w:val="26"/>
          <w:szCs w:val="26"/>
        </w:rPr>
        <w:t xml:space="preserve">Apparel Brand Strategy &amp; Multi-Stage Growth Plan</w:t>
      </w:r>
    </w:p>
    <w:p>
      <w:pPr>
        <w:spacing w:after="160"/>
      </w:pPr>
      <w:r>
        <w:rPr>
          <w:sz w:val="21"/>
          <w:szCs w:val="21"/>
        </w:rPr>
        <w:t xml:space="preserve">Prepared for Elevyn Wellness Elevated — Dearborn, Michigan. This document covers brand positioning, current-trend grounding, product line architecture (Cotton, Wool, Performance, Streetwear), marketing strategy, and a four-phase growth roadmap for the apparel line.</w:t>
      </w:r>
    </w:p>
    <w:p>
      <w:pPr>
        <w:pStyle w:val="Heading1"/>
        <w:spacing w:after="200" w:before="400"/>
      </w:pPr>
      <w:r>
        <w:rPr>
          <w:b/>
          <w:bCs/>
          <w:color w:val="1E1B16"/>
          <w:sz w:val="30"/>
          <w:szCs w:val="30"/>
        </w:rPr>
        <w:t xml:space="preserve">1. Executive Summary</w:t>
      </w:r>
    </w:p>
    <w:p>
      <w:pPr>
        <w:spacing w:after="160"/>
      </w:pPr>
      <w:r>
        <w:rPr>
          <w:sz w:val="21"/>
          <w:szCs w:val="21"/>
        </w:rPr>
        <w:t xml:space="preserve">Elevyn Studios is the apparel arm of Elevyn Wellness Elevated, positioned at the intersection of three proven playbooks: Lululemon's technical credibility, Alo Yoga's studio-to-street lifestyle polish, and YoungLA's bold, logo-forward streetwear energy. The brand launches with two anchor lines built on the simplest possible promise — real fabric, real fit — before expanding into performance and streetwear lines that carry higher margin and broader reach.</w:t>
      </w:r>
    </w:p>
    <w:p>
      <w:pPr>
        <w:spacing w:after="160"/>
      </w:pPr>
      <w:r>
        <w:rPr>
          <w:sz w:val="21"/>
          <w:szCs w:val="21"/>
        </w:rPr>
        <w:t xml:space="preserve">The strategy is built to be trend-adaptive rather than trend-locked: color and silhouette direction is reviewed quarterly against current retail and runway data, so the product line shifts with the market instead of aging out with it.</w:t>
      </w:r>
    </w:p>
    <w:p>
      <w:pPr>
        <w:pStyle w:val="Heading1"/>
        <w:spacing w:after="200" w:before="400"/>
      </w:pPr>
      <w:r>
        <w:rPr>
          <w:b/>
          <w:bCs/>
          <w:color w:val="1E1B16"/>
          <w:sz w:val="30"/>
          <w:szCs w:val="30"/>
        </w:rPr>
        <w:t xml:space="preserve">2. Brand Positioning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800"/>
      </w:tblGrid>
      <w:tr>
        <w:tc>
          <w:tcPr>
            <w:tcW w:type="dxa" w:w="2600"/>
            <w:shd w:fill="1E1B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Brand</w:t>
            </w:r>
          </w:p>
        </w:tc>
        <w:tc>
          <w:tcPr>
            <w:tcW w:type="dxa" w:w="3800"/>
            <w:shd w:fill="1E1B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they own</w:t>
            </w:r>
          </w:p>
        </w:tc>
        <w:tc>
          <w:tcPr>
            <w:tcW w:type="dxa" w:w="3800"/>
            <w:shd w:fill="1E1B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Elevyn Studios differs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Lululemon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Technical performance credibility, premium pricing, broad retail footprint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Smaller, studio-rooted, faster to react to member feedback than a public company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Alo Yoga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Studio-to-street lifestyle polish, editorial marketing, celebrity affinity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Backed by an actual physical club and member base, not just a media brand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YoungLA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Oversized streetwear, bold logo placement, low price-to-hype ratio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Higher fabric quality floor (100% cotton, merino wool) at a similar visual energy</w:t>
            </w:r>
          </w:p>
        </w:tc>
      </w:tr>
    </w:tbl>
    <w:p/>
    <w:p>
      <w:pPr>
        <w:spacing w:after="160"/>
      </w:pPr>
      <w:r>
        <w:rPr>
          <w:sz w:val="21"/>
          <w:szCs w:val="21"/>
        </w:rPr>
        <w:t xml:space="preserve">Positioning statement: Elevyn Studios makes the clothes our own members asked us for — designed, fit-tested, and worn on the same training floor they're sold next to — then brought to a wider audience once proven.</w:t>
      </w:r>
    </w:p>
    <w:p>
      <w:pPr>
        <w:pStyle w:val="Heading1"/>
        <w:spacing w:after="200" w:before="400"/>
      </w:pPr>
      <w:r>
        <w:rPr>
          <w:b/>
          <w:bCs/>
          <w:color w:val="1E1B16"/>
          <w:sz w:val="30"/>
          <w:szCs w:val="30"/>
        </w:rPr>
        <w:t xml:space="preserve">3. Target Audience</w:t>
      </w:r>
    </w:p>
    <w:p>
      <w:pPr>
        <w:spacing w:after="90"/>
      </w:pPr>
      <w:r>
        <w:rPr>
          <w:b/>
          <w:bCs/>
          <w:color w:val="8A6A52"/>
          <w:sz w:val="21"/>
          <w:szCs w:val="21"/>
        </w:rPr>
        <w:t xml:space="preserve">Core:  </w:t>
      </w:r>
      <w:r>
        <w:rPr>
          <w:sz w:val="21"/>
          <w:szCs w:val="21"/>
        </w:rPr>
        <w:t xml:space="preserve">Elevyn Wellness Elevated members, ages 22–40, already paying for premium fitness and recovery — primed to spend on apparel that matches that standard.</w:t>
      </w:r>
    </w:p>
    <w:p>
      <w:pPr>
        <w:spacing w:after="90"/>
      </w:pPr>
      <w:r>
        <w:rPr>
          <w:b/>
          <w:bCs/>
          <w:color w:val="8A6A52"/>
          <w:sz w:val="21"/>
          <w:szCs w:val="21"/>
        </w:rPr>
        <w:t xml:space="preserve">Expansion:  </w:t>
      </w:r>
      <w:r>
        <w:rPr>
          <w:sz w:val="21"/>
          <w:szCs w:val="21"/>
        </w:rPr>
        <w:t xml:space="preserve">Regional athleisure shoppers who follow studio and streetwear brands on social but don't have club access — acquired through influencer and paid social once the line proves out locally.</w:t>
      </w:r>
    </w:p>
    <w:p>
      <w:pPr>
        <w:spacing w:after="90"/>
      </w:pPr>
      <w:r>
        <w:rPr>
          <w:b/>
          <w:bCs/>
          <w:color w:val="8A6A52"/>
          <w:sz w:val="21"/>
          <w:szCs w:val="21"/>
        </w:rPr>
        <w:t xml:space="preserve">Wholesale (later phase):  </w:t>
      </w:r>
      <w:r>
        <w:rPr>
          <w:sz w:val="21"/>
          <w:szCs w:val="21"/>
        </w:rPr>
        <w:t xml:space="preserve">Boutique fitness studios and independent gyms seeking a private-label-quality apparel partner.</w:t>
      </w:r>
    </w:p>
    <w:p>
      <w:pPr>
        <w:pStyle w:val="Heading1"/>
        <w:spacing w:after="200" w:before="400"/>
      </w:pPr>
      <w:r>
        <w:rPr>
          <w:b/>
          <w:bCs/>
          <w:color w:val="1E1B16"/>
          <w:sz w:val="30"/>
          <w:szCs w:val="30"/>
        </w:rPr>
        <w:t xml:space="preserve">4. Current Trend Grounding &amp; Adaptability Framework</w:t>
      </w:r>
    </w:p>
    <w:p>
      <w:pPr>
        <w:pStyle w:val="Heading2"/>
        <w:spacing w:after="150" w:before="300"/>
      </w:pPr>
      <w:r>
        <w:rPr>
          <w:b/>
          <w:bCs/>
          <w:color w:val="8A6A52"/>
          <w:sz w:val="24"/>
          <w:szCs w:val="24"/>
        </w:rPr>
        <w:t xml:space="preserve">4.1 Trending colors this season</w:t>
      </w:r>
    </w:p>
    <w:p>
      <w:pPr>
        <w:spacing w:after="160"/>
      </w:pPr>
      <w:r>
        <w:rPr>
          <w:sz w:val="21"/>
          <w:szCs w:val="21"/>
        </w:rPr>
        <w:t xml:space="preserve">Grounded in current activewear color reporting (Pantone's Mocha Mousse cycle carrying into 2026, plus WGSN/Coloro-style seasonal palettes):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400"/>
      </w:tblGrid>
      <w:tr>
        <w:tc>
          <w:tcPr>
            <w:tcW w:type="dxa" w:w="2400"/>
            <w:shd w:fill="1E1B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2400"/>
            <w:shd w:fill="1E1B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5400"/>
            <w:shd w:fill="1E1B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it's trending now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Mocha Mousse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Core neutral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Warm brown has carried through from Pantone's Color of the Year cycle; reads premium and photographs well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Sage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Secondary neutral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Earthy green continues to replace stark black/grey as the 'quiet luxury' neutral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Cherry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Statement accent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Bold primary red is back as a small-dose accent — sports bra, piping, trim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Cobalt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Statement accent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Saturated blue is the bold alternative to soft neutrals, high-contrast against black/white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Vanilla Cream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Core neutral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Soft warm white/cream is replacing stark white as the go-to light neutral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Charcoal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Base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Replaces flat black as a softer, still-versatile dark base</w:t>
            </w:r>
          </w:p>
        </w:tc>
      </w:tr>
    </w:tbl>
    <w:p/>
    <w:p>
      <w:pPr>
        <w:pStyle w:val="Heading2"/>
        <w:spacing w:after="150" w:before="300"/>
      </w:pPr>
      <w:r>
        <w:rPr>
          <w:b/>
          <w:bCs/>
          <w:color w:val="8A6A52"/>
          <w:sz w:val="24"/>
          <w:szCs w:val="24"/>
        </w:rPr>
        <w:t xml:space="preserve">4.2 Silhouette &amp; construction trends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Soft-sculpt compression (2–3 out of 5) replacing ultra-high-compression leggings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Retro flared leg returning across studio pants and joggers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Oversized layering — boxy tees and hoodies worn over fitted base layers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Matching two-piece sets styled as all-day outfits, not just gym kits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Crossover tailoring — joggers and knits cut to pass as workwear</w:t>
      </w:r>
    </w:p>
    <w:p/>
    <w:p>
      <w:pPr>
        <w:pStyle w:val="Heading2"/>
        <w:spacing w:after="150" w:before="300"/>
      </w:pPr>
      <w:r>
        <w:rPr>
          <w:b/>
          <w:bCs/>
          <w:color w:val="8A6A52"/>
          <w:sz w:val="24"/>
          <w:szCs w:val="24"/>
        </w:rPr>
        <w:t xml:space="preserve">4.3 Adaptability process — how the line stays current</w:t>
      </w:r>
    </w:p>
    <w:p>
      <w:pPr>
        <w:spacing w:after="160"/>
      </w:pPr>
      <w:r>
        <w:rPr>
          <w:sz w:val="21"/>
          <w:szCs w:val="21"/>
        </w:rPr>
        <w:t xml:space="preserve">Trend cycles move faster than a yearly product plan can track, so Elevyn Studios runs a standing quarterly review rather than a single annual planning cycle: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Quarterly Trend Council: design, merchandising, and a rotating panel of member wear-testers meet each quarter to re-rank the color and silhouette priorities above.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Retail + social scan: a running log of what's moving at Alo, YoungLA, Lululemon, and adjacent DTC brands, refreshed monthly.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Member wear-testing: new colorways and fits are sampled on the training floor before a full production run — the same validation loop that produced the original cotton tee.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Core vs. trend SKU split: roughly 70% of any collection stays on core neutrals and proven fits (Charcoal, Vanilla Cream, Black), with 30% rotating each quarter to chase the current accent color and silhouette — this caps markdown risk if a trend call misses.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1B16"/>
          <w:sz w:val="30"/>
          <w:szCs w:val="30"/>
        </w:rPr>
        <w:t xml:space="preserve">5. Product Line Architecture</w:t>
      </w:r>
    </w:p>
    <w:p>
      <w:pPr>
        <w:pStyle w:val="Heading2"/>
        <w:spacing w:after="150" w:before="300"/>
      </w:pPr>
      <w:r>
        <w:rPr>
          <w:b/>
          <w:bCs/>
          <w:color w:val="8A6A52"/>
          <w:sz w:val="24"/>
          <w:szCs w:val="24"/>
        </w:rPr>
        <w:t xml:space="preserve">5.1 Cotton Line — 100% cotton</w:t>
      </w:r>
    </w:p>
    <w:p>
      <w:pPr>
        <w:spacing w:after="160"/>
      </w:pPr>
      <w:r>
        <w:rPr>
          <w:sz w:val="21"/>
          <w:szCs w:val="21"/>
        </w:rPr>
        <w:t xml:space="preserve">The founding line. No blends, no synthetics. Built for members who wanted a heavier, better-made basic than what they were finding at mall retailers.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  <w:gridCol w:w="1400"/>
      </w:tblGrid>
      <w:tr>
        <w:tc>
          <w:tcPr>
            <w:tcW w:type="dxa" w:w="4400"/>
            <w:shd w:fill="1E1B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400"/>
            <w:shd w:fill="1E1B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Fabric</w:t>
            </w:r>
          </w:p>
        </w:tc>
        <w:tc>
          <w:tcPr>
            <w:tcW w:type="dxa" w:w="1400"/>
            <w:shd w:fill="1E1B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Heavyweight Cotton Tee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240gsm 100% combed cotton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$42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Cotton Fleece Crew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100% cotton fleece, garment-dyed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$68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Cotton Short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Midweight 100% cotton twill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$44</w:t>
            </w:r>
          </w:p>
        </w:tc>
      </w:tr>
    </w:tbl>
    <w:p/>
    <w:p>
      <w:pPr>
        <w:pStyle w:val="Heading2"/>
        <w:spacing w:after="150" w:before="300"/>
      </w:pPr>
      <w:r>
        <w:rPr>
          <w:b/>
          <w:bCs/>
          <w:color w:val="8A6A52"/>
          <w:sz w:val="24"/>
          <w:szCs w:val="24"/>
        </w:rPr>
        <w:t xml:space="preserve">5.2 Wool Line — merino &amp; merino-blend</w:t>
      </w:r>
    </w:p>
    <w:p>
      <w:pPr>
        <w:spacing w:after="160"/>
      </w:pPr>
      <w:r>
        <w:rPr>
          <w:sz w:val="21"/>
          <w:szCs w:val="21"/>
        </w:rPr>
        <w:t xml:space="preserve">The elevated, cold-weather line — positioned closer to Alo's studio-to-street pieces and quiet-luxury pricing.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  <w:gridCol w:w="1400"/>
      </w:tblGrid>
      <w:tr>
        <w:tc>
          <w:tcPr>
            <w:tcW w:type="dxa" w:w="4400"/>
            <w:shd w:fill="1E1B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400"/>
            <w:shd w:fill="1E1B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Fabric</w:t>
            </w:r>
          </w:p>
        </w:tc>
        <w:tc>
          <w:tcPr>
            <w:tcW w:type="dxa" w:w="1400"/>
            <w:shd w:fill="1E1B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Merino Half-Zip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18.5-micron merino wool, brushed interior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$128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Wool-Blend Jogger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Merino-cotton blend, tapered leg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$98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Wool Overshirt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Brushed wool-blend shirt jacket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$148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Merino Beanie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Fine-gauge merino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$38</w:t>
            </w:r>
          </w:p>
        </w:tc>
      </w:tr>
    </w:tbl>
    <w:p/>
    <w:p>
      <w:pPr>
        <w:pStyle w:val="Heading2"/>
        <w:spacing w:after="150" w:before="300"/>
      </w:pPr>
      <w:r>
        <w:rPr>
          <w:b/>
          <w:bCs/>
          <w:color w:val="8A6A52"/>
          <w:sz w:val="24"/>
          <w:szCs w:val="24"/>
        </w:rPr>
        <w:t xml:space="preserve">5.3 Performance Line — Lululemon / Alo–inspired</w:t>
      </w:r>
    </w:p>
    <w:p>
      <w:pPr>
        <w:spacing w:after="160"/>
      </w:pPr>
      <w:r>
        <w:rPr>
          <w:sz w:val="21"/>
          <w:szCs w:val="21"/>
        </w:rPr>
        <w:t xml:space="preserve">Technical pieces for the training floor, priced at a premium consistent with the two brands it benchmarks against.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  <w:gridCol w:w="1400"/>
      </w:tblGrid>
      <w:tr>
        <w:tc>
          <w:tcPr>
            <w:tcW w:type="dxa" w:w="4400"/>
            <w:shd w:fill="1E1B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400"/>
            <w:shd w:fill="1E1B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Fabric / Construction</w:t>
            </w:r>
          </w:p>
        </w:tc>
        <w:tc>
          <w:tcPr>
            <w:tcW w:type="dxa" w:w="1400"/>
            <w:shd w:fill="1E1B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Soft Sculpt Legging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4-way stretch, gentle compression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$98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Seamless Rib Bra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Seamless knit, medium support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$58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Flared Studio Pant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Retro-flare, hidden waistband pocket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$108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Featherweight Layer Tank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Ultralight layering knit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$54</w:t>
            </w:r>
          </w:p>
        </w:tc>
      </w:tr>
    </w:tbl>
    <w:p/>
    <w:p>
      <w:pPr>
        <w:pStyle w:val="Heading2"/>
        <w:spacing w:after="150" w:before="300"/>
      </w:pPr>
      <w:r>
        <w:rPr>
          <w:b/>
          <w:bCs/>
          <w:color w:val="8A6A52"/>
          <w:sz w:val="24"/>
          <w:szCs w:val="24"/>
        </w:rPr>
        <w:t xml:space="preserve">5.4 Streetwear Line — YoungLA–inspired</w:t>
      </w:r>
    </w:p>
    <w:p>
      <w:pPr>
        <w:spacing w:after="160"/>
      </w:pPr>
      <w:r>
        <w:rPr>
          <w:sz w:val="21"/>
          <w:szCs w:val="21"/>
        </w:rPr>
        <w:t xml:space="preserve">Oversized, logo-forward pieces built for volume and social visibility rather than technical claims — the widest-margin, most sharable line.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  <w:gridCol w:w="1400"/>
      </w:tblGrid>
      <w:tr>
        <w:tc>
          <w:tcPr>
            <w:tcW w:type="dxa" w:w="4400"/>
            <w:shd w:fill="1E1B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400"/>
            <w:shd w:fill="1E1B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  <w:tc>
          <w:tcPr>
            <w:tcW w:type="dxa" w:w="1400"/>
            <w:shd w:fill="1E1B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Oversized Training Hoodie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Heavyweight fleece, drop shoulder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$88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Matching Tee &amp; Jogger Sets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Monochrome and gold-foil colorways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$96 – $104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Classic Polo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Structured pique, chest wordmark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$64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Snapback Cap / Duffel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Accessories tier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1B16"/>
                <w:sz w:val="19"/>
                <w:szCs w:val="19"/>
              </w:rPr>
              <w:t xml:space="preserve">$36 – $118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1B16"/>
          <w:sz w:val="30"/>
          <w:szCs w:val="30"/>
        </w:rPr>
        <w:t xml:space="preserve">6. Marketing Strategy</w:t>
      </w:r>
    </w:p>
    <w:p>
      <w:pPr>
        <w:pStyle w:val="Heading2"/>
        <w:spacing w:after="150" w:before="300"/>
      </w:pPr>
      <w:r>
        <w:rPr>
          <w:b/>
          <w:bCs/>
          <w:color w:val="8A6A52"/>
          <w:sz w:val="24"/>
          <w:szCs w:val="24"/>
        </w:rPr>
        <w:t xml:space="preserve">6.1 Channel priorities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Organic social &amp; UGC: trainers and members as the primary faces of the brand — lower cost, higher trust than paid talent at this stage.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Micro-influencer seeding: regional fitness and lifestyle micro-influencers (10k–100k) gifted product ahead of paid partnerships — mirrors how YoungLA scaled before it had wholesale distribution.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In-club retail integration: the retail nook by the juice bar functions as a physical storefront and photo backdrop for every drop.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Email / SMS lifecycle: new-drop alerts, restock alerts, and a member-only early-access window ahead of public release.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Paid social (Phase 2+): once organic content proves which SKUs convert, redirect spend toward those proven winners rather than boosting the full catalog.</w:t>
      </w:r>
    </w:p>
    <w:p>
      <w:pPr>
        <w:pStyle w:val="Heading2"/>
        <w:spacing w:after="150" w:before="300"/>
      </w:pPr>
      <w:r>
        <w:rPr>
          <w:b/>
          <w:bCs/>
          <w:color w:val="8A6A52"/>
          <w:sz w:val="24"/>
          <w:szCs w:val="24"/>
        </w:rPr>
        <w:t xml:space="preserve">6.2 Content cadence</w:t>
      </w:r>
    </w:p>
    <w:p>
      <w:pPr>
        <w:spacing w:after="160"/>
      </w:pPr>
      <w:r>
        <w:rPr>
          <w:sz w:val="21"/>
          <w:szCs w:val="21"/>
        </w:rPr>
        <w:t xml:space="preserve">Content follows the same quarterly rhythm as the Trend Council: a seasonal lookbook shoot anchors each quarter, supported by weekly UGC reposts and a rotating 'ask a trainer' series that ties apparel back to the training programs it's worn in.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1B16"/>
          <w:sz w:val="30"/>
          <w:szCs w:val="30"/>
        </w:rPr>
        <w:t xml:space="preserve">7. Multi-Stage Growth &amp; Expansion Plan</w:t>
      </w:r>
    </w:p>
    <w:p>
      <w:pPr>
        <w:pStyle w:val="Heading2"/>
        <w:spacing w:after="150" w:before="300"/>
      </w:pPr>
      <w:r>
        <w:rPr>
          <w:b/>
          <w:bCs/>
          <w:color w:val="8A6A52"/>
          <w:sz w:val="24"/>
          <w:szCs w:val="24"/>
        </w:rPr>
        <w:t xml:space="preserve">Phase 1 — Foundation &amp; Local Launch (Months 0–6)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Launch Cotton and Wool lines only — the two lines already validated by member demand.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Sell exclusively through the in-club retail nook and a simple online store.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Build the member wear-tester panel and formalize the Quarterly Trend Council.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Goal: prove repeat purchase rate and fit satisfaction before adding SKU complexity.</w:t>
      </w:r>
    </w:p>
    <w:p>
      <w:pPr>
        <w:pStyle w:val="Heading2"/>
        <w:spacing w:after="150" w:before="300"/>
      </w:pPr>
      <w:r>
        <w:rPr>
          <w:b/>
          <w:bCs/>
          <w:color w:val="8A6A52"/>
          <w:sz w:val="24"/>
          <w:szCs w:val="24"/>
        </w:rPr>
        <w:t xml:space="preserve">Phase 2 — Category Expansion &amp; DTC Growth (Months 6–18)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Introduce the Performance and Streetwear lines once Cotton/Wool repeat-purchase data is healthy.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Begin regional micro-influencer seeding and first paid social tests.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Stand up email/SMS lifecycle marketing and early-access member drops.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Goal: establish Elevyn Studios as a standalone DTC brand, not just a club amenity.</w:t>
      </w:r>
    </w:p>
    <w:p>
      <w:pPr>
        <w:pStyle w:val="Heading2"/>
        <w:spacing w:after="150" w:before="300"/>
      </w:pPr>
      <w:r>
        <w:rPr>
          <w:b/>
          <w:bCs/>
          <w:color w:val="8A6A52"/>
          <w:sz w:val="24"/>
          <w:szCs w:val="24"/>
        </w:rPr>
        <w:t xml:space="preserve">Phase 3 — Wholesale &amp; Retail Expansion (Months 18–36)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Pitch the Cotton and Wool lines to boutique fitness studios as a wholesale private-label option.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Run seasonal pop-ups in Metro Detroit tied to the quarterly lookbook drops.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If Elevyn Wellness Elevated opens additional locations, roll retail nook format into each new club.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Goal: diversify revenue beyond the single-club retail nook.</w:t>
      </w:r>
    </w:p>
    <w:p>
      <w:pPr>
        <w:pStyle w:val="Heading2"/>
        <w:spacing w:after="150" w:before="300"/>
      </w:pPr>
      <w:r>
        <w:rPr>
          <w:b/>
          <w:bCs/>
          <w:color w:val="8A6A52"/>
          <w:sz w:val="24"/>
          <w:szCs w:val="24"/>
        </w:rPr>
        <w:t xml:space="preserve">Phase 4 — National Scale &amp; Brand Maturity (Months 36+)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Evaluate a flagship retail location independent of a gym footprint.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Pursue a sustainability certification path (organic cotton sourcing, recycled performance fabric, merino traceability) as a differentiator against YoungLA specifically.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Expand shipping nationally and evaluate limited international drops for the Streetwear line, which travels best on social.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Goal: brand stands on its own, with the original club as heritage story rather than sole distribution point.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1B16"/>
          <w:sz w:val="30"/>
          <w:szCs w:val="30"/>
        </w:rPr>
        <w:t xml:space="preserve">8. Design &amp; Apparel Improvement Process (Continuous)</w:t>
      </w:r>
    </w:p>
    <w:p>
      <w:pPr>
        <w:spacing w:after="160"/>
      </w:pPr>
      <w:r>
        <w:rPr>
          <w:sz w:val="21"/>
          <w:szCs w:val="21"/>
        </w:rPr>
        <w:t xml:space="preserve">This runs in parallel with every phase above — it's the mechanism that keeps quality and design current as the brand scales.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Seasonal design sprint: each quarter, 2–3 new SKUs are prototyped against the current Trend Council output before committing to a full production run.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Fit-testing panel: every new fit is worn on the training floor by the member panel for at least two weeks before it ships to customers.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Return-reason tracking: returns are tagged by reason (fit, fabric, color, other) each quarter and fed directly back into the next design sprint.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Competitive benchmarking: a standing comparison of fabric weight, price, and construction against Alo, YoungLA, and Lululemon's equivalent SKUs, refreshed alongside the Trend Council meeting.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Sustainability roadmap: organic cotton sourcing and recycled performance fabric are evaluated on a rolling basis, with the goal of a certified supply chain by Phase 4.</w:t>
      </w:r>
    </w:p>
    <w:p/>
    <w:p>
      <w:pPr>
        <w:spacing w:after="160"/>
      </w:pPr>
      <w:r>
        <w:rPr>
          <w:i/>
          <w:iCs/>
          <w:color w:val="6B6656"/>
          <w:sz w:val="21"/>
          <w:szCs w:val="21"/>
        </w:rPr>
        <w:t xml:space="preserve">This plan is intended as a living document — the Quarterly Trend Council should update Sections 4 and 7 each quarter as market conditions and internal sales data evolve.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656"/>
        <w:sz w:val="15"/>
        <w:szCs w:val="15"/>
      </w:rPr>
      <w:t xml:space="preserve">Page </w:t>
    </w:r>
    <w:r>
      <w:rPr>
        <w:color w:val="6B665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656"/>
        <w:sz w:val="15"/>
        <w:szCs w:val="15"/>
      </w:rPr>
      <w:t xml:space="preserve">ELEVYN STUDIOS — BRAND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2026-07-19T07:27:11.686Z</dcterms:created>
  <dcterms:modified xsi:type="dcterms:W3CDTF">2026-07-19T07:27:11.704Z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