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D610F" w14:textId="0D8BC18F" w:rsidR="005D59FE" w:rsidRDefault="00000000">
      <w:pPr>
        <w:pStyle w:val="Ttulo"/>
      </w:pPr>
      <w:r>
        <w:t>Parada Cardiorrespiratória (PCR)</w:t>
      </w:r>
    </w:p>
    <w:p w14:paraId="1E214CC6" w14:textId="77777777" w:rsidR="005D59FE" w:rsidRDefault="00000000">
      <w:pPr>
        <w:spacing w:after="300"/>
        <w:rPr>
          <w:i/>
          <w:iCs/>
          <w:color w:val="555555"/>
        </w:rPr>
      </w:pPr>
      <w:r>
        <w:t>Reconhecimento e atendimento inicial, antes da chegada da equipe multiprofissional</w:t>
      </w:r>
    </w:p>
    <w:p w14:paraId="6C5FF14B" w14:textId="77777777" w:rsidR="005D59FE" w:rsidRDefault="00000000">
      <w:pPr>
        <w:pStyle w:val="Ttulo1"/>
      </w:pPr>
      <w:r>
        <w:t>Reconhecimento da PCR sem monitorização contínua</w:t>
      </w:r>
    </w:p>
    <w:p w14:paraId="37B8AF40" w14:textId="77777777" w:rsidR="005D59FE" w:rsidRDefault="00000000">
      <w:pPr>
        <w:spacing w:after="150"/>
      </w:pPr>
      <w:r>
        <w:t>Como nem todos os pacientes têm monitorização contínua, a identificação da PCR depende da observação direta: perceber que o paciente está "não responsivo" ou apresenta alteração súbita do nível de consciência ao passar pelo leito.</w:t>
      </w:r>
    </w:p>
    <w:p w14:paraId="4327FE65" w14:textId="77777777" w:rsidR="005D59FE" w:rsidRDefault="00000000">
      <w:pPr>
        <w:spacing w:after="150"/>
      </w:pPr>
      <w:r>
        <w:t>Diante dessa suspeita, o primeiro passo é verificar a responsividade por meio de um chamado vigoroso pelo nome do paciente, associado a contato físico direto.</w:t>
      </w:r>
    </w:p>
    <w:p w14:paraId="705741DA" w14:textId="77777777" w:rsidR="005D59FE" w:rsidRDefault="00000000">
      <w:pPr>
        <w:spacing w:after="200"/>
      </w:pPr>
      <w:r>
        <w:t>Se não houver resposta, verifica-se simultaneamente pulso e respiração, em no máximo 10 segundos. A verificação de pulso deve ser feita no pulso central (carotídeo) — nunca no periférico. A ausência de pulso e de respiração caracteriza a PCR.</w:t>
      </w:r>
    </w:p>
    <w:p w14:paraId="5E864E3E" w14:textId="77777777" w:rsidR="005D59FE" w:rsidRDefault="00000000">
      <w:pPr>
        <w:pStyle w:val="Ttulo1"/>
      </w:pPr>
      <w:r>
        <w:t>Chamado de ajuda e acionamento da equipe</w:t>
      </w:r>
    </w:p>
    <w:p w14:paraId="617478B6" w14:textId="48B8C5A7" w:rsidR="005D59FE" w:rsidRDefault="00000000">
      <w:pPr>
        <w:spacing w:after="200"/>
      </w:pPr>
      <w:r>
        <w:t>Confirmada a PCR, o próximo passo é chamar ajuda em voz alta com o chamado padronizado "PARADA NO LEITO</w:t>
      </w:r>
      <w:r w:rsidR="00EA3009">
        <w:t xml:space="preserve"> XXX – dizer o número do leito</w:t>
      </w:r>
      <w:r>
        <w:t>". É necessário aguardar que alguém responda ao chamado, confirmando que a equipe reconheceu a urgência, antes de retomar o atendimento ao paciente. Essa resposta deve garantir que toda a equipe multiprofissional — principalmente o médico — seja acionada, e que o carrinho de parada seja trazido ao leito.</w:t>
      </w:r>
    </w:p>
    <w:p w14:paraId="4C47D64D" w14:textId="77777777" w:rsidR="005D59FE" w:rsidRDefault="00000000">
      <w:pPr>
        <w:pStyle w:val="Ttulo1"/>
      </w:pPr>
      <w:r>
        <w:t>Compressão torácica: técnica e parâmetros</w:t>
      </w:r>
    </w:p>
    <w:p w14:paraId="7AF52F4C" w14:textId="77777777" w:rsidR="005D59FE" w:rsidRDefault="00000000">
      <w:pPr>
        <w:spacing w:after="150"/>
      </w:pPr>
      <w:r>
        <w:t>Com a ajuda a caminho, retoma-se o atendimento iniciando a compressão torácica, prioritária em relação à ventilação quando o socorrista está sozinho.</w:t>
      </w:r>
    </w:p>
    <w:p w14:paraId="2B2462F5" w14:textId="77777777" w:rsidR="005D59FE" w:rsidRDefault="00000000">
      <w:pPr>
        <w:pStyle w:val="PargrafodaLista"/>
        <w:numPr>
          <w:ilvl w:val="0"/>
          <w:numId w:val="2"/>
        </w:numPr>
      </w:pPr>
      <w:r>
        <w:t>Técnica: mãos entrelaçadas, apoiadas no terço distal do esterno.</w:t>
      </w:r>
    </w:p>
    <w:p w14:paraId="2DF51D82" w14:textId="77777777" w:rsidR="005D59FE" w:rsidRDefault="00000000">
      <w:pPr>
        <w:pStyle w:val="PargrafodaLista"/>
        <w:numPr>
          <w:ilvl w:val="0"/>
          <w:numId w:val="2"/>
        </w:numPr>
      </w:pPr>
      <w:r>
        <w:t>Profundidade: 5 cm em pacientes adultos.</w:t>
      </w:r>
    </w:p>
    <w:p w14:paraId="2F79C929" w14:textId="77777777" w:rsidR="005D59FE" w:rsidRDefault="00000000">
      <w:pPr>
        <w:pStyle w:val="PargrafodaLista"/>
        <w:numPr>
          <w:ilvl w:val="0"/>
          <w:numId w:val="2"/>
        </w:numPr>
      </w:pPr>
      <w:r>
        <w:t>Retorno: permitir o retorno completo do tórax entre as compressões, para garantir o enchimento cardíaco.</w:t>
      </w:r>
    </w:p>
    <w:p w14:paraId="6E2707ED" w14:textId="77777777" w:rsidR="005D59FE" w:rsidRDefault="00000000">
      <w:pPr>
        <w:pStyle w:val="PargrafodaLista"/>
        <w:numPr>
          <w:ilvl w:val="0"/>
          <w:numId w:val="2"/>
        </w:numPr>
        <w:spacing w:after="150"/>
      </w:pPr>
      <w:r>
        <w:t>Frequência: 100 a 120 compressões por minuto.</w:t>
      </w:r>
    </w:p>
    <w:p w14:paraId="6A680DB9" w14:textId="77777777" w:rsidR="005D59FE" w:rsidRDefault="00000000">
      <w:pPr>
        <w:spacing w:after="200"/>
      </w:pPr>
      <w:r>
        <w:t xml:space="preserve">Como o paciente não está monitorizado nesse momento, um recurso prático para manter o ritmo correto é cantar mentalmente uma das músicas indicadas pela American Heart </w:t>
      </w:r>
      <w:proofErr w:type="spellStart"/>
      <w:r>
        <w:t>Association</w:t>
      </w:r>
      <w:proofErr w:type="spellEnd"/>
      <w:r>
        <w:t xml:space="preserve"> (AHA) no tempo certo, o que também ajuda a garantir a qualidade e a profundidade adequada das compressões.</w:t>
      </w:r>
    </w:p>
    <w:p w14:paraId="15783076" w14:textId="7D338110" w:rsidR="00EA3009" w:rsidRDefault="00EA3009">
      <w:pPr>
        <w:spacing w:after="200"/>
      </w:pPr>
      <w:r>
        <w:t xml:space="preserve">Músicas: </w:t>
      </w:r>
      <w:r w:rsidRPr="00EA3009">
        <w:rPr>
          <w:rStyle w:val="Forte"/>
          <w:b w:val="0"/>
          <w:bCs w:val="0"/>
          <w:color w:val="000000"/>
        </w:rPr>
        <w:t>"</w:t>
      </w:r>
      <w:proofErr w:type="spellStart"/>
      <w:r w:rsidRPr="00EA3009">
        <w:rPr>
          <w:rStyle w:val="Forte"/>
          <w:b w:val="0"/>
          <w:bCs w:val="0"/>
          <w:color w:val="000000"/>
        </w:rPr>
        <w:t>Stayin</w:t>
      </w:r>
      <w:proofErr w:type="spellEnd"/>
      <w:r w:rsidRPr="00EA3009">
        <w:rPr>
          <w:rStyle w:val="Forte"/>
          <w:b w:val="0"/>
          <w:bCs w:val="0"/>
          <w:color w:val="000000"/>
        </w:rPr>
        <w:t xml:space="preserve">' </w:t>
      </w:r>
      <w:proofErr w:type="spellStart"/>
      <w:r w:rsidRPr="00EA3009">
        <w:rPr>
          <w:rStyle w:val="Forte"/>
          <w:b w:val="0"/>
          <w:bCs w:val="0"/>
          <w:color w:val="000000"/>
        </w:rPr>
        <w:t>Alive</w:t>
      </w:r>
      <w:proofErr w:type="spellEnd"/>
      <w:r w:rsidRPr="00EA3009">
        <w:rPr>
          <w:rStyle w:val="Forte"/>
          <w:b w:val="0"/>
          <w:bCs w:val="0"/>
          <w:color w:val="000000"/>
        </w:rPr>
        <w:t>"</w:t>
      </w:r>
      <w:r w:rsidRPr="00EA3009">
        <w:rPr>
          <w:rStyle w:val="apple-converted-space"/>
          <w:color w:val="000000"/>
        </w:rPr>
        <w:t> </w:t>
      </w:r>
      <w:r w:rsidRPr="00EA3009">
        <w:rPr>
          <w:color w:val="000000"/>
        </w:rPr>
        <w:t>– Bee Gees</w:t>
      </w:r>
      <w:r w:rsidRPr="00EA3009">
        <w:rPr>
          <w:rStyle w:val="apple-converted-space"/>
          <w:color w:val="000000"/>
        </w:rPr>
        <w:t xml:space="preserve">; </w:t>
      </w:r>
      <w:proofErr w:type="spellStart"/>
      <w:r w:rsidRPr="00EA3009">
        <w:rPr>
          <w:rStyle w:val="apple-converted-space"/>
          <w:color w:val="000000"/>
        </w:rPr>
        <w:t>Virgo’s</w:t>
      </w:r>
      <w:proofErr w:type="spellEnd"/>
      <w:r w:rsidRPr="00EA3009">
        <w:rPr>
          <w:rStyle w:val="apple-converted-space"/>
          <w:color w:val="000000"/>
        </w:rPr>
        <w:t xml:space="preserve"> Groove – Beyoncé; Baby Shark; </w:t>
      </w:r>
      <w:proofErr w:type="spellStart"/>
      <w:r w:rsidRPr="00EA3009">
        <w:rPr>
          <w:rStyle w:val="apple-converted-space"/>
          <w:color w:val="000000"/>
        </w:rPr>
        <w:t>Bad</w:t>
      </w:r>
      <w:proofErr w:type="spellEnd"/>
      <w:r w:rsidRPr="00EA3009">
        <w:rPr>
          <w:rStyle w:val="apple-converted-space"/>
          <w:color w:val="000000"/>
        </w:rPr>
        <w:t xml:space="preserve"> Romance – Lady Gaga.</w:t>
      </w:r>
    </w:p>
    <w:p w14:paraId="34E3715D" w14:textId="77777777" w:rsidR="005D59FE" w:rsidRDefault="00000000">
      <w:pPr>
        <w:pStyle w:val="Ttulo1"/>
      </w:pPr>
      <w:r>
        <w:t>Chegada do carrinho de parada: prancha e revezamento</w:t>
      </w:r>
    </w:p>
    <w:p w14:paraId="1480B9A1" w14:textId="77777777" w:rsidR="005D59FE" w:rsidRDefault="00000000">
      <w:pPr>
        <w:spacing w:after="150"/>
      </w:pPr>
      <w:r>
        <w:t>Ao chegar o carrinho de parada, a prancha deve ser posicionada sob o paciente, já que o colchão reduz a eficácia da massagem cardíaca. A colocação da prancha não deve interromper a compressão além do necessário: a pausa para posicioná-la deve durar no máximo 10 segundos.</w:t>
      </w:r>
    </w:p>
    <w:p w14:paraId="295E1BD9" w14:textId="77777777" w:rsidR="005D59FE" w:rsidRDefault="00000000">
      <w:pPr>
        <w:spacing w:after="150"/>
      </w:pPr>
      <w:r>
        <w:t xml:space="preserve">A partir da chegada da ajuda, ocorre o revezamento: uma pessoa assume a compressão torácica e a outra monta o </w:t>
      </w:r>
      <w:proofErr w:type="spellStart"/>
      <w:r>
        <w:t>ambú</w:t>
      </w:r>
      <w:proofErr w:type="spellEnd"/>
      <w:r>
        <w:t xml:space="preserve"> (máscara, extensor, umidificador, com oxigênio aberto ao máximo) para iniciar a ventilação.</w:t>
      </w:r>
    </w:p>
    <w:p w14:paraId="1A5F1CD1" w14:textId="77777777" w:rsidR="005D59FE" w:rsidRDefault="00000000">
      <w:pPr>
        <w:spacing w:after="200"/>
      </w:pPr>
      <w:r>
        <w:t>O tempo máximo de compressão por pessoa é de 2 minutos — após esse período, a eficácia da massagem cai, independentemente do condicionamento físico de quem comprime, sendo necessário trocar. A verificação de pulso deve ocorrer a cada troca de compressão, ou seja, a cada 2 minutos.</w:t>
      </w:r>
    </w:p>
    <w:p w14:paraId="4DE12E41" w14:textId="77777777" w:rsidR="005D59FE" w:rsidRDefault="00000000">
      <w:pPr>
        <w:pStyle w:val="Ttulo1"/>
      </w:pPr>
      <w:r>
        <w:t xml:space="preserve">Ventilação com </w:t>
      </w:r>
      <w:proofErr w:type="spellStart"/>
      <w:r>
        <w:t>ambú</w:t>
      </w:r>
      <w:proofErr w:type="spellEnd"/>
    </w:p>
    <w:p w14:paraId="52B85385" w14:textId="3791C362" w:rsidR="005D59FE" w:rsidRDefault="00000000">
      <w:pPr>
        <w:spacing w:after="150"/>
      </w:pPr>
      <w:r>
        <w:t>A ventilação exige abrir a via aérea do paciente</w:t>
      </w:r>
      <w:r w:rsidR="008862FD">
        <w:t>, realizando hiperextensão da cabeça</w:t>
      </w:r>
      <w:r>
        <w:t xml:space="preserve"> e vedar bem a máscara sobre o rosto. A técnica de vedação com uma mão (segurando a máscara em "C" e o queixo em "E") é tecnicamente difícil de executar sozinho.</w:t>
      </w:r>
    </w:p>
    <w:p w14:paraId="04690257" w14:textId="77777777" w:rsidR="005D59FE" w:rsidRDefault="00000000">
      <w:pPr>
        <w:spacing w:after="150"/>
      </w:pPr>
      <w:r>
        <w:lastRenderedPageBreak/>
        <w:t xml:space="preserve">Por isso, com duas pessoas disponíveis, a ventilação é mais eficaz quando uma segura a máscara com as duas mãos (vedação) e a outra aperta o </w:t>
      </w:r>
      <w:proofErr w:type="spellStart"/>
      <w:r>
        <w:t>ambú</w:t>
      </w:r>
      <w:proofErr w:type="spellEnd"/>
      <w:r>
        <w:t>. Com dois socorristas e via aérea ainda não avançada (antes da intubação), a relação utilizada é de 30 compressões para 2 ventilações.</w:t>
      </w:r>
    </w:p>
    <w:p w14:paraId="4B8B8218" w14:textId="77777777" w:rsidR="005D59FE" w:rsidRDefault="00000000">
      <w:pPr>
        <w:spacing w:after="200"/>
      </w:pPr>
      <w:r>
        <w:t>Esse ciclo continua até a chegada do médico para a intubação. Até esse momento, não se administra medicação nem se realiza desfibrilação, pois essa decisão depende da avaliação do ritmo cardíaco, ainda não realizada.</w:t>
      </w:r>
    </w:p>
    <w:p w14:paraId="420ABF4A" w14:textId="77777777" w:rsidR="005D59FE" w:rsidRDefault="00000000">
      <w:pPr>
        <w:pStyle w:val="Ttulo1"/>
      </w:pPr>
      <w:r>
        <w:t>Intubação: mudança na dinâmica de RCP</w:t>
      </w:r>
    </w:p>
    <w:p w14:paraId="31595B4A" w14:textId="77777777" w:rsidR="005D59FE" w:rsidRDefault="00000000">
      <w:pPr>
        <w:spacing w:after="150"/>
      </w:pPr>
      <w:r>
        <w:t>Após a intubação pelo médico, a dinâmica da reanimação muda: as compressões torácicas passam a ser contínuas, sem pausa para a ventilação, e a ventilação passa a ser feita de forma assíncrona, com uma ventilação a cada 6 segundos.</w:t>
      </w:r>
    </w:p>
    <w:p w14:paraId="4C1004D1" w14:textId="77777777" w:rsidR="005D59FE" w:rsidRDefault="00000000">
      <w:pPr>
        <w:spacing w:after="200"/>
      </w:pPr>
      <w:r>
        <w:t>A troca de quem realiza a compressão continua ocorrendo a cada 2 minutos.</w:t>
      </w:r>
    </w:p>
    <w:p w14:paraId="1D95A516" w14:textId="77777777" w:rsidR="005D59FE" w:rsidRDefault="00000000">
      <w:pPr>
        <w:pStyle w:val="Ttulo1"/>
      </w:pPr>
      <w:r>
        <w:t>Verificação de pulso e retorno da circulação espontânea</w:t>
      </w:r>
    </w:p>
    <w:p w14:paraId="10EB0AB2" w14:textId="77777777" w:rsidR="005D59FE" w:rsidRDefault="00000000">
      <w:pPr>
        <w:spacing w:after="150"/>
      </w:pPr>
      <w:r>
        <w:t>A verificação de pulso ocorre a cada troca de compressão (a cada 2 minutos), tanto antes quanto depois da intubação. Se o pulso retornar, mantém-se a ventilação até que o paciente seja conectado ao ventilador mecânico e obtenha acesso venoso.</w:t>
      </w:r>
    </w:p>
    <w:p w14:paraId="24061001" w14:textId="77777777" w:rsidR="005D59FE" w:rsidRDefault="00000000">
      <w:pPr>
        <w:spacing w:after="200"/>
      </w:pPr>
      <w:r>
        <w:t>Quando a equipe completa chega com o carrinho, o enfermeiro monitoriza o paciente e o médico avalia o ritmo cardíaco para decidir a conduta, incluindo a indicação de choque, se for o caso.</w:t>
      </w:r>
    </w:p>
    <w:p w14:paraId="17A0B8D4" w14:textId="77777777" w:rsidR="005D59FE" w:rsidRDefault="00000000">
      <w:pPr>
        <w:pStyle w:val="Ttulo1"/>
      </w:pPr>
      <w:r>
        <w:t>Papel de quem encontra o paciente</w:t>
      </w:r>
    </w:p>
    <w:p w14:paraId="0BDF54EA" w14:textId="5D85723E" w:rsidR="005D59FE" w:rsidRDefault="00000000">
      <w:pPr>
        <w:spacing w:after="150"/>
      </w:pPr>
      <w:r>
        <w:t>Quem encontra o paciente em PCR tem papel decisivo no atendimento inicial, pois não é possível esperar a chegada da equipe completa para iniciar as manobras — o tempo de deslocamento pode ser maior dependendo do andar do hospital ou de outras intercorrências simultâneas.</w:t>
      </w:r>
    </w:p>
    <w:p w14:paraId="11C95BD1" w14:textId="77777777" w:rsidR="005D59FE" w:rsidRDefault="00000000">
      <w:pPr>
        <w:spacing w:after="200"/>
      </w:pPr>
      <w:r>
        <w:t>Registrar o horário exato da PCR é uma informação importante a ser anotada assim que possível.</w:t>
      </w:r>
    </w:p>
    <w:p w14:paraId="74D42D5A" w14:textId="77777777" w:rsidR="005D59FE" w:rsidRDefault="00000000">
      <w:pPr>
        <w:pStyle w:val="Ttulo1"/>
      </w:pPr>
      <w:r>
        <w:t xml:space="preserve">Resumo dos </w:t>
      </w:r>
      <w:proofErr w:type="spellStart"/>
      <w:r>
        <w:t>pontos-chave</w:t>
      </w:r>
      <w:proofErr w:type="spellEnd"/>
    </w:p>
    <w:p w14:paraId="0ADCBA07" w14:textId="77777777" w:rsidR="005D59FE" w:rsidRDefault="00000000">
      <w:pPr>
        <w:pStyle w:val="PargrafodaLista"/>
        <w:numPr>
          <w:ilvl w:val="0"/>
          <w:numId w:val="2"/>
        </w:numPr>
      </w:pPr>
      <w:r>
        <w:t>A compressão torácica é o que salva a vida do paciente — em caso de dúvida ou falta de recursos, priorizar sempre a compressão de qualidade.</w:t>
      </w:r>
    </w:p>
    <w:p w14:paraId="50D95A69" w14:textId="77777777" w:rsidR="005D59FE" w:rsidRDefault="00000000">
      <w:pPr>
        <w:pStyle w:val="PargrafodaLista"/>
        <w:numPr>
          <w:ilvl w:val="0"/>
          <w:numId w:val="2"/>
        </w:numPr>
      </w:pPr>
      <w:r>
        <w:t>Verificar responsividade (chamado + contato físico) e, se não houver resposta, pulso central e respiração simultaneamente, em até 10 segundos.</w:t>
      </w:r>
    </w:p>
    <w:p w14:paraId="3D6E4D01" w14:textId="77777777" w:rsidR="005D59FE" w:rsidRDefault="00000000">
      <w:pPr>
        <w:pStyle w:val="PargrafodaLista"/>
        <w:numPr>
          <w:ilvl w:val="0"/>
          <w:numId w:val="2"/>
        </w:numPr>
      </w:pPr>
      <w:r>
        <w:t>Chamar ajuda em voz alta ("PARADA NO LEITO") e só agir quando o chamado for reconhecido.</w:t>
      </w:r>
    </w:p>
    <w:p w14:paraId="4B8CF78E" w14:textId="77777777" w:rsidR="005D59FE" w:rsidRDefault="00000000">
      <w:pPr>
        <w:pStyle w:val="PargrafodaLista"/>
        <w:numPr>
          <w:ilvl w:val="0"/>
          <w:numId w:val="2"/>
        </w:numPr>
      </w:pPr>
      <w:r>
        <w:t>Compressões: 5 cm de profundidade, 100–120/min, com retorno total do tórax.</w:t>
      </w:r>
    </w:p>
    <w:p w14:paraId="7A01D468" w14:textId="77777777" w:rsidR="005D59FE" w:rsidRDefault="00000000">
      <w:pPr>
        <w:pStyle w:val="PargrafodaLista"/>
        <w:numPr>
          <w:ilvl w:val="0"/>
          <w:numId w:val="2"/>
        </w:numPr>
      </w:pPr>
      <w:r>
        <w:t>Revezar a compressão a cada 2 minutos; verificar o pulso a cada troca.</w:t>
      </w:r>
    </w:p>
    <w:p w14:paraId="333E811C" w14:textId="77777777" w:rsidR="005D59FE" w:rsidRDefault="00000000">
      <w:pPr>
        <w:pStyle w:val="PargrafodaLista"/>
        <w:numPr>
          <w:ilvl w:val="0"/>
          <w:numId w:val="2"/>
        </w:numPr>
      </w:pPr>
      <w:r>
        <w:t>Antes da intubação: 30 compressões para 2 ventilações. Depois da intubação: compressões contínuas + 1 ventilação a cada 6 segundos.</w:t>
      </w:r>
    </w:p>
    <w:p w14:paraId="7FEBD53A" w14:textId="77777777" w:rsidR="005D59FE" w:rsidRDefault="00000000">
      <w:pPr>
        <w:pStyle w:val="PargrafodaLista"/>
        <w:numPr>
          <w:ilvl w:val="0"/>
          <w:numId w:val="2"/>
        </w:numPr>
      </w:pPr>
      <w:r>
        <w:t>Sem medicação ou desfibrilação até avaliação do ritmo pela equipe médica.</w:t>
      </w:r>
    </w:p>
    <w:p w14:paraId="15600BE8" w14:textId="77777777" w:rsidR="005D59FE" w:rsidRDefault="00000000">
      <w:pPr>
        <w:pStyle w:val="PargrafodaLista"/>
        <w:numPr>
          <w:ilvl w:val="0"/>
          <w:numId w:val="2"/>
        </w:numPr>
      </w:pPr>
      <w:r>
        <w:t>Anotar o horário exato da PCR.</w:t>
      </w:r>
    </w:p>
    <w:sectPr w:rsidR="005D59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B863A7"/>
    <w:multiLevelType w:val="hybridMultilevel"/>
    <w:tmpl w:val="96E40EFA"/>
    <w:lvl w:ilvl="0" w:tplc="CD082FD0">
      <w:start w:val="1"/>
      <w:numFmt w:val="bullet"/>
      <w:lvlText w:val="●"/>
      <w:lvlJc w:val="left"/>
      <w:pPr>
        <w:ind w:left="720" w:hanging="360"/>
      </w:pPr>
    </w:lvl>
    <w:lvl w:ilvl="1" w:tplc="9ED498E2">
      <w:start w:val="1"/>
      <w:numFmt w:val="bullet"/>
      <w:lvlText w:val="○"/>
      <w:lvlJc w:val="left"/>
      <w:pPr>
        <w:ind w:left="1440" w:hanging="360"/>
      </w:pPr>
    </w:lvl>
    <w:lvl w:ilvl="2" w:tplc="9BBA9804">
      <w:start w:val="1"/>
      <w:numFmt w:val="bullet"/>
      <w:lvlText w:val="■"/>
      <w:lvlJc w:val="left"/>
      <w:pPr>
        <w:ind w:left="2160" w:hanging="360"/>
      </w:pPr>
    </w:lvl>
    <w:lvl w:ilvl="3" w:tplc="61CEA5A8">
      <w:start w:val="1"/>
      <w:numFmt w:val="bullet"/>
      <w:lvlText w:val="●"/>
      <w:lvlJc w:val="left"/>
      <w:pPr>
        <w:ind w:left="2880" w:hanging="360"/>
      </w:pPr>
    </w:lvl>
    <w:lvl w:ilvl="4" w:tplc="C00ABC46">
      <w:start w:val="1"/>
      <w:numFmt w:val="bullet"/>
      <w:lvlText w:val="○"/>
      <w:lvlJc w:val="left"/>
      <w:pPr>
        <w:ind w:left="3600" w:hanging="360"/>
      </w:pPr>
    </w:lvl>
    <w:lvl w:ilvl="5" w:tplc="823A6710">
      <w:start w:val="1"/>
      <w:numFmt w:val="bullet"/>
      <w:lvlText w:val="■"/>
      <w:lvlJc w:val="left"/>
      <w:pPr>
        <w:ind w:left="4320" w:hanging="360"/>
      </w:pPr>
    </w:lvl>
    <w:lvl w:ilvl="6" w:tplc="3FAE58F0">
      <w:start w:val="1"/>
      <w:numFmt w:val="bullet"/>
      <w:lvlText w:val="●"/>
      <w:lvlJc w:val="left"/>
      <w:pPr>
        <w:ind w:left="5040" w:hanging="360"/>
      </w:pPr>
    </w:lvl>
    <w:lvl w:ilvl="7" w:tplc="7DA83E6A">
      <w:start w:val="1"/>
      <w:numFmt w:val="bullet"/>
      <w:lvlText w:val="●"/>
      <w:lvlJc w:val="left"/>
      <w:pPr>
        <w:ind w:left="5760" w:hanging="360"/>
      </w:pPr>
    </w:lvl>
    <w:lvl w:ilvl="8" w:tplc="D3142E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633F3E"/>
    <w:multiLevelType w:val="hybridMultilevel"/>
    <w:tmpl w:val="D2C8CE8A"/>
    <w:lvl w:ilvl="0" w:tplc="04C209E4">
      <w:start w:val="1"/>
      <w:numFmt w:val="bullet"/>
      <w:lvlText w:val="•"/>
      <w:lvlJc w:val="left"/>
      <w:pPr>
        <w:ind w:left="720" w:hanging="360"/>
      </w:pPr>
    </w:lvl>
    <w:lvl w:ilvl="1" w:tplc="DDE0690E">
      <w:numFmt w:val="decimal"/>
      <w:lvlText w:val=""/>
      <w:lvlJc w:val="left"/>
    </w:lvl>
    <w:lvl w:ilvl="2" w:tplc="AC62D1A0">
      <w:numFmt w:val="decimal"/>
      <w:lvlText w:val=""/>
      <w:lvlJc w:val="left"/>
    </w:lvl>
    <w:lvl w:ilvl="3" w:tplc="911ED6BE">
      <w:numFmt w:val="decimal"/>
      <w:lvlText w:val=""/>
      <w:lvlJc w:val="left"/>
    </w:lvl>
    <w:lvl w:ilvl="4" w:tplc="F8E64F66">
      <w:numFmt w:val="decimal"/>
      <w:lvlText w:val=""/>
      <w:lvlJc w:val="left"/>
    </w:lvl>
    <w:lvl w:ilvl="5" w:tplc="6A56DAB2">
      <w:numFmt w:val="decimal"/>
      <w:lvlText w:val=""/>
      <w:lvlJc w:val="left"/>
    </w:lvl>
    <w:lvl w:ilvl="6" w:tplc="8C148132">
      <w:numFmt w:val="decimal"/>
      <w:lvlText w:val=""/>
      <w:lvlJc w:val="left"/>
    </w:lvl>
    <w:lvl w:ilvl="7" w:tplc="0046D77C">
      <w:numFmt w:val="decimal"/>
      <w:lvlText w:val=""/>
      <w:lvlJc w:val="left"/>
    </w:lvl>
    <w:lvl w:ilvl="8" w:tplc="33C0C308">
      <w:numFmt w:val="decimal"/>
      <w:lvlText w:val=""/>
      <w:lvlJc w:val="left"/>
    </w:lvl>
  </w:abstractNum>
  <w:num w:numId="1" w16cid:durableId="375201633">
    <w:abstractNumId w:val="0"/>
    <w:lvlOverride w:ilvl="0">
      <w:startOverride w:val="1"/>
    </w:lvlOverride>
  </w:num>
  <w:num w:numId="2" w16cid:durableId="397948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9FE"/>
    <w:rsid w:val="00424779"/>
    <w:rsid w:val="005D59FE"/>
    <w:rsid w:val="008862FD"/>
    <w:rsid w:val="00EA3009"/>
    <w:rsid w:val="00F8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E4DD8"/>
  <w15:docId w15:val="{192D2EE1-0670-2E43-85F3-446945B2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EA3009"/>
    <w:rPr>
      <w:b/>
      <w:bCs/>
    </w:rPr>
  </w:style>
  <w:style w:type="character" w:customStyle="1" w:styleId="apple-converted-space">
    <w:name w:val="apple-converted-space"/>
    <w:basedOn w:val="Fontepargpadro"/>
    <w:rsid w:val="00EA3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891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Ramos Da Silva</cp:lastModifiedBy>
  <cp:revision>4</cp:revision>
  <dcterms:created xsi:type="dcterms:W3CDTF">2026-09-12T00:55:00Z</dcterms:created>
  <dcterms:modified xsi:type="dcterms:W3CDTF">2026-09-12T01:18:00Z</dcterms:modified>
</cp:coreProperties>
</file>