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A0" w:rsidRDefault="008378A0" w:rsidP="008378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Here is a tabular representation highlighting the key differences between the </w:t>
      </w:r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TRUNCATE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and </w:t>
      </w:r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DELETE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statements in SQL: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1837"/>
        <w:gridCol w:w="3878"/>
        <w:gridCol w:w="3480"/>
      </w:tblGrid>
      <w:tr w:rsidR="008378A0" w:rsidTr="005D2B8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>
              <w:rPr>
                <w:rFonts w:ascii="Ubuntu Mono" w:eastAsia="Times New Roman" w:hAnsi="Ubuntu Mono" w:cs="Courier New"/>
                <w:b/>
                <w:bCs/>
                <w:sz w:val="18"/>
                <w:szCs w:val="18"/>
                <w:bdr w:val="single" w:sz="2" w:space="0" w:color="D9D9E3" w:frame="1"/>
                <w:lang w:eastAsia="en-IN"/>
              </w:rPr>
              <w:t>TRUNCATE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>
              <w:rPr>
                <w:rFonts w:ascii="Ubuntu Mono" w:eastAsia="Times New Roman" w:hAnsi="Ubuntu Mono" w:cs="Courier New"/>
                <w:b/>
                <w:bCs/>
                <w:sz w:val="18"/>
                <w:szCs w:val="18"/>
                <w:bdr w:val="single" w:sz="2" w:space="0" w:color="D9D9E3" w:frame="1"/>
                <w:lang w:eastAsia="en-IN"/>
              </w:rPr>
              <w:t>DELETE</w:t>
            </w:r>
          </w:p>
        </w:tc>
      </w:tr>
      <w:tr w:rsidR="008378A0" w:rsidTr="005D2B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single" w:sz="2" w:space="0" w:color="D9D9E3" w:frame="1"/>
                <w:lang w:eastAsia="en-IN"/>
              </w:rPr>
              <w:t>Operation Type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DDL (Data Definition Language)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DML (Data Manipulation Language)</w:t>
            </w:r>
          </w:p>
        </w:tc>
      </w:tr>
      <w:tr w:rsidR="008378A0" w:rsidTr="005D2B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single" w:sz="2" w:space="0" w:color="D9D9E3" w:frame="1"/>
                <w:lang w:eastAsia="en-IN"/>
              </w:rPr>
              <w:t>Atomicity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Atomic (Transaction cannot be rolled back)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Non-atomic (Can be part of a transaction that can be rolled back)</w:t>
            </w:r>
          </w:p>
        </w:tc>
      </w:tr>
      <w:tr w:rsidR="008378A0" w:rsidTr="005D2B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single" w:sz="2" w:space="0" w:color="D9D9E3" w:frame="1"/>
                <w:lang w:eastAsia="en-IN"/>
              </w:rPr>
              <w:t>Usage on Tables with Foreign Keys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Limited. Usually requires disabling or dropping foreign keys before truncating and re-enabling them after truncation.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Can be used without disabling foreign keys.</w:t>
            </w:r>
          </w:p>
        </w:tc>
      </w:tr>
      <w:tr w:rsidR="008378A0" w:rsidTr="005D2B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single" w:sz="2" w:space="0" w:color="D9D9E3" w:frame="1"/>
                <w:lang w:eastAsia="en-IN"/>
              </w:rPr>
              <w:t>Logging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Minimal logging, usually faster.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Fully logged, potentially slower due to log generation.</w:t>
            </w:r>
          </w:p>
        </w:tc>
      </w:tr>
      <w:tr w:rsidR="008378A0" w:rsidTr="005D2B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single" w:sz="2" w:space="0" w:color="D9D9E3" w:frame="1"/>
                <w:lang w:eastAsia="en-IN"/>
              </w:rPr>
              <w:t>Where Clause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Cannot use a </w:t>
            </w:r>
            <w:r>
              <w:rPr>
                <w:rFonts w:ascii="Ubuntu Mono" w:eastAsia="Times New Roman" w:hAnsi="Ubuntu Mono" w:cs="Courier New"/>
                <w:b/>
                <w:bCs/>
                <w:sz w:val="18"/>
                <w:szCs w:val="18"/>
                <w:bdr w:val="single" w:sz="2" w:space="0" w:color="D9D9E3" w:frame="1"/>
                <w:lang w:eastAsia="en-IN"/>
              </w:rPr>
              <w:t>WHERE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clause.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Can use a </w:t>
            </w:r>
            <w:r>
              <w:rPr>
                <w:rFonts w:ascii="Ubuntu Mono" w:eastAsia="Times New Roman" w:hAnsi="Ubuntu Mono" w:cs="Courier New"/>
                <w:b/>
                <w:bCs/>
                <w:sz w:val="18"/>
                <w:szCs w:val="18"/>
                <w:bdr w:val="single" w:sz="2" w:space="0" w:color="D9D9E3" w:frame="1"/>
                <w:lang w:eastAsia="en-IN"/>
              </w:rPr>
              <w:t>WHERE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clause to filter specific rows based on conditions.</w:t>
            </w:r>
          </w:p>
        </w:tc>
      </w:tr>
      <w:tr w:rsidR="008378A0" w:rsidTr="005D2B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single" w:sz="2" w:space="0" w:color="D9D9E3" w:frame="1"/>
                <w:lang w:eastAsia="en-IN"/>
              </w:rPr>
              <w:t>Data Removal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Removes all rows from the table.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Removes specific rows based on the </w:t>
            </w:r>
            <w:r>
              <w:rPr>
                <w:rFonts w:ascii="Ubuntu Mono" w:eastAsia="Times New Roman" w:hAnsi="Ubuntu Mono" w:cs="Courier New"/>
                <w:b/>
                <w:bCs/>
                <w:sz w:val="18"/>
                <w:szCs w:val="18"/>
                <w:bdr w:val="single" w:sz="2" w:space="0" w:color="D9D9E3" w:frame="1"/>
                <w:lang w:eastAsia="en-IN"/>
              </w:rPr>
              <w:t>WHERE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clause or deletes all rows if no </w:t>
            </w:r>
            <w:r>
              <w:rPr>
                <w:rFonts w:ascii="Ubuntu Mono" w:eastAsia="Times New Roman" w:hAnsi="Ubuntu Mono" w:cs="Courier New"/>
                <w:b/>
                <w:bCs/>
                <w:sz w:val="18"/>
                <w:szCs w:val="18"/>
                <w:bdr w:val="single" w:sz="2" w:space="0" w:color="D9D9E3" w:frame="1"/>
                <w:lang w:eastAsia="en-IN"/>
              </w:rPr>
              <w:t>WHERE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clause is specified.</w:t>
            </w:r>
          </w:p>
        </w:tc>
      </w:tr>
      <w:tr w:rsidR="008378A0" w:rsidTr="005D2B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single" w:sz="2" w:space="0" w:color="D9D9E3" w:frame="1"/>
                <w:lang w:eastAsia="en-IN"/>
              </w:rPr>
              <w:t>System Resource Utilization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Generally uses fewer system resources.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Can be resource-intensive, especially for large datasets.</w:t>
            </w:r>
          </w:p>
        </w:tc>
      </w:tr>
      <w:tr w:rsidR="008378A0" w:rsidTr="005D2B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single" w:sz="2" w:space="0" w:color="D9D9E3" w:frame="1"/>
                <w:lang w:eastAsia="en-IN"/>
              </w:rPr>
              <w:t>Transaction Rollback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Cannot be rolled back.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Can be rolled back within a transaction.</w:t>
            </w:r>
          </w:p>
        </w:tc>
      </w:tr>
      <w:tr w:rsidR="008378A0" w:rsidTr="005D2B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single" w:sz="2" w:space="0" w:color="D9D9E3" w:frame="1"/>
                <w:lang w:eastAsia="en-IN"/>
              </w:rPr>
              <w:t>Identity Column Reset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Resets identity columns to the seed value (if applicable).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Identity columns retain their current values.</w:t>
            </w:r>
          </w:p>
        </w:tc>
      </w:tr>
      <w:tr w:rsidR="008378A0" w:rsidTr="005D2B8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single" w:sz="2" w:space="0" w:color="D9D9E3" w:frame="1"/>
                <w:lang w:eastAsia="en-IN"/>
              </w:rPr>
              <w:t>Trigger Execution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Does not activate DELETE triggers.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8A0" w:rsidRDefault="008378A0" w:rsidP="005D2B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Activates DELETE triggers if defined on the table.</w:t>
            </w:r>
          </w:p>
        </w:tc>
      </w:tr>
    </w:tbl>
    <w:p w:rsidR="008378A0" w:rsidRDefault="008378A0" w:rsidP="008378A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These differences highlight the use cases and considerations for choosing between </w:t>
      </w:r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TRUNCATE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and </w:t>
      </w:r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DELETE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based on the specific requirements and constraints of the database operation.</w:t>
      </w:r>
    </w:p>
    <w:p w:rsidR="008378A0" w:rsidRDefault="008378A0" w:rsidP="008378A0"/>
    <w:p w:rsidR="00DC4D43" w:rsidRDefault="00DC4D43">
      <w:bookmarkStart w:id="0" w:name="_GoBack"/>
      <w:bookmarkEnd w:id="0"/>
    </w:p>
    <w:sectPr w:rsidR="00DC4D43" w:rsidSect="009A0A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417"/>
    <w:rsid w:val="00084417"/>
    <w:rsid w:val="008378A0"/>
    <w:rsid w:val="00DC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A0"/>
    <w:pPr>
      <w:spacing w:after="160"/>
    </w:pPr>
    <w:rPr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A0"/>
    <w:pPr>
      <w:spacing w:after="160"/>
    </w:pPr>
    <w:rPr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2024-01-31T17:20:00Z</dcterms:created>
  <dcterms:modified xsi:type="dcterms:W3CDTF">2024-01-31T17:20:00Z</dcterms:modified>
</cp:coreProperties>
</file>