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4231" w14:textId="21F70EC5" w:rsidR="00FA118D" w:rsidRDefault="00B770D4" w:rsidP="00B770D4">
      <w:pPr>
        <w:jc w:val="center"/>
        <w:rPr>
          <w:b/>
          <w:bCs/>
          <w:sz w:val="44"/>
          <w:szCs w:val="44"/>
        </w:rPr>
      </w:pPr>
      <w:r w:rsidRPr="00B770D4">
        <w:rPr>
          <w:b/>
          <w:bCs/>
          <w:sz w:val="44"/>
          <w:szCs w:val="44"/>
        </w:rPr>
        <w:t>PRG – 2. CSS</w:t>
      </w:r>
    </w:p>
    <w:p w14:paraId="1F526680" w14:textId="77777777" w:rsidR="00B770D4" w:rsidRDefault="00B770D4" w:rsidP="00B770D4">
      <w:pPr>
        <w:jc w:val="center"/>
        <w:rPr>
          <w:b/>
          <w:bCs/>
          <w:sz w:val="24"/>
          <w:szCs w:val="24"/>
        </w:rPr>
      </w:pPr>
    </w:p>
    <w:p w14:paraId="3901D1EC" w14:textId="32D91BE2" w:rsidR="00B770D4" w:rsidRPr="00B770D4" w:rsidRDefault="00B770D4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Cascading</w:t>
      </w:r>
      <w:proofErr w:type="spellEnd"/>
      <w:r>
        <w:rPr>
          <w:sz w:val="24"/>
          <w:szCs w:val="24"/>
        </w:rPr>
        <w:t xml:space="preserve"> Style </w:t>
      </w:r>
      <w:proofErr w:type="spellStart"/>
      <w:r>
        <w:rPr>
          <w:sz w:val="24"/>
          <w:szCs w:val="24"/>
        </w:rPr>
        <w:t>Sheets</w:t>
      </w:r>
      <w:proofErr w:type="spellEnd"/>
      <w:r>
        <w:rPr>
          <w:sz w:val="24"/>
          <w:szCs w:val="24"/>
        </w:rPr>
        <w:t xml:space="preserve">, </w:t>
      </w:r>
      <w:r w:rsidRPr="00E21FFC">
        <w:rPr>
          <w:b/>
          <w:bCs/>
          <w:sz w:val="24"/>
          <w:szCs w:val="24"/>
        </w:rPr>
        <w:t>kaskádové styly</w:t>
      </w:r>
    </w:p>
    <w:p w14:paraId="4C6690E7" w14:textId="3C0217DA" w:rsidR="00B770D4" w:rsidRPr="00D208B2" w:rsidRDefault="00B770D4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Používá se </w:t>
      </w:r>
      <w:r w:rsidRPr="00E21FFC">
        <w:rPr>
          <w:b/>
          <w:bCs/>
          <w:sz w:val="24"/>
          <w:szCs w:val="24"/>
        </w:rPr>
        <w:t>v HTML</w:t>
      </w:r>
      <w:r w:rsidRPr="00E21FFC">
        <w:rPr>
          <w:sz w:val="24"/>
          <w:szCs w:val="24"/>
        </w:rPr>
        <w:t>,</w:t>
      </w:r>
      <w:r>
        <w:rPr>
          <w:sz w:val="24"/>
          <w:szCs w:val="24"/>
        </w:rPr>
        <w:t xml:space="preserve"> XHTML nebo XML</w:t>
      </w:r>
    </w:p>
    <w:p w14:paraId="3B54F7C4" w14:textId="77777777" w:rsidR="00D208B2" w:rsidRPr="00D208B2" w:rsidRDefault="00D208B2" w:rsidP="00D208B2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Jedná se o jazyk </w:t>
      </w:r>
      <w:r w:rsidRPr="00E21FFC">
        <w:rPr>
          <w:b/>
          <w:bCs/>
          <w:sz w:val="24"/>
          <w:szCs w:val="24"/>
        </w:rPr>
        <w:t>popisující způsob zobrazení elementů</w:t>
      </w:r>
      <w:r>
        <w:rPr>
          <w:sz w:val="24"/>
          <w:szCs w:val="24"/>
        </w:rPr>
        <w:t xml:space="preserve"> na stránce</w:t>
      </w:r>
    </w:p>
    <w:p w14:paraId="7D9795A6" w14:textId="60247A5F" w:rsidR="00D208B2" w:rsidRPr="00D208B2" w:rsidRDefault="00D208B2" w:rsidP="00D208B2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Zatímco html říká, co na stránce je, </w:t>
      </w:r>
      <w:r w:rsidRPr="00E21FFC">
        <w:rPr>
          <w:b/>
          <w:bCs/>
          <w:sz w:val="24"/>
          <w:szCs w:val="24"/>
        </w:rPr>
        <w:t>CSS říká, jak to vypadá</w:t>
      </w:r>
      <w:r>
        <w:rPr>
          <w:sz w:val="24"/>
          <w:szCs w:val="24"/>
        </w:rPr>
        <w:t>, a kde na stránce to je</w:t>
      </w:r>
    </w:p>
    <w:p w14:paraId="6AF0AA99" w14:textId="0EE634E3" w:rsidR="00D208B2" w:rsidRPr="00D208B2" w:rsidRDefault="00D208B2" w:rsidP="00D208B2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Umožňují také zajistit, že stránka se bude zobrazovat i na menších zařízeních (telefony…) inteligentně, aniž by přes sebe začaly jednotlivé prvky přetékat</w:t>
      </w:r>
    </w:p>
    <w:p w14:paraId="0E2568BF" w14:textId="5FD6A4F5" w:rsidR="00B770D4" w:rsidRPr="00E4387F" w:rsidRDefault="00B770D4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Byl rovněž jako HTML původně vytvořen pro CERN, a to v roce 1996</w:t>
      </w:r>
    </w:p>
    <w:p w14:paraId="45818ED6" w14:textId="25F9C6CA" w:rsidR="00E4387F" w:rsidRPr="00B770D4" w:rsidRDefault="00E4387F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Funguje v něm </w:t>
      </w:r>
      <w:r w:rsidRPr="00E21FFC">
        <w:rPr>
          <w:b/>
          <w:bCs/>
          <w:sz w:val="24"/>
          <w:szCs w:val="24"/>
        </w:rPr>
        <w:t>dědičnost</w:t>
      </w:r>
      <w:r>
        <w:rPr>
          <w:sz w:val="24"/>
          <w:szCs w:val="24"/>
        </w:rPr>
        <w:t xml:space="preserve"> – pokud nastavíme růžovou barvu tabulce, barvu dostanou všechny její buňky</w:t>
      </w:r>
    </w:p>
    <w:p w14:paraId="6E4B148C" w14:textId="0B9394C4" w:rsidR="00B770D4" w:rsidRPr="00B770D4" w:rsidRDefault="00B770D4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Hlavní </w:t>
      </w:r>
      <w:r w:rsidRPr="00E21FFC">
        <w:rPr>
          <w:sz w:val="24"/>
          <w:szCs w:val="24"/>
        </w:rPr>
        <w:t>smysl jazyka je</w:t>
      </w:r>
      <w:r w:rsidRPr="00E21FFC">
        <w:rPr>
          <w:b/>
          <w:bCs/>
          <w:sz w:val="24"/>
          <w:szCs w:val="24"/>
        </w:rPr>
        <w:t xml:space="preserve"> oddělení vzhledu </w:t>
      </w:r>
      <w:r w:rsidRPr="00E21FFC">
        <w:rPr>
          <w:sz w:val="24"/>
          <w:szCs w:val="24"/>
        </w:rPr>
        <w:t>dokumentu</w:t>
      </w:r>
      <w:r w:rsidRPr="00E21FFC">
        <w:rPr>
          <w:b/>
          <w:bCs/>
          <w:sz w:val="24"/>
          <w:szCs w:val="24"/>
        </w:rPr>
        <w:t xml:space="preserve"> od obsahu</w:t>
      </w:r>
    </w:p>
    <w:p w14:paraId="2CF9FD02" w14:textId="69C78788" w:rsidR="00B770D4" w:rsidRPr="000D64CE" w:rsidRDefault="00B770D4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Původní primitivní </w:t>
      </w:r>
      <w:r w:rsidRPr="00E21FFC">
        <w:rPr>
          <w:b/>
          <w:bCs/>
          <w:sz w:val="24"/>
          <w:szCs w:val="24"/>
        </w:rPr>
        <w:t>formátování</w:t>
      </w:r>
      <w:r>
        <w:rPr>
          <w:sz w:val="24"/>
          <w:szCs w:val="24"/>
        </w:rPr>
        <w:t xml:space="preserve"> přímo </w:t>
      </w:r>
      <w:r w:rsidRPr="00E21FFC">
        <w:rPr>
          <w:b/>
          <w:bCs/>
          <w:sz w:val="24"/>
          <w:szCs w:val="24"/>
        </w:rPr>
        <w:t>pomocí</w:t>
      </w:r>
      <w:r>
        <w:rPr>
          <w:sz w:val="24"/>
          <w:szCs w:val="24"/>
        </w:rPr>
        <w:t xml:space="preserve"> </w:t>
      </w:r>
      <w:r w:rsidRPr="00E21FFC">
        <w:rPr>
          <w:b/>
          <w:bCs/>
          <w:sz w:val="24"/>
          <w:szCs w:val="24"/>
        </w:rPr>
        <w:t>HTML</w:t>
      </w:r>
      <w:r>
        <w:rPr>
          <w:sz w:val="24"/>
          <w:szCs w:val="24"/>
        </w:rPr>
        <w:t xml:space="preserve"> dnes </w:t>
      </w:r>
      <w:r w:rsidRPr="00E21FFC">
        <w:rPr>
          <w:b/>
          <w:bCs/>
          <w:sz w:val="24"/>
          <w:szCs w:val="24"/>
        </w:rPr>
        <w:t>již téměř nahradily</w:t>
      </w:r>
      <w:r>
        <w:rPr>
          <w:sz w:val="24"/>
          <w:szCs w:val="24"/>
        </w:rPr>
        <w:t xml:space="preserve"> a používají se téměř všude</w:t>
      </w:r>
    </w:p>
    <w:p w14:paraId="2A09475E" w14:textId="504E6935" w:rsidR="000D64CE" w:rsidRPr="00576792" w:rsidRDefault="000D64CE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 w:rsidRPr="00E21FFC">
        <w:rPr>
          <w:b/>
          <w:bCs/>
          <w:sz w:val="24"/>
          <w:szCs w:val="24"/>
        </w:rPr>
        <w:t>Stylování přímo v html bylo neuvěřitelně nepřehledné</w:t>
      </w:r>
      <w:r>
        <w:rPr>
          <w:sz w:val="24"/>
          <w:szCs w:val="24"/>
        </w:rPr>
        <w:t xml:space="preserve">, každý element se musel </w:t>
      </w:r>
      <w:proofErr w:type="spellStart"/>
      <w:r>
        <w:rPr>
          <w:sz w:val="24"/>
          <w:szCs w:val="24"/>
        </w:rPr>
        <w:t>ostylovat</w:t>
      </w:r>
      <w:proofErr w:type="spellEnd"/>
      <w:r>
        <w:rPr>
          <w:sz w:val="24"/>
          <w:szCs w:val="24"/>
        </w:rPr>
        <w:t xml:space="preserve"> zvlášť, a to i když element hned vedle měl mít úplně stejné styly, kód byl nepřehledný a plný balastu</w:t>
      </w:r>
    </w:p>
    <w:p w14:paraId="1EE9F19B" w14:textId="5FECD4AC" w:rsidR="00576792" w:rsidRPr="00D208B2" w:rsidRDefault="00576792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 w:rsidRPr="00E21FFC">
        <w:rPr>
          <w:b/>
          <w:bCs/>
          <w:sz w:val="24"/>
          <w:szCs w:val="24"/>
        </w:rPr>
        <w:t>Oddělení</w:t>
      </w:r>
      <w:r>
        <w:rPr>
          <w:sz w:val="24"/>
          <w:szCs w:val="24"/>
        </w:rPr>
        <w:t xml:space="preserve"> stylů také </w:t>
      </w:r>
      <w:r w:rsidRPr="00E21FFC">
        <w:rPr>
          <w:b/>
          <w:bCs/>
          <w:sz w:val="24"/>
          <w:szCs w:val="24"/>
        </w:rPr>
        <w:t xml:space="preserve">umožnilo rychlejší načítání </w:t>
      </w:r>
      <w:r>
        <w:rPr>
          <w:sz w:val="24"/>
          <w:szCs w:val="24"/>
        </w:rPr>
        <w:t>stránek</w:t>
      </w:r>
    </w:p>
    <w:p w14:paraId="3058A1B7" w14:textId="6B26EC1F" w:rsidR="00D208B2" w:rsidRPr="00576792" w:rsidRDefault="00D208B2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Umožňují všechny </w:t>
      </w:r>
      <w:proofErr w:type="spellStart"/>
      <w:r>
        <w:rPr>
          <w:sz w:val="24"/>
          <w:szCs w:val="24"/>
        </w:rPr>
        <w:t>fancy</w:t>
      </w:r>
      <w:proofErr w:type="spellEnd"/>
      <w:r>
        <w:rPr>
          <w:sz w:val="24"/>
          <w:szCs w:val="24"/>
        </w:rPr>
        <w:t xml:space="preserve"> dekorace</w:t>
      </w:r>
      <w:r w:rsidR="000D64CE">
        <w:rPr>
          <w:sz w:val="24"/>
          <w:szCs w:val="24"/>
        </w:rPr>
        <w:t>,</w:t>
      </w:r>
      <w:r>
        <w:rPr>
          <w:sz w:val="24"/>
          <w:szCs w:val="24"/>
        </w:rPr>
        <w:t xml:space="preserve"> které jsou na stránkách – rolovací lišty, pozadí, rámečky, okraje…</w:t>
      </w:r>
    </w:p>
    <w:p w14:paraId="0E4B7CCB" w14:textId="49B644AE" w:rsidR="00576792" w:rsidRPr="00576792" w:rsidRDefault="00576792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 w:rsidRPr="00E21FFC">
        <w:rPr>
          <w:b/>
          <w:bCs/>
          <w:sz w:val="24"/>
          <w:szCs w:val="24"/>
        </w:rPr>
        <w:t>Číselné hodnoty se doplňují jednotkami</w:t>
      </w:r>
      <w:r w:rsidR="00E21FFC">
        <w:rPr>
          <w:sz w:val="24"/>
          <w:szCs w:val="24"/>
        </w:rPr>
        <w:t>, pro mobile-</w:t>
      </w:r>
      <w:proofErr w:type="spellStart"/>
      <w:r w:rsidR="00E21FFC">
        <w:rPr>
          <w:sz w:val="24"/>
          <w:szCs w:val="24"/>
        </w:rPr>
        <w:t>first</w:t>
      </w:r>
      <w:proofErr w:type="spellEnd"/>
      <w:r w:rsidR="00E21FFC">
        <w:rPr>
          <w:sz w:val="24"/>
          <w:szCs w:val="24"/>
        </w:rPr>
        <w:t xml:space="preserve"> stránky je potřeba používat relativní jednotky, aby se stránka přizpůsobila velikosti zařízení, jednak se elementy rozhází</w:t>
      </w:r>
    </w:p>
    <w:p w14:paraId="48D8FE84" w14:textId="662CAF07" w:rsidR="00576792" w:rsidRPr="00576792" w:rsidRDefault="00576792" w:rsidP="00576792">
      <w:pPr>
        <w:pStyle w:val="Odstavecseseznamem"/>
        <w:numPr>
          <w:ilvl w:val="1"/>
          <w:numId w:val="4"/>
        </w:numPr>
        <w:rPr>
          <w:b/>
          <w:bCs/>
          <w:sz w:val="24"/>
          <w:szCs w:val="24"/>
        </w:rPr>
      </w:pPr>
      <w:proofErr w:type="spellStart"/>
      <w:r w:rsidRPr="00E21FFC">
        <w:rPr>
          <w:b/>
          <w:bCs/>
          <w:sz w:val="24"/>
          <w:szCs w:val="24"/>
        </w:rPr>
        <w:t>px</w:t>
      </w:r>
      <w:proofErr w:type="spellEnd"/>
      <w:r>
        <w:rPr>
          <w:sz w:val="24"/>
          <w:szCs w:val="24"/>
        </w:rPr>
        <w:t xml:space="preserve"> – pixely, na všech zařízeních stejná </w:t>
      </w:r>
      <w:r w:rsidRPr="00E21FFC">
        <w:rPr>
          <w:b/>
          <w:bCs/>
          <w:sz w:val="24"/>
          <w:szCs w:val="24"/>
        </w:rPr>
        <w:t>absolutní</w:t>
      </w:r>
      <w:r>
        <w:rPr>
          <w:sz w:val="24"/>
          <w:szCs w:val="24"/>
        </w:rPr>
        <w:t xml:space="preserve"> velikost v pixelech, stránku rozhází</w:t>
      </w:r>
    </w:p>
    <w:p w14:paraId="4A6E69EA" w14:textId="3359A51F" w:rsidR="00576792" w:rsidRPr="00E21FFC" w:rsidRDefault="00576792" w:rsidP="00576792">
      <w:pPr>
        <w:pStyle w:val="Odstavecseseznamem"/>
        <w:numPr>
          <w:ilvl w:val="1"/>
          <w:numId w:val="4"/>
        </w:numPr>
        <w:rPr>
          <w:b/>
          <w:bCs/>
          <w:sz w:val="24"/>
          <w:szCs w:val="24"/>
        </w:rPr>
      </w:pPr>
      <w:proofErr w:type="spellStart"/>
      <w:r w:rsidRPr="00E21FFC">
        <w:rPr>
          <w:b/>
          <w:bCs/>
          <w:sz w:val="24"/>
          <w:szCs w:val="24"/>
        </w:rPr>
        <w:t>vw</w:t>
      </w:r>
      <w:proofErr w:type="spellEnd"/>
      <w:r w:rsidR="00E21FFC">
        <w:rPr>
          <w:sz w:val="24"/>
          <w:szCs w:val="24"/>
        </w:rPr>
        <w:t>/</w:t>
      </w:r>
      <w:proofErr w:type="spellStart"/>
      <w:r w:rsidR="00E21FFC">
        <w:rPr>
          <w:sz w:val="24"/>
          <w:szCs w:val="24"/>
        </w:rPr>
        <w:t>vh</w:t>
      </w:r>
      <w:proofErr w:type="spellEnd"/>
      <w:r w:rsidR="00E21FFC">
        <w:rPr>
          <w:sz w:val="24"/>
          <w:szCs w:val="24"/>
        </w:rPr>
        <w:t xml:space="preserve">– procent šířky/výšky displeje, je </w:t>
      </w:r>
      <w:r w:rsidR="00E21FFC" w:rsidRPr="00E21FFC">
        <w:rPr>
          <w:b/>
          <w:bCs/>
          <w:sz w:val="24"/>
          <w:szCs w:val="24"/>
        </w:rPr>
        <w:t>relativní</w:t>
      </w:r>
      <w:r w:rsidR="00E21FFC">
        <w:rPr>
          <w:sz w:val="24"/>
          <w:szCs w:val="24"/>
        </w:rPr>
        <w:t xml:space="preserve"> – přizpůsobí se šířce obrazovky</w:t>
      </w:r>
    </w:p>
    <w:p w14:paraId="1811395B" w14:textId="598509B9" w:rsidR="00E21FFC" w:rsidRPr="00D208B2" w:rsidRDefault="00E21FFC" w:rsidP="00576792">
      <w:pPr>
        <w:pStyle w:val="Odstavecseseznamem"/>
        <w:numPr>
          <w:ilvl w:val="1"/>
          <w:numId w:val="4"/>
        </w:numPr>
        <w:rPr>
          <w:b/>
          <w:bCs/>
          <w:sz w:val="24"/>
          <w:szCs w:val="24"/>
        </w:rPr>
      </w:pPr>
      <w:r w:rsidRPr="00E21FFC">
        <w:rPr>
          <w:b/>
          <w:bCs/>
          <w:sz w:val="24"/>
          <w:szCs w:val="24"/>
        </w:rPr>
        <w:t>%</w:t>
      </w:r>
      <w:r>
        <w:rPr>
          <w:sz w:val="24"/>
          <w:szCs w:val="24"/>
        </w:rPr>
        <w:t xml:space="preserve"> - procent rozměru elementu v němž je element vložen – </w:t>
      </w:r>
      <w:r>
        <w:rPr>
          <w:b/>
          <w:bCs/>
          <w:sz w:val="24"/>
          <w:szCs w:val="24"/>
        </w:rPr>
        <w:t>relativní</w:t>
      </w:r>
    </w:p>
    <w:p w14:paraId="76E4325A" w14:textId="7279483D" w:rsidR="00D208B2" w:rsidRPr="00E21FFC" w:rsidRDefault="00D208B2" w:rsidP="00B770D4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 w:rsidRPr="00E21FFC">
        <w:rPr>
          <w:b/>
          <w:bCs/>
          <w:sz w:val="24"/>
          <w:szCs w:val="24"/>
        </w:rPr>
        <w:t xml:space="preserve">Zapisovat se dá třemi způsoby </w:t>
      </w:r>
    </w:p>
    <w:p w14:paraId="73E0673A" w14:textId="3AE89C3A" w:rsidR="00E4387F" w:rsidRPr="00E21FFC" w:rsidRDefault="00D208B2" w:rsidP="00E4387F">
      <w:pPr>
        <w:pStyle w:val="Odstavecseseznamem"/>
        <w:numPr>
          <w:ilvl w:val="1"/>
          <w:numId w:val="4"/>
        </w:numPr>
        <w:rPr>
          <w:b/>
          <w:bCs/>
          <w:sz w:val="24"/>
          <w:szCs w:val="24"/>
        </w:rPr>
      </w:pPr>
      <w:r w:rsidRPr="00E21FFC">
        <w:rPr>
          <w:b/>
          <w:bCs/>
          <w:sz w:val="24"/>
          <w:szCs w:val="24"/>
        </w:rPr>
        <w:t>Přímý styl</w:t>
      </w:r>
    </w:p>
    <w:p w14:paraId="11143D5E" w14:textId="3F74CA74" w:rsidR="00D208B2" w:rsidRDefault="00D208B2" w:rsidP="00D208B2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CSS je přímo v html u formátovaného elementu, pomocí atributu style=““</w:t>
      </w:r>
    </w:p>
    <w:p w14:paraId="347F4F73" w14:textId="7848EA54" w:rsidR="00D208B2" w:rsidRDefault="000D64CE" w:rsidP="00D208B2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Jedná se o dosti krkolomný způsob, kód se s ním stává dost nepřehledným</w:t>
      </w:r>
      <w:r w:rsidR="00E4387F">
        <w:rPr>
          <w:sz w:val="24"/>
          <w:szCs w:val="24"/>
        </w:rPr>
        <w:t xml:space="preserve"> a v podstatě pokračuje v krkolomném stylování přímo v html</w:t>
      </w:r>
    </w:p>
    <w:p w14:paraId="4EEDB7FA" w14:textId="773B834D" w:rsidR="00E4387F" w:rsidRDefault="00E4387F" w:rsidP="00D208B2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Použití se tak vyplatí snad jen chceme-li stylovat pouze jeden (1) element a psát mu samostatnou třídu by bylo zbytečně komplikované</w:t>
      </w:r>
    </w:p>
    <w:p w14:paraId="5E1EF8CE" w14:textId="0805DF84" w:rsidR="00E4387F" w:rsidRDefault="00E4387F" w:rsidP="00D208B2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Příklad:</w:t>
      </w:r>
    </w:p>
    <w:p w14:paraId="033D3D02" w14:textId="1FA8A0F2" w:rsidR="00E4387F" w:rsidRDefault="00E4387F" w:rsidP="00E4387F">
      <w:pPr>
        <w:ind w:left="1416" w:firstLine="708"/>
        <w:rPr>
          <w:sz w:val="24"/>
          <w:szCs w:val="24"/>
        </w:rPr>
      </w:pPr>
      <w:r w:rsidRPr="00476415">
        <w:rPr>
          <w:color w:val="EE0000"/>
          <w:sz w:val="24"/>
          <w:szCs w:val="24"/>
        </w:rPr>
        <w:t>&lt;div style="text-</w:t>
      </w:r>
      <w:proofErr w:type="spellStart"/>
      <w:r w:rsidRPr="00476415">
        <w:rPr>
          <w:color w:val="EE0000"/>
          <w:sz w:val="24"/>
          <w:szCs w:val="24"/>
        </w:rPr>
        <w:t>align</w:t>
      </w:r>
      <w:proofErr w:type="spellEnd"/>
      <w:r w:rsidRPr="00476415">
        <w:rPr>
          <w:color w:val="EE0000"/>
          <w:sz w:val="24"/>
          <w:szCs w:val="24"/>
        </w:rPr>
        <w:t xml:space="preserve">: </w:t>
      </w:r>
      <w:proofErr w:type="spellStart"/>
      <w:r w:rsidRPr="00476415">
        <w:rPr>
          <w:color w:val="EE0000"/>
          <w:sz w:val="24"/>
          <w:szCs w:val="24"/>
        </w:rPr>
        <w:t>left</w:t>
      </w:r>
      <w:proofErr w:type="spellEnd"/>
      <w:r w:rsidRPr="00476415">
        <w:rPr>
          <w:color w:val="EE0000"/>
          <w:sz w:val="24"/>
          <w:szCs w:val="24"/>
        </w:rPr>
        <w:t xml:space="preserve">;"&gt;Ukázka&lt;/div&gt; </w:t>
      </w:r>
      <w:r>
        <w:rPr>
          <w:sz w:val="24"/>
          <w:szCs w:val="24"/>
        </w:rPr>
        <w:t>//text „</w:t>
      </w:r>
      <w:r w:rsidR="00D93F8A">
        <w:rPr>
          <w:sz w:val="24"/>
          <w:szCs w:val="24"/>
        </w:rPr>
        <w:t>U</w:t>
      </w:r>
      <w:r>
        <w:rPr>
          <w:sz w:val="24"/>
          <w:szCs w:val="24"/>
        </w:rPr>
        <w:t>kázka“ bude zarovnán nalevo</w:t>
      </w:r>
    </w:p>
    <w:p w14:paraId="0FC5D566" w14:textId="24A17102" w:rsidR="00E4387F" w:rsidRPr="00E21FFC" w:rsidRDefault="00E4387F" w:rsidP="00E4387F">
      <w:pPr>
        <w:pStyle w:val="Odstavecseseznamem"/>
        <w:numPr>
          <w:ilvl w:val="1"/>
          <w:numId w:val="4"/>
        </w:numPr>
        <w:rPr>
          <w:b/>
          <w:bCs/>
          <w:sz w:val="24"/>
          <w:szCs w:val="24"/>
        </w:rPr>
      </w:pPr>
      <w:proofErr w:type="spellStart"/>
      <w:r w:rsidRPr="00E21FFC">
        <w:rPr>
          <w:b/>
          <w:bCs/>
          <w:sz w:val="24"/>
          <w:szCs w:val="24"/>
        </w:rPr>
        <w:t>Stylesheet</w:t>
      </w:r>
      <w:proofErr w:type="spellEnd"/>
    </w:p>
    <w:p w14:paraId="13F454F7" w14:textId="77777777" w:rsidR="00E4387F" w:rsidRDefault="00E4387F" w:rsidP="00E4387F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Vhodný pro menší projekty a </w:t>
      </w:r>
      <w:proofErr w:type="spellStart"/>
      <w:r>
        <w:rPr>
          <w:sz w:val="24"/>
          <w:szCs w:val="24"/>
        </w:rPr>
        <w:t>one-page</w:t>
      </w:r>
      <w:proofErr w:type="spellEnd"/>
      <w:r>
        <w:rPr>
          <w:sz w:val="24"/>
          <w:szCs w:val="24"/>
        </w:rPr>
        <w:t xml:space="preserve"> stránky, CSS je ve stejném souboru jako html, ale je od něj oddělené</w:t>
      </w:r>
    </w:p>
    <w:p w14:paraId="73664BD3" w14:textId="3EB6F37D" w:rsidR="00E4387F" w:rsidRPr="00476415" w:rsidRDefault="00E4387F" w:rsidP="00476415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Zapisuje se do &lt;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&gt; párovým tagem &lt;style&gt; </w:t>
      </w:r>
    </w:p>
    <w:p w14:paraId="633F08F0" w14:textId="2DF21962" w:rsidR="0018610B" w:rsidRDefault="0018610B" w:rsidP="00E4387F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Speciální deklarace</w:t>
      </w:r>
    </w:p>
    <w:p w14:paraId="7CA3D8E6" w14:textId="064C0972" w:rsidR="0018610B" w:rsidRDefault="0018610B" w:rsidP="0018610B">
      <w:pPr>
        <w:pStyle w:val="Odstavecseseznamem"/>
        <w:numPr>
          <w:ilvl w:val="3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#id – přiřadí prvku id, lze využít například na tlačítko „zpět“, po kliknutí stránka přejde na element s tímto id</w:t>
      </w:r>
      <w:r w:rsidR="00476415">
        <w:rPr>
          <w:sz w:val="24"/>
          <w:szCs w:val="24"/>
        </w:rPr>
        <w:t xml:space="preserve">. Přiřazení id elementu </w:t>
      </w:r>
      <w:r w:rsidR="00476415" w:rsidRPr="00476415">
        <w:rPr>
          <w:color w:val="EE0000"/>
          <w:sz w:val="24"/>
          <w:szCs w:val="24"/>
        </w:rPr>
        <w:t>&lt;div id=“</w:t>
      </w:r>
      <w:proofErr w:type="spellStart"/>
      <w:r w:rsidR="00476415" w:rsidRPr="00476415">
        <w:rPr>
          <w:color w:val="EE0000"/>
          <w:sz w:val="24"/>
          <w:szCs w:val="24"/>
        </w:rPr>
        <w:t>home</w:t>
      </w:r>
      <w:proofErr w:type="spellEnd"/>
      <w:r w:rsidR="00476415" w:rsidRPr="00476415">
        <w:rPr>
          <w:color w:val="EE0000"/>
          <w:sz w:val="24"/>
          <w:szCs w:val="24"/>
        </w:rPr>
        <w:t>“&gt;&lt;div&gt;</w:t>
      </w:r>
      <w:r w:rsidR="00476415">
        <w:rPr>
          <w:sz w:val="24"/>
          <w:szCs w:val="24"/>
        </w:rPr>
        <w:t xml:space="preserve">. Volání id </w:t>
      </w:r>
      <w:r w:rsidR="00476415" w:rsidRPr="00476415">
        <w:rPr>
          <w:color w:val="EE0000"/>
          <w:sz w:val="24"/>
          <w:szCs w:val="24"/>
        </w:rPr>
        <w:t xml:space="preserve">&lt;a </w:t>
      </w:r>
      <w:proofErr w:type="spellStart"/>
      <w:r w:rsidR="00476415" w:rsidRPr="00476415">
        <w:rPr>
          <w:color w:val="EE0000"/>
          <w:sz w:val="24"/>
          <w:szCs w:val="24"/>
        </w:rPr>
        <w:t>href</w:t>
      </w:r>
      <w:proofErr w:type="spellEnd"/>
      <w:r w:rsidR="00476415" w:rsidRPr="00476415">
        <w:rPr>
          <w:color w:val="EE0000"/>
          <w:sz w:val="24"/>
          <w:szCs w:val="24"/>
        </w:rPr>
        <w:t>=“</w:t>
      </w:r>
      <w:proofErr w:type="spellStart"/>
      <w:r w:rsidR="00476415" w:rsidRPr="00476415">
        <w:rPr>
          <w:color w:val="EE0000"/>
          <w:sz w:val="24"/>
          <w:szCs w:val="24"/>
        </w:rPr>
        <w:t>home</w:t>
      </w:r>
      <w:proofErr w:type="spellEnd"/>
      <w:r w:rsidR="00476415" w:rsidRPr="00476415">
        <w:rPr>
          <w:color w:val="EE0000"/>
          <w:sz w:val="24"/>
          <w:szCs w:val="24"/>
        </w:rPr>
        <w:t>“&gt;</w:t>
      </w:r>
      <w:r w:rsidR="00182C28">
        <w:rPr>
          <w:color w:val="000000" w:themeColor="text1"/>
          <w:sz w:val="24"/>
          <w:szCs w:val="24"/>
        </w:rPr>
        <w:t xml:space="preserve">. Používá se i pro JavaScript [metoda </w:t>
      </w:r>
      <w:proofErr w:type="spellStart"/>
      <w:r w:rsidR="00182C28">
        <w:rPr>
          <w:color w:val="000000" w:themeColor="text1"/>
          <w:sz w:val="24"/>
          <w:szCs w:val="24"/>
        </w:rPr>
        <w:t>getElementById</w:t>
      </w:r>
      <w:proofErr w:type="spellEnd"/>
      <w:r w:rsidR="00182C28">
        <w:rPr>
          <w:color w:val="000000" w:themeColor="text1"/>
          <w:sz w:val="24"/>
          <w:szCs w:val="24"/>
        </w:rPr>
        <w:t>(…)]</w:t>
      </w:r>
    </w:p>
    <w:p w14:paraId="49E7F060" w14:textId="328EEAE7" w:rsidR="00476415" w:rsidRPr="00CE2993" w:rsidRDefault="0018610B" w:rsidP="00E21FFC">
      <w:pPr>
        <w:pStyle w:val="Odstavecseseznamem"/>
        <w:numPr>
          <w:ilvl w:val="3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:</w:t>
      </w:r>
      <w:proofErr w:type="spellStart"/>
      <w:r>
        <w:rPr>
          <w:sz w:val="24"/>
          <w:szCs w:val="24"/>
        </w:rPr>
        <w:t>hover</w:t>
      </w:r>
      <w:proofErr w:type="spellEnd"/>
      <w:r w:rsidR="00476415">
        <w:rPr>
          <w:sz w:val="24"/>
          <w:szCs w:val="24"/>
        </w:rPr>
        <w:t xml:space="preserve"> píše se za selektor (</w:t>
      </w:r>
      <w:r w:rsidR="00476415" w:rsidRPr="00476415">
        <w:rPr>
          <w:color w:val="EE0000"/>
          <w:sz w:val="24"/>
          <w:szCs w:val="24"/>
        </w:rPr>
        <w:t>.</w:t>
      </w:r>
      <w:proofErr w:type="spellStart"/>
      <w:r w:rsidR="00476415" w:rsidRPr="00476415">
        <w:rPr>
          <w:color w:val="EE0000"/>
          <w:sz w:val="24"/>
          <w:szCs w:val="24"/>
        </w:rPr>
        <w:t>trida:hover</w:t>
      </w:r>
      <w:proofErr w:type="spellEnd"/>
      <w:r w:rsidR="00476415" w:rsidRPr="00476415">
        <w:rPr>
          <w:color w:val="EE0000"/>
          <w:sz w:val="24"/>
          <w:szCs w:val="24"/>
        </w:rPr>
        <w:t xml:space="preserve"> {…}</w:t>
      </w:r>
      <w:r w:rsidR="00476415">
        <w:rPr>
          <w:sz w:val="24"/>
          <w:szCs w:val="24"/>
        </w:rPr>
        <w:t>), tento kód pak platí, jen když na něj najedeme myší, zbytek vlastností dědí z třídy .</w:t>
      </w:r>
      <w:proofErr w:type="spellStart"/>
      <w:r w:rsidR="00476415">
        <w:rPr>
          <w:sz w:val="24"/>
          <w:szCs w:val="24"/>
        </w:rPr>
        <w:t>trida</w:t>
      </w:r>
      <w:proofErr w:type="spellEnd"/>
      <w:r w:rsidR="00476415">
        <w:rPr>
          <w:sz w:val="24"/>
          <w:szCs w:val="24"/>
        </w:rPr>
        <w:t>.</w:t>
      </w:r>
    </w:p>
    <w:p w14:paraId="5885722F" w14:textId="1A131FF9" w:rsidR="00E4387F" w:rsidRDefault="00E4387F" w:rsidP="00E4387F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Příklad:</w:t>
      </w:r>
    </w:p>
    <w:p w14:paraId="23C7B467" w14:textId="7D379014" w:rsidR="00E4387F" w:rsidRDefault="00E4387F" w:rsidP="00E4387F">
      <w:pPr>
        <w:spacing w:after="0"/>
        <w:ind w:left="2160"/>
        <w:rPr>
          <w:sz w:val="24"/>
          <w:szCs w:val="24"/>
        </w:rPr>
      </w:pPr>
      <w:r>
        <w:rPr>
          <w:sz w:val="24"/>
          <w:szCs w:val="24"/>
        </w:rPr>
        <w:t>//toto celé je pravidlo</w:t>
      </w:r>
    </w:p>
    <w:p w14:paraId="2863F001" w14:textId="031D5164" w:rsidR="00E4387F" w:rsidRPr="00E4387F" w:rsidRDefault="00E4387F" w:rsidP="00E4387F">
      <w:pPr>
        <w:spacing w:after="0"/>
        <w:ind w:left="2160"/>
        <w:rPr>
          <w:sz w:val="24"/>
          <w:szCs w:val="24"/>
        </w:rPr>
      </w:pPr>
      <w:r w:rsidRPr="00D93F8A">
        <w:rPr>
          <w:color w:val="EE0000"/>
          <w:sz w:val="24"/>
          <w:szCs w:val="24"/>
        </w:rPr>
        <w:t>body {</w:t>
      </w:r>
      <w:r>
        <w:rPr>
          <w:sz w:val="24"/>
          <w:szCs w:val="24"/>
        </w:rPr>
        <w:t xml:space="preserve"> // selektor</w:t>
      </w:r>
      <w:r w:rsidR="00D93F8A">
        <w:rPr>
          <w:sz w:val="24"/>
          <w:szCs w:val="24"/>
        </w:rPr>
        <w:t>, v tomto případě platí pro vše co je v body</w:t>
      </w:r>
    </w:p>
    <w:p w14:paraId="1CFB0C3D" w14:textId="1EC30F59" w:rsidR="00E4387F" w:rsidRPr="00D93F8A" w:rsidRDefault="00E4387F" w:rsidP="00E4387F">
      <w:pPr>
        <w:spacing w:after="0"/>
        <w:ind w:left="2160"/>
        <w:rPr>
          <w:color w:val="EE0000"/>
          <w:sz w:val="24"/>
          <w:szCs w:val="24"/>
        </w:rPr>
      </w:pPr>
      <w:r w:rsidRPr="00D93F8A">
        <w:rPr>
          <w:color w:val="EE0000"/>
          <w:sz w:val="24"/>
          <w:szCs w:val="24"/>
        </w:rPr>
        <w:t xml:space="preserve">  background-</w:t>
      </w:r>
      <w:proofErr w:type="spellStart"/>
      <w:r w:rsidRPr="00D93F8A">
        <w:rPr>
          <w:color w:val="EE0000"/>
          <w:sz w:val="24"/>
          <w:szCs w:val="24"/>
        </w:rPr>
        <w:t>color</w:t>
      </w:r>
      <w:proofErr w:type="spellEnd"/>
      <w:r w:rsidRPr="00D93F8A">
        <w:rPr>
          <w:color w:val="EE0000"/>
          <w:sz w:val="24"/>
          <w:szCs w:val="24"/>
        </w:rPr>
        <w:t xml:space="preserve">: </w:t>
      </w:r>
      <w:proofErr w:type="spellStart"/>
      <w:r w:rsidRPr="00D93F8A">
        <w:rPr>
          <w:color w:val="EE0000"/>
          <w:sz w:val="24"/>
          <w:szCs w:val="24"/>
        </w:rPr>
        <w:t>white</w:t>
      </w:r>
      <w:proofErr w:type="spellEnd"/>
      <w:r w:rsidRPr="00D93F8A">
        <w:rPr>
          <w:color w:val="EE0000"/>
          <w:sz w:val="24"/>
          <w:szCs w:val="24"/>
        </w:rPr>
        <w:t>;</w:t>
      </w:r>
      <w:r w:rsidRPr="00D93F8A">
        <w:rPr>
          <w:color w:val="000000" w:themeColor="text1"/>
          <w:sz w:val="24"/>
          <w:szCs w:val="24"/>
        </w:rPr>
        <w:t xml:space="preserve"> //deklarace</w:t>
      </w:r>
    </w:p>
    <w:p w14:paraId="66114AA3" w14:textId="77777777" w:rsidR="00E4387F" w:rsidRPr="00D93F8A" w:rsidRDefault="00E4387F" w:rsidP="00E4387F">
      <w:pPr>
        <w:spacing w:after="0"/>
        <w:ind w:left="2160"/>
        <w:rPr>
          <w:color w:val="EE0000"/>
          <w:sz w:val="24"/>
          <w:szCs w:val="24"/>
        </w:rPr>
      </w:pPr>
      <w:r w:rsidRPr="00D93F8A">
        <w:rPr>
          <w:color w:val="EE0000"/>
          <w:sz w:val="24"/>
          <w:szCs w:val="24"/>
        </w:rPr>
        <w:t xml:space="preserve">  </w:t>
      </w:r>
      <w:proofErr w:type="spellStart"/>
      <w:r w:rsidRPr="00D93F8A">
        <w:rPr>
          <w:color w:val="EE0000"/>
          <w:sz w:val="24"/>
          <w:szCs w:val="24"/>
        </w:rPr>
        <w:t>color</w:t>
      </w:r>
      <w:proofErr w:type="spellEnd"/>
      <w:r w:rsidRPr="00D93F8A">
        <w:rPr>
          <w:color w:val="EE0000"/>
          <w:sz w:val="24"/>
          <w:szCs w:val="24"/>
        </w:rPr>
        <w:t xml:space="preserve">: </w:t>
      </w:r>
      <w:proofErr w:type="spellStart"/>
      <w:r w:rsidRPr="00D93F8A">
        <w:rPr>
          <w:color w:val="EE0000"/>
          <w:sz w:val="24"/>
          <w:szCs w:val="24"/>
        </w:rPr>
        <w:t>black</w:t>
      </w:r>
      <w:proofErr w:type="spellEnd"/>
      <w:r w:rsidRPr="00D93F8A">
        <w:rPr>
          <w:color w:val="EE0000"/>
          <w:sz w:val="24"/>
          <w:szCs w:val="24"/>
        </w:rPr>
        <w:t>;</w:t>
      </w:r>
    </w:p>
    <w:p w14:paraId="40693E2F" w14:textId="4860D076" w:rsidR="00E4387F" w:rsidRPr="00E4387F" w:rsidRDefault="00E4387F" w:rsidP="00E4387F">
      <w:pPr>
        <w:spacing w:after="0"/>
        <w:ind w:left="2160"/>
        <w:rPr>
          <w:sz w:val="24"/>
          <w:szCs w:val="24"/>
        </w:rPr>
      </w:pPr>
      <w:r w:rsidRPr="00D93F8A">
        <w:rPr>
          <w:color w:val="EE0000"/>
          <w:sz w:val="24"/>
          <w:szCs w:val="24"/>
        </w:rPr>
        <w:t xml:space="preserve">  </w:t>
      </w:r>
      <w:proofErr w:type="spellStart"/>
      <w:r w:rsidRPr="00D93F8A">
        <w:rPr>
          <w:color w:val="EE0000"/>
          <w:sz w:val="24"/>
          <w:szCs w:val="24"/>
        </w:rPr>
        <w:t>padding</w:t>
      </w:r>
      <w:proofErr w:type="spellEnd"/>
      <w:r w:rsidRPr="00D93F8A">
        <w:rPr>
          <w:color w:val="EE0000"/>
          <w:sz w:val="24"/>
          <w:szCs w:val="24"/>
        </w:rPr>
        <w:t>: 10px !</w:t>
      </w:r>
      <w:proofErr w:type="spellStart"/>
      <w:r w:rsidRPr="00D93F8A">
        <w:rPr>
          <w:color w:val="EE0000"/>
          <w:sz w:val="24"/>
          <w:szCs w:val="24"/>
        </w:rPr>
        <w:t>important</w:t>
      </w:r>
      <w:proofErr w:type="spellEnd"/>
      <w:r w:rsidRPr="00D93F8A">
        <w:rPr>
          <w:color w:val="EE0000"/>
          <w:sz w:val="24"/>
          <w:szCs w:val="24"/>
        </w:rPr>
        <w:t>;</w:t>
      </w:r>
      <w:r>
        <w:rPr>
          <w:sz w:val="24"/>
          <w:szCs w:val="24"/>
        </w:rPr>
        <w:t xml:space="preserve"> //</w:t>
      </w:r>
      <w:r w:rsidR="00D93F8A">
        <w:rPr>
          <w:sz w:val="24"/>
          <w:szCs w:val="24"/>
        </w:rPr>
        <w:t>označení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</w:t>
      </w:r>
      <w:proofErr w:type="spellEnd"/>
      <w:r>
        <w:rPr>
          <w:sz w:val="24"/>
          <w:szCs w:val="24"/>
        </w:rPr>
        <w:t xml:space="preserve"> zvýší důležitost deklarace, nepovinný</w:t>
      </w:r>
    </w:p>
    <w:p w14:paraId="1F38B2D9" w14:textId="20836B4A" w:rsidR="00E4387F" w:rsidRPr="00D93F8A" w:rsidRDefault="00E4387F" w:rsidP="00E4387F">
      <w:pPr>
        <w:spacing w:after="0"/>
        <w:ind w:left="2160"/>
        <w:rPr>
          <w:color w:val="EE0000"/>
          <w:sz w:val="24"/>
          <w:szCs w:val="24"/>
        </w:rPr>
      </w:pPr>
      <w:r w:rsidRPr="00D93F8A">
        <w:rPr>
          <w:color w:val="EE0000"/>
          <w:sz w:val="24"/>
          <w:szCs w:val="24"/>
        </w:rPr>
        <w:t xml:space="preserve">} </w:t>
      </w:r>
    </w:p>
    <w:p w14:paraId="49C475D6" w14:textId="53675D92" w:rsidR="00E4387F" w:rsidRDefault="00E4387F" w:rsidP="00D93F8A">
      <w:pPr>
        <w:spacing w:after="0"/>
        <w:ind w:left="2160"/>
        <w:rPr>
          <w:sz w:val="24"/>
          <w:szCs w:val="24"/>
        </w:rPr>
      </w:pPr>
      <w:r>
        <w:rPr>
          <w:sz w:val="24"/>
          <w:szCs w:val="24"/>
        </w:rPr>
        <w:t>//</w:t>
      </w:r>
      <w:r w:rsidR="00D93F8A">
        <w:rPr>
          <w:sz w:val="24"/>
          <w:szCs w:val="24"/>
        </w:rPr>
        <w:t>vše v chlupatých závorkách se hromadně nazývá blok deklarací</w:t>
      </w:r>
    </w:p>
    <w:p w14:paraId="5077DB09" w14:textId="4A363841" w:rsidR="00D93F8A" w:rsidRDefault="00D93F8A" w:rsidP="00476415">
      <w:pPr>
        <w:ind w:left="2160"/>
        <w:rPr>
          <w:sz w:val="24"/>
          <w:szCs w:val="24"/>
        </w:rPr>
      </w:pPr>
      <w:r>
        <w:rPr>
          <w:sz w:val="24"/>
          <w:szCs w:val="24"/>
        </w:rPr>
        <w:t>//místo „body“ se v selektoru dá použít zápis „.</w:t>
      </w:r>
      <w:proofErr w:type="spellStart"/>
      <w:r>
        <w:rPr>
          <w:sz w:val="24"/>
          <w:szCs w:val="24"/>
        </w:rPr>
        <w:t>trida</w:t>
      </w:r>
      <w:proofErr w:type="spellEnd"/>
      <w:r>
        <w:rPr>
          <w:sz w:val="24"/>
          <w:szCs w:val="24"/>
        </w:rPr>
        <w:t>“ to vytvoří třídu s daným názvem, tu následně přiřadíme elementu</w:t>
      </w:r>
      <w:r w:rsidR="0018610B">
        <w:rPr>
          <w:sz w:val="24"/>
          <w:szCs w:val="24"/>
        </w:rPr>
        <w:t xml:space="preserve">(&lt;div </w:t>
      </w:r>
      <w:proofErr w:type="spellStart"/>
      <w:r w:rsidR="0018610B">
        <w:rPr>
          <w:sz w:val="24"/>
          <w:szCs w:val="24"/>
        </w:rPr>
        <w:t>class</w:t>
      </w:r>
      <w:proofErr w:type="spellEnd"/>
      <w:r w:rsidR="0018610B">
        <w:rPr>
          <w:sz w:val="24"/>
          <w:szCs w:val="24"/>
        </w:rPr>
        <w:t>=“</w:t>
      </w:r>
      <w:proofErr w:type="spellStart"/>
      <w:r w:rsidR="0018610B">
        <w:rPr>
          <w:sz w:val="24"/>
          <w:szCs w:val="24"/>
        </w:rPr>
        <w:t>trida</w:t>
      </w:r>
      <w:proofErr w:type="spellEnd"/>
      <w:r w:rsidR="0018610B">
        <w:rPr>
          <w:sz w:val="24"/>
          <w:szCs w:val="24"/>
        </w:rPr>
        <w:t>“&gt; … &lt;div&gt;)</w:t>
      </w:r>
      <w:r>
        <w:rPr>
          <w:sz w:val="24"/>
          <w:szCs w:val="24"/>
        </w:rPr>
        <w:t xml:space="preserve">, styl následně platí selektivně (se to jmenuje selektor, </w:t>
      </w:r>
      <w:proofErr w:type="spellStart"/>
      <w:r>
        <w:rPr>
          <w:sz w:val="24"/>
          <w:szCs w:val="24"/>
        </w:rPr>
        <w:t>žeo</w:t>
      </w:r>
      <w:proofErr w:type="spellEnd"/>
      <w:r>
        <w:rPr>
          <w:sz w:val="24"/>
          <w:szCs w:val="24"/>
        </w:rPr>
        <w:t>) jen pro elementy s přiřazenou třídou.</w:t>
      </w:r>
    </w:p>
    <w:p w14:paraId="5F47EAA3" w14:textId="721D100D" w:rsidR="00476415" w:rsidRPr="00E21FFC" w:rsidRDefault="00476415" w:rsidP="00476415">
      <w:pPr>
        <w:pStyle w:val="Odstavecseseznamem"/>
        <w:numPr>
          <w:ilvl w:val="1"/>
          <w:numId w:val="4"/>
        </w:numPr>
        <w:rPr>
          <w:b/>
          <w:bCs/>
          <w:sz w:val="24"/>
          <w:szCs w:val="24"/>
        </w:rPr>
      </w:pPr>
      <w:r w:rsidRPr="00E21FFC">
        <w:rPr>
          <w:b/>
          <w:bCs/>
          <w:sz w:val="24"/>
          <w:szCs w:val="24"/>
        </w:rPr>
        <w:t xml:space="preserve">Externí </w:t>
      </w:r>
      <w:proofErr w:type="spellStart"/>
      <w:r w:rsidRPr="00E21FFC">
        <w:rPr>
          <w:b/>
          <w:bCs/>
          <w:sz w:val="24"/>
          <w:szCs w:val="24"/>
        </w:rPr>
        <w:t>stylesheet</w:t>
      </w:r>
      <w:proofErr w:type="spellEnd"/>
    </w:p>
    <w:p w14:paraId="23C48016" w14:textId="6789E2A5" w:rsidR="00476415" w:rsidRDefault="00476415" w:rsidP="00476415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Funguje podobně jako předchozí možnost, jen CSS kód je v jiném souboru</w:t>
      </w:r>
    </w:p>
    <w:p w14:paraId="42F309FB" w14:textId="5899F629" w:rsidR="00476415" w:rsidRDefault="00476415" w:rsidP="00476415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Vhodný pro větší stránky, soubor se nalinkuje k více html souborům, několik stránek pak vypadá stejně bez práce</w:t>
      </w:r>
    </w:p>
    <w:p w14:paraId="09012170" w14:textId="6643F3F4" w:rsidR="00476415" w:rsidRDefault="00476415" w:rsidP="00476415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Na soubor s CSS se v html odkážeme pomocí tagu link</w:t>
      </w:r>
    </w:p>
    <w:p w14:paraId="760E49B3" w14:textId="77777777" w:rsidR="00943B6E" w:rsidRDefault="00943B6E" w:rsidP="00943B6E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DA1C68">
        <w:rPr>
          <w:b/>
          <w:bCs/>
          <w:sz w:val="24"/>
          <w:szCs w:val="24"/>
        </w:rPr>
        <w:t>Důležité CSS atributy</w:t>
      </w:r>
      <w:r>
        <w:rPr>
          <w:sz w:val="24"/>
          <w:szCs w:val="24"/>
        </w:rPr>
        <w:t>:</w:t>
      </w:r>
    </w:p>
    <w:p w14:paraId="36A369AE" w14:textId="1D7C9E59" w:rsidR="00943B6E" w:rsidRDefault="00943B6E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font </w:t>
      </w:r>
      <w:proofErr w:type="spellStart"/>
      <w:r>
        <w:rPr>
          <w:sz w:val="24"/>
          <w:szCs w:val="24"/>
        </w:rPr>
        <w:t>family</w:t>
      </w:r>
      <w:proofErr w:type="spellEnd"/>
      <w:r>
        <w:rPr>
          <w:sz w:val="24"/>
          <w:szCs w:val="24"/>
        </w:rPr>
        <w:t xml:space="preserve"> – nastavení fontu (</w:t>
      </w:r>
      <w:proofErr w:type="spellStart"/>
      <w:r>
        <w:rPr>
          <w:sz w:val="24"/>
          <w:szCs w:val="24"/>
        </w:rPr>
        <w:t>courier</w:t>
      </w:r>
      <w:proofErr w:type="spellEnd"/>
      <w:r>
        <w:rPr>
          <w:sz w:val="24"/>
          <w:szCs w:val="24"/>
        </w:rPr>
        <w:t xml:space="preserve">, sans-serif, </w:t>
      </w:r>
      <w:proofErr w:type="spellStart"/>
      <w:r>
        <w:rPr>
          <w:sz w:val="24"/>
          <w:szCs w:val="24"/>
        </w:rPr>
        <w:t>arial</w:t>
      </w:r>
      <w:proofErr w:type="spellEnd"/>
      <w:r>
        <w:rPr>
          <w:sz w:val="24"/>
          <w:szCs w:val="24"/>
        </w:rPr>
        <w:t>…)</w:t>
      </w:r>
    </w:p>
    <w:p w14:paraId="56EC0258" w14:textId="77777777" w:rsidR="00943B6E" w:rsidRDefault="00943B6E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font style – nastavení kurzívy, tučného textu (</w:t>
      </w:r>
      <w:proofErr w:type="spellStart"/>
      <w:r>
        <w:rPr>
          <w:sz w:val="24"/>
          <w:szCs w:val="24"/>
        </w:rPr>
        <w:t>normal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italic</w:t>
      </w:r>
      <w:proofErr w:type="spellEnd"/>
      <w:r>
        <w:rPr>
          <w:sz w:val="24"/>
          <w:szCs w:val="24"/>
        </w:rPr>
        <w:t>…)</w:t>
      </w:r>
    </w:p>
    <w:p w14:paraId="3DC58AC8" w14:textId="77777777" w:rsidR="00DA1C68" w:rsidRDefault="00943B6E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font </w:t>
      </w:r>
      <w:proofErr w:type="spellStart"/>
      <w:r>
        <w:rPr>
          <w:sz w:val="24"/>
          <w:szCs w:val="24"/>
        </w:rPr>
        <w:t>size</w:t>
      </w:r>
      <w:proofErr w:type="spellEnd"/>
      <w:r>
        <w:rPr>
          <w:sz w:val="24"/>
          <w:szCs w:val="24"/>
        </w:rPr>
        <w:t xml:space="preserve"> – nastavení velikosti písma (x-</w:t>
      </w:r>
      <w:proofErr w:type="spellStart"/>
      <w:r>
        <w:rPr>
          <w:sz w:val="24"/>
          <w:szCs w:val="24"/>
        </w:rPr>
        <w:t>large</w:t>
      </w:r>
      <w:proofErr w:type="spellEnd"/>
      <w:r>
        <w:rPr>
          <w:sz w:val="24"/>
          <w:szCs w:val="24"/>
        </w:rPr>
        <w:t>, 14px, 20%...)</w:t>
      </w:r>
    </w:p>
    <w:p w14:paraId="3E105507" w14:textId="77777777" w:rsidR="00DA1C68" w:rsidRDefault="00DA1C68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text </w:t>
      </w:r>
      <w:proofErr w:type="spellStart"/>
      <w:r>
        <w:rPr>
          <w:sz w:val="24"/>
          <w:szCs w:val="24"/>
        </w:rPr>
        <w:t>align</w:t>
      </w:r>
      <w:proofErr w:type="spellEnd"/>
      <w:r>
        <w:rPr>
          <w:sz w:val="24"/>
          <w:szCs w:val="24"/>
        </w:rPr>
        <w:t xml:space="preserve"> – zarovnání textu (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, center, </w:t>
      </w:r>
      <w:proofErr w:type="spellStart"/>
      <w:r>
        <w:rPr>
          <w:sz w:val="24"/>
          <w:szCs w:val="24"/>
        </w:rPr>
        <w:t>justify</w:t>
      </w:r>
      <w:proofErr w:type="spellEnd"/>
      <w:r>
        <w:rPr>
          <w:sz w:val="24"/>
          <w:szCs w:val="24"/>
        </w:rPr>
        <w:t xml:space="preserve">…) * </w:t>
      </w:r>
      <w:proofErr w:type="spellStart"/>
      <w:r>
        <w:rPr>
          <w:sz w:val="24"/>
          <w:szCs w:val="24"/>
        </w:rPr>
        <w:t>justify</w:t>
      </w:r>
      <w:proofErr w:type="spellEnd"/>
      <w:r>
        <w:rPr>
          <w:sz w:val="24"/>
          <w:szCs w:val="24"/>
        </w:rPr>
        <w:t xml:space="preserve"> = do bloku</w:t>
      </w:r>
    </w:p>
    <w:p w14:paraId="097E07BA" w14:textId="4A840BF8" w:rsidR="00DA1C68" w:rsidRDefault="00DA1C68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– obarvení textu [</w:t>
      </w:r>
      <w:proofErr w:type="spellStart"/>
      <w:r>
        <w:rPr>
          <w:sz w:val="24"/>
          <w:szCs w:val="24"/>
        </w:rPr>
        <w:t>rgba</w:t>
      </w:r>
      <w:proofErr w:type="spellEnd"/>
      <w:r>
        <w:rPr>
          <w:sz w:val="24"/>
          <w:szCs w:val="24"/>
        </w:rPr>
        <w:t xml:space="preserve">(100%, 0, 0, 0.3), </w:t>
      </w:r>
      <w:proofErr w:type="spellStart"/>
      <w:r>
        <w:rPr>
          <w:sz w:val="24"/>
          <w:szCs w:val="24"/>
        </w:rPr>
        <w:t>rgb</w:t>
      </w:r>
      <w:proofErr w:type="spellEnd"/>
      <w:r>
        <w:rPr>
          <w:sz w:val="24"/>
          <w:szCs w:val="24"/>
        </w:rPr>
        <w:t>(255, 0, 0), #ff0000…]</w:t>
      </w:r>
    </w:p>
    <w:p w14:paraId="3F7C74E8" w14:textId="77777777" w:rsidR="00DA1C68" w:rsidRDefault="00DA1C68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background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– obarvení pozadí, zápis stejný jako u </w:t>
      </w:r>
      <w:proofErr w:type="spellStart"/>
      <w:r>
        <w:rPr>
          <w:sz w:val="24"/>
          <w:szCs w:val="24"/>
        </w:rPr>
        <w:t>color</w:t>
      </w:r>
      <w:proofErr w:type="spellEnd"/>
    </w:p>
    <w:p w14:paraId="7BAB59A1" w14:textId="77777777" w:rsidR="00DA1C68" w:rsidRDefault="00DA1C68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background image – nastavení obrázku jako pozadí elementu („url.jpg“)</w:t>
      </w:r>
    </w:p>
    <w:p w14:paraId="387ACA30" w14:textId="77777777" w:rsidR="00DA1C68" w:rsidRDefault="00DA1C68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overflow</w:t>
      </w:r>
      <w:proofErr w:type="spellEnd"/>
      <w:r>
        <w:rPr>
          <w:sz w:val="24"/>
          <w:szCs w:val="24"/>
        </w:rPr>
        <w:t xml:space="preserve"> – elementy, které se nevejdou do nastavených rozměrů mohou/nemohou přetékat</w:t>
      </w:r>
    </w:p>
    <w:p w14:paraId="3E2DEBA5" w14:textId="77777777" w:rsidR="00DA1C68" w:rsidRDefault="00DA1C68" w:rsidP="00943B6E">
      <w:pPr>
        <w:pStyle w:val="Odstavecseseznamem"/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, box-</w:t>
      </w:r>
      <w:proofErr w:type="spellStart"/>
      <w:r>
        <w:rPr>
          <w:sz w:val="24"/>
          <w:szCs w:val="24"/>
        </w:rPr>
        <w:t>shadow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border-color</w:t>
      </w:r>
      <w:proofErr w:type="spellEnd"/>
      <w:r>
        <w:rPr>
          <w:sz w:val="24"/>
          <w:szCs w:val="24"/>
        </w:rPr>
        <w:t>/style/</w:t>
      </w:r>
      <w:proofErr w:type="spellStart"/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-top/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bottom</w:t>
      </w:r>
      <w:proofErr w:type="spellEnd"/>
      <w:r>
        <w:rPr>
          <w:sz w:val="24"/>
          <w:szCs w:val="24"/>
        </w:rPr>
        <w:t>…</w:t>
      </w:r>
    </w:p>
    <w:p w14:paraId="0604993F" w14:textId="73B8B6A5" w:rsidR="00943B6E" w:rsidRPr="00DA1C68" w:rsidRDefault="00DA1C68" w:rsidP="00DA1C68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Zápis je vždy stejný, např. </w:t>
      </w:r>
      <w:r w:rsidRPr="00DA1C68">
        <w:rPr>
          <w:color w:val="EE0000"/>
          <w:sz w:val="24"/>
          <w:szCs w:val="24"/>
        </w:rPr>
        <w:t>font-</w:t>
      </w:r>
      <w:proofErr w:type="spellStart"/>
      <w:r w:rsidRPr="00DA1C68">
        <w:rPr>
          <w:color w:val="EE0000"/>
          <w:sz w:val="24"/>
          <w:szCs w:val="24"/>
        </w:rPr>
        <w:t>family</w:t>
      </w:r>
      <w:proofErr w:type="spellEnd"/>
      <w:r w:rsidRPr="00DA1C68">
        <w:rPr>
          <w:color w:val="EE0000"/>
          <w:sz w:val="24"/>
          <w:szCs w:val="24"/>
        </w:rPr>
        <w:t xml:space="preserve">: </w:t>
      </w:r>
      <w:proofErr w:type="spellStart"/>
      <w:r w:rsidRPr="00DA1C68">
        <w:rPr>
          <w:color w:val="EE0000"/>
          <w:sz w:val="24"/>
          <w:szCs w:val="24"/>
        </w:rPr>
        <w:t>courier</w:t>
      </w:r>
      <w:proofErr w:type="spellEnd"/>
      <w:r w:rsidRPr="00DA1C68">
        <w:rPr>
          <w:color w:val="EE0000"/>
          <w:sz w:val="24"/>
          <w:szCs w:val="24"/>
        </w:rPr>
        <w:t>;</w:t>
      </w:r>
      <w:r>
        <w:rPr>
          <w:sz w:val="24"/>
          <w:szCs w:val="24"/>
        </w:rPr>
        <w:t xml:space="preserve"> nebo </w:t>
      </w:r>
      <w:r w:rsidRPr="00DA1C68">
        <w:rPr>
          <w:color w:val="EE0000"/>
          <w:sz w:val="24"/>
          <w:szCs w:val="24"/>
        </w:rPr>
        <w:t>background-</w:t>
      </w:r>
      <w:proofErr w:type="spellStart"/>
      <w:r w:rsidRPr="00DA1C68">
        <w:rPr>
          <w:color w:val="EE0000"/>
          <w:sz w:val="24"/>
          <w:szCs w:val="24"/>
        </w:rPr>
        <w:t>color</w:t>
      </w:r>
      <w:proofErr w:type="spellEnd"/>
      <w:r w:rsidRPr="00DA1C68">
        <w:rPr>
          <w:color w:val="EE0000"/>
          <w:sz w:val="24"/>
          <w:szCs w:val="24"/>
        </w:rPr>
        <w:t xml:space="preserve">: </w:t>
      </w:r>
      <w:proofErr w:type="spellStart"/>
      <w:r w:rsidRPr="00DA1C68">
        <w:rPr>
          <w:color w:val="EE0000"/>
          <w:sz w:val="24"/>
          <w:szCs w:val="24"/>
        </w:rPr>
        <w:t>rgba</w:t>
      </w:r>
      <w:proofErr w:type="spellEnd"/>
      <w:r w:rsidRPr="00DA1C68">
        <w:rPr>
          <w:color w:val="EE0000"/>
          <w:sz w:val="24"/>
          <w:szCs w:val="24"/>
        </w:rPr>
        <w:t>(67, 67, 67, 0.3);</w:t>
      </w:r>
      <w:r w:rsidR="00943B6E" w:rsidRPr="00DA1C68">
        <w:rPr>
          <w:sz w:val="24"/>
          <w:szCs w:val="24"/>
        </w:rPr>
        <w:br/>
      </w:r>
    </w:p>
    <w:sectPr w:rsidR="00943B6E" w:rsidRPr="00DA1C68" w:rsidSect="00B770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187A"/>
    <w:multiLevelType w:val="hybridMultilevel"/>
    <w:tmpl w:val="6D3612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7BE5"/>
    <w:multiLevelType w:val="hybridMultilevel"/>
    <w:tmpl w:val="C7324026"/>
    <w:lvl w:ilvl="0" w:tplc="0405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33F6CA8"/>
    <w:multiLevelType w:val="hybridMultilevel"/>
    <w:tmpl w:val="618E186E"/>
    <w:lvl w:ilvl="0" w:tplc="0405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1670715719">
    <w:abstractNumId w:val="1"/>
  </w:num>
  <w:num w:numId="2" w16cid:durableId="77217405">
    <w:abstractNumId w:val="2"/>
  </w:num>
  <w:num w:numId="3" w16cid:durableId="366881988">
    <w:abstractNumId w:val="1"/>
  </w:num>
  <w:num w:numId="4" w16cid:durableId="1042704671">
    <w:abstractNumId w:val="0"/>
  </w:num>
  <w:num w:numId="5" w16cid:durableId="396981606">
    <w:abstractNumId w:val="4"/>
  </w:num>
  <w:num w:numId="6" w16cid:durableId="407653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D4"/>
    <w:rsid w:val="000D64CE"/>
    <w:rsid w:val="00182C28"/>
    <w:rsid w:val="0018610B"/>
    <w:rsid w:val="00476415"/>
    <w:rsid w:val="004D0A56"/>
    <w:rsid w:val="00576792"/>
    <w:rsid w:val="00603272"/>
    <w:rsid w:val="006069A1"/>
    <w:rsid w:val="007D48D9"/>
    <w:rsid w:val="00943B6E"/>
    <w:rsid w:val="00A77BA6"/>
    <w:rsid w:val="00B770D4"/>
    <w:rsid w:val="00CE2993"/>
    <w:rsid w:val="00D208B2"/>
    <w:rsid w:val="00D44E3B"/>
    <w:rsid w:val="00D93F8A"/>
    <w:rsid w:val="00DA1C68"/>
    <w:rsid w:val="00E21FFC"/>
    <w:rsid w:val="00E4387F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3EDB"/>
  <w15:chartTrackingRefBased/>
  <w15:docId w15:val="{739D7749-3A4E-4F0A-A724-EC40C539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76415"/>
  </w:style>
  <w:style w:type="paragraph" w:styleId="Nadpis1">
    <w:name w:val="heading 1"/>
    <w:basedOn w:val="Normln"/>
    <w:next w:val="Normln"/>
    <w:link w:val="Nadpis1Char"/>
    <w:uiPriority w:val="9"/>
    <w:qFormat/>
    <w:rsid w:val="00B7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7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77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7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77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7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7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7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7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77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77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77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770D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770D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770D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770D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770D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770D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7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7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7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7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7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770D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770D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770D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77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770D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77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588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7</cp:revision>
  <dcterms:created xsi:type="dcterms:W3CDTF">2026-01-13T18:45:00Z</dcterms:created>
  <dcterms:modified xsi:type="dcterms:W3CDTF">2026-01-14T16:01:00Z</dcterms:modified>
</cp:coreProperties>
</file>