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6113" w14:textId="77777777" w:rsidR="002C40EB" w:rsidRPr="00B32B84" w:rsidRDefault="002C40EB" w:rsidP="002C40EB">
      <w:pPr>
        <w:rPr>
          <w:b/>
          <w:bCs/>
          <w:sz w:val="24"/>
          <w:szCs w:val="24"/>
        </w:rPr>
      </w:pPr>
      <w:r w:rsidRPr="00B32B84">
        <w:rPr>
          <w:rFonts w:hint="eastAsia"/>
          <w:b/>
          <w:bCs/>
          <w:sz w:val="24"/>
          <w:szCs w:val="24"/>
        </w:rPr>
        <w:t>风险估计</w:t>
      </w:r>
    </w:p>
    <w:p w14:paraId="7C15229D" w14:textId="77777777" w:rsidR="002C40EB" w:rsidRPr="00B32B84" w:rsidRDefault="002C40EB" w:rsidP="002C40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32B84">
        <w:rPr>
          <w:rFonts w:hint="eastAsia"/>
          <w:b/>
          <w:bCs/>
        </w:rPr>
        <w:t>市场风险</w:t>
      </w:r>
    </w:p>
    <w:p w14:paraId="51DDE608" w14:textId="77777777" w:rsidR="002C40EB" w:rsidRDefault="002C40EB" w:rsidP="002C40EB">
      <w:pPr>
        <w:pStyle w:val="a7"/>
        <w:ind w:left="360" w:firstLineChars="0" w:firstLine="0"/>
        <w:rPr>
          <w:rFonts w:ascii="宋体" w:hAnsi="宋体"/>
        </w:rPr>
      </w:pPr>
      <w:r w:rsidRPr="00B32B84">
        <w:rPr>
          <w:rFonts w:ascii="宋体" w:hAnsi="宋体" w:hint="eastAsia"/>
        </w:rPr>
        <w:t>“互联网＋养老”作为新兴业态，处于初级上升阶段。通过观察同类产品（</w:t>
      </w:r>
      <w:proofErr w:type="gramStart"/>
      <w:r w:rsidRPr="00B32B84">
        <w:rPr>
          <w:rFonts w:ascii="宋体" w:hAnsi="宋体" w:hint="eastAsia"/>
        </w:rPr>
        <w:t>如欢孝</w:t>
      </w:r>
      <w:proofErr w:type="gramEnd"/>
      <w:r w:rsidRPr="00B32B84">
        <w:rPr>
          <w:rFonts w:ascii="宋体" w:hAnsi="宋体" w:hint="eastAsia"/>
        </w:rPr>
        <w:t>、老有所依等）的使用效果，该领域的发展目前拥有广大的潜在消费群体，但目前同类产品能提供的服务内容少、质量较低和供给严重不足的情况，导致潜在消费者对于“互联网＋养老”模式理解性差，消费信心不足。难以确定市场的接受能力，因此在产品上线初期，消费者由于不能及时了解其性能，可能存在被市场拒接，实际使用者少的情况，对产品初期的发展有很大影响。</w:t>
      </w:r>
    </w:p>
    <w:p w14:paraId="48CEAAA1" w14:textId="77777777" w:rsidR="002C40EB" w:rsidRDefault="002C40EB" w:rsidP="002C40EB">
      <w:pPr>
        <w:pStyle w:val="a7"/>
        <w:ind w:left="360" w:firstLineChars="0" w:firstLine="0"/>
        <w:rPr>
          <w:rFonts w:ascii="宋体" w:hAnsi="宋体"/>
        </w:rPr>
      </w:pPr>
    </w:p>
    <w:p w14:paraId="3B74C7A4" w14:textId="77777777" w:rsidR="002C40EB" w:rsidRPr="00B32B84" w:rsidRDefault="002C40EB" w:rsidP="002C40EB">
      <w:pPr>
        <w:ind w:firstLineChars="200" w:firstLine="420"/>
        <w:rPr>
          <w:rFonts w:ascii="宋体" w:hAnsi="宋体"/>
          <w:b/>
          <w:bCs/>
        </w:rPr>
      </w:pPr>
      <w:r w:rsidRPr="00B32B84">
        <w:rPr>
          <w:rFonts w:ascii="宋体" w:hAnsi="宋体" w:hint="eastAsia"/>
          <w:b/>
          <w:bCs/>
        </w:rPr>
        <w:t>为了规避市场需求可能出现的风险我们将采取以下策略：</w:t>
      </w:r>
    </w:p>
    <w:p w14:paraId="0A1BC0AA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、在产品进入市场前期全面做好调研，全面了解消费者情况，适当调节服务种类来满足市场需求，以吸引更多顾客。</w:t>
      </w:r>
    </w:p>
    <w:p w14:paraId="65BAE451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、选定好目标市场为突破口，制定相应的营销策略，由此打开市场，占据一定市场份额后逐步推进。</w:t>
      </w:r>
    </w:p>
    <w:p w14:paraId="4DD5D7DC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、加大宣传，通过身边的人际关系，以辐射带动作用来扩大知名度，并利用体验模块，提高消费者对该产品的了解，尽早获得“</w:t>
      </w:r>
      <w:r>
        <w:rPr>
          <w:rFonts w:ascii="宋体" w:hAnsi="宋体" w:hint="eastAsia"/>
        </w:rPr>
        <w:t>1000</w:t>
      </w:r>
      <w:r>
        <w:rPr>
          <w:rFonts w:ascii="宋体" w:hAnsi="宋体" w:hint="eastAsia"/>
        </w:rPr>
        <w:t>名用户”，建立好企业的品牌形象。</w:t>
      </w:r>
    </w:p>
    <w:p w14:paraId="1FC6E3FF" w14:textId="77777777" w:rsidR="002C40EB" w:rsidRDefault="002C40EB" w:rsidP="002C40EB">
      <w:pPr>
        <w:ind w:firstLineChars="200" w:firstLine="420"/>
        <w:rPr>
          <w:rFonts w:ascii="Times New Roman" w:hAnsi="Times New Roman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、提高服务质量，重视需求对接的问题，通过细化分析老年人多元化、多层次、多类型的需求，搭建信息开放平台，提供有针对性的养老服务产品。</w:t>
      </w:r>
    </w:p>
    <w:p w14:paraId="2C2575A5" w14:textId="77777777" w:rsidR="002C40EB" w:rsidRPr="00B32B84" w:rsidRDefault="002C40EB" w:rsidP="002C40EB">
      <w:pPr>
        <w:pStyle w:val="a7"/>
        <w:ind w:left="360" w:firstLineChars="0" w:firstLine="0"/>
        <w:rPr>
          <w:rFonts w:ascii="宋体" w:hAnsi="宋体"/>
        </w:rPr>
      </w:pPr>
    </w:p>
    <w:p w14:paraId="341F03C6" w14:textId="77777777" w:rsidR="002C40EB" w:rsidRPr="00B32B84" w:rsidRDefault="002C40EB" w:rsidP="002C40EB">
      <w:pPr>
        <w:pStyle w:val="a7"/>
        <w:ind w:left="420" w:firstLineChars="0" w:firstLine="0"/>
      </w:pPr>
    </w:p>
    <w:p w14:paraId="24E08BB0" w14:textId="77777777" w:rsidR="002C40EB" w:rsidRPr="00B32B84" w:rsidRDefault="002C40EB" w:rsidP="002C40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32B84">
        <w:rPr>
          <w:rFonts w:hint="eastAsia"/>
          <w:b/>
          <w:bCs/>
        </w:rPr>
        <w:t>财务风险</w:t>
      </w:r>
    </w:p>
    <w:p w14:paraId="555BA0B9" w14:textId="77777777" w:rsidR="002C40EB" w:rsidRDefault="002C40EB" w:rsidP="002C40EB">
      <w:pPr>
        <w:pStyle w:val="a7"/>
        <w:ind w:left="360" w:firstLineChars="0" w:firstLine="0"/>
        <w:rPr>
          <w:rFonts w:ascii="宋体" w:hAnsi="宋体"/>
        </w:rPr>
      </w:pPr>
      <w:r w:rsidRPr="00B32B84">
        <w:rPr>
          <w:rFonts w:ascii="宋体" w:hAnsi="宋体" w:hint="eastAsia"/>
        </w:rPr>
        <w:t>资金筹集方面，昂贵的前期成本，会使产品运营初期压力较大。在产品预算方面，财务预算的错误，会使企业不能有效地使用资源及统一协调产品的服务，也就不能产生更多的利润。</w:t>
      </w:r>
    </w:p>
    <w:p w14:paraId="3731C57B" w14:textId="77777777" w:rsidR="002C40EB" w:rsidRPr="00B32B84" w:rsidRDefault="002C40EB" w:rsidP="002C40EB">
      <w:pPr>
        <w:pStyle w:val="a7"/>
        <w:ind w:left="360" w:firstLineChars="0" w:firstLine="0"/>
        <w:rPr>
          <w:rFonts w:ascii="宋体" w:hAnsi="宋体"/>
          <w:b/>
          <w:bCs/>
        </w:rPr>
      </w:pPr>
    </w:p>
    <w:p w14:paraId="0B71C538" w14:textId="77777777" w:rsidR="002C40EB" w:rsidRPr="00B32B84" w:rsidRDefault="002C40EB" w:rsidP="002C40EB">
      <w:pPr>
        <w:pStyle w:val="a7"/>
        <w:ind w:left="360" w:firstLineChars="0" w:firstLine="0"/>
        <w:rPr>
          <w:rFonts w:ascii="宋体" w:hAnsi="宋体"/>
          <w:b/>
          <w:bCs/>
        </w:rPr>
      </w:pPr>
      <w:r w:rsidRPr="00B32B84">
        <w:rPr>
          <w:rFonts w:ascii="宋体" w:hAnsi="宋体" w:hint="eastAsia"/>
          <w:b/>
          <w:bCs/>
        </w:rPr>
        <w:t>规避策略</w:t>
      </w:r>
    </w:p>
    <w:p w14:paraId="26A7BE67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、严格控制资本支出，处理好财务的各种相关费用，合理规划利息支出。</w:t>
      </w:r>
    </w:p>
    <w:p w14:paraId="0C402CB8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、与投资方签订协议，双方按协议履行各自的义务。</w:t>
      </w:r>
    </w:p>
    <w:p w14:paraId="15004445" w14:textId="77777777" w:rsidR="002C40EB" w:rsidRDefault="002C40EB" w:rsidP="002C40EB">
      <w:pPr>
        <w:ind w:firstLineChars="200" w:firstLine="420"/>
        <w:rPr>
          <w:rFonts w:ascii="Times New Roman" w:hAnsi="Times New Roman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、做好各种比率分析，做好预防工作，及时发现并处理可能出现的财务问题。</w:t>
      </w:r>
    </w:p>
    <w:p w14:paraId="4647D219" w14:textId="77777777" w:rsidR="002C40EB" w:rsidRPr="00B32B84" w:rsidRDefault="002C40EB" w:rsidP="002C40EB">
      <w:pPr>
        <w:pStyle w:val="a7"/>
        <w:ind w:left="360" w:firstLineChars="0" w:firstLine="0"/>
      </w:pPr>
    </w:p>
    <w:p w14:paraId="4C53EA6A" w14:textId="77777777" w:rsidR="002C40EB" w:rsidRPr="00B32B84" w:rsidRDefault="002C40EB" w:rsidP="002C40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32B84">
        <w:rPr>
          <w:rFonts w:hint="eastAsia"/>
          <w:b/>
          <w:bCs/>
        </w:rPr>
        <w:t>品牌风险</w:t>
      </w:r>
    </w:p>
    <w:p w14:paraId="4A54BC79" w14:textId="77777777" w:rsidR="002C40EB" w:rsidRDefault="002C40EB" w:rsidP="002C40EB">
      <w:pPr>
        <w:pStyle w:val="a7"/>
        <w:ind w:left="360" w:firstLineChars="0" w:firstLine="0"/>
        <w:rPr>
          <w:rFonts w:ascii="宋体" w:hAnsi="宋体"/>
        </w:rPr>
      </w:pPr>
      <w:r w:rsidRPr="00B32B84">
        <w:rPr>
          <w:rFonts w:ascii="宋体" w:hAnsi="宋体" w:hint="eastAsia"/>
        </w:rPr>
        <w:t>已有同类产品率先进入市场，并拥有一定使用者，如何使产品在同类中脱颖而出，发挥核心竞争力是需要我们考虑的关键问题。提升知名度有利于产品的推广，品牌效应能带</w:t>
      </w:r>
      <w:proofErr w:type="gramStart"/>
      <w:r w:rsidRPr="00B32B84">
        <w:rPr>
          <w:rFonts w:ascii="宋体" w:hAnsi="宋体" w:hint="eastAsia"/>
        </w:rPr>
        <w:t>来收益</w:t>
      </w:r>
      <w:proofErr w:type="gramEnd"/>
      <w:r w:rsidRPr="00B32B84">
        <w:rPr>
          <w:rFonts w:ascii="宋体" w:hAnsi="宋体" w:hint="eastAsia"/>
        </w:rPr>
        <w:t>效应，广告费</w:t>
      </w:r>
      <w:proofErr w:type="gramStart"/>
      <w:r w:rsidRPr="00B32B84">
        <w:rPr>
          <w:rFonts w:ascii="宋体" w:hAnsi="宋体" w:hint="eastAsia"/>
        </w:rPr>
        <w:t>昂贵会</w:t>
      </w:r>
      <w:proofErr w:type="gramEnd"/>
      <w:r w:rsidRPr="00B32B84">
        <w:rPr>
          <w:rFonts w:ascii="宋体" w:hAnsi="宋体" w:hint="eastAsia"/>
        </w:rPr>
        <w:t>令产品的推广望而却步；同时随着公司的不断发展，如果不能保持网站自身的核心竞争力，并不断更新丰富原有的各项服务项目，无法满足消费者需求将会导致客源流失。而且产品模式比较容易复制模仿，公司发展到一定程度，不可避免的会出现后起模仿竞争者或遭到竞争对手的恶意中伤，若没有形成核心竞争力与忠实的使用群体，产品品牌将处于竞争的不利地位，难以长期发展。</w:t>
      </w:r>
    </w:p>
    <w:p w14:paraId="2FCF513D" w14:textId="77777777" w:rsidR="002C40EB" w:rsidRDefault="002C40EB" w:rsidP="002C40EB">
      <w:pPr>
        <w:pStyle w:val="a7"/>
        <w:ind w:left="360" w:firstLineChars="0" w:firstLine="0"/>
        <w:rPr>
          <w:rFonts w:ascii="宋体" w:hAnsi="宋体"/>
        </w:rPr>
      </w:pPr>
    </w:p>
    <w:p w14:paraId="3F6C5E7D" w14:textId="77777777" w:rsidR="002C40EB" w:rsidRPr="00B32B84" w:rsidRDefault="002C40EB" w:rsidP="002C40EB">
      <w:pPr>
        <w:pStyle w:val="a7"/>
        <w:ind w:left="360" w:firstLineChars="0" w:firstLine="0"/>
        <w:rPr>
          <w:rFonts w:ascii="宋体" w:hAnsi="宋体"/>
          <w:b/>
          <w:bCs/>
        </w:rPr>
      </w:pPr>
      <w:r w:rsidRPr="00B32B84">
        <w:rPr>
          <w:rFonts w:ascii="宋体" w:hAnsi="宋体" w:hint="eastAsia"/>
          <w:b/>
          <w:bCs/>
        </w:rPr>
        <w:t>规避策略</w:t>
      </w:r>
    </w:p>
    <w:p w14:paraId="3B71A645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、维护品牌的核心价值，保持其连续性与稳定性，围绕核心价值进行产品服务更新换代。</w:t>
      </w:r>
    </w:p>
    <w:p w14:paraId="12047C23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、加强科技水平与服务质量，以此作为保障。增加产品的技术含量，提升公司员工的</w:t>
      </w:r>
      <w:r>
        <w:rPr>
          <w:rFonts w:ascii="宋体" w:hAnsi="宋体" w:hint="eastAsia"/>
        </w:rPr>
        <w:lastRenderedPageBreak/>
        <w:t>服务质量，从而减少品牌产品创新的风险。</w:t>
      </w:r>
    </w:p>
    <w:p w14:paraId="511B00BD" w14:textId="77777777" w:rsidR="002C40EB" w:rsidRPr="00B32B84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、公司将注重形象的树立和品牌的建立，加大市场投放力度，扩大投放范围，提高影响力和知名度。</w:t>
      </w:r>
    </w:p>
    <w:p w14:paraId="13F82B14" w14:textId="77777777" w:rsidR="002C40EB" w:rsidRPr="00B32B84" w:rsidRDefault="002C40EB" w:rsidP="002C40EB">
      <w:pPr>
        <w:ind w:left="360"/>
      </w:pPr>
    </w:p>
    <w:p w14:paraId="32995EA1" w14:textId="77777777" w:rsidR="002C40EB" w:rsidRPr="00B32B84" w:rsidRDefault="002C40EB" w:rsidP="002C40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32B84">
        <w:rPr>
          <w:rFonts w:hint="eastAsia"/>
          <w:b/>
          <w:bCs/>
        </w:rPr>
        <w:t>管理风险</w:t>
      </w:r>
    </w:p>
    <w:p w14:paraId="40D02174" w14:textId="77777777" w:rsidR="002C40EB" w:rsidRDefault="002C40EB" w:rsidP="002C40EB">
      <w:pPr>
        <w:pStyle w:val="a7"/>
        <w:ind w:left="360" w:firstLineChars="0" w:firstLine="0"/>
        <w:rPr>
          <w:rFonts w:ascii="宋体" w:hAnsi="宋体"/>
        </w:rPr>
      </w:pPr>
      <w:r w:rsidRPr="00B32B84">
        <w:rPr>
          <w:rFonts w:ascii="宋体" w:hAnsi="宋体" w:hint="eastAsia"/>
        </w:rPr>
        <w:t>我们需要雇佣大量服务人员来保障产品运营后提供服务，因此，服务人员的精神状态、服务态度以及服务水平将会很大程度影响该产品的前景。另外，随着产品运营规模的不断扩张，公司对中高级管理人才、技术人员、尤其是高新技术领域的高水平人才的需求将大量的增加，管理成本增加。</w:t>
      </w:r>
    </w:p>
    <w:p w14:paraId="0BA02640" w14:textId="77777777" w:rsidR="002C40EB" w:rsidRDefault="002C40EB" w:rsidP="002C40EB">
      <w:pPr>
        <w:pStyle w:val="a7"/>
        <w:ind w:left="360" w:firstLineChars="0" w:firstLine="0"/>
        <w:rPr>
          <w:rFonts w:ascii="宋体" w:hAnsi="宋体"/>
        </w:rPr>
      </w:pPr>
    </w:p>
    <w:p w14:paraId="19E82731" w14:textId="77777777" w:rsidR="002C40EB" w:rsidRPr="00B32B84" w:rsidRDefault="002C40EB" w:rsidP="002C40EB">
      <w:pPr>
        <w:pStyle w:val="a7"/>
        <w:ind w:left="360" w:firstLineChars="0" w:firstLine="0"/>
        <w:rPr>
          <w:rFonts w:ascii="宋体" w:hAnsi="宋体"/>
          <w:b/>
          <w:bCs/>
        </w:rPr>
      </w:pPr>
      <w:r w:rsidRPr="00B32B84">
        <w:rPr>
          <w:rFonts w:ascii="宋体" w:hAnsi="宋体" w:hint="eastAsia"/>
          <w:b/>
          <w:bCs/>
        </w:rPr>
        <w:t>规避策略</w:t>
      </w:r>
    </w:p>
    <w:p w14:paraId="7A343047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、公司内部要编制完整的建立内部审计监督制度，完善风险管理制度。</w:t>
      </w:r>
    </w:p>
    <w:p w14:paraId="3F2D1DD0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、设置例如年终奖等人性化的奖励机制，激发工作人员的工作积极性和责任感、以及公司的归属感。</w:t>
      </w:r>
    </w:p>
    <w:p w14:paraId="40DD7E84" w14:textId="77777777" w:rsidR="002C40EB" w:rsidRDefault="002C40EB" w:rsidP="002C40EB">
      <w:pPr>
        <w:ind w:firstLine="360"/>
        <w:rPr>
          <w:rFonts w:ascii="Times New Roman" w:hAnsi="Times New Roman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、定期对公司的服务人员进行培训，以有效的提升服务人员的技能，保证服务的质量。</w:t>
      </w:r>
    </w:p>
    <w:p w14:paraId="0C4B7283" w14:textId="77777777" w:rsidR="002C40EB" w:rsidRPr="00B32B84" w:rsidRDefault="002C40EB" w:rsidP="002C40EB">
      <w:pPr>
        <w:pStyle w:val="a7"/>
        <w:ind w:left="360" w:firstLineChars="0" w:firstLine="0"/>
        <w:rPr>
          <w:rFonts w:ascii="宋体" w:hAnsi="宋体"/>
        </w:rPr>
      </w:pPr>
    </w:p>
    <w:p w14:paraId="4574B5ED" w14:textId="77777777" w:rsidR="002C40EB" w:rsidRPr="00B32B84" w:rsidRDefault="002C40EB" w:rsidP="002C40EB">
      <w:pPr>
        <w:pStyle w:val="a7"/>
        <w:ind w:left="360" w:firstLineChars="0" w:firstLine="0"/>
      </w:pPr>
    </w:p>
    <w:p w14:paraId="297410A1" w14:textId="77777777" w:rsidR="002C40EB" w:rsidRPr="00B32B84" w:rsidRDefault="002C40EB" w:rsidP="002C40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32B84">
        <w:rPr>
          <w:rFonts w:hint="eastAsia"/>
          <w:b/>
          <w:bCs/>
        </w:rPr>
        <w:t>融资风险</w:t>
      </w:r>
    </w:p>
    <w:p w14:paraId="64AEA78F" w14:textId="77777777" w:rsidR="002C40EB" w:rsidRPr="00B32B84" w:rsidRDefault="002C40EB" w:rsidP="002C40EB">
      <w:pPr>
        <w:pStyle w:val="a7"/>
        <w:autoSpaceDE w:val="0"/>
        <w:ind w:left="360" w:firstLineChars="0" w:firstLine="0"/>
        <w:rPr>
          <w:rFonts w:ascii="宋体" w:hAnsi="宋体"/>
        </w:rPr>
      </w:pPr>
      <w:r w:rsidRPr="00B32B84">
        <w:rPr>
          <w:rFonts w:ascii="宋体" w:hAnsi="宋体" w:hint="eastAsia"/>
        </w:rPr>
        <w:t>疫情还在延续，目前经济环境欠佳，尽管国家在努力调控，但长期的经济形势仍然难以把控。我们主要采用长期借款融资和风险投资融资两种融资方式，但在该时期融资难度较高。</w:t>
      </w:r>
    </w:p>
    <w:p w14:paraId="1B5F0632" w14:textId="77777777" w:rsidR="002C40EB" w:rsidRDefault="002C40EB" w:rsidP="002C40EB">
      <w:pPr>
        <w:pStyle w:val="a7"/>
        <w:ind w:left="360" w:firstLineChars="0" w:firstLine="0"/>
      </w:pPr>
    </w:p>
    <w:p w14:paraId="277D7F90" w14:textId="77777777" w:rsidR="002C40EB" w:rsidRPr="00B32B84" w:rsidRDefault="002C40EB" w:rsidP="002C40EB">
      <w:pPr>
        <w:pStyle w:val="a7"/>
        <w:ind w:left="360" w:firstLineChars="0" w:firstLine="0"/>
        <w:rPr>
          <w:b/>
          <w:bCs/>
        </w:rPr>
      </w:pPr>
      <w:r w:rsidRPr="00B32B84">
        <w:rPr>
          <w:rFonts w:hint="eastAsia"/>
          <w:b/>
          <w:bCs/>
        </w:rPr>
        <w:t>规避策略</w:t>
      </w:r>
    </w:p>
    <w:p w14:paraId="14937129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、企业内部建立科学的融资结构，确定多样化的融资渠道，使得各种融资方式之间在短路时可以得到相互补充，从而避免企业融资不灵带来的风险。</w:t>
      </w:r>
    </w:p>
    <w:p w14:paraId="7768EE0F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、提升企业信用等级，提高融资水平，树立一个良好的企业形象。</w:t>
      </w:r>
    </w:p>
    <w:p w14:paraId="0F81B02F" w14:textId="77777777" w:rsidR="002C40EB" w:rsidRDefault="002C40EB" w:rsidP="002C40E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、健全和完善企业融资风险管理的长效机制，通过专业的律师对投资方的具体信息进行实时审核，切实预防因融资陷阱。</w:t>
      </w:r>
    </w:p>
    <w:p w14:paraId="7D50C2ED" w14:textId="77777777" w:rsidR="002C40EB" w:rsidRPr="00B32B84" w:rsidRDefault="002C40EB" w:rsidP="002C40EB">
      <w:pPr>
        <w:pStyle w:val="a7"/>
        <w:ind w:left="360" w:firstLineChars="0" w:firstLine="0"/>
      </w:pPr>
    </w:p>
    <w:p w14:paraId="6FA2C659" w14:textId="77777777" w:rsidR="00AF07FA" w:rsidRPr="002C40EB" w:rsidRDefault="00AF07FA"/>
    <w:sectPr w:rsidR="00AF07FA" w:rsidRPr="002C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0CD91" w14:textId="77777777" w:rsidR="005831A1" w:rsidRDefault="005831A1" w:rsidP="002C40EB">
      <w:r>
        <w:separator/>
      </w:r>
    </w:p>
  </w:endnote>
  <w:endnote w:type="continuationSeparator" w:id="0">
    <w:p w14:paraId="01002B33" w14:textId="77777777" w:rsidR="005831A1" w:rsidRDefault="005831A1" w:rsidP="002C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8E347" w14:textId="77777777" w:rsidR="005831A1" w:rsidRDefault="005831A1" w:rsidP="002C40EB">
      <w:r>
        <w:separator/>
      </w:r>
    </w:p>
  </w:footnote>
  <w:footnote w:type="continuationSeparator" w:id="0">
    <w:p w14:paraId="556B687E" w14:textId="77777777" w:rsidR="005831A1" w:rsidRDefault="005831A1" w:rsidP="002C4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923E4"/>
    <w:multiLevelType w:val="hybridMultilevel"/>
    <w:tmpl w:val="3524077C"/>
    <w:lvl w:ilvl="0" w:tplc="03728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9C"/>
    <w:rsid w:val="002A75A0"/>
    <w:rsid w:val="002C40EB"/>
    <w:rsid w:val="005831A1"/>
    <w:rsid w:val="009F669C"/>
    <w:rsid w:val="00A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D8966-268B-41B2-BF32-D6373D5B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0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0EB"/>
    <w:rPr>
      <w:sz w:val="18"/>
      <w:szCs w:val="18"/>
    </w:rPr>
  </w:style>
  <w:style w:type="paragraph" w:styleId="a7">
    <w:name w:val="List Paragraph"/>
    <w:basedOn w:val="a"/>
    <w:uiPriority w:val="34"/>
    <w:qFormat/>
    <w:rsid w:val="002C4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淑玉</dc:creator>
  <cp:keywords/>
  <dc:description/>
  <cp:lastModifiedBy>胡 淑玉</cp:lastModifiedBy>
  <cp:revision>2</cp:revision>
  <dcterms:created xsi:type="dcterms:W3CDTF">2020-11-16T01:39:00Z</dcterms:created>
  <dcterms:modified xsi:type="dcterms:W3CDTF">2020-11-16T01:39:00Z</dcterms:modified>
</cp:coreProperties>
</file>