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6997" w:rsidRDefault="00540C38">
      <w:pPr>
        <w:rPr>
          <w:b/>
        </w:rPr>
      </w:pPr>
      <w:r>
        <w:rPr>
          <w:b/>
        </w:rPr>
        <w:t>MRB2 PC board Manufacturer’s Instructions</w:t>
      </w:r>
    </w:p>
    <w:p w:rsidR="00BD6997" w:rsidRDefault="00BD6997"/>
    <w:p w:rsidR="00BD6997" w:rsidRDefault="00540C38">
      <w:pPr>
        <w:rPr>
          <w:shd w:val="clear" w:color="auto" w:fill="FFFFFF"/>
        </w:rPr>
      </w:pPr>
      <w:r>
        <w:rPr>
          <w:shd w:val="clear" w:color="auto" w:fill="FFFFFF"/>
        </w:rPr>
        <w:t xml:space="preserve">University of Pennsylvania – Physics </w:t>
      </w:r>
      <w:proofErr w:type="spellStart"/>
      <w:r>
        <w:rPr>
          <w:shd w:val="clear" w:color="auto" w:fill="FFFFFF"/>
        </w:rPr>
        <w:t>Dept</w:t>
      </w:r>
      <w:proofErr w:type="spellEnd"/>
      <w:r>
        <w:rPr>
          <w:shd w:val="clear" w:color="auto" w:fill="FFFFFF"/>
        </w:rPr>
        <w:t xml:space="preserve"> and Radiology </w:t>
      </w:r>
      <w:proofErr w:type="spellStart"/>
      <w:r>
        <w:rPr>
          <w:shd w:val="clear" w:color="auto" w:fill="FFFFFF"/>
        </w:rPr>
        <w:t>Dept</w:t>
      </w:r>
      <w:proofErr w:type="spellEnd"/>
      <w:r>
        <w:rPr>
          <w:shd w:val="clear" w:color="auto" w:fill="FFFFFF"/>
        </w:rPr>
        <w:t xml:space="preserve"> </w:t>
      </w:r>
    </w:p>
    <w:p w:rsidR="00BD6997" w:rsidRDefault="00540C38">
      <w:pPr>
        <w:rPr>
          <w:shd w:val="clear" w:color="auto" w:fill="FFFFFF"/>
        </w:rPr>
      </w:pPr>
      <w:r>
        <w:rPr>
          <w:shd w:val="clear" w:color="auto" w:fill="FFFFFF"/>
        </w:rPr>
        <w:t>BOARD NAME: MRB2 (</w:t>
      </w:r>
      <w:proofErr w:type="spellStart"/>
      <w:r>
        <w:rPr>
          <w:shd w:val="clear" w:color="auto" w:fill="FFFFFF"/>
        </w:rPr>
        <w:t>LaPET</w:t>
      </w:r>
      <w:proofErr w:type="spellEnd"/>
      <w:r>
        <w:rPr>
          <w:shd w:val="clear" w:color="auto" w:fill="FFFFFF"/>
        </w:rPr>
        <w:t xml:space="preserve"> Module Readout Board, v2)</w:t>
      </w:r>
    </w:p>
    <w:p w:rsidR="00BD6997" w:rsidRDefault="00BD6997"/>
    <w:p w:rsidR="00BD6997" w:rsidRDefault="00540C38">
      <w:r>
        <w:t>DATE: July 12th, 2016</w:t>
      </w:r>
    </w:p>
    <w:p w:rsidR="00BD6997" w:rsidRDefault="00540C38">
      <w:r>
        <w:t xml:space="preserve">CONTACTS: </w:t>
      </w:r>
    </w:p>
    <w:p w:rsidR="00BD6997" w:rsidRDefault="00540C38">
      <w:pPr>
        <w:ind w:left="720"/>
        <w:rPr>
          <w:rStyle w:val="InternetLink"/>
        </w:rPr>
      </w:pPr>
      <w:r>
        <w:t xml:space="preserve">Bill </w:t>
      </w:r>
      <w:proofErr w:type="spellStart"/>
      <w:r>
        <w:t>Ashmanskas</w:t>
      </w:r>
      <w:proofErr w:type="spellEnd"/>
      <w:r>
        <w:t xml:space="preserve">: </w:t>
      </w:r>
      <w:hyperlink r:id="rId5">
        <w:r>
          <w:rPr>
            <w:rStyle w:val="InternetLink"/>
          </w:rPr>
          <w:t>ashmansk@hep.upenn.edu</w:t>
        </w:r>
      </w:hyperlink>
    </w:p>
    <w:p w:rsidR="00BD6997" w:rsidRDefault="00540C38">
      <w:pPr>
        <w:ind w:firstLine="720"/>
        <w:rPr>
          <w:shd w:val="clear" w:color="auto" w:fill="FFFFFF"/>
        </w:rPr>
      </w:pPr>
      <w:r>
        <w:rPr>
          <w:shd w:val="clear" w:color="auto" w:fill="FFFFFF"/>
        </w:rPr>
        <w:t>(215) 746-8210</w:t>
      </w:r>
    </w:p>
    <w:p w:rsidR="00BD6997" w:rsidRDefault="00540C38">
      <w:pPr>
        <w:ind w:left="720"/>
        <w:rPr>
          <w:rStyle w:val="InternetLink"/>
        </w:rPr>
      </w:pPr>
      <w:r>
        <w:t xml:space="preserve">Godwin M. </w:t>
      </w:r>
      <w:proofErr w:type="spellStart"/>
      <w:r>
        <w:t>Mayers</w:t>
      </w:r>
      <w:proofErr w:type="spellEnd"/>
      <w:r>
        <w:t xml:space="preserve">: </w:t>
      </w:r>
      <w:hyperlink r:id="rId6">
        <w:r>
          <w:rPr>
            <w:rStyle w:val="InternetLink"/>
          </w:rPr>
          <w:t>mayers@hep.upenn.edu</w:t>
        </w:r>
      </w:hyperlink>
    </w:p>
    <w:p w:rsidR="00BD6997" w:rsidRDefault="00540C38">
      <w:pPr>
        <w:ind w:left="720"/>
      </w:pPr>
      <w:r>
        <w:t xml:space="preserve"> (215) 898-6809</w:t>
      </w:r>
    </w:p>
    <w:p w:rsidR="00BD6997" w:rsidRDefault="00540C38">
      <w:pPr>
        <w:ind w:left="720"/>
        <w:rPr>
          <w:rStyle w:val="InternetLink"/>
        </w:rPr>
      </w:pPr>
      <w:r>
        <w:t xml:space="preserve">Rick Van Berg: </w:t>
      </w:r>
      <w:hyperlink r:id="rId7">
        <w:r>
          <w:rPr>
            <w:rStyle w:val="InternetLink"/>
          </w:rPr>
          <w:t>rick@hep.upenn.edu</w:t>
        </w:r>
      </w:hyperlink>
    </w:p>
    <w:p w:rsidR="00BD6997" w:rsidRDefault="00540C38">
      <w:pPr>
        <w:ind w:left="720"/>
      </w:pPr>
      <w:r>
        <w:t>(610) 328-2095</w:t>
      </w:r>
    </w:p>
    <w:p w:rsidR="00BD6997" w:rsidRDefault="00BD6997"/>
    <w:p w:rsidR="00BD6997" w:rsidRDefault="00540C38">
      <w:r>
        <w:t>MANUFACTURING NOTES</w:t>
      </w:r>
    </w:p>
    <w:p w:rsidR="00BD6997" w:rsidRDefault="00BD6997"/>
    <w:p w:rsidR="00BD6997" w:rsidRDefault="00540C38">
      <w:r>
        <w:t xml:space="preserve">  1. This is a 20 layer board</w:t>
      </w:r>
    </w:p>
    <w:p w:rsidR="00BD6997" w:rsidRDefault="00540C38">
      <w:pPr>
        <w:ind w:left="720"/>
      </w:pPr>
      <w:r>
        <w:t>Layer order:</w:t>
      </w:r>
    </w:p>
    <w:p w:rsidR="00BD6997" w:rsidRDefault="00540C38">
      <w:pPr>
        <w:ind w:left="720"/>
      </w:pPr>
      <w:r>
        <w:t>1. TOP</w:t>
      </w:r>
    </w:p>
    <w:p w:rsidR="00BD6997" w:rsidRDefault="00540C38">
      <w:pPr>
        <w:ind w:left="720"/>
      </w:pPr>
      <w:r>
        <w:t>2. GND1</w:t>
      </w:r>
    </w:p>
    <w:p w:rsidR="00BD6997" w:rsidRDefault="00BD6997">
      <w:bookmarkStart w:id="0" w:name="_GoBack"/>
      <w:bookmarkEnd w:id="0"/>
    </w:p>
    <w:p w:rsidR="00BD6997" w:rsidRDefault="00540C38">
      <w:r>
        <w:t xml:space="preserve">  2. Board contains </w:t>
      </w:r>
      <w:proofErr w:type="gramStart"/>
      <w:r>
        <w:t>Two</w:t>
      </w:r>
      <w:proofErr w:type="gramEnd"/>
      <w:r>
        <w:t xml:space="preserve"> types of </w:t>
      </w:r>
      <w:proofErr w:type="spellStart"/>
      <w:r>
        <w:t>vias</w:t>
      </w:r>
      <w:proofErr w:type="spellEnd"/>
      <w:r>
        <w:t>.</w:t>
      </w:r>
    </w:p>
    <w:p w:rsidR="00BD6997" w:rsidRDefault="00540C38">
      <w:pPr>
        <w:ind w:left="720"/>
      </w:pPr>
      <w:r>
        <w:t xml:space="preserve">Blind </w:t>
      </w:r>
      <w:proofErr w:type="spellStart"/>
      <w:r>
        <w:t>vias</w:t>
      </w:r>
      <w:proofErr w:type="spellEnd"/>
      <w:r>
        <w:t>:</w:t>
      </w:r>
      <w:r>
        <w:tab/>
        <w:t>TOP – SIGNAL4</w:t>
      </w:r>
      <w:r>
        <w:tab/>
        <w:t>(layers 1-10)</w:t>
      </w:r>
    </w:p>
    <w:p w:rsidR="00BD6997" w:rsidRDefault="00540C38">
      <w:pPr>
        <w:ind w:left="720"/>
      </w:pPr>
      <w:r>
        <w:t xml:space="preserve">Blind </w:t>
      </w:r>
      <w:proofErr w:type="spellStart"/>
      <w:r>
        <w:t>vias</w:t>
      </w:r>
      <w:proofErr w:type="spellEnd"/>
      <w:r>
        <w:t>:</w:t>
      </w:r>
      <w:r>
        <w:tab/>
        <w:t>MISC1 - BOTTOM</w:t>
      </w:r>
      <w:r>
        <w:tab/>
        <w:t>(layers 11-20)</w:t>
      </w:r>
    </w:p>
    <w:p w:rsidR="00BD6997" w:rsidRDefault="00540C38">
      <w:pPr>
        <w:ind w:left="720"/>
      </w:pPr>
      <w:r>
        <w:t xml:space="preserve">Through </w:t>
      </w:r>
      <w:proofErr w:type="spellStart"/>
      <w:r>
        <w:t>vias</w:t>
      </w:r>
      <w:proofErr w:type="spellEnd"/>
      <w:r>
        <w:t>:</w:t>
      </w:r>
      <w:r>
        <w:tab/>
        <w:t xml:space="preserve">TOP - BOTTOM  </w:t>
      </w:r>
      <w:r>
        <w:tab/>
        <w:t>(layers 1-20)</w:t>
      </w:r>
    </w:p>
    <w:p w:rsidR="00BD6997" w:rsidRDefault="00BD6997"/>
    <w:p w:rsidR="00BD6997" w:rsidRDefault="00BD6997">
      <w:pPr>
        <w:ind w:left="720"/>
      </w:pPr>
    </w:p>
    <w:p w:rsidR="00BD6997" w:rsidRDefault="00540C38">
      <w:r>
        <w:t xml:space="preserve">  3. </w:t>
      </w:r>
      <w:r>
        <w:rPr>
          <w:u w:val="single"/>
        </w:rPr>
        <w:t>Fill</w:t>
      </w:r>
      <w:r>
        <w:t xml:space="preserve"> All </w:t>
      </w:r>
      <w:proofErr w:type="spellStart"/>
      <w:r>
        <w:t>Vias</w:t>
      </w:r>
      <w:proofErr w:type="spellEnd"/>
      <w:r>
        <w:t xml:space="preserve"> – (hole diameters</w:t>
      </w:r>
      <w:proofErr w:type="gramStart"/>
      <w:r>
        <w:t>:10</w:t>
      </w:r>
      <w:proofErr w:type="gramEnd"/>
      <w:r>
        <w:t xml:space="preserve">, 12, 16 mils); cover all </w:t>
      </w:r>
      <w:proofErr w:type="spellStart"/>
      <w:r>
        <w:t>vias</w:t>
      </w:r>
      <w:proofErr w:type="spellEnd"/>
      <w:r>
        <w:t xml:space="preserve"> with solder mask.</w:t>
      </w:r>
    </w:p>
    <w:p w:rsidR="00BD6997" w:rsidRDefault="00540C38">
      <w:pPr>
        <w:rPr>
          <w:shd w:val="clear" w:color="auto" w:fill="FFFFFF"/>
        </w:rPr>
      </w:pPr>
      <w:r>
        <w:rPr>
          <w:shd w:val="clear" w:color="auto" w:fill="FFFFFF"/>
        </w:rPr>
        <w:t xml:space="preserve">  4. BOARD THICKNESS: as proposed by manufacturer.  We suggest 80 mils or greater.</w:t>
      </w:r>
    </w:p>
    <w:p w:rsidR="00BD6997" w:rsidRDefault="00540C38">
      <w:pPr>
        <w:rPr>
          <w:rFonts w:eastAsia="Times New Roman"/>
          <w:shd w:val="clear" w:color="auto" w:fill="FFFFFF"/>
        </w:rPr>
      </w:pPr>
      <w:r>
        <w:rPr>
          <w:shd w:val="clear" w:color="auto" w:fill="FFFFFF"/>
        </w:rPr>
        <w:t xml:space="preserve">  5. </w:t>
      </w:r>
      <w:r>
        <w:rPr>
          <w:rFonts w:eastAsia="Times New Roman"/>
          <w:shd w:val="clear" w:color="auto" w:fill="FFFFFF"/>
        </w:rPr>
        <w:t>Controlled differential impedances ~100 ohms on layers TOP, SIGNAL1, SIGNAL2, SIGNAL3, SI</w:t>
      </w:r>
      <w:r>
        <w:rPr>
          <w:rFonts w:eastAsia="Times New Roman"/>
          <w:shd w:val="clear" w:color="auto" w:fill="FFFFFF"/>
        </w:rPr>
        <w:t xml:space="preserve">GNAL4, SIGNAL5, SIGNAL6, SIGNAL7, </w:t>
      </w:r>
      <w:proofErr w:type="gramStart"/>
      <w:r>
        <w:rPr>
          <w:rFonts w:eastAsia="Times New Roman"/>
          <w:shd w:val="clear" w:color="auto" w:fill="FFFFFF"/>
        </w:rPr>
        <w:t>BOTTOM</w:t>
      </w:r>
      <w:proofErr w:type="gramEnd"/>
      <w:r>
        <w:rPr>
          <w:rFonts w:eastAsia="Times New Roman"/>
          <w:shd w:val="clear" w:color="auto" w:fill="FFFFFF"/>
        </w:rPr>
        <w:t xml:space="preserve">. </w:t>
      </w:r>
    </w:p>
    <w:p w:rsidR="00BD6997" w:rsidRDefault="00540C38">
      <w:pPr>
        <w:rPr>
          <w:shd w:val="clear" w:color="auto" w:fill="FFFFFF"/>
        </w:rPr>
      </w:pPr>
      <w:r>
        <w:rPr>
          <w:shd w:val="clear" w:color="auto" w:fill="FFFFFF"/>
        </w:rPr>
        <w:t xml:space="preserve">  6. FINISH: Immersion Gold.</w:t>
      </w:r>
    </w:p>
    <w:p w:rsidR="00BD6997" w:rsidRDefault="00540C38">
      <w:pPr>
        <w:rPr>
          <w:shd w:val="clear" w:color="auto" w:fill="FFFFFF"/>
        </w:rPr>
      </w:pPr>
      <w:r>
        <w:rPr>
          <w:shd w:val="clear" w:color="auto" w:fill="FFFFFF"/>
        </w:rPr>
        <w:t xml:space="preserve">  7. COPPER THICKNESSES: </w:t>
      </w:r>
    </w:p>
    <w:p w:rsidR="00BD6997" w:rsidRDefault="00540C38">
      <w:pPr>
        <w:ind w:left="720"/>
        <w:rPr>
          <w:shd w:val="clear" w:color="auto" w:fill="FFFFFF"/>
        </w:rPr>
      </w:pPr>
      <w:r>
        <w:rPr>
          <w:shd w:val="clear" w:color="auto" w:fill="FFFFFF"/>
        </w:rPr>
        <w:t>GND1, GND2, GND3, GND4: 1 oz.</w:t>
      </w:r>
    </w:p>
    <w:p w:rsidR="00BD6997" w:rsidRDefault="00540C38">
      <w:pPr>
        <w:ind w:left="720"/>
        <w:rPr>
          <w:shd w:val="clear" w:color="auto" w:fill="FFFFFF"/>
        </w:rPr>
      </w:pPr>
      <w:r>
        <w:rPr>
          <w:shd w:val="clear" w:color="auto" w:fill="FFFFFF"/>
        </w:rPr>
        <w:t>Other layers at manufacturer’s discretion.</w:t>
      </w:r>
    </w:p>
    <w:p w:rsidR="00BD6997" w:rsidRDefault="00540C38">
      <w:pPr>
        <w:rPr>
          <w:shd w:val="clear" w:color="auto" w:fill="FFFFFF"/>
        </w:rPr>
      </w:pPr>
      <w:r>
        <w:rPr>
          <w:shd w:val="clear" w:color="auto" w:fill="FFFFFF"/>
        </w:rPr>
        <w:t>8. All holes are plated through unless otherwise noted.</w:t>
      </w:r>
    </w:p>
    <w:p w:rsidR="00BD6997" w:rsidRDefault="00540C38">
      <w:pPr>
        <w:rPr>
          <w:shd w:val="clear" w:color="auto" w:fill="FFFFFF"/>
        </w:rPr>
      </w:pPr>
      <w:r>
        <w:rPr>
          <w:shd w:val="clear" w:color="auto" w:fill="FFFFFF"/>
        </w:rPr>
        <w:t xml:space="preserve">9. To aid assembly, add tabs </w:t>
      </w:r>
      <w:r>
        <w:rPr>
          <w:shd w:val="clear" w:color="auto" w:fill="FFFFFF"/>
        </w:rPr>
        <w:t xml:space="preserve">along long (16.5”) edges, fiducial marks top and bottom, four mounting holes, scored for separation.  Tabs should be 0.5” wide.  Fiducial mark and mounting </w:t>
      </w:r>
      <w:proofErr w:type="gramStart"/>
      <w:r>
        <w:rPr>
          <w:shd w:val="clear" w:color="auto" w:fill="FFFFFF"/>
        </w:rPr>
        <w:t>hole</w:t>
      </w:r>
      <w:proofErr w:type="gramEnd"/>
      <w:r>
        <w:rPr>
          <w:shd w:val="clear" w:color="auto" w:fill="FFFFFF"/>
        </w:rPr>
        <w:t xml:space="preserve"> dimensions per vendor's discretion (suggest 0.120” diameter).  Our preferred assembler will be </w:t>
      </w:r>
      <w:proofErr w:type="spellStart"/>
      <w:r>
        <w:rPr>
          <w:shd w:val="clear" w:color="auto" w:fill="FFFFFF"/>
        </w:rPr>
        <w:t>Zentech</w:t>
      </w:r>
      <w:proofErr w:type="spellEnd"/>
      <w:r>
        <w:rPr>
          <w:shd w:val="clear" w:color="auto" w:fill="FFFFFF"/>
        </w:rPr>
        <w:t xml:space="preserve">, who also work with Elizabeth </w:t>
      </w:r>
      <w:proofErr w:type="spellStart"/>
      <w:r>
        <w:rPr>
          <w:shd w:val="clear" w:color="auto" w:fill="FFFFFF"/>
        </w:rPr>
        <w:t>Foradori</w:t>
      </w:r>
      <w:proofErr w:type="spellEnd"/>
      <w:r>
        <w:rPr>
          <w:shd w:val="clear" w:color="auto" w:fill="FFFFFF"/>
        </w:rPr>
        <w:t>.</w:t>
      </w:r>
    </w:p>
    <w:p w:rsidR="00BD6997" w:rsidRDefault="00BD6997"/>
    <w:p w:rsidR="00BD6997" w:rsidRDefault="00540C38">
      <w:r>
        <w:t>We welcome your feedback on minor changes that would improve manufacturability or reduce cost.</w:t>
      </w:r>
    </w:p>
    <w:p w:rsidR="00BD6997" w:rsidRDefault="00BD6997"/>
    <w:p w:rsidR="00BD6997" w:rsidRDefault="00BD6997"/>
    <w:sectPr w:rsidR="00BD6997">
      <w:pgSz w:w="12240" w:h="15840"/>
      <w:pgMar w:top="1440" w:right="1440" w:bottom="1440" w:left="144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swiss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D6997"/>
    <w:rsid w:val="00540C38"/>
    <w:rsid w:val="00BD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DE176A-6DBB-49BD-8AB4-2748931BC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Droid Sans Fallback" w:hAnsi="Times New Roman" w:cs="Times New Roman"/>
        <w:szCs w:val="24"/>
        <w:lang w:val="en-US" w:eastAsia="en-US" w:bidi="en-US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09F6"/>
    <w:pPr>
      <w:suppressAutoHyphens/>
      <w:spacing w:line="240" w:lineRule="auto"/>
    </w:pPr>
    <w:rPr>
      <w:color w:val="00000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09F6"/>
    <w:pPr>
      <w:keepNext/>
      <w:spacing w:before="240" w:after="60"/>
      <w:outlineLvl w:val="0"/>
    </w:pPr>
    <w:rPr>
      <w:rFonts w:ascii="Cambria" w:hAnsi="Cambria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09F6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09F6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C09F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09F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09F6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09F6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09F6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09F6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7C09F6"/>
    <w:rPr>
      <w:rFonts w:ascii="Cambria" w:hAnsi="Cambria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7C09F6"/>
    <w:rPr>
      <w:rFonts w:ascii="Cambria" w:hAnsi="Cambria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7C09F6"/>
    <w:rPr>
      <w:rFonts w:ascii="Cambria" w:hAnsi="Cambria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7C09F6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7C09F6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7C09F6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7C09F6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7C09F6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7C09F6"/>
    <w:rPr>
      <w:rFonts w:ascii="Cambria" w:hAnsi="Cambria"/>
    </w:rPr>
  </w:style>
  <w:style w:type="character" w:customStyle="1" w:styleId="TitleChar">
    <w:name w:val="Title Char"/>
    <w:basedOn w:val="DefaultParagraphFont"/>
    <w:link w:val="Title"/>
    <w:uiPriority w:val="10"/>
    <w:qFormat/>
    <w:rsid w:val="007C09F6"/>
    <w:rPr>
      <w:rFonts w:ascii="Cambria" w:hAnsi="Cambria"/>
      <w:b/>
      <w:bCs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7C09F6"/>
    <w:rPr>
      <w:rFonts w:ascii="Cambria" w:hAnsi="Cambria"/>
      <w:sz w:val="24"/>
      <w:szCs w:val="24"/>
    </w:rPr>
  </w:style>
  <w:style w:type="character" w:styleId="Strong">
    <w:name w:val="Strong"/>
    <w:basedOn w:val="DefaultParagraphFont"/>
    <w:uiPriority w:val="22"/>
    <w:qFormat/>
    <w:rsid w:val="007C09F6"/>
    <w:rPr>
      <w:b/>
      <w:bCs/>
    </w:rPr>
  </w:style>
  <w:style w:type="character" w:styleId="Emphasis">
    <w:name w:val="Emphasis"/>
    <w:basedOn w:val="DefaultParagraphFont"/>
    <w:uiPriority w:val="20"/>
    <w:qFormat/>
    <w:rsid w:val="007C09F6"/>
    <w:rPr>
      <w:rFonts w:ascii="Calibri" w:hAnsi="Calibri"/>
      <w:b/>
      <w:i/>
      <w:iCs/>
    </w:rPr>
  </w:style>
  <w:style w:type="character" w:customStyle="1" w:styleId="QuoteChar">
    <w:name w:val="Quote Char"/>
    <w:basedOn w:val="DefaultParagraphFont"/>
    <w:link w:val="Quote"/>
    <w:uiPriority w:val="29"/>
    <w:qFormat/>
    <w:rsid w:val="007C09F6"/>
    <w:rPr>
      <w:i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7C09F6"/>
    <w:rPr>
      <w:b/>
      <w:i/>
      <w:sz w:val="24"/>
    </w:rPr>
  </w:style>
  <w:style w:type="character" w:styleId="SubtleEmphasis">
    <w:name w:val="Subtle Emphasis"/>
    <w:uiPriority w:val="19"/>
    <w:qFormat/>
    <w:rsid w:val="007C09F6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7C09F6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7C09F6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7C09F6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7C09F6"/>
    <w:rPr>
      <w:rFonts w:ascii="Cambria" w:hAnsi="Cambria"/>
      <w:b/>
      <w:i/>
      <w:sz w:val="24"/>
      <w:szCs w:val="24"/>
    </w:rPr>
  </w:style>
  <w:style w:type="character" w:customStyle="1" w:styleId="InternetLink">
    <w:name w:val="Internet Link"/>
    <w:basedOn w:val="DefaultParagraphFont"/>
    <w:uiPriority w:val="99"/>
    <w:unhideWhenUsed/>
    <w:rsid w:val="00F533A0"/>
    <w:rPr>
      <w:color w:val="0000FF"/>
      <w:u w:val="single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7C09F6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09F6"/>
    <w:pPr>
      <w:spacing w:after="60"/>
      <w:jc w:val="center"/>
      <w:outlineLvl w:val="1"/>
    </w:pPr>
    <w:rPr>
      <w:rFonts w:ascii="Cambria" w:hAnsi="Cambria"/>
    </w:rPr>
  </w:style>
  <w:style w:type="paragraph" w:styleId="NoSpacing">
    <w:name w:val="No Spacing"/>
    <w:basedOn w:val="Normal"/>
    <w:uiPriority w:val="1"/>
    <w:qFormat/>
    <w:rsid w:val="007C09F6"/>
    <w:rPr>
      <w:szCs w:val="32"/>
    </w:rPr>
  </w:style>
  <w:style w:type="paragraph" w:styleId="ListParagraph">
    <w:name w:val="List Paragraph"/>
    <w:basedOn w:val="Normal"/>
    <w:uiPriority w:val="34"/>
    <w:qFormat/>
    <w:rsid w:val="007C09F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C09F6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09F6"/>
    <w:pPr>
      <w:ind w:left="720" w:right="720"/>
    </w:pPr>
    <w:rPr>
      <w:b/>
      <w:i/>
      <w:szCs w:val="22"/>
    </w:rPr>
  </w:style>
  <w:style w:type="paragraph" w:customStyle="1" w:styleId="ContentsHeading">
    <w:name w:val="Contents Heading"/>
    <w:basedOn w:val="Heading1"/>
    <w:next w:val="Normal"/>
    <w:uiPriority w:val="39"/>
    <w:semiHidden/>
    <w:unhideWhenUsed/>
    <w:qFormat/>
    <w:rsid w:val="007C09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ick@hep.upenn.edu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mayers@hep.upenn.edu" TargetMode="External"/><Relationship Id="rId5" Type="http://schemas.openxmlformats.org/officeDocument/2006/relationships/hyperlink" Target="mailto:ashmansk@hep.upenn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F1DC83-AA84-4AC0-8853-38C4A981FF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1</Pages>
  <Words>247</Words>
  <Characters>1412</Characters>
  <Application>Microsoft Office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Nandor</dc:creator>
  <cp:lastModifiedBy>HEP</cp:lastModifiedBy>
  <cp:revision>54</cp:revision>
  <cp:lastPrinted>2010-05-13T13:54:00Z</cp:lastPrinted>
  <dcterms:created xsi:type="dcterms:W3CDTF">2012-11-13T20:05:00Z</dcterms:created>
  <dcterms:modified xsi:type="dcterms:W3CDTF">2017-02-10T21:13:00Z</dcterms:modified>
  <dc:language>en-US</dc:language>
</cp:coreProperties>
</file>