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68D8D" w14:textId="164A4E53" w:rsidR="00A0609D" w:rsidRDefault="006C3BCB" w:rsidP="006C3BCB">
      <w:pPr>
        <w:pStyle w:val="Heading1"/>
        <w:jc w:val="center"/>
      </w:pPr>
      <w:r>
        <w:rPr>
          <w:rFonts w:hint="eastAsia"/>
        </w:rPr>
        <w:t>有了模型之后</w:t>
      </w:r>
    </w:p>
    <w:p w14:paraId="20AF9FDB" w14:textId="54862A08" w:rsidR="00C571F2" w:rsidRDefault="00C571F2" w:rsidP="00C571F2">
      <w:pPr>
        <w:pStyle w:val="Heading1"/>
        <w:rPr>
          <w:rFonts w:hint="eastAsia"/>
        </w:rPr>
      </w:pPr>
      <w:r>
        <w:rPr>
          <w:rFonts w:hint="eastAsia"/>
        </w:rPr>
        <w:t>Claud Fable</w:t>
      </w:r>
      <w:r>
        <w:t xml:space="preserve"> 5</w:t>
      </w:r>
      <w:r>
        <w:rPr>
          <w:rFonts w:hint="eastAsia"/>
        </w:rPr>
        <w:t>给出的结果</w:t>
      </w:r>
    </w:p>
    <w:p w14:paraId="48BEF56C" w14:textId="77777777" w:rsidR="00C571F2" w:rsidRDefault="00C571F2" w:rsidP="00C571F2">
      <w:pPr>
        <w:pStyle w:val="font-claude-response-body"/>
      </w:pPr>
      <w:r>
        <w:t>好问题——这其实是 v2 相对 v1 最大的观念转变所在。v1 时代的模型太容易止步于"画完给人看";而 v2 的模型是一份有形式语义(</w:t>
      </w:r>
      <w:proofErr w:type="spellStart"/>
      <w:r>
        <w:t>KerML</w:t>
      </w:r>
      <w:proofErr w:type="spellEnd"/>
      <w:r>
        <w:t xml:space="preserve"> 兜底)、文本优先、可</w:t>
      </w:r>
      <w:proofErr w:type="gramStart"/>
      <w:r>
        <w:t>经标准</w:t>
      </w:r>
      <w:proofErr w:type="gramEnd"/>
      <w:r>
        <w:t xml:space="preserve"> API 访问的</w:t>
      </w:r>
      <w:r>
        <w:rPr>
          <w:rStyle w:val="Strong"/>
        </w:rPr>
        <w:t>数据资产</w:t>
      </w:r>
      <w:r>
        <w:t>。所以"接下来怎么用",可以归结为七个动词:看、查、算、跑、连、生、管。</w:t>
      </w:r>
    </w:p>
    <w:p w14:paraId="60D9FF35" w14:textId="77777777" w:rsidR="00C571F2" w:rsidRDefault="00C571F2" w:rsidP="00C571F2">
      <w:pPr>
        <w:pStyle w:val="font-claude-response-body"/>
      </w:pPr>
      <w:r>
        <w:rPr>
          <w:rStyle w:val="Strong"/>
        </w:rPr>
        <w:t>看——给不同的人看不同的切面。</w:t>
      </w:r>
      <w:r>
        <w:t xml:space="preserve"> view / viewpoint / expose 是语言内建的:给安全工程师暴露状态机加 Safety 约束,给机械组暴露坐标链加安装标定,给管理层暴露需求满足状态。设计评审从"翻 PPT"变成"查模型",文档从模型导出而不是平行手工维护——单一事实源从口号变成机制。</w:t>
      </w:r>
    </w:p>
    <w:p w14:paraId="26207F54" w14:textId="77777777" w:rsidR="00C571F2" w:rsidRDefault="00C571F2" w:rsidP="00C571F2">
      <w:pPr>
        <w:pStyle w:val="font-claude-response-body"/>
      </w:pPr>
      <w:r>
        <w:rPr>
          <w:rStyle w:val="Strong"/>
        </w:rPr>
        <w:t>查——静态规则检查进流水线。</w:t>
      </w:r>
      <w:r>
        <w:t xml:space="preserve"> </w:t>
      </w:r>
      <w:proofErr w:type="gramStart"/>
      <w:r>
        <w:t>良构性、元类型</w:t>
      </w:r>
      <w:proofErr w:type="gramEnd"/>
      <w:r>
        <w:t>规则(你修过的"item 被 attribute def 类型化"正属此类)、命名规范、与标准库的一致性,都可以</w:t>
      </w:r>
      <w:proofErr w:type="gramStart"/>
      <w:r>
        <w:t>由工具</w:t>
      </w:r>
      <w:proofErr w:type="gramEnd"/>
      <w:r>
        <w:t>校验器或自写 linter 在每次提交时自动跑。我们对 DGSS 做的十轮人工评审,本质上就是在人肉补这一环——它天然应该自动化。</w:t>
      </w:r>
    </w:p>
    <w:p w14:paraId="47C182A5" w14:textId="77777777" w:rsidR="00C571F2" w:rsidRDefault="00C571F2" w:rsidP="00C571F2">
      <w:pPr>
        <w:pStyle w:val="font-claude-response-body"/>
      </w:pPr>
      <w:r>
        <w:rPr>
          <w:rStyle w:val="Strong"/>
        </w:rPr>
        <w:t>算——把数学</w:t>
      </w:r>
      <w:proofErr w:type="gramStart"/>
      <w:r>
        <w:rPr>
          <w:rStyle w:val="Strong"/>
        </w:rPr>
        <w:t>层真正算</w:t>
      </w:r>
      <w:proofErr w:type="gramEnd"/>
      <w:r>
        <w:rPr>
          <w:rStyle w:val="Strong"/>
        </w:rPr>
        <w:t>起来。</w:t>
      </w:r>
      <w:r>
        <w:t xml:space="preserve"> v2 的 calc 和 constraint 是可求值表达式,不是带格式的注释。工具内可直接求值;工具外可以像我们对 v5.2 做的那样,把数学层导出到 </w:t>
      </w:r>
      <w:proofErr w:type="spellStart"/>
      <w:r>
        <w:t>SymPy</w:t>
      </w:r>
      <w:proofErr w:type="spellEnd"/>
      <w:r>
        <w:t xml:space="preserve"> 做符号验证、灵敏度分析、公差预算。再进一步,analysis case 能把"分析活动"本身建成模型元素,把输入、方法、结论留在模型里而非散落在邮件中。</w:t>
      </w:r>
    </w:p>
    <w:p w14:paraId="65BDD891" w14:textId="77777777" w:rsidR="00C571F2" w:rsidRDefault="00C571F2" w:rsidP="00C571F2">
      <w:pPr>
        <w:pStyle w:val="font-claude-response-body"/>
      </w:pPr>
      <w:r>
        <w:rPr>
          <w:rStyle w:val="Strong"/>
        </w:rPr>
        <w:t>跑——让行为模型动起来。</w:t>
      </w:r>
      <w:r>
        <w:t xml:space="preserve"> 状态机与动作有形式化执行语义,可以仿真。Fault 不可达、守卫永无评估时机这类缺陷(FIX④⑤⑧ 修的全部问题),在可执行环境里跑几步就会自己暴露,不必靠人脑推演。坦白说这是当前生态里最不成熟的一环,商用工具正在补课;在补齐之前,"导出到外部仿真器/自写解释器"是务实的桥。</w:t>
      </w:r>
    </w:p>
    <w:p w14:paraId="3F2A30B5" w14:textId="77777777" w:rsidR="00C571F2" w:rsidRDefault="00C571F2" w:rsidP="00C571F2">
      <w:pPr>
        <w:pStyle w:val="font-claude-response-body"/>
      </w:pPr>
      <w:r>
        <w:rPr>
          <w:rStyle w:val="Strong"/>
        </w:rPr>
        <w:t>连——追溯与数字主线。</w:t>
      </w:r>
      <w:r>
        <w:t xml:space="preserve"> satisfy / verify / allocate 不是装饰语法,而是可查询的关系:一条查询就能回答"Req-5 由谁满足、由哪个用例验证、改了标定常量会波及哪些约束"。v2 在这一环的杀手锏是标准 REST API——规范自带 project / commit / branch 的版本模型,把模型接进 PLM、ALM、测试管理系统不再依赖 v1 时代的 XMI 噩梦。</w:t>
      </w:r>
    </w:p>
    <w:p w14:paraId="509B5729" w14:textId="77777777" w:rsidR="00C571F2" w:rsidRDefault="00C571F2" w:rsidP="00C571F2">
      <w:pPr>
        <w:pStyle w:val="font-claude-response-body"/>
      </w:pPr>
      <w:r>
        <w:rPr>
          <w:rStyle w:val="Strong"/>
        </w:rPr>
        <w:t>生——向下游生成工件。</w:t>
      </w:r>
      <w:r>
        <w:t xml:space="preserve"> 接口定义(</w:t>
      </w:r>
      <w:proofErr w:type="spellStart"/>
      <w:r>
        <w:t>DGSCommand</w:t>
      </w:r>
      <w:proofErr w:type="spellEnd"/>
      <w:r>
        <w:t xml:space="preserve"> 直接生成 C++ 头文件)、标定常量表(避免 916.328834 手抄错一位)、ICD 文档、测试用例骨架,乃至</w:t>
      </w:r>
      <w:proofErr w:type="gramStart"/>
      <w:r>
        <w:t>测试金</w:t>
      </w:r>
      <w:proofErr w:type="gramEnd"/>
      <w:r>
        <w:t xml:space="preserve">标数据。我们那份 </w:t>
      </w:r>
      <w:proofErr w:type="spellStart"/>
      <w:r>
        <w:t>SymPy</w:t>
      </w:r>
      <w:proofErr w:type="spellEnd"/>
      <w:r>
        <w:t xml:space="preserve"> 脚本反过来用,就是给未来 C++ 控制器生成黄金测试向量的发生器。</w:t>
      </w:r>
    </w:p>
    <w:p w14:paraId="726B9DB4" w14:textId="77777777" w:rsidR="00C571F2" w:rsidRDefault="00C571F2" w:rsidP="00C571F2">
      <w:pPr>
        <w:pStyle w:val="font-claude-response-body"/>
      </w:pPr>
      <w:r>
        <w:rPr>
          <w:rStyle w:val="Strong"/>
        </w:rPr>
        <w:lastRenderedPageBreak/>
        <w:t>管——把模型当代码管。</w:t>
      </w:r>
      <w:r>
        <w:t xml:space="preserve"> 文本记法意味着 git diff、merge、code review、分支与基线这整套软件工程实践对模型直接可用。你的 v4.2 → v5.2 加 </w:t>
      </w:r>
      <w:proofErr w:type="spellStart"/>
      <w:r>
        <w:t>ChangeLog</w:t>
      </w:r>
      <w:proofErr w:type="spellEnd"/>
      <w:r>
        <w:t xml:space="preserve"> 工作流,已经是这一条的标准答案。</w:t>
      </w:r>
    </w:p>
    <w:p w14:paraId="258DEC1E" w14:textId="77777777" w:rsidR="00C571F2" w:rsidRDefault="00C571F2" w:rsidP="00C571F2">
      <w:pPr>
        <w:pStyle w:val="font-claude-response-body"/>
      </w:pPr>
      <w:r>
        <w:t>回到 DGSS:你其实已经在三条线上用起来了——</w:t>
      </w:r>
      <w:proofErr w:type="spellStart"/>
      <w:r>
        <w:t>SymPy</w:t>
      </w:r>
      <w:proofErr w:type="spellEnd"/>
      <w:r>
        <w:t xml:space="preserve"> 验证是"算",迭代评审是"查",版本纪律是"管"。接下来性价比最高的三步:一是把验证脚本挂进 CI 当合并门禁,退出码当初就是为此留的;二是以模型里的 calc def 为权威算法规格,把 </w:t>
      </w:r>
      <w:proofErr w:type="spellStart"/>
      <w:r>
        <w:t>SolveDGSCommandFromPFTarget</w:t>
      </w:r>
      <w:proofErr w:type="spellEnd"/>
      <w:r>
        <w:t xml:space="preserve"> </w:t>
      </w:r>
      <w:proofErr w:type="gramStart"/>
      <w:r>
        <w:t>的反解流程</w:t>
      </w:r>
      <w:proofErr w:type="gramEnd"/>
      <w:r>
        <w:t>落成 C++ 实现,并用模型字面量生成</w:t>
      </w:r>
      <w:proofErr w:type="gramStart"/>
      <w:r>
        <w:t>测试金</w:t>
      </w:r>
      <w:proofErr w:type="gramEnd"/>
      <w:r>
        <w:t>标——这一步正好接上你的老本行;三是从七条 satisfy 声明抽一张需求追溯矩阵,作为下次评审的标准输入。状态机那条线,等手头工具支持执行时把 Fault 可达性</w:t>
      </w:r>
      <w:proofErr w:type="gramStart"/>
      <w:r>
        <w:t>实际跑</w:t>
      </w:r>
      <w:proofErr w:type="gramEnd"/>
      <w:r>
        <w:t>一遍,给 FIX⑤ 画上句号。</w:t>
      </w:r>
    </w:p>
    <w:p w14:paraId="50A7F9C3" w14:textId="77777777" w:rsidR="00C571F2" w:rsidRDefault="00C571F2" w:rsidP="00C571F2">
      <w:pPr>
        <w:pStyle w:val="font-claude-response-body"/>
      </w:pPr>
      <w:r>
        <w:t>一句话:模型不是画完就归档的图,而是项目的活数据库——建模只是把数据录入,上面七件事才是查询、计算和分红。想先</w:t>
      </w:r>
      <w:proofErr w:type="gramStart"/>
      <w:r>
        <w:t>落地哪</w:t>
      </w:r>
      <w:proofErr w:type="gramEnd"/>
      <w:r>
        <w:t>一环,我可以直接动手,比如现在就从 v5.2 里抽出那张追溯矩阵,或者</w:t>
      </w:r>
      <w:proofErr w:type="gramStart"/>
      <w:r>
        <w:t>给反解用例</w:t>
      </w:r>
      <w:proofErr w:type="gramEnd"/>
      <w:r>
        <w:t>生成一组 C++ 金标测试数据。</w:t>
      </w:r>
    </w:p>
    <w:p w14:paraId="60EA138D" w14:textId="2284BC06" w:rsidR="004265B9" w:rsidRDefault="004265B9" w:rsidP="004265B9">
      <w:pPr>
        <w:pStyle w:val="Heading1"/>
        <w:rPr>
          <w:rFonts w:hint="eastAsia"/>
        </w:rPr>
      </w:pPr>
      <w:r>
        <w:rPr>
          <w:rFonts w:hint="eastAsia"/>
        </w:rPr>
        <w:t>Gemini</w:t>
      </w:r>
      <w:r>
        <w:t xml:space="preserve"> 3.5 </w:t>
      </w:r>
      <w:r>
        <w:rPr>
          <w:rFonts w:hint="eastAsia"/>
        </w:rPr>
        <w:t>Flash</w:t>
      </w:r>
      <w:r>
        <w:rPr>
          <w:rFonts w:hint="eastAsia"/>
        </w:rPr>
        <w:t>给出的结果</w:t>
      </w:r>
    </w:p>
    <w:p w14:paraId="73A8F236" w14:textId="77777777" w:rsidR="00886264" w:rsidRDefault="00886264" w:rsidP="00886264">
      <w:pPr>
        <w:pStyle w:val="NormalWeb"/>
      </w:pPr>
      <w:r>
        <w:t xml:space="preserve">拥有了一个完整的 </w:t>
      </w:r>
      <w:proofErr w:type="spellStart"/>
      <w:r>
        <w:t>SysML</w:t>
      </w:r>
      <w:proofErr w:type="spellEnd"/>
      <w:r>
        <w:t xml:space="preserve"> v2 模型后，它绝不仅仅是一份静态的文档，而是你整个系统工程生命周期的 </w:t>
      </w:r>
      <w:r>
        <w:rPr>
          <w:b/>
          <w:bCs/>
        </w:rPr>
        <w:t>“单一事实源”（Single Source of Truth, SSOT）</w:t>
      </w:r>
      <w:r>
        <w:t>。如何“使用”这个模型，取决于你的角色和当前所处的工程阶段。</w:t>
      </w:r>
    </w:p>
    <w:p w14:paraId="33610471" w14:textId="77777777" w:rsidR="00886264" w:rsidRDefault="00886264" w:rsidP="00886264">
      <w:pPr>
        <w:pStyle w:val="NormalWeb"/>
      </w:pPr>
      <w:r>
        <w:t xml:space="preserve">我们可以从以下几个核心维度，将 </w:t>
      </w:r>
      <w:proofErr w:type="spellStart"/>
      <w:r>
        <w:t>SysML</w:t>
      </w:r>
      <w:proofErr w:type="spellEnd"/>
      <w:r>
        <w:t xml:space="preserve"> v2 模型的价值真正释放出来：</w:t>
      </w:r>
    </w:p>
    <w:p w14:paraId="2BF44296" w14:textId="77777777" w:rsidR="00886264" w:rsidRDefault="00886264" w:rsidP="00886264">
      <w:pPr>
        <w:pStyle w:val="Heading2"/>
      </w:pPr>
      <w:r>
        <w:t>1. 自动化生</w:t>
      </w:r>
      <w:proofErr w:type="gramStart"/>
      <w:r>
        <w:t>成工程</w:t>
      </w:r>
      <w:proofErr w:type="gramEnd"/>
      <w:r>
        <w:t>交付物 (Automated Artifact Generation)</w:t>
      </w:r>
    </w:p>
    <w:p w14:paraId="54AB3EAC" w14:textId="77777777" w:rsidR="00886264" w:rsidRDefault="00886264" w:rsidP="00886264">
      <w:pPr>
        <w:pStyle w:val="NormalWeb"/>
      </w:pPr>
      <w:r>
        <w:t xml:space="preserve">你不再需要手动编写动辄几百页的 Word 文档或维护复杂的 Excel 表格。利用 </w:t>
      </w:r>
      <w:proofErr w:type="spellStart"/>
      <w:r>
        <w:t>SysML</w:t>
      </w:r>
      <w:proofErr w:type="spellEnd"/>
      <w:r>
        <w:t xml:space="preserve"> v2 的文本化和结构化特性，你可以实现：</w:t>
      </w:r>
    </w:p>
    <w:p w14:paraId="48901F94" w14:textId="77777777" w:rsidR="00886264" w:rsidRDefault="00886264" w:rsidP="00886264">
      <w:pPr>
        <w:pStyle w:val="NormalWeb"/>
        <w:numPr>
          <w:ilvl w:val="0"/>
          <w:numId w:val="1"/>
        </w:numPr>
      </w:pPr>
      <w:r>
        <w:rPr>
          <w:b/>
          <w:bCs/>
        </w:rPr>
        <w:t>需求与设计文档自动化：</w:t>
      </w:r>
      <w:r>
        <w:t xml:space="preserve"> 通过模板引擎直接从模型中抽取 </w:t>
      </w:r>
      <w:r>
        <w:rPr>
          <w:rStyle w:val="HTMLCode"/>
        </w:rPr>
        <w:t>requirement</w:t>
      </w:r>
      <w:r>
        <w:t>、</w:t>
      </w:r>
      <w:r>
        <w:rPr>
          <w:rStyle w:val="HTMLCode"/>
        </w:rPr>
        <w:t>part</w:t>
      </w:r>
      <w:r>
        <w:t xml:space="preserve"> 和 </w:t>
      </w:r>
      <w:r>
        <w:rPr>
          <w:rStyle w:val="HTMLCode"/>
        </w:rPr>
        <w:t>action</w:t>
      </w:r>
      <w:r>
        <w:t>，自动生成系统需求规范书（SRS）或系统设计说明书。</w:t>
      </w:r>
    </w:p>
    <w:p w14:paraId="5C185B76" w14:textId="77777777" w:rsidR="00886264" w:rsidRDefault="00886264" w:rsidP="00886264">
      <w:pPr>
        <w:pStyle w:val="NormalWeb"/>
        <w:numPr>
          <w:ilvl w:val="0"/>
          <w:numId w:val="1"/>
        </w:numPr>
      </w:pPr>
      <w:r>
        <w:rPr>
          <w:b/>
          <w:bCs/>
        </w:rPr>
        <w:t>接口控制文档 (ICD)：</w:t>
      </w:r>
      <w:r>
        <w:t xml:space="preserve"> 提取模型中的 </w:t>
      </w:r>
      <w:r>
        <w:rPr>
          <w:rStyle w:val="HTMLCode"/>
        </w:rPr>
        <w:t>connection</w:t>
      </w:r>
      <w:r>
        <w:t>、</w:t>
      </w:r>
      <w:r>
        <w:rPr>
          <w:rStyle w:val="HTMLCode"/>
        </w:rPr>
        <w:t>port</w:t>
      </w:r>
      <w:r>
        <w:t xml:space="preserve"> 以及关联的接口数据类型（如传递的流数据、信号），一键生成精确、无歧义的 ICD 表格。</w:t>
      </w:r>
    </w:p>
    <w:p w14:paraId="2D79B0E2" w14:textId="77777777" w:rsidR="00886264" w:rsidRDefault="00886264" w:rsidP="00886264">
      <w:pPr>
        <w:pStyle w:val="Heading2"/>
      </w:pPr>
      <w:r>
        <w:lastRenderedPageBreak/>
        <w:t>2. 开展下游的详细设计与多学科协同 (Downstream Engineering)</w:t>
      </w:r>
    </w:p>
    <w:p w14:paraId="3083A0F9" w14:textId="77777777" w:rsidR="00886264" w:rsidRDefault="00886264" w:rsidP="00886264">
      <w:pPr>
        <w:pStyle w:val="NormalWeb"/>
      </w:pPr>
      <w:proofErr w:type="spellStart"/>
      <w:r>
        <w:t>SysML</w:t>
      </w:r>
      <w:proofErr w:type="spellEnd"/>
      <w:r>
        <w:t xml:space="preserve"> v2 的核心优势之一是通过标准的 API（REST/</w:t>
      </w:r>
      <w:proofErr w:type="spellStart"/>
      <w:r>
        <w:t>GraphQL</w:t>
      </w:r>
      <w:proofErr w:type="spellEnd"/>
      <w:r>
        <w:t>）实现强大的互操作性。模型可以作为其他专业工具的输入：</w:t>
      </w:r>
    </w:p>
    <w:p w14:paraId="44C34640" w14:textId="77777777" w:rsidR="00886264" w:rsidRDefault="00886264" w:rsidP="00886264">
      <w:pPr>
        <w:pStyle w:val="NormalWeb"/>
        <w:numPr>
          <w:ilvl w:val="0"/>
          <w:numId w:val="2"/>
        </w:numPr>
      </w:pPr>
      <w:r>
        <w:rPr>
          <w:b/>
          <w:bCs/>
        </w:rPr>
        <w:t>电气与机械 CAD 协同：</w:t>
      </w:r>
      <w:r>
        <w:t xml:space="preserve"> 将模型中的物理架构（</w:t>
      </w:r>
      <w:r>
        <w:rPr>
          <w:rStyle w:val="HTMLCode"/>
        </w:rPr>
        <w:t>part</w:t>
      </w:r>
      <w:r>
        <w:t xml:space="preserve"> 层次结构）和接口定义，导出为下游三维 CAD（如用于外壳和结构设计）或 EDA（如电路板设计）的骨架数据，确保团队在同一个边界条件下工作。</w:t>
      </w:r>
    </w:p>
    <w:p w14:paraId="126ADE45" w14:textId="77777777" w:rsidR="00886264" w:rsidRDefault="00886264" w:rsidP="00886264">
      <w:pPr>
        <w:pStyle w:val="NormalWeb"/>
        <w:numPr>
          <w:ilvl w:val="0"/>
          <w:numId w:val="2"/>
        </w:numPr>
      </w:pPr>
      <w:r>
        <w:rPr>
          <w:b/>
          <w:bCs/>
        </w:rPr>
        <w:t>软件工程对接：</w:t>
      </w:r>
      <w:r>
        <w:t xml:space="preserve"> 利用 </w:t>
      </w:r>
      <w:proofErr w:type="spellStart"/>
      <w:r>
        <w:t>SysML</w:t>
      </w:r>
      <w:proofErr w:type="spellEnd"/>
      <w:r>
        <w:t xml:space="preserve"> v2 的状态机（</w:t>
      </w:r>
      <w:r>
        <w:rPr>
          <w:rStyle w:val="HTMLCode"/>
        </w:rPr>
        <w:t>state</w:t>
      </w:r>
      <w:r>
        <w:t>）或活动（</w:t>
      </w:r>
      <w:r>
        <w:rPr>
          <w:rStyle w:val="HTMLCode"/>
        </w:rPr>
        <w:t>action</w:t>
      </w:r>
      <w:r>
        <w:t>），直接转换或生成软件层面的状态机骨架代码（如 C++ 或 Python），或者通过 LSP（语言服务器协议）集成到你的开发 IDE 中，指导底层的控制算法和时序逻辑编写。</w:t>
      </w:r>
    </w:p>
    <w:p w14:paraId="28DDA874" w14:textId="77777777" w:rsidR="00886264" w:rsidRDefault="00886264" w:rsidP="00886264">
      <w:pPr>
        <w:pStyle w:val="Heading2"/>
      </w:pPr>
      <w:r>
        <w:t>3. 进行系统级仿真与行为验证 (Model Execution &amp; Simulation)</w:t>
      </w:r>
    </w:p>
    <w:p w14:paraId="5A942422" w14:textId="77777777" w:rsidR="00886264" w:rsidRDefault="00886264" w:rsidP="00886264">
      <w:pPr>
        <w:pStyle w:val="NormalWeb"/>
      </w:pPr>
      <w:r>
        <w:t>模型不仅要“看”得懂，还要“跑”得通。</w:t>
      </w:r>
      <w:proofErr w:type="spellStart"/>
      <w:r>
        <w:t>SysML</w:t>
      </w:r>
      <w:proofErr w:type="spellEnd"/>
      <w:r>
        <w:t xml:space="preserve"> v2 增强了形式化语义，使得模型执行更加直观：</w:t>
      </w:r>
    </w:p>
    <w:p w14:paraId="003B1CD3" w14:textId="77777777" w:rsidR="00886264" w:rsidRDefault="00886264" w:rsidP="00886264">
      <w:pPr>
        <w:pStyle w:val="NormalWeb"/>
        <w:numPr>
          <w:ilvl w:val="0"/>
          <w:numId w:val="3"/>
        </w:numPr>
      </w:pPr>
      <w:r>
        <w:rPr>
          <w:b/>
          <w:bCs/>
        </w:rPr>
        <w:t>时序与逻辑验证：</w:t>
      </w:r>
      <w:r>
        <w:t xml:space="preserve"> 通过仿真引擎运行你的 </w:t>
      </w:r>
      <w:r>
        <w:rPr>
          <w:rStyle w:val="HTMLCode"/>
        </w:rPr>
        <w:t>action</w:t>
      </w:r>
      <w:r>
        <w:t xml:space="preserve"> 序列或 </w:t>
      </w:r>
      <w:r>
        <w:rPr>
          <w:rStyle w:val="HTMLCode"/>
        </w:rPr>
        <w:t>state</w:t>
      </w:r>
      <w:r>
        <w:t xml:space="preserve"> 跳转，验证系统在特定触发条件下的行为是否符合预期，提早发现死锁或逻辑漏洞。</w:t>
      </w:r>
    </w:p>
    <w:p w14:paraId="76CD706A" w14:textId="77777777" w:rsidR="00886264" w:rsidRDefault="00886264" w:rsidP="00886264">
      <w:pPr>
        <w:pStyle w:val="NormalWeb"/>
        <w:numPr>
          <w:ilvl w:val="0"/>
          <w:numId w:val="3"/>
        </w:numPr>
      </w:pPr>
      <w:r>
        <w:rPr>
          <w:b/>
          <w:bCs/>
        </w:rPr>
        <w:t>数学与多物理场仿真（协同仿真）：</w:t>
      </w:r>
      <w:r>
        <w:t xml:space="preserve"> 将 </w:t>
      </w:r>
      <w:proofErr w:type="spellStart"/>
      <w:r>
        <w:t>SysML</w:t>
      </w:r>
      <w:proofErr w:type="spellEnd"/>
      <w:r>
        <w:t xml:space="preserve"> v2 中的参数约束（</w:t>
      </w:r>
      <w:r>
        <w:rPr>
          <w:rStyle w:val="HTMLCode"/>
        </w:rPr>
        <w:t>constraint</w:t>
      </w:r>
      <w:r>
        <w:t>）与外部求解器或仿真工具（如 MATLAB/Simulink、</w:t>
      </w:r>
      <w:proofErr w:type="spellStart"/>
      <w:r>
        <w:t>Modelica</w:t>
      </w:r>
      <w:proofErr w:type="spellEnd"/>
      <w:r>
        <w:t>）绑定。利用模型中定义的边界条件、环境参数（例如重力、特定工况）进行性能仿真。</w:t>
      </w:r>
    </w:p>
    <w:p w14:paraId="425E8154" w14:textId="77777777" w:rsidR="00886264" w:rsidRDefault="00886264" w:rsidP="00886264">
      <w:pPr>
        <w:pStyle w:val="Heading2"/>
      </w:pPr>
      <w:r>
        <w:t>4. 自动化测试与验证 (Verification &amp; Validation)</w:t>
      </w:r>
    </w:p>
    <w:p w14:paraId="3E944E41" w14:textId="77777777" w:rsidR="00886264" w:rsidRDefault="00886264" w:rsidP="00886264">
      <w:pPr>
        <w:pStyle w:val="NormalWeb"/>
      </w:pPr>
      <w:proofErr w:type="spellStart"/>
      <w:r>
        <w:t>SysML</w:t>
      </w:r>
      <w:proofErr w:type="spellEnd"/>
      <w:r>
        <w:t xml:space="preserve"> v2 显式引入了验证（Verification）相关的概念，让测试有的放矢：</w:t>
      </w:r>
    </w:p>
    <w:p w14:paraId="5A8AEC2D" w14:textId="77777777" w:rsidR="00886264" w:rsidRDefault="00886264" w:rsidP="00886264">
      <w:pPr>
        <w:pStyle w:val="NormalWeb"/>
        <w:numPr>
          <w:ilvl w:val="0"/>
          <w:numId w:val="4"/>
        </w:numPr>
      </w:pPr>
      <w:r>
        <w:rPr>
          <w:b/>
          <w:bCs/>
        </w:rPr>
        <w:t>测试用例自动生成：</w:t>
      </w:r>
      <w:r>
        <w:t xml:space="preserve"> 根据模型中的场景（</w:t>
      </w:r>
      <w:r>
        <w:rPr>
          <w:rStyle w:val="HTMLCode"/>
        </w:rPr>
        <w:t>scenario</w:t>
      </w:r>
      <w:r>
        <w:t>）和活动图，自动衍生出系统级测试用例的输入序列和预期输出。</w:t>
      </w:r>
    </w:p>
    <w:p w14:paraId="1E936F03" w14:textId="77777777" w:rsidR="00886264" w:rsidRDefault="00886264" w:rsidP="00886264">
      <w:pPr>
        <w:pStyle w:val="NormalWeb"/>
        <w:numPr>
          <w:ilvl w:val="0"/>
          <w:numId w:val="4"/>
        </w:numPr>
      </w:pPr>
      <w:r>
        <w:rPr>
          <w:b/>
          <w:bCs/>
        </w:rPr>
        <w:t>全链路追溯性检查（Traceability）：</w:t>
      </w:r>
      <w:r>
        <w:t xml:space="preserve"> 检查“需求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设计（结构/行为）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验证准则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测试结果”的完整闭环。你可以轻松运行一个追溯性矩阵报告，秒级定位哪些需求还没有被测试覆盖，或者当某个底层设计变更时，有哪些上层需求会受到波及。</w:t>
      </w:r>
    </w:p>
    <w:p w14:paraId="191698D0" w14:textId="77777777" w:rsidR="00886264" w:rsidRDefault="00886264" w:rsidP="00886264">
      <w:pPr>
        <w:pStyle w:val="Heading2"/>
      </w:pPr>
      <w:r>
        <w:lastRenderedPageBreak/>
        <w:t>5. 设计评审与知识资产管理 (Design Review &amp; IP Management)</w:t>
      </w:r>
    </w:p>
    <w:p w14:paraId="12F12B6C" w14:textId="77777777" w:rsidR="00886264" w:rsidRDefault="00886264" w:rsidP="00886264">
      <w:pPr>
        <w:pStyle w:val="NormalWeb"/>
        <w:numPr>
          <w:ilvl w:val="0"/>
          <w:numId w:val="5"/>
        </w:numPr>
      </w:pPr>
      <w:r>
        <w:rPr>
          <w:b/>
          <w:bCs/>
        </w:rPr>
        <w:t>基于模型的评审 (MBDR)：</w:t>
      </w:r>
      <w:r>
        <w:t xml:space="preserve"> 传统的评审需要翻阅大量文档，而现在评审委员会可以直接围绕模型进行。通过可视化视图（图形化）或文本定义（精确语义），评审人员能直观地挑出接口不匹配、单位不统一（例如</w:t>
      </w:r>
      <w:proofErr w:type="gramStart"/>
      <w:r>
        <w:t>微米单位</w:t>
      </w:r>
      <w:proofErr w:type="gramEnd"/>
      <w:r>
        <w:t xml:space="preserve"> </w:t>
      </w:r>
      <w:r>
        <w:rPr>
          <w:rStyle w:val="HTMLCode"/>
        </w:rPr>
        <w:t>[um]</w:t>
      </w:r>
      <w:r>
        <w:t xml:space="preserve"> 或 </w:t>
      </w:r>
      <w:r>
        <w:rPr>
          <w:rStyle w:val="HTMLCode"/>
        </w:rPr>
        <w:t>['µm']</w:t>
      </w:r>
      <w:r>
        <w:t xml:space="preserve"> 的混用误读）等低级错误。</w:t>
      </w:r>
    </w:p>
    <w:p w14:paraId="491B8921" w14:textId="77777777" w:rsidR="00886264" w:rsidRDefault="00886264" w:rsidP="00886264">
      <w:pPr>
        <w:pStyle w:val="NormalWeb"/>
        <w:numPr>
          <w:ilvl w:val="0"/>
          <w:numId w:val="5"/>
        </w:numPr>
      </w:pPr>
      <w:r>
        <w:rPr>
          <w:b/>
          <w:bCs/>
        </w:rPr>
        <w:t>变体设计与资产复用：</w:t>
      </w:r>
      <w:r>
        <w:t xml:space="preserve"> 随着项目演进，该模型可以作为基线（Baseline）。通过 </w:t>
      </w:r>
      <w:proofErr w:type="spellStart"/>
      <w:r>
        <w:t>SysML</w:t>
      </w:r>
      <w:proofErr w:type="spellEnd"/>
      <w:r>
        <w:t xml:space="preserve"> v2 的变体（</w:t>
      </w:r>
      <w:r>
        <w:rPr>
          <w:rStyle w:val="HTMLCode"/>
        </w:rPr>
        <w:t>variant</w:t>
      </w:r>
      <w:r>
        <w:t>）管理，你可以快速派生出新的产品型号，复用 80% 的既有架构，极大缩短新系统的研发周期。</w:t>
      </w:r>
    </w:p>
    <w:p w14:paraId="406887FC" w14:textId="77777777" w:rsidR="00886264" w:rsidRDefault="00886264" w:rsidP="00886264">
      <w:pPr>
        <w:pStyle w:val="NormalWeb"/>
      </w:pPr>
      <w:r>
        <w:rPr>
          <w:b/>
          <w:bCs/>
        </w:rPr>
        <w:t>核心原则：</w:t>
      </w:r>
      <w:r>
        <w:t xml:space="preserve"> 不要把模型当成“画图工具”，要把她当成“数据库”。通过 </w:t>
      </w:r>
      <w:proofErr w:type="spellStart"/>
      <w:r>
        <w:rPr>
          <w:b/>
          <w:bCs/>
        </w:rPr>
        <w:t>SysML</w:t>
      </w:r>
      <w:proofErr w:type="spellEnd"/>
      <w:r>
        <w:rPr>
          <w:b/>
          <w:bCs/>
        </w:rPr>
        <w:t xml:space="preserve"> v2 API</w:t>
      </w:r>
      <w:r>
        <w:t xml:space="preserve"> 编写自动化脚本去读取、查询、校验和转换这个模型，才是数字化工程的正确打开方式。</w:t>
      </w:r>
    </w:p>
    <w:p w14:paraId="0535B5F4" w14:textId="77777777" w:rsidR="00886264" w:rsidRDefault="00886264" w:rsidP="00886264">
      <w:pPr>
        <w:pStyle w:val="NormalWeb"/>
      </w:pPr>
      <w:r>
        <w:t>你目前所处的阶段，是更倾向于将模型用于</w:t>
      </w:r>
      <w:r>
        <w:rPr>
          <w:b/>
          <w:bCs/>
        </w:rPr>
        <w:t>下游的协同设计（如代码/接口生成）</w:t>
      </w:r>
      <w:r>
        <w:t>，还是用于</w:t>
      </w:r>
      <w:r>
        <w:rPr>
          <w:b/>
          <w:bCs/>
        </w:rPr>
        <w:t>系统级的仿真与验证</w:t>
      </w:r>
      <w:r>
        <w:t>呢？我们可以针对具体的应用场景深入聊聊怎么搭建工具链。</w:t>
      </w:r>
    </w:p>
    <w:p w14:paraId="74D1CE76" w14:textId="5DBCC894" w:rsidR="001E6785" w:rsidRDefault="00727EAE" w:rsidP="00727EAE">
      <w:pPr>
        <w:pStyle w:val="Heading1"/>
      </w:pPr>
      <w:proofErr w:type="spellStart"/>
      <w:r>
        <w:rPr>
          <w:rFonts w:hint="eastAsia"/>
        </w:rPr>
        <w:t>Deepseek</w:t>
      </w:r>
      <w:proofErr w:type="spellEnd"/>
      <w:r>
        <w:t xml:space="preserve"> 4 </w:t>
      </w:r>
      <w:r>
        <w:rPr>
          <w:rFonts w:hint="eastAsia"/>
        </w:rPr>
        <w:t>给出的结果</w:t>
      </w:r>
    </w:p>
    <w:p w14:paraId="1D7FF2EB" w14:textId="77777777" w:rsidR="004D1872" w:rsidRDefault="004D1872" w:rsidP="004D1872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您问到了一个非常关键的问题：</w:t>
      </w:r>
      <w:r>
        <w:rPr>
          <w:rStyle w:val="Strong"/>
          <w:rFonts w:ascii="Segoe UI" w:hAnsi="Segoe UI" w:cs="Segoe UI"/>
          <w:color w:val="0F1115"/>
        </w:rPr>
        <w:t>模型建好了，然后呢？</w:t>
      </w:r>
    </w:p>
    <w:p w14:paraId="5096D838" w14:textId="77777777" w:rsidR="004D1872" w:rsidRDefault="004D1872" w:rsidP="004D187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SysML</w:t>
      </w:r>
      <w:proofErr w:type="spellEnd"/>
      <w:r>
        <w:rPr>
          <w:rFonts w:ascii="Segoe UI" w:hAnsi="Segoe UI" w:cs="Segoe UI"/>
          <w:color w:val="0F1115"/>
        </w:rPr>
        <w:t xml:space="preserve"> v2 </w:t>
      </w:r>
      <w:r>
        <w:rPr>
          <w:rFonts w:ascii="Segoe UI" w:hAnsi="Segoe UI" w:cs="Segoe UI"/>
          <w:color w:val="0F1115"/>
        </w:rPr>
        <w:t>模型不是漂亮的文档，它是</w:t>
      </w:r>
      <w:r>
        <w:rPr>
          <w:rStyle w:val="Strong"/>
          <w:rFonts w:ascii="Segoe UI" w:hAnsi="Segoe UI" w:cs="Segoe UI"/>
          <w:color w:val="0F1115"/>
        </w:rPr>
        <w:t>可执行的、可查询的知识库</w:t>
      </w:r>
      <w:r>
        <w:rPr>
          <w:rFonts w:ascii="Segoe UI" w:hAnsi="Segoe UI" w:cs="Segoe UI"/>
          <w:color w:val="0F1115"/>
        </w:rPr>
        <w:t>。根据您的角色和目的，有以下几种典型的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用模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路径：</w:t>
      </w:r>
    </w:p>
    <w:p w14:paraId="45F1B4AF" w14:textId="77777777" w:rsidR="004D1872" w:rsidRDefault="004D1872" w:rsidP="004D1872">
      <w:pPr>
        <w:spacing w:before="480" w:after="480"/>
        <w:rPr>
          <w:rFonts w:ascii="宋体" w:hAnsi="宋体" w:cs="宋体"/>
        </w:rPr>
      </w:pPr>
      <w:r>
        <w:pict w14:anchorId="03FFBFDB">
          <v:rect id="_x0000_i1025" style="width:0;height:.75pt" o:hralign="center" o:hrstd="t" o:hr="t" fillcolor="#a0a0a0" stroked="f"/>
        </w:pict>
      </w:r>
    </w:p>
    <w:p w14:paraId="64AD7D55" w14:textId="77777777" w:rsidR="004D1872" w:rsidRDefault="004D1872" w:rsidP="004D187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一、分析与验证（最直接的用法）</w:t>
      </w:r>
    </w:p>
    <w:p w14:paraId="6EAE04F6" w14:textId="77777777" w:rsidR="004D1872" w:rsidRDefault="004D1872" w:rsidP="004D187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 </w:t>
      </w:r>
      <w:r>
        <w:rPr>
          <w:rFonts w:ascii="Segoe UI" w:hAnsi="Segoe UI" w:cs="Segoe UI"/>
          <w:color w:val="0F1115"/>
          <w:sz w:val="30"/>
          <w:szCs w:val="30"/>
        </w:rPr>
        <w:t>运行计算与分析</w:t>
      </w:r>
    </w:p>
    <w:p w14:paraId="25013E77" w14:textId="77777777" w:rsidR="004D1872" w:rsidRDefault="004D1872" w:rsidP="004D187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模型中定义的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calc def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和约束可以直接执行：</w:t>
      </w:r>
    </w:p>
    <w:p w14:paraId="3BC620B1" w14:textId="77777777" w:rsidR="004D1872" w:rsidRDefault="004D1872" w:rsidP="004D187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计算位移向量</w:t>
      </w:r>
      <w:r>
        <w:rPr>
          <w:rFonts w:ascii="Segoe UI" w:hAnsi="Segoe UI" w:cs="Segoe UI"/>
          <w:color w:val="0F1115"/>
        </w:rPr>
        <w:t>（您之前的例子）：输入起点、终点和坐标系，工具自动算出结果</w:t>
      </w:r>
    </w:p>
    <w:p w14:paraId="3AE0E863" w14:textId="77777777" w:rsidR="004D1872" w:rsidRDefault="004D1872" w:rsidP="004D187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物理量计算</w:t>
      </w:r>
      <w:r>
        <w:rPr>
          <w:rFonts w:ascii="Segoe UI" w:hAnsi="Segoe UI" w:cs="Segoe UI"/>
          <w:color w:val="0F1115"/>
        </w:rPr>
        <w:t>：电压降、功耗、重量汇总等，不需要手工</w:t>
      </w:r>
      <w:r>
        <w:rPr>
          <w:rFonts w:ascii="Segoe UI" w:hAnsi="Segoe UI" w:cs="Segoe UI"/>
          <w:color w:val="0F1115"/>
        </w:rPr>
        <w:t xml:space="preserve"> Excel</w:t>
      </w:r>
    </w:p>
    <w:p w14:paraId="613FFFBF" w14:textId="77777777" w:rsidR="004D1872" w:rsidRDefault="004D1872" w:rsidP="004D187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参数化分析</w:t>
      </w:r>
      <w:r>
        <w:rPr>
          <w:rFonts w:ascii="Segoe UI" w:hAnsi="Segoe UI" w:cs="Segoe UI"/>
          <w:color w:val="0F1115"/>
        </w:rPr>
        <w:t>：改变输入，观察输出如何变化</w:t>
      </w:r>
    </w:p>
    <w:p w14:paraId="6F431DCC" w14:textId="77777777" w:rsidR="004D1872" w:rsidRDefault="004D1872" w:rsidP="004D187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 </w:t>
      </w:r>
      <w:r>
        <w:rPr>
          <w:rFonts w:ascii="Segoe UI" w:hAnsi="Segoe UI" w:cs="Segoe UI"/>
          <w:color w:val="0F1115"/>
          <w:sz w:val="30"/>
          <w:szCs w:val="30"/>
        </w:rPr>
        <w:t>验证需求满足性</w:t>
      </w:r>
    </w:p>
    <w:p w14:paraId="7CDB0C06" w14:textId="77777777" w:rsidR="004D1872" w:rsidRDefault="004D1872" w:rsidP="004D187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模型中的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require constraint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可以自动检查：</w:t>
      </w:r>
    </w:p>
    <w:p w14:paraId="7A693830" w14:textId="77777777" w:rsidR="004D1872" w:rsidRDefault="004D1872" w:rsidP="004D187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电压差必须在</w:t>
      </w:r>
      <w:r>
        <w:rPr>
          <w:rFonts w:ascii="Segoe UI" w:hAnsi="Segoe UI" w:cs="Segoe UI"/>
          <w:color w:val="0F1115"/>
        </w:rPr>
        <w:t xml:space="preserve"> ±5% </w:t>
      </w:r>
      <w:r>
        <w:rPr>
          <w:rFonts w:ascii="Segoe UI" w:hAnsi="Segoe UI" w:cs="Segoe UI"/>
          <w:color w:val="0F1115"/>
        </w:rPr>
        <w:t>以内</w:t>
      </w:r>
      <w:r>
        <w:rPr>
          <w:rFonts w:ascii="Segoe UI" w:hAnsi="Segoe UI" w:cs="Segoe UI"/>
          <w:color w:val="0F1115"/>
        </w:rPr>
        <w:t xml:space="preserve">” → </w:t>
      </w:r>
      <w:r>
        <w:rPr>
          <w:rFonts w:ascii="Segoe UI" w:hAnsi="Segoe UI" w:cs="Segoe UI"/>
          <w:color w:val="0F1115"/>
        </w:rPr>
        <w:t>工具</w:t>
      </w:r>
      <w:proofErr w:type="gramStart"/>
      <w:r>
        <w:rPr>
          <w:rFonts w:ascii="Segoe UI" w:hAnsi="Segoe UI" w:cs="Segoe UI"/>
          <w:color w:val="0F1115"/>
        </w:rPr>
        <w:t>标红违规</w:t>
      </w:r>
      <w:proofErr w:type="gramEnd"/>
      <w:r>
        <w:rPr>
          <w:rFonts w:ascii="Segoe UI" w:hAnsi="Segoe UI" w:cs="Segoe UI"/>
          <w:color w:val="0F1115"/>
        </w:rPr>
        <w:t>项</w:t>
      </w:r>
    </w:p>
    <w:p w14:paraId="319D8CF0" w14:textId="77777777" w:rsidR="004D1872" w:rsidRDefault="004D1872" w:rsidP="004D187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所有故障状态必须在</w:t>
      </w:r>
      <w:r>
        <w:rPr>
          <w:rFonts w:ascii="Segoe UI" w:hAnsi="Segoe UI" w:cs="Segoe UI"/>
          <w:color w:val="0F1115"/>
        </w:rPr>
        <w:t xml:space="preserve"> 10ms </w:t>
      </w:r>
      <w:r>
        <w:rPr>
          <w:rFonts w:ascii="Segoe UI" w:hAnsi="Segoe UI" w:cs="Segoe UI"/>
          <w:color w:val="0F1115"/>
        </w:rPr>
        <w:t>内可达</w:t>
      </w:r>
      <w:r>
        <w:rPr>
          <w:rFonts w:ascii="Segoe UI" w:hAnsi="Segoe UI" w:cs="Segoe UI"/>
          <w:color w:val="0F1115"/>
        </w:rPr>
        <w:t xml:space="preserve">” → </w:t>
      </w:r>
      <w:r>
        <w:rPr>
          <w:rFonts w:ascii="Segoe UI" w:hAnsi="Segoe UI" w:cs="Segoe UI"/>
          <w:color w:val="0F1115"/>
        </w:rPr>
        <w:t>时间约束验证</w:t>
      </w:r>
    </w:p>
    <w:p w14:paraId="0434A4A3" w14:textId="77777777" w:rsidR="004D1872" w:rsidRDefault="004D1872" w:rsidP="004D187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镜像属性模式的卫生规则（是否全覆盖、是否只读）</w:t>
      </w:r>
      <w:r>
        <w:rPr>
          <w:rFonts w:ascii="Segoe UI" w:hAnsi="Segoe UI" w:cs="Segoe UI"/>
          <w:color w:val="0F1115"/>
        </w:rPr>
        <w:t xml:space="preserve">→ </w:t>
      </w:r>
      <w:r>
        <w:rPr>
          <w:rFonts w:ascii="Segoe UI" w:hAnsi="Segoe UI" w:cs="Segoe UI"/>
          <w:color w:val="0F1115"/>
        </w:rPr>
        <w:t>自定义规则检查</w:t>
      </w:r>
    </w:p>
    <w:p w14:paraId="729CC5B2" w14:textId="77777777" w:rsidR="004D1872" w:rsidRDefault="004D1872" w:rsidP="004D187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 </w:t>
      </w:r>
      <w:r>
        <w:rPr>
          <w:rFonts w:ascii="Segoe UI" w:hAnsi="Segoe UI" w:cs="Segoe UI"/>
          <w:color w:val="0F1115"/>
          <w:sz w:val="30"/>
          <w:szCs w:val="30"/>
        </w:rPr>
        <w:t>状态机可达性分析</w:t>
      </w:r>
    </w:p>
    <w:p w14:paraId="03593E9F" w14:textId="77777777" w:rsidR="004D1872" w:rsidRDefault="004D1872" w:rsidP="004D187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工具可以回答：</w:t>
      </w:r>
    </w:p>
    <w:p w14:paraId="11C3FE1B" w14:textId="77777777" w:rsidR="004D1872" w:rsidRDefault="004D1872" w:rsidP="004D187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从</w:t>
      </w:r>
      <w:r>
        <w:rPr>
          <w:rFonts w:ascii="Segoe UI" w:hAnsi="Segoe UI" w:cs="Segoe UI"/>
          <w:color w:val="0F1115"/>
        </w:rPr>
        <w:t xml:space="preserve"> idle </w:t>
      </w:r>
      <w:r>
        <w:rPr>
          <w:rFonts w:ascii="Segoe UI" w:hAnsi="Segoe UI" w:cs="Segoe UI"/>
          <w:color w:val="0F1115"/>
        </w:rPr>
        <w:t>能否到达</w:t>
      </w:r>
      <w:r>
        <w:rPr>
          <w:rFonts w:ascii="Segoe UI" w:hAnsi="Segoe UI" w:cs="Segoe UI"/>
          <w:color w:val="0F1115"/>
        </w:rPr>
        <w:t xml:space="preserve"> fault</w:t>
      </w:r>
      <w:r>
        <w:rPr>
          <w:rFonts w:ascii="Segoe UI" w:hAnsi="Segoe UI" w:cs="Segoe UI"/>
          <w:color w:val="0F1115"/>
        </w:rPr>
        <w:t>？</w:t>
      </w:r>
      <w:r>
        <w:rPr>
          <w:rFonts w:ascii="Segoe UI" w:hAnsi="Segoe UI" w:cs="Segoe UI"/>
          <w:color w:val="0F1115"/>
        </w:rPr>
        <w:t xml:space="preserve">” → </w:t>
      </w:r>
      <w:r>
        <w:rPr>
          <w:rFonts w:ascii="Segoe UI" w:hAnsi="Segoe UI" w:cs="Segoe UI"/>
          <w:color w:val="0F1115"/>
        </w:rPr>
        <w:t>路径分析</w:t>
      </w:r>
    </w:p>
    <w:p w14:paraId="26F808F5" w14:textId="77777777" w:rsidR="004D1872" w:rsidRDefault="004D1872" w:rsidP="004D187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是否存在不可达状态？</w:t>
      </w:r>
      <w:r>
        <w:rPr>
          <w:rFonts w:ascii="Segoe UI" w:hAnsi="Segoe UI" w:cs="Segoe UI"/>
          <w:color w:val="0F1115"/>
        </w:rPr>
        <w:t xml:space="preserve">” → </w:t>
      </w:r>
      <w:r>
        <w:rPr>
          <w:rFonts w:ascii="Segoe UI" w:hAnsi="Segoe UI" w:cs="Segoe UI"/>
          <w:color w:val="0F1115"/>
        </w:rPr>
        <w:t>死代码检测</w:t>
      </w:r>
    </w:p>
    <w:p w14:paraId="147C6CDB" w14:textId="77777777" w:rsidR="004D1872" w:rsidRDefault="004D1872" w:rsidP="004D187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并发区域是否有竞态条件？</w:t>
      </w:r>
      <w:r>
        <w:rPr>
          <w:rFonts w:ascii="Segoe UI" w:hAnsi="Segoe UI" w:cs="Segoe UI"/>
          <w:color w:val="0F1115"/>
        </w:rPr>
        <w:t xml:space="preserve">” → </w:t>
      </w:r>
      <w:r>
        <w:rPr>
          <w:rFonts w:ascii="Segoe UI" w:hAnsi="Segoe UI" w:cs="Segoe UI"/>
          <w:color w:val="0F1115"/>
        </w:rPr>
        <w:t>模型检查（</w:t>
      </w:r>
      <w:r>
        <w:rPr>
          <w:rFonts w:ascii="Segoe UI" w:hAnsi="Segoe UI" w:cs="Segoe UI"/>
          <w:color w:val="0F1115"/>
        </w:rPr>
        <w:t>model checking</w:t>
      </w:r>
      <w:r>
        <w:rPr>
          <w:rFonts w:ascii="Segoe UI" w:hAnsi="Segoe UI" w:cs="Segoe UI"/>
          <w:color w:val="0F1115"/>
        </w:rPr>
        <w:t>）</w:t>
      </w:r>
    </w:p>
    <w:p w14:paraId="0468DCD6" w14:textId="77777777" w:rsidR="004D1872" w:rsidRDefault="004D1872" w:rsidP="004D1872">
      <w:pPr>
        <w:spacing w:before="480" w:after="480"/>
        <w:rPr>
          <w:rFonts w:ascii="宋体" w:hAnsi="宋体" w:cs="宋体"/>
        </w:rPr>
      </w:pPr>
      <w:r>
        <w:pict w14:anchorId="056FE125">
          <v:rect id="_x0000_i1026" style="width:0;height:.75pt" o:hralign="center" o:hrstd="t" o:hr="t" fillcolor="#a0a0a0" stroked="f"/>
        </w:pict>
      </w:r>
    </w:p>
    <w:p w14:paraId="45ECB7F6" w14:textId="77777777" w:rsidR="004D1872" w:rsidRDefault="004D1872" w:rsidP="004D187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二、生成工程产物（模型驱动开发）</w:t>
      </w:r>
    </w:p>
    <w:p w14:paraId="255A3761" w14:textId="77777777" w:rsidR="004D1872" w:rsidRDefault="004D1872" w:rsidP="004D187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 </w:t>
      </w:r>
      <w:r>
        <w:rPr>
          <w:rFonts w:ascii="Segoe UI" w:hAnsi="Segoe UI" w:cs="Segoe UI"/>
          <w:color w:val="0F1115"/>
          <w:sz w:val="30"/>
          <w:szCs w:val="30"/>
        </w:rPr>
        <w:t>生成文档</w:t>
      </w:r>
    </w:p>
    <w:p w14:paraId="110B4401" w14:textId="77777777" w:rsidR="004D1872" w:rsidRDefault="004D1872" w:rsidP="004D187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需求追溯矩阵（需求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设计元素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验证用例）</w:t>
      </w:r>
    </w:p>
    <w:p w14:paraId="783CA3F1" w14:textId="77777777" w:rsidR="004D1872" w:rsidRDefault="004D1872" w:rsidP="004D187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接口控制文档（</w:t>
      </w:r>
      <w:r>
        <w:rPr>
          <w:rFonts w:ascii="Segoe UI" w:hAnsi="Segoe UI" w:cs="Segoe UI"/>
          <w:color w:val="0F1115"/>
        </w:rPr>
        <w:t>ICD</w:t>
      </w:r>
      <w:r>
        <w:rPr>
          <w:rFonts w:ascii="Segoe UI" w:hAnsi="Segoe UI" w:cs="Segoe UI"/>
          <w:color w:val="0F1115"/>
        </w:rPr>
        <w:t>）：端口、协议、数据类型</w:t>
      </w:r>
    </w:p>
    <w:p w14:paraId="496A3CA0" w14:textId="77777777" w:rsidR="004D1872" w:rsidRDefault="004D1872" w:rsidP="004D187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状态转移表（比手画的状态图更精确）</w:t>
      </w:r>
    </w:p>
    <w:p w14:paraId="0BA4AB82" w14:textId="77777777" w:rsidR="004D1872" w:rsidRDefault="004D1872" w:rsidP="004D187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 </w:t>
      </w:r>
      <w:r>
        <w:rPr>
          <w:rFonts w:ascii="Segoe UI" w:hAnsi="Segoe UI" w:cs="Segoe UI"/>
          <w:color w:val="0F1115"/>
          <w:sz w:val="30"/>
          <w:szCs w:val="30"/>
        </w:rPr>
        <w:t>生成代码框架</w:t>
      </w:r>
    </w:p>
    <w:p w14:paraId="4754447C" w14:textId="77777777" w:rsidR="004D1872" w:rsidRDefault="004D1872" w:rsidP="004D187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C/C++ </w:t>
      </w:r>
      <w:r>
        <w:rPr>
          <w:rFonts w:ascii="Segoe UI" w:hAnsi="Segoe UI" w:cs="Segoe UI"/>
          <w:color w:val="0F1115"/>
        </w:rPr>
        <w:t>状态机代码（状态枚举</w:t>
      </w:r>
      <w:r>
        <w:rPr>
          <w:rFonts w:ascii="Segoe UI" w:hAnsi="Segoe UI" w:cs="Segoe UI"/>
          <w:color w:val="0F1115"/>
        </w:rPr>
        <w:t xml:space="preserve"> + </w:t>
      </w:r>
      <w:r>
        <w:rPr>
          <w:rFonts w:ascii="Segoe UI" w:hAnsi="Segoe UI" w:cs="Segoe UI"/>
          <w:color w:val="0F1115"/>
        </w:rPr>
        <w:t>状态转移函数）</w:t>
      </w:r>
    </w:p>
    <w:p w14:paraId="06D433F9" w14:textId="77777777" w:rsidR="004D1872" w:rsidRDefault="004D1872" w:rsidP="004D187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接口定义语言（如</w:t>
      </w:r>
      <w:r>
        <w:rPr>
          <w:rFonts w:ascii="Segoe UI" w:hAnsi="Segoe UI" w:cs="Segoe UI"/>
          <w:color w:val="0F1115"/>
        </w:rPr>
        <w:t xml:space="preserve"> ARXML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IDL</w:t>
      </w:r>
      <w:r>
        <w:rPr>
          <w:rFonts w:ascii="Segoe UI" w:hAnsi="Segoe UI" w:cs="Segoe UI"/>
          <w:color w:val="0F1115"/>
        </w:rPr>
        <w:t>）</w:t>
      </w:r>
    </w:p>
    <w:p w14:paraId="15DA92A7" w14:textId="77777777" w:rsidR="004D1872" w:rsidRDefault="004D1872" w:rsidP="004D187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配置参数头文件</w:t>
      </w:r>
    </w:p>
    <w:p w14:paraId="7D38D72C" w14:textId="77777777" w:rsidR="004D1872" w:rsidRDefault="004D1872" w:rsidP="004D187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 </w:t>
      </w:r>
      <w:r>
        <w:rPr>
          <w:rFonts w:ascii="Segoe UI" w:hAnsi="Segoe UI" w:cs="Segoe UI"/>
          <w:color w:val="0F1115"/>
          <w:sz w:val="30"/>
          <w:szCs w:val="30"/>
        </w:rPr>
        <w:t>生成测试用例</w:t>
      </w:r>
    </w:p>
    <w:p w14:paraId="08A3B045" w14:textId="77777777" w:rsidR="004D1872" w:rsidRDefault="004D1872" w:rsidP="004D187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基于状态机生成所有合法转移路径的测试序列</w:t>
      </w:r>
    </w:p>
    <w:p w14:paraId="0AADEF28" w14:textId="77777777" w:rsidR="004D1872" w:rsidRDefault="004D1872" w:rsidP="004D187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基于约束生成等价类边界值</w:t>
      </w:r>
    </w:p>
    <w:p w14:paraId="4DBC8BD3" w14:textId="77777777" w:rsidR="004D1872" w:rsidRDefault="004D1872" w:rsidP="004D187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基于需求生成验证场景</w:t>
      </w:r>
    </w:p>
    <w:p w14:paraId="554D03A1" w14:textId="77777777" w:rsidR="004D1872" w:rsidRDefault="004D1872" w:rsidP="004D1872">
      <w:pPr>
        <w:spacing w:before="480" w:after="480"/>
        <w:rPr>
          <w:rFonts w:ascii="宋体" w:hAnsi="宋体" w:cs="宋体"/>
        </w:rPr>
      </w:pPr>
      <w:r>
        <w:pict w14:anchorId="301CFED7">
          <v:rect id="_x0000_i1027" style="width:0;height:.75pt" o:hralign="center" o:hrstd="t" o:hr="t" fillcolor="#a0a0a0" stroked="f"/>
        </w:pict>
      </w:r>
    </w:p>
    <w:p w14:paraId="06911980" w14:textId="77777777" w:rsidR="004D1872" w:rsidRDefault="004D1872" w:rsidP="004D187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三、沟通与协作（模型作为单一真相源）</w:t>
      </w:r>
    </w:p>
    <w:p w14:paraId="078BE718" w14:textId="77777777" w:rsidR="004D1872" w:rsidRDefault="004D1872" w:rsidP="004D187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 </w:t>
      </w:r>
      <w:r>
        <w:rPr>
          <w:rFonts w:ascii="Segoe UI" w:hAnsi="Segoe UI" w:cs="Segoe UI"/>
          <w:color w:val="0F1115"/>
          <w:sz w:val="30"/>
          <w:szCs w:val="30"/>
        </w:rPr>
        <w:t>多视角视图</w:t>
      </w:r>
    </w:p>
    <w:p w14:paraId="1D2D41E9" w14:textId="77777777" w:rsidR="004D1872" w:rsidRDefault="004D1872" w:rsidP="004D187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同一个模型，不同角色看不同视图：</w:t>
      </w:r>
    </w:p>
    <w:p w14:paraId="6C465857" w14:textId="77777777" w:rsidR="004D1872" w:rsidRDefault="004D1872" w:rsidP="004D187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架构师</w:t>
      </w:r>
      <w:r>
        <w:rPr>
          <w:rFonts w:ascii="Segoe UI" w:hAnsi="Segoe UI" w:cs="Segoe UI"/>
          <w:color w:val="0F1115"/>
        </w:rPr>
        <w:t>：看模块分解和接口</w:t>
      </w:r>
    </w:p>
    <w:p w14:paraId="61B7F37F" w14:textId="77777777" w:rsidR="004D1872" w:rsidRDefault="004D1872" w:rsidP="004D187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行为工程师</w:t>
      </w:r>
      <w:r>
        <w:rPr>
          <w:rFonts w:ascii="Segoe UI" w:hAnsi="Segoe UI" w:cs="Segoe UI"/>
          <w:color w:val="0F1115"/>
        </w:rPr>
        <w:t>：看状态机和活动图</w:t>
      </w:r>
    </w:p>
    <w:p w14:paraId="69052C92" w14:textId="77777777" w:rsidR="004D1872" w:rsidRDefault="004D1872" w:rsidP="004D187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需求工程师</w:t>
      </w:r>
      <w:r>
        <w:rPr>
          <w:rFonts w:ascii="Segoe UI" w:hAnsi="Segoe UI" w:cs="Segoe UI"/>
          <w:color w:val="0F1115"/>
        </w:rPr>
        <w:t>：</w:t>
      </w:r>
      <w:proofErr w:type="gramStart"/>
      <w:r>
        <w:rPr>
          <w:rFonts w:ascii="Segoe UI" w:hAnsi="Segoe UI" w:cs="Segoe UI"/>
          <w:color w:val="0F1115"/>
        </w:rPr>
        <w:t>看需求</w:t>
      </w:r>
      <w:proofErr w:type="gramEnd"/>
      <w:r>
        <w:rPr>
          <w:rFonts w:ascii="Segoe UI" w:hAnsi="Segoe UI" w:cs="Segoe UI"/>
          <w:color w:val="0F1115"/>
        </w:rPr>
        <w:t>覆盖度</w:t>
      </w:r>
    </w:p>
    <w:p w14:paraId="068BCA4A" w14:textId="77777777" w:rsidR="004D1872" w:rsidRDefault="004D1872" w:rsidP="004D187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测试工程师</w:t>
      </w:r>
      <w:r>
        <w:rPr>
          <w:rFonts w:ascii="Segoe UI" w:hAnsi="Segoe UI" w:cs="Segoe UI"/>
          <w:color w:val="0F1115"/>
        </w:rPr>
        <w:t>：看验证矩阵</w:t>
      </w:r>
    </w:p>
    <w:p w14:paraId="3BDC25EA" w14:textId="77777777" w:rsidR="004D1872" w:rsidRDefault="004D1872" w:rsidP="004D187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 </w:t>
      </w:r>
      <w:r>
        <w:rPr>
          <w:rFonts w:ascii="Segoe UI" w:hAnsi="Segoe UI" w:cs="Segoe UI"/>
          <w:color w:val="0F1115"/>
          <w:sz w:val="30"/>
          <w:szCs w:val="30"/>
        </w:rPr>
        <w:t>影响分析</w:t>
      </w:r>
    </w:p>
    <w:p w14:paraId="07A76238" w14:textId="77777777" w:rsidR="004D1872" w:rsidRDefault="004D1872" w:rsidP="004D187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如果改了这个接口，哪些部分受影响？</w:t>
      </w:r>
      <w:r>
        <w:rPr>
          <w:rFonts w:ascii="Segoe UI" w:hAnsi="Segoe UI" w:cs="Segoe UI"/>
          <w:color w:val="0F1115"/>
        </w:rPr>
        <w:t xml:space="preserve">” → </w:t>
      </w:r>
      <w:r>
        <w:rPr>
          <w:rFonts w:ascii="Segoe UI" w:hAnsi="Segoe UI" w:cs="Segoe UI"/>
          <w:color w:val="0F1115"/>
        </w:rPr>
        <w:t>工具自动追踪依赖</w:t>
      </w:r>
    </w:p>
    <w:p w14:paraId="3B6FBA83" w14:textId="77777777" w:rsidR="004D1872" w:rsidRDefault="004D1872" w:rsidP="004D187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这个需求变更会影响多少设计元素？</w:t>
      </w:r>
      <w:r>
        <w:rPr>
          <w:rFonts w:ascii="Segoe UI" w:hAnsi="Segoe UI" w:cs="Segoe UI"/>
          <w:color w:val="0F1115"/>
        </w:rPr>
        <w:t xml:space="preserve">” → </w:t>
      </w:r>
      <w:r>
        <w:rPr>
          <w:rFonts w:ascii="Segoe UI" w:hAnsi="Segoe UI" w:cs="Segoe UI"/>
          <w:color w:val="0F1115"/>
        </w:rPr>
        <w:t>追溯链接一键展开</w:t>
      </w:r>
    </w:p>
    <w:p w14:paraId="485307F5" w14:textId="77777777" w:rsidR="004D1872" w:rsidRDefault="004D1872" w:rsidP="004D187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 xml:space="preserve">3. </w:t>
      </w:r>
      <w:r>
        <w:rPr>
          <w:rFonts w:ascii="Segoe UI" w:hAnsi="Segoe UI" w:cs="Segoe UI"/>
          <w:color w:val="0F1115"/>
          <w:sz w:val="30"/>
          <w:szCs w:val="30"/>
        </w:rPr>
        <w:t>评审支撑</w:t>
      </w:r>
    </w:p>
    <w:p w14:paraId="34653013" w14:textId="77777777" w:rsidR="004D1872" w:rsidRDefault="004D1872" w:rsidP="004D187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用可执行模型演示行为逻辑</w:t>
      </w:r>
    </w:p>
    <w:p w14:paraId="28F21C39" w14:textId="77777777" w:rsidR="004D1872" w:rsidRDefault="004D1872" w:rsidP="004D187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用约束检查结果证明设计正确性</w:t>
      </w:r>
    </w:p>
    <w:p w14:paraId="6B318FF2" w14:textId="77777777" w:rsidR="004D1872" w:rsidRDefault="004D1872" w:rsidP="004D187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用自动生成的文档替代手工维护的</w:t>
      </w:r>
      <w:r>
        <w:rPr>
          <w:rFonts w:ascii="Segoe UI" w:hAnsi="Segoe UI" w:cs="Segoe UI"/>
          <w:color w:val="0F1115"/>
        </w:rPr>
        <w:t xml:space="preserve"> Word/PPT</w:t>
      </w:r>
    </w:p>
    <w:p w14:paraId="676C1D90" w14:textId="77777777" w:rsidR="004D1872" w:rsidRDefault="004D1872" w:rsidP="004D1872">
      <w:pPr>
        <w:spacing w:before="480" w:after="480"/>
        <w:rPr>
          <w:rFonts w:ascii="宋体" w:hAnsi="宋体" w:cs="宋体"/>
        </w:rPr>
      </w:pPr>
      <w:r>
        <w:pict w14:anchorId="636952FF">
          <v:rect id="_x0000_i1028" style="width:0;height:.75pt" o:hralign="center" o:hrstd="t" o:hr="t" fillcolor="#a0a0a0" stroked="f"/>
        </w:pict>
      </w:r>
    </w:p>
    <w:p w14:paraId="39B717D2" w14:textId="77777777" w:rsidR="004D1872" w:rsidRDefault="004D1872" w:rsidP="004D187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四、系统集成与运行时支持</w:t>
      </w:r>
    </w:p>
    <w:p w14:paraId="4019AC74" w14:textId="77777777" w:rsidR="004D1872" w:rsidRDefault="004D1872" w:rsidP="004D187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 </w:t>
      </w:r>
      <w:r>
        <w:rPr>
          <w:rFonts w:ascii="Segoe UI" w:hAnsi="Segoe UI" w:cs="Segoe UI"/>
          <w:color w:val="0F1115"/>
          <w:sz w:val="30"/>
          <w:szCs w:val="30"/>
        </w:rPr>
        <w:t>接口兼容性检查</w:t>
      </w:r>
    </w:p>
    <w:p w14:paraId="33F9BDD3" w14:textId="77777777" w:rsidR="004D1872" w:rsidRDefault="004D1872" w:rsidP="004D187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两个部件的端口类型是否匹配？</w:t>
      </w:r>
    </w:p>
    <w:p w14:paraId="0EF41FC5" w14:textId="77777777" w:rsidR="004D1872" w:rsidRDefault="004D1872" w:rsidP="004D187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物理单位是否一致？（您之前的电压类型问题正是此用法的体现）</w:t>
      </w:r>
    </w:p>
    <w:p w14:paraId="4673936B" w14:textId="77777777" w:rsidR="004D1872" w:rsidRDefault="004D1872" w:rsidP="004D187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 </w:t>
      </w:r>
      <w:r>
        <w:rPr>
          <w:rFonts w:ascii="Segoe UI" w:hAnsi="Segoe UI" w:cs="Segoe UI"/>
          <w:color w:val="0F1115"/>
          <w:sz w:val="30"/>
          <w:szCs w:val="30"/>
        </w:rPr>
        <w:t>运行时监控</w:t>
      </w:r>
    </w:p>
    <w:p w14:paraId="5AEB5B51" w14:textId="77777777" w:rsidR="004D1872" w:rsidRDefault="004D1872" w:rsidP="004D187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将模型作为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数字孪生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的骨架</w:t>
      </w:r>
    </w:p>
    <w:p w14:paraId="121B1E67" w14:textId="77777777" w:rsidR="004D1872" w:rsidRDefault="004D1872" w:rsidP="004D187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实际系统的状态与模型状态比对</w:t>
      </w:r>
    </w:p>
    <w:p w14:paraId="3569FF14" w14:textId="77777777" w:rsidR="004D1872" w:rsidRDefault="004D1872" w:rsidP="004D187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偏差告警：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模型说此时应该是</w:t>
      </w:r>
      <w:r>
        <w:rPr>
          <w:rFonts w:ascii="Segoe UI" w:hAnsi="Segoe UI" w:cs="Segoe UI"/>
          <w:color w:val="0F1115"/>
        </w:rPr>
        <w:t xml:space="preserve"> Green</w:t>
      </w:r>
      <w:r>
        <w:rPr>
          <w:rFonts w:ascii="Segoe UI" w:hAnsi="Segoe UI" w:cs="Segoe UI"/>
          <w:color w:val="0F1115"/>
        </w:rPr>
        <w:t>，实际传感器报告</w:t>
      </w:r>
      <w:r>
        <w:rPr>
          <w:rFonts w:ascii="Segoe UI" w:hAnsi="Segoe UI" w:cs="Segoe UI"/>
          <w:color w:val="0F1115"/>
        </w:rPr>
        <w:t xml:space="preserve"> Red”</w:t>
      </w:r>
    </w:p>
    <w:p w14:paraId="3E6B7BCE" w14:textId="77777777" w:rsidR="004D1872" w:rsidRDefault="004D1872" w:rsidP="004D187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 </w:t>
      </w:r>
      <w:r>
        <w:rPr>
          <w:rFonts w:ascii="Segoe UI" w:hAnsi="Segoe UI" w:cs="Segoe UI"/>
          <w:color w:val="0F1115"/>
          <w:sz w:val="30"/>
          <w:szCs w:val="30"/>
        </w:rPr>
        <w:t>故障诊断</w:t>
      </w:r>
    </w:p>
    <w:p w14:paraId="3C796A00" w14:textId="77777777" w:rsidR="004D1872" w:rsidRDefault="004D1872" w:rsidP="004D187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当前故障状态下，哪些需求被违反？</w:t>
      </w:r>
      <w:r>
        <w:rPr>
          <w:rFonts w:ascii="Segoe UI" w:hAnsi="Segoe UI" w:cs="Segoe UI"/>
          <w:color w:val="0F1115"/>
        </w:rPr>
        <w:t>”</w:t>
      </w:r>
    </w:p>
    <w:p w14:paraId="18E44583" w14:textId="77777777" w:rsidR="004D1872" w:rsidRDefault="004D1872" w:rsidP="004D187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从当前状态回到正常运行的最短路径是什么？</w:t>
      </w:r>
      <w:r>
        <w:rPr>
          <w:rFonts w:ascii="Segoe UI" w:hAnsi="Segoe UI" w:cs="Segoe UI"/>
          <w:color w:val="0F1115"/>
        </w:rPr>
        <w:t>”</w:t>
      </w:r>
    </w:p>
    <w:p w14:paraId="084B7F52" w14:textId="77777777" w:rsidR="004D1872" w:rsidRDefault="004D1872" w:rsidP="004D1872">
      <w:pPr>
        <w:spacing w:before="480" w:after="480"/>
        <w:rPr>
          <w:rFonts w:ascii="宋体" w:hAnsi="宋体" w:cs="宋体"/>
        </w:rPr>
      </w:pPr>
      <w:r>
        <w:pict w14:anchorId="5AA1F91F">
          <v:rect id="_x0000_i1029" style="width:0;height:.75pt" o:hralign="center" o:hrstd="t" o:hr="t" fillcolor="#a0a0a0" stroked="f"/>
        </w:pict>
      </w:r>
    </w:p>
    <w:p w14:paraId="53602044" w14:textId="77777777" w:rsidR="004D1872" w:rsidRDefault="004D1872" w:rsidP="004D187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五、常见使用场景速查表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4514"/>
        <w:gridCol w:w="3997"/>
      </w:tblGrid>
      <w:tr w:rsidR="004D1872" w14:paraId="694A0236" w14:textId="77777777" w:rsidTr="004D187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2A260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您想做什么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C1644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模型里有什么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EFCED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怎么用</w:t>
            </w:r>
          </w:p>
        </w:tc>
      </w:tr>
      <w:tr w:rsidR="004D1872" w14:paraId="6C5C6F30" w14:textId="77777777" w:rsidTr="004D18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3C3F5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检查设计是否正确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16EE2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hAnsi="Consolas"/>
                <w:sz w:val="20"/>
                <w:szCs w:val="20"/>
                <w:shd w:val="clear" w:color="auto" w:fill="EBEEF2"/>
              </w:rPr>
              <w:t>assert constraint</w:t>
            </w:r>
            <w:r>
              <w:rPr>
                <w:rFonts w:ascii="Segoe UI" w:hAnsi="Segoe UI" w:cs="Segoe UI"/>
                <w:sz w:val="23"/>
                <w:szCs w:val="23"/>
              </w:rPr>
              <w:t>、状态机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7CEFB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运行验证工具</w:t>
            </w:r>
          </w:p>
        </w:tc>
      </w:tr>
      <w:tr w:rsidR="004D1872" w14:paraId="19790EA4" w14:textId="77777777" w:rsidTr="004D18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275E1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生成需求文档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112E1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hAnsi="Consolas"/>
                <w:sz w:val="20"/>
                <w:szCs w:val="20"/>
                <w:shd w:val="clear" w:color="auto" w:fill="EBEEF2"/>
              </w:rPr>
              <w:t>requirement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+ </w:t>
            </w:r>
            <w:r>
              <w:rPr>
                <w:rFonts w:ascii="Segoe UI" w:hAnsi="Segoe UI" w:cs="Segoe UI"/>
                <w:sz w:val="23"/>
                <w:szCs w:val="23"/>
              </w:rPr>
              <w:t>追溯链接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E08EC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导出为文档模板</w:t>
            </w:r>
          </w:p>
        </w:tc>
      </w:tr>
      <w:tr w:rsidR="004D1872" w14:paraId="51CD1951" w14:textId="77777777" w:rsidTr="004D18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3794D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生成代码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16300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hAnsi="Consolas"/>
                <w:sz w:val="20"/>
                <w:szCs w:val="20"/>
                <w:shd w:val="clear" w:color="auto" w:fill="EBEEF2"/>
              </w:rPr>
              <w:t>part def</w:t>
            </w:r>
            <w:r>
              <w:rPr>
                <w:rFonts w:ascii="Segoe UI" w:hAnsi="Segoe UI" w:cs="Segoe UI"/>
                <w:sz w:val="23"/>
                <w:szCs w:val="23"/>
              </w:rPr>
              <w:t>、状态机、</w:t>
            </w:r>
            <w:r>
              <w:rPr>
                <w:rStyle w:val="HTMLCode"/>
                <w:rFonts w:ascii="Consolas" w:hAnsi="Consolas"/>
                <w:sz w:val="20"/>
                <w:szCs w:val="20"/>
                <w:shd w:val="clear" w:color="auto" w:fill="EBEEF2"/>
              </w:rPr>
              <w:t>calc def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FE3A5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代码生成器</w:t>
            </w:r>
          </w:p>
        </w:tc>
      </w:tr>
      <w:tr w:rsidR="004D1872" w14:paraId="6E4019D7" w14:textId="77777777" w:rsidTr="004D18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11350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分析变更影响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ECA90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元素间的依赖关系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DE2BC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影响分析工具</w:t>
            </w:r>
          </w:p>
        </w:tc>
      </w:tr>
      <w:tr w:rsidR="004D1872" w14:paraId="7D42C90E" w14:textId="77777777" w:rsidTr="004D18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C3B40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计算参数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9E0B0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hAnsi="Consolas"/>
                <w:sz w:val="20"/>
                <w:szCs w:val="20"/>
                <w:shd w:val="clear" w:color="auto" w:fill="EBEEF2"/>
              </w:rPr>
              <w:t>calc def</w:t>
            </w:r>
            <w:r>
              <w:rPr>
                <w:rFonts w:ascii="Segoe UI" w:hAnsi="Segoe UI" w:cs="Segoe UI"/>
                <w:sz w:val="23"/>
                <w:szCs w:val="23"/>
              </w:rPr>
              <w:t>、</w:t>
            </w:r>
            <w:r>
              <w:rPr>
                <w:rStyle w:val="HTMLCode"/>
                <w:rFonts w:ascii="Consolas" w:hAnsi="Consolas"/>
                <w:sz w:val="20"/>
                <w:szCs w:val="20"/>
                <w:shd w:val="clear" w:color="auto" w:fill="EBEEF2"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DA2FF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执行计算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参数化分析</w:t>
            </w:r>
          </w:p>
        </w:tc>
      </w:tr>
      <w:tr w:rsidR="004D1872" w14:paraId="40559BBA" w14:textId="77777777" w:rsidTr="004D18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815AD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团队对齐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43D6D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整个模型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5658C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发布为可浏览的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Web </w:t>
            </w:r>
            <w:r>
              <w:rPr>
                <w:rFonts w:ascii="Segoe UI" w:hAnsi="Segoe UI" w:cs="Segoe UI"/>
                <w:sz w:val="23"/>
                <w:szCs w:val="23"/>
              </w:rPr>
              <w:t>视图</w:t>
            </w:r>
          </w:p>
        </w:tc>
      </w:tr>
      <w:tr w:rsidR="004D1872" w14:paraId="0388D153" w14:textId="77777777" w:rsidTr="004D187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40FAE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认证审查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A4945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需求覆盖度、约束验证记录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9CBB6" w14:textId="77777777" w:rsidR="004D1872" w:rsidRDefault="004D187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导出审查证据包</w:t>
            </w:r>
          </w:p>
        </w:tc>
      </w:tr>
    </w:tbl>
    <w:p w14:paraId="32D30637" w14:textId="77777777" w:rsidR="004D1872" w:rsidRDefault="004D1872" w:rsidP="004D1872">
      <w:pPr>
        <w:spacing w:before="480" w:after="480"/>
        <w:rPr>
          <w:rFonts w:ascii="宋体" w:hAnsi="宋体" w:cs="宋体"/>
          <w:sz w:val="24"/>
          <w:szCs w:val="24"/>
        </w:rPr>
      </w:pPr>
      <w:r>
        <w:pict w14:anchorId="12DEF71A">
          <v:rect id="_x0000_i1030" style="width:0;height:.75pt" o:hralign="center" o:hrstd="t" o:hr="t" fillcolor="#a0a0a0" stroked="f"/>
        </w:pict>
      </w:r>
    </w:p>
    <w:p w14:paraId="64A23422" w14:textId="77777777" w:rsidR="004D1872" w:rsidRDefault="004D1872" w:rsidP="004D187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现在就可以做的事（零成本起步）</w:t>
      </w:r>
    </w:p>
    <w:p w14:paraId="3DB6F97B" w14:textId="77777777" w:rsidR="004D1872" w:rsidRDefault="004D1872" w:rsidP="004D187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如果您手头有一个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SysML</w:t>
      </w:r>
      <w:proofErr w:type="spellEnd"/>
      <w:r>
        <w:rPr>
          <w:rFonts w:ascii="Segoe UI" w:hAnsi="Segoe UI" w:cs="Segoe UI"/>
          <w:color w:val="0F1115"/>
        </w:rPr>
        <w:t xml:space="preserve"> v2 </w:t>
      </w:r>
      <w:r>
        <w:rPr>
          <w:rFonts w:ascii="Segoe UI" w:hAnsi="Segoe UI" w:cs="Segoe UI"/>
          <w:color w:val="0F1115"/>
        </w:rPr>
        <w:t>模型（哪怕不完整），可以立刻：</w:t>
      </w:r>
    </w:p>
    <w:p w14:paraId="2F8DCA90" w14:textId="77777777" w:rsidR="004D1872" w:rsidRDefault="004D1872" w:rsidP="004D187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打开</w:t>
      </w:r>
      <w:r>
        <w:rPr>
          <w:rStyle w:val="Strong"/>
          <w:rFonts w:ascii="Segoe UI" w:hAnsi="Segoe UI" w:cs="Segoe UI"/>
          <w:color w:val="0F1115"/>
        </w:rPr>
        <w:t xml:space="preserve"> Pilot </w:t>
      </w:r>
      <w:r>
        <w:rPr>
          <w:rStyle w:val="Strong"/>
          <w:rFonts w:ascii="Segoe UI" w:hAnsi="Segoe UI" w:cs="Segoe UI"/>
          <w:color w:val="0F1115"/>
        </w:rPr>
        <w:t>实现或</w:t>
      </w:r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Syside</w:t>
      </w:r>
      <w:proofErr w:type="spellEnd"/>
      <w:r>
        <w:rPr>
          <w:rFonts w:ascii="Segoe UI" w:hAnsi="Segoe UI" w:cs="Segoe UI"/>
          <w:color w:val="0F1115"/>
        </w:rPr>
        <w:t>，加载模型文件</w:t>
      </w:r>
    </w:p>
    <w:p w14:paraId="6DA0B8D9" w14:textId="77777777" w:rsidR="004D1872" w:rsidRDefault="004D1872" w:rsidP="004D187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跑一次验证</w:t>
      </w:r>
      <w:r>
        <w:rPr>
          <w:rFonts w:ascii="Segoe UI" w:hAnsi="Segoe UI" w:cs="Segoe UI"/>
          <w:color w:val="0F1115"/>
        </w:rPr>
        <w:t>：看哪些约束通过、哪些失败</w:t>
      </w:r>
    </w:p>
    <w:p w14:paraId="49E0420F" w14:textId="77777777" w:rsidR="004D1872" w:rsidRDefault="004D1872" w:rsidP="004D187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导出状态图</w:t>
      </w:r>
      <w:r>
        <w:rPr>
          <w:rFonts w:ascii="Segoe UI" w:hAnsi="Segoe UI" w:cs="Segoe UI"/>
          <w:color w:val="0F1115"/>
        </w:rPr>
        <w:t>：可视化状态机，检查逻辑是否符合预期</w:t>
      </w:r>
    </w:p>
    <w:p w14:paraId="3B532293" w14:textId="77777777" w:rsidR="004D1872" w:rsidRDefault="004D1872" w:rsidP="004D187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gramStart"/>
      <w:r>
        <w:rPr>
          <w:rStyle w:val="Strong"/>
          <w:rFonts w:ascii="Segoe UI" w:hAnsi="Segoe UI" w:cs="Segoe UI"/>
          <w:color w:val="0F1115"/>
        </w:rPr>
        <w:t>查需求</w:t>
      </w:r>
      <w:proofErr w:type="gramEnd"/>
      <w:r>
        <w:rPr>
          <w:rStyle w:val="Strong"/>
          <w:rFonts w:ascii="Segoe UI" w:hAnsi="Segoe UI" w:cs="Segoe UI"/>
          <w:color w:val="0F1115"/>
        </w:rPr>
        <w:t>覆盖度</w:t>
      </w:r>
      <w:r>
        <w:rPr>
          <w:rFonts w:ascii="Segoe UI" w:hAnsi="Segoe UI" w:cs="Segoe UI"/>
          <w:color w:val="0F1115"/>
        </w:rPr>
        <w:t>：有没有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悬空需求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（没关联到任何设计元素）</w:t>
      </w:r>
    </w:p>
    <w:p w14:paraId="7F62352B" w14:textId="77777777" w:rsidR="004D1872" w:rsidRDefault="004D1872" w:rsidP="004D1872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尝试改一个参数</w:t>
      </w:r>
      <w:r>
        <w:rPr>
          <w:rFonts w:ascii="Segoe UI" w:hAnsi="Segoe UI" w:cs="Segoe UI"/>
          <w:color w:val="0F1115"/>
        </w:rPr>
        <w:t>：观察哪些计算结果和约束状态跟着变了</w:t>
      </w:r>
    </w:p>
    <w:p w14:paraId="759EB5AB" w14:textId="77777777" w:rsidR="004D1872" w:rsidRDefault="004D1872" w:rsidP="004D1872">
      <w:pPr>
        <w:spacing w:before="480" w:after="480"/>
        <w:rPr>
          <w:rFonts w:ascii="宋体" w:hAnsi="宋体" w:cs="宋体"/>
        </w:rPr>
      </w:pPr>
      <w:r>
        <w:pict w14:anchorId="0EBA55F3">
          <v:rect id="_x0000_i1031" style="width:0;height:.75pt" o:hralign="center" o:hrstd="t" o:hr="t" fillcolor="#a0a0a0" stroked="f"/>
        </w:pict>
      </w:r>
    </w:p>
    <w:p w14:paraId="64AC557C" w14:textId="77777777" w:rsidR="004D1872" w:rsidRDefault="004D1872" w:rsidP="004D187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核心要义</w:t>
      </w:r>
      <w:r>
        <w:rPr>
          <w:rFonts w:ascii="Segoe UI" w:hAnsi="Segoe UI" w:cs="Segoe UI"/>
          <w:color w:val="0F1115"/>
        </w:rPr>
        <w:t>：</w:t>
      </w:r>
      <w:proofErr w:type="spellStart"/>
      <w:r>
        <w:rPr>
          <w:rFonts w:ascii="Segoe UI" w:hAnsi="Segoe UI" w:cs="Segoe UI"/>
          <w:color w:val="0F1115"/>
        </w:rPr>
        <w:t>SysML</w:t>
      </w:r>
      <w:proofErr w:type="spellEnd"/>
      <w:r>
        <w:rPr>
          <w:rFonts w:ascii="Segoe UI" w:hAnsi="Segoe UI" w:cs="Segoe UI"/>
          <w:color w:val="0F1115"/>
        </w:rPr>
        <w:t xml:space="preserve"> v2 </w:t>
      </w:r>
      <w:r>
        <w:rPr>
          <w:rFonts w:ascii="Segoe UI" w:hAnsi="Segoe UI" w:cs="Segoe UI"/>
          <w:color w:val="0F1115"/>
        </w:rPr>
        <w:t>模型的价值不在于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画得漂亮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，而在于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它能被机器理解和执行</w:t>
      </w:r>
      <w:r>
        <w:rPr>
          <w:rFonts w:ascii="Segoe UI" w:hAnsi="Segoe UI" w:cs="Segoe UI"/>
          <w:color w:val="0F1115"/>
        </w:rPr>
        <w:t>。把模型当</w:t>
      </w:r>
      <w:proofErr w:type="gramStart"/>
      <w:r>
        <w:rPr>
          <w:rFonts w:ascii="Segoe UI" w:hAnsi="Segoe UI" w:cs="Segoe UI"/>
          <w:color w:val="0F1115"/>
        </w:rPr>
        <w:t>作活</w:t>
      </w:r>
      <w:proofErr w:type="gramEnd"/>
      <w:r>
        <w:rPr>
          <w:rFonts w:ascii="Segoe UI" w:hAnsi="Segoe UI" w:cs="Segoe UI"/>
          <w:color w:val="0F1115"/>
        </w:rPr>
        <w:t>的工程资产，而非常规文档</w:t>
      </w:r>
      <w:r>
        <w:rPr>
          <w:rFonts w:ascii="Segoe UI" w:hAnsi="Segoe UI" w:cs="Segoe UI"/>
          <w:color w:val="0F1115"/>
        </w:rPr>
        <w:t>——</w:t>
      </w:r>
      <w:r>
        <w:rPr>
          <w:rFonts w:ascii="Segoe UI" w:hAnsi="Segoe UI" w:cs="Segoe UI"/>
          <w:color w:val="0F1115"/>
        </w:rPr>
        <w:t>这才是</w:t>
      </w:r>
      <w:r>
        <w:rPr>
          <w:rFonts w:ascii="Segoe UI" w:hAnsi="Segoe UI" w:cs="Segoe UI"/>
          <w:color w:val="0F1115"/>
        </w:rPr>
        <w:t xml:space="preserve"> MBSE </w:t>
      </w:r>
      <w:r>
        <w:rPr>
          <w:rFonts w:ascii="Segoe UI" w:hAnsi="Segoe UI" w:cs="Segoe UI"/>
          <w:color w:val="0F1115"/>
        </w:rPr>
        <w:t>的意义所在。</w:t>
      </w:r>
    </w:p>
    <w:p w14:paraId="42585355" w14:textId="77777777" w:rsidR="004D1872" w:rsidRDefault="004D1872" w:rsidP="004D1872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您目前有具体的模型要开始用起来吗？可以告诉我模型的领域和规模，我帮您定制下一步的具体行动计划。</w:t>
      </w:r>
    </w:p>
    <w:p w14:paraId="2E67CB54" w14:textId="77777777" w:rsidR="00727EAE" w:rsidRPr="004D1872" w:rsidRDefault="00727EAE" w:rsidP="00727EAE">
      <w:pPr>
        <w:rPr>
          <w:rFonts w:hint="eastAsia"/>
        </w:rPr>
      </w:pPr>
    </w:p>
    <w:sectPr w:rsidR="00727EAE" w:rsidRPr="004D18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84B27" w14:textId="77777777" w:rsidR="00F96AE0" w:rsidRDefault="00F96AE0" w:rsidP="006C3BCB">
      <w:r>
        <w:separator/>
      </w:r>
    </w:p>
  </w:endnote>
  <w:endnote w:type="continuationSeparator" w:id="0">
    <w:p w14:paraId="07318628" w14:textId="77777777" w:rsidR="00F96AE0" w:rsidRDefault="00F96AE0" w:rsidP="006C3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F96B5" w14:textId="77777777" w:rsidR="00F96AE0" w:rsidRDefault="00F96AE0" w:rsidP="006C3BCB">
      <w:r>
        <w:separator/>
      </w:r>
    </w:p>
  </w:footnote>
  <w:footnote w:type="continuationSeparator" w:id="0">
    <w:p w14:paraId="372A2F2A" w14:textId="77777777" w:rsidR="00F96AE0" w:rsidRDefault="00F96AE0" w:rsidP="006C3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7C9"/>
    <w:multiLevelType w:val="multilevel"/>
    <w:tmpl w:val="5F0C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6F90"/>
    <w:multiLevelType w:val="multilevel"/>
    <w:tmpl w:val="661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761BE"/>
    <w:multiLevelType w:val="multilevel"/>
    <w:tmpl w:val="1D7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13CE0"/>
    <w:multiLevelType w:val="multilevel"/>
    <w:tmpl w:val="5368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92714"/>
    <w:multiLevelType w:val="multilevel"/>
    <w:tmpl w:val="C9E6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927A6"/>
    <w:multiLevelType w:val="multilevel"/>
    <w:tmpl w:val="7B14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B7FDC"/>
    <w:multiLevelType w:val="multilevel"/>
    <w:tmpl w:val="D7B4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81112"/>
    <w:multiLevelType w:val="multilevel"/>
    <w:tmpl w:val="3A5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44BDC"/>
    <w:multiLevelType w:val="multilevel"/>
    <w:tmpl w:val="17E0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3C5C1C"/>
    <w:multiLevelType w:val="multilevel"/>
    <w:tmpl w:val="B4F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3530B"/>
    <w:multiLevelType w:val="multilevel"/>
    <w:tmpl w:val="43A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B6FFA"/>
    <w:multiLevelType w:val="multilevel"/>
    <w:tmpl w:val="269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951FD"/>
    <w:multiLevelType w:val="multilevel"/>
    <w:tmpl w:val="43D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D4688"/>
    <w:multiLevelType w:val="multilevel"/>
    <w:tmpl w:val="14B8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D0E68"/>
    <w:multiLevelType w:val="multilevel"/>
    <w:tmpl w:val="AA9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A6E17"/>
    <w:multiLevelType w:val="multilevel"/>
    <w:tmpl w:val="6F46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90B36"/>
    <w:multiLevelType w:val="multilevel"/>
    <w:tmpl w:val="6F42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479F6"/>
    <w:multiLevelType w:val="multilevel"/>
    <w:tmpl w:val="6860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0"/>
  </w:num>
  <w:num w:numId="3">
    <w:abstractNumId w:val="1"/>
  </w:num>
  <w:num w:numId="4">
    <w:abstractNumId w:val="15"/>
  </w:num>
  <w:num w:numId="5">
    <w:abstractNumId w:val="13"/>
  </w:num>
  <w:num w:numId="6">
    <w:abstractNumId w:val="10"/>
  </w:num>
  <w:num w:numId="7">
    <w:abstractNumId w:val="14"/>
  </w:num>
  <w:num w:numId="8">
    <w:abstractNumId w:val="16"/>
  </w:num>
  <w:num w:numId="9">
    <w:abstractNumId w:val="2"/>
  </w:num>
  <w:num w:numId="10">
    <w:abstractNumId w:val="12"/>
  </w:num>
  <w:num w:numId="11">
    <w:abstractNumId w:val="7"/>
  </w:num>
  <w:num w:numId="12">
    <w:abstractNumId w:val="3"/>
  </w:num>
  <w:num w:numId="13">
    <w:abstractNumId w:val="5"/>
  </w:num>
  <w:num w:numId="14">
    <w:abstractNumId w:val="4"/>
  </w:num>
  <w:num w:numId="15">
    <w:abstractNumId w:val="11"/>
  </w:num>
  <w:num w:numId="16">
    <w:abstractNumId w:val="9"/>
  </w:num>
  <w:num w:numId="17">
    <w:abstractNumId w:val="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9D"/>
    <w:rsid w:val="001339F2"/>
    <w:rsid w:val="001E6785"/>
    <w:rsid w:val="004265B9"/>
    <w:rsid w:val="004D1872"/>
    <w:rsid w:val="006C3BCB"/>
    <w:rsid w:val="00727EAE"/>
    <w:rsid w:val="00886264"/>
    <w:rsid w:val="00A0609D"/>
    <w:rsid w:val="00C571F2"/>
    <w:rsid w:val="00F9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24226E"/>
  <w15:chartTrackingRefBased/>
  <w15:docId w15:val="{684FB82F-80E4-415D-9AB5-82EDA26A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C3B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26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8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3B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C3BC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C3B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C3BC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C3BCB"/>
    <w:rPr>
      <w:b/>
      <w:bCs/>
      <w:kern w:val="44"/>
      <w:sz w:val="44"/>
      <w:szCs w:val="44"/>
    </w:rPr>
  </w:style>
  <w:style w:type="paragraph" w:customStyle="1" w:styleId="font-claude-response-body">
    <w:name w:val="font-claude-response-body"/>
    <w:basedOn w:val="Normal"/>
    <w:rsid w:val="00C571F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C571F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26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862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86264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DefaultParagraphFont"/>
    <w:rsid w:val="00886264"/>
  </w:style>
  <w:style w:type="character" w:customStyle="1" w:styleId="Heading3Char">
    <w:name w:val="Heading 3 Char"/>
    <w:basedOn w:val="DefaultParagraphFont"/>
    <w:link w:val="Heading3"/>
    <w:uiPriority w:val="9"/>
    <w:semiHidden/>
    <w:rsid w:val="004D1872"/>
    <w:rPr>
      <w:b/>
      <w:bCs/>
      <w:sz w:val="32"/>
      <w:szCs w:val="32"/>
    </w:rPr>
  </w:style>
  <w:style w:type="paragraph" w:customStyle="1" w:styleId="ds-markdown-paragraph">
    <w:name w:val="ds-markdown-paragraph"/>
    <w:basedOn w:val="Normal"/>
    <w:rsid w:val="004D187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77</cp:revision>
  <dcterms:created xsi:type="dcterms:W3CDTF">2026-06-12T00:35:00Z</dcterms:created>
  <dcterms:modified xsi:type="dcterms:W3CDTF">2026-06-12T00:44:00Z</dcterms:modified>
</cp:coreProperties>
</file>