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运动员采取能量分配模型的策略，但无法精确控制power的输出对lap time 基本没有影响。尽管我们尽量增加了运动员对power控制所产生的误差的随机性，但是lap time所增加的时间都不会超过10s。可以认为，在运动员主观上遵循能量分配模型且输出的power在理想power附近浮动的情况下，人为对能量控制的误差是可以忽略不计的。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2E6200D"/>
    <w:rsid w:val="622008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2022-02-21T15:36:19Z</dcterms:created>
  <dc:creator>ZRG</dc:creator>
  <cp:lastModifiedBy>chariot</cp:lastModifiedBy>
  <dcterms:modified xsi:type="dcterms:W3CDTF">2022-02-21T15:45:42Z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06DACCC5E6B8437FB46FA9C4BA18C051</vt:lpwstr>
  </property>
</Properties>
</file>