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Data Transfers, Addressing, and Arithmetic (1)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4-1 Integer Arithmetic, Data Transfer Instructions</w:t>
      </w:r>
    </w:p>
    <w:p w:rsidR="00000000" w:rsidDel="00000000" w:rsidP="00000000" w:rsidRDefault="00000000" w:rsidRPr="00000000" w14:paraId="00000004">
      <w:pPr>
        <w:pageBreakBefore w:val="0"/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Objective： Familiar with the instructions MOV and SHIFT.</w:t>
      </w:r>
    </w:p>
    <w:p w:rsidR="00000000" w:rsidDel="00000000" w:rsidP="00000000" w:rsidRDefault="00000000" w:rsidRPr="00000000" w14:paraId="00000005">
      <w:pPr>
        <w:pageBreakBefore w:val="0"/>
        <w:ind w:left="3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a. The following codes intend to set Rval = 19*Val1. Please complete the codes.</w:t>
      </w:r>
      <w:r w:rsidDel="00000000" w:rsidR="00000000" w:rsidRPr="00000000">
        <w:rPr>
          <w:rtl w:val="0"/>
        </w:rPr>
      </w:r>
    </w:p>
    <w:tbl>
      <w:tblPr>
        <w:tblStyle w:val="Table1"/>
        <w:tblW w:w="116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0"/>
        <w:tblGridChange w:id="0">
          <w:tblGrid>
            <w:gridCol w:w="11670"/>
          </w:tblGrid>
        </w:tblGridChange>
      </w:tblGrid>
      <w:tr>
        <w:trPr>
          <w:cantSplit w:val="0"/>
          <w:trHeight w:val="664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Val1</w:t>
              <w:tab/>
              <w:t xml:space="preserve">SBYTE</w:t>
              <w:tab/>
              <w:t xml:space="preserve">-1</w:t>
              <w:tab/>
              <w:t xml:space="preserve">; Val1 = 0ffh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Rval</w:t>
              <w:tab/>
              <w:t xml:space="preserve">SWORD</w:t>
              <w:tab/>
              <w:t xml:space="preserve">?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L1: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movsx ax, Val1</w:t>
              <w:tab/>
              <w:t xml:space="preserve">;BaseValue</w:t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movzx bx, Val1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mov cl, Val1</w:t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mov ch, 10h     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  <w:tab/>
            </w:r>
          </w:p>
          <w:tbl>
            <w:tblPr>
              <w:tblStyle w:val="Table2"/>
              <w:tblW w:w="114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2715"/>
              <w:gridCol w:w="3120"/>
              <w:gridCol w:w="330"/>
              <w:gridCol w:w="2010"/>
              <w:gridCol w:w="2155"/>
              <w:tblGridChange w:id="0">
                <w:tblGrid>
                  <w:gridCol w:w="1140"/>
                  <w:gridCol w:w="2715"/>
                  <w:gridCol w:w="3120"/>
                  <w:gridCol w:w="330"/>
                  <w:gridCol w:w="2010"/>
                  <w:gridCol w:w="2155"/>
                </w:tblGrid>
              </w:tblGridChange>
            </w:tblGrid>
            <w:tr>
              <w:trPr>
                <w:cantSplit w:val="0"/>
                <w:trHeight w:val="487.968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mov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  <w:t xml:space="preserve">1. dx = 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0ffffh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0000h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add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;2.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ax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0ffffh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0ffffh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shl ax,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2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;3.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ax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*2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0fffeh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0ffffh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add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2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;4.dx=2Val1+Val1=3Val1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0fffeh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0fffdh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shl ax,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2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;5.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ax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*8, ax = 16Val1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0fff0h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0fffdh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add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2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;6.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=19*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Val1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0fff0h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0ffedh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-12699</wp:posOffset>
                      </wp:positionV>
                      <wp:extent cx="619125" cy="2381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74538" y="3699038"/>
                                <a:ext cx="542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-12699</wp:posOffset>
                      </wp:positionV>
                      <wp:extent cx="619125" cy="23812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L3:</w:t>
              <w:tab/>
              <w:t xml:space="preserve">exit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main ENDP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Based the code above, when is not any command executed at L1 position, registers values will be as follows:</w:t>
      </w:r>
    </w:p>
    <w:tbl>
      <w:tblPr>
        <w:tblStyle w:val="Table3"/>
        <w:tblW w:w="6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2805"/>
        <w:gridCol w:w="585"/>
        <w:gridCol w:w="2115"/>
        <w:tblGridChange w:id="0">
          <w:tblGrid>
            <w:gridCol w:w="1140"/>
            <w:gridCol w:w="2805"/>
            <w:gridCol w:w="585"/>
            <w:gridCol w:w="2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0012fb50h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0012fb24h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0012fb08h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fffffffeh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772070b4h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48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all the </w:t>
      </w: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color w:val="000000"/>
          <w:rtl w:val="0"/>
        </w:rPr>
        <w:t xml:space="preserve"> have been executed before L3 position, what is registers values?</w:t>
      </w:r>
    </w:p>
    <w:tbl>
      <w:tblPr>
        <w:tblStyle w:val="Table4"/>
        <w:tblW w:w="65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2700"/>
        <w:gridCol w:w="615"/>
        <w:gridCol w:w="2130"/>
        <w:tblGridChange w:id="0">
          <w:tblGrid>
            <w:gridCol w:w="1140"/>
            <w:gridCol w:w="2700"/>
            <w:gridCol w:w="615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0000fff0h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0012fb50h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000000ffh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0012fb24h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001210ffh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fffffffeh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7720ffedh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Data Transfers, Addressing, and Arithmetic (2)</w:t>
      </w:r>
    </w:p>
    <w:tbl>
      <w:tblPr>
        <w:tblStyle w:val="Table5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120" w:hanging="120"/>
        <w:rPr/>
      </w:pPr>
      <w:r w:rsidDel="00000000" w:rsidR="00000000" w:rsidRPr="00000000">
        <w:rPr>
          <w:rtl w:val="0"/>
        </w:rPr>
        <w:t xml:space="preserve">4-2 Data Transfer Instructions, Addition and Subtraction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Objective: Understanding the instructions (ADD, SUB, and NEG)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Complete the following code to implement this equation: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9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Rval = -(Val3 - (Val1 - Val2))</w:t>
      </w:r>
    </w:p>
    <w:tbl>
      <w:tblPr>
        <w:tblStyle w:val="Table6"/>
        <w:tblW w:w="82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35"/>
        <w:tblGridChange w:id="0">
          <w:tblGrid>
            <w:gridCol w:w="82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Val1</w:t>
              <w:tab/>
              <w:t xml:space="preserve">SBYTE</w:t>
              <w:tab/>
              <w:t xml:space="preserve">03h</w:t>
            </w:r>
          </w:p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Val2</w:t>
              <w:tab/>
              <w:t xml:space="preserve">SBYTE</w:t>
              <w:tab/>
              <w:t xml:space="preserve">02h</w:t>
            </w:r>
          </w:p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Val3</w:t>
              <w:tab/>
              <w:t xml:space="preserve">SBYTE</w:t>
              <w:tab/>
              <w:t xml:space="preserve">8fh</w:t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Rval</w:t>
              <w:tab/>
              <w:t xml:space="preserve">SWORD</w:t>
              <w:tab/>
              <w:t xml:space="preserve">?</w:t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movsx ax, Val1</w:t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movsx bx, Val2</w:t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movsx cx, Val3</w:t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; Rval = -(Val3 - (Val1 - Val2))</w:t>
            </w:r>
          </w:p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590.0" w:type="dxa"/>
              <w:jc w:val="left"/>
              <w:tblInd w:w="4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5"/>
              <w:gridCol w:w="585"/>
              <w:gridCol w:w="3600"/>
              <w:gridCol w:w="2730"/>
              <w:tblGridChange w:id="0">
                <w:tblGrid>
                  <w:gridCol w:w="675"/>
                  <w:gridCol w:w="585"/>
                  <w:gridCol w:w="360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ax,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B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bx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 ax= (Val1  – Val2)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cx,ax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cx = Val3 – (Val1 – Val2)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neg cx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cx = -cx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tcBorders>
                    <w:top w:color="000000" w:space="0" w:sz="1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Rval, cx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Rval = cx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widowControl w:val="1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Data Transfers, Addressing, and Arithmetic (3)</w:t>
      </w:r>
    </w:p>
    <w:tbl>
      <w:tblPr>
        <w:tblStyle w:val="Table8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4-3 Flags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Understanding changes of Flags and its function related to data operator.</w:t>
      </w:r>
    </w:p>
    <w:p w:rsidR="00000000" w:rsidDel="00000000" w:rsidP="00000000" w:rsidRDefault="00000000" w:rsidRPr="00000000" w14:paraId="0000009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1163" cy="270809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70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The picture shows a simple diagram of the CPU architecture, FLAG register will record every time based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result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from ALU. Each operation makes a corresponding change. Fill the form below to show changes Carry Flag, Zero Flag, Sign Flag and Overflow Flag respectively in every following sequence.</w:t>
      </w:r>
    </w:p>
    <w:tbl>
      <w:tblPr>
        <w:tblStyle w:val="Table9"/>
        <w:tblW w:w="95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5"/>
        <w:gridCol w:w="1169"/>
        <w:gridCol w:w="1170"/>
        <w:gridCol w:w="1169"/>
        <w:gridCol w:w="1170"/>
        <w:gridCol w:w="921"/>
        <w:tblGridChange w:id="0">
          <w:tblGrid>
            <w:gridCol w:w="3975"/>
            <w:gridCol w:w="1169"/>
            <w:gridCol w:w="1170"/>
            <w:gridCol w:w="1169"/>
            <w:gridCol w:w="1170"/>
            <w:gridCol w:w="92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9D">
            <w:pPr>
              <w:pageBreakBefore w:val="0"/>
              <w:ind w:left="360" w:hanging="48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mmyArray WORD 00ffh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ind w:hanging="4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ind w:hanging="4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SF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ind w:hanging="4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ZF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ind w:hanging="4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dashed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00h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ax,[myArray]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12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1,#0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0ffh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add al, 1</w:t>
            </w:r>
          </w:p>
        </w:tc>
        <w:tc>
          <w:tcPr>
            <w:tcBorders>
              <w:top w:color="000000" w:space="0" w:sz="4" w:val="dashed"/>
              <w:left w:color="000000" w:space="0" w:sz="12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0,#1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00h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mov al, 7fh</w:t>
            </w:r>
          </w:p>
        </w:tc>
        <w:tc>
          <w:tcPr>
            <w:tcBorders>
              <w:top w:color="000000" w:space="0" w:sz="4" w:val="dashed"/>
              <w:left w:color="000000" w:space="0" w:sz="12" w:val="single"/>
              <w:bottom w:color="000000" w:space="0" w:sz="4" w:val="dashed"/>
            </w:tcBorders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12" w:val="single"/>
            </w:tcBorders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7fh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     add al,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ashed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0,#1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81h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Data Transfers, Addressing, and Arithmetic (4)</w:t>
      </w:r>
    </w:p>
    <w:p w:rsidR="00000000" w:rsidDel="00000000" w:rsidP="00000000" w:rsidRDefault="00000000" w:rsidRPr="00000000" w14:paraId="000000C4">
      <w:pPr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Indirect Addressing、JMP and LOOP Instruction</w:t>
      </w:r>
    </w:p>
    <w:p w:rsidR="00000000" w:rsidDel="00000000" w:rsidP="00000000" w:rsidRDefault="00000000" w:rsidRPr="00000000" w14:paraId="000000C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Understanding indirect addressing for LOOP application.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Using indirect addressing and loop, store five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letters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in ChStr1 to ChStr2 to change capital letter to its lowercase by adding 20h!</w:t>
      </w:r>
    </w:p>
    <w:tbl>
      <w:tblPr>
        <w:tblStyle w:val="Table10"/>
        <w:tblW w:w="117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0"/>
        <w:tblGridChange w:id="0">
          <w:tblGrid>
            <w:gridCol w:w="11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ChStr1 BYTE 'A',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'B', 'C', 'D',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'E'</w:t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ChStr2 BYTE LENGTHOF ChStr1 DUP(?)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.code</w:t>
            </w:r>
          </w:p>
          <w:tbl>
            <w:tblPr>
              <w:tblStyle w:val="Table11"/>
              <w:tblW w:w="11430.0" w:type="dxa"/>
              <w:jc w:val="left"/>
              <w:tblInd w:w="3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5715"/>
              <w:gridCol w:w="4320"/>
              <w:tblGridChange w:id="0">
                <w:tblGrid>
                  <w:gridCol w:w="1395"/>
                  <w:gridCol w:w="5715"/>
                  <w:gridCol w:w="432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C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mov ecx,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D">
                  <w:pPr>
                    <w:pageBreakBefore w:val="0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LENGTHOF ChStr1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E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 set number of LOOP execution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F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 for ChStr1 using LENGHTOF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esi, OFFSET ChStr1</w:t>
              <w:tab/>
              <w:t xml:space="preserve">                      ; esi is pointing to ChStr1[0]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edi, OFFSET ChStr2</w:t>
              <w:tab/>
              <w:t xml:space="preserve">                      ; edi is pointing to ChStr2[0]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L:</w:t>
              <w:tab/>
              <w:tab/>
              <w:tab/>
              <w:tab/>
              <w:tab/>
              <w:tab/>
              <w:t xml:space="preserve">                      ; LOOP starting point</w:t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0740.0" w:type="dxa"/>
              <w:jc w:val="left"/>
              <w:tblInd w:w="7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5"/>
              <w:gridCol w:w="5805"/>
              <w:gridCol w:w="4320"/>
              <w:tblGridChange w:id="0">
                <w:tblGrid>
                  <w:gridCol w:w="615"/>
                  <w:gridCol w:w="5805"/>
                  <w:gridCol w:w="4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mov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7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al,</w:t>
                  </w: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[esi]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8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 set value of al with address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                           ; value in esi</w:t>
            </w:r>
          </w:p>
          <w:p w:rsidR="00000000" w:rsidDel="00000000" w:rsidP="00000000" w:rsidRDefault="00000000" w:rsidRPr="00000000" w14:paraId="000000DA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B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add al,20h</w:t>
              <w:tab/>
              <w:tab/>
              <w:tab/>
              <w:tab/>
              <w:t xml:space="preserve">                      ; 'A' -&gt; 'a'</w:t>
            </w:r>
          </w:p>
          <w:p w:rsidR="00000000" w:rsidDel="00000000" w:rsidP="00000000" w:rsidRDefault="00000000" w:rsidRPr="00000000" w14:paraId="000000DC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0821.0" w:type="dxa"/>
              <w:jc w:val="left"/>
              <w:tblInd w:w="654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1"/>
              <w:gridCol w:w="5820"/>
              <w:gridCol w:w="4320"/>
              <w:tblGridChange w:id="0">
                <w:tblGrid>
                  <w:gridCol w:w="681"/>
                  <w:gridCol w:w="5820"/>
                  <w:gridCol w:w="432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D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mov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E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[edi],al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F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 set address value in edi</w:t>
                  </w:r>
                </w:p>
              </w:tc>
            </w:tr>
            <w:tr>
              <w:trPr>
                <w:cantSplit w:val="0"/>
                <w:trHeight w:val="1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0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2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 with value of al</w:t>
                  </w:r>
                </w:p>
                <w:p w:rsidR="00000000" w:rsidDel="00000000" w:rsidP="00000000" w:rsidRDefault="00000000" w:rsidRPr="00000000" w14:paraId="000000E3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L2:</w:t>
            </w:r>
          </w:p>
          <w:p w:rsidR="00000000" w:rsidDel="00000000" w:rsidP="00000000" w:rsidRDefault="00000000" w:rsidRPr="00000000" w14:paraId="000000E5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inc esi                                          ; esi is pointing to the next </w:t>
            </w:r>
          </w:p>
          <w:p w:rsidR="00000000" w:rsidDel="00000000" w:rsidP="00000000" w:rsidRDefault="00000000" w:rsidRPr="00000000" w14:paraId="000000E6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                           ; point of ChStr1</w:t>
            </w:r>
          </w:p>
          <w:p w:rsidR="00000000" w:rsidDel="00000000" w:rsidP="00000000" w:rsidRDefault="00000000" w:rsidRPr="00000000" w14:paraId="000000E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inc edi                                          ; edi is pointing to the next </w:t>
            </w:r>
          </w:p>
          <w:p w:rsidR="00000000" w:rsidDel="00000000" w:rsidP="00000000" w:rsidRDefault="00000000" w:rsidRPr="00000000" w14:paraId="000000E8">
            <w:pPr>
              <w:pageBreakBefore w:val="0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                           ; point of ChStr2 Element</w:t>
            </w:r>
          </w:p>
          <w:tbl>
            <w:tblPr>
              <w:tblStyle w:val="Table14"/>
              <w:tblW w:w="6495.0" w:type="dxa"/>
              <w:jc w:val="left"/>
              <w:tblInd w:w="7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5"/>
              <w:gridCol w:w="5670"/>
              <w:tblGridChange w:id="0">
                <w:tblGrid>
                  <w:gridCol w:w="82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9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LOOP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A">
                  <w:pPr>
                    <w:pageBreakBefore w:val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ind w:hanging="48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23.000000000002" w:type="dxa"/>
        <w:jc w:val="left"/>
        <w:tblInd w:w="0.0" w:type="dxa"/>
        <w:tblLayout w:type="fixed"/>
        <w:tblLook w:val="0400"/>
      </w:tblPr>
      <w:tblGrid>
        <w:gridCol w:w="663"/>
        <w:gridCol w:w="3453"/>
        <w:gridCol w:w="3453"/>
        <w:gridCol w:w="3454"/>
        <w:tblGridChange w:id="0">
          <w:tblGrid>
            <w:gridCol w:w="663"/>
            <w:gridCol w:w="3453"/>
            <w:gridCol w:w="3453"/>
            <w:gridCol w:w="34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[esi]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[edi]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41h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61h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42h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62h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43h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63h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44h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64h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45h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65h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  <w:b w:val="1"/>
                <w:color w:val="ff0000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color w:val="ff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152400</wp:posOffset>
            </wp:positionV>
            <wp:extent cx="2552700" cy="938213"/>
            <wp:effectExtent b="0" l="0" r="0" t="0"/>
            <wp:wrapSquare wrapText="bothSides" distB="0" distT="0" distL="0" distR="0"/>
            <wp:docPr descr="https://lh4.googleusercontent.com/sqlJPcGNnW9jJL5EnO49LP1TFrfKCsBDyjlAGqHTwHARcj42Gw7LpkpCI9ju6AGKvB0MjBBa6r2KON_osKXpZ0FitxhzMKSJHIr3sBFpM6c8xPQhsTeSMAZIX0nHUFT8OCdBmUl5" id="8" name="image2.png"/>
            <a:graphic>
              <a:graphicData uri="http://schemas.openxmlformats.org/drawingml/2006/picture">
                <pic:pic>
                  <pic:nvPicPr>
                    <pic:cNvPr descr="https://lh4.googleusercontent.com/sqlJPcGNnW9jJL5EnO49LP1TFrfKCsBDyjlAGqHTwHARcj42Gw7LpkpCI9ju6AGKvB0MjBBa6r2KON_osKXpZ0FitxhzMKSJHIr3sBFpM6c8xPQhsTeSMAZIX0nHUFT8OCdBmUl5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6"/>
        <w:tblW w:w="3045.0" w:type="dxa"/>
        <w:jc w:val="left"/>
        <w:tblInd w:w="0.0" w:type="dxa"/>
        <w:tblLayout w:type="fixed"/>
        <w:tblLook w:val="0400"/>
      </w:tblPr>
      <w:tblGrid>
        <w:gridCol w:w="935"/>
        <w:gridCol w:w="586"/>
        <w:gridCol w:w="935"/>
        <w:gridCol w:w="589"/>
        <w:tblGridChange w:id="0">
          <w:tblGrid>
            <w:gridCol w:w="935"/>
            <w:gridCol w:w="586"/>
            <w:gridCol w:w="935"/>
            <w:gridCol w:w="58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61h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widowControl w:val="1"/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BiauKai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2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4"/>
      <w:numFmt w:val="decimal"/>
      <w:lvlText w:val="%1"/>
      <w:lvlJc w:val="left"/>
      <w:pPr>
        <w:ind w:left="405" w:hanging="405"/>
      </w:pPr>
      <w:rPr/>
    </w:lvl>
    <w:lvl w:ilvl="1">
      <w:start w:val="4"/>
      <w:numFmt w:val="decimal"/>
      <w:lvlText w:val="%1-%2"/>
      <w:lvlJc w:val="left"/>
      <w:pPr>
        <w:ind w:left="720" w:hanging="720"/>
      </w:pPr>
      <w:rPr/>
    </w:lvl>
    <w:lvl w:ilvl="2">
      <w:start w:val="1"/>
      <w:numFmt w:val="decimal"/>
      <w:lvlText w:val="%1-%2.%3"/>
      <w:lvlJc w:val="left"/>
      <w:pPr>
        <w:ind w:left="720" w:hanging="720"/>
      </w:pPr>
      <w:rPr/>
    </w:lvl>
    <w:lvl w:ilvl="3">
      <w:start w:val="1"/>
      <w:numFmt w:val="decimal"/>
      <w:lvlText w:val="%1-%2.%3.%4"/>
      <w:lvlJc w:val="left"/>
      <w:pPr>
        <w:ind w:left="1080" w:hanging="1080"/>
      </w:pPr>
      <w:rPr/>
    </w:lvl>
    <w:lvl w:ilvl="4">
      <w:start w:val="1"/>
      <w:numFmt w:val="decimal"/>
      <w:lvlText w:val="%1-%2.%3.%4.%5"/>
      <w:lvlJc w:val="left"/>
      <w:pPr>
        <w:ind w:left="1440" w:hanging="1440"/>
      </w:pPr>
      <w:rPr/>
    </w:lvl>
    <w:lvl w:ilvl="5">
      <w:start w:val="1"/>
      <w:numFmt w:val="decimal"/>
      <w:lvlText w:val="%1-%2.%3.%4.%5.%6"/>
      <w:lvlJc w:val="left"/>
      <w:pPr>
        <w:ind w:left="1800" w:hanging="1800"/>
      </w:pPr>
      <w:rPr/>
    </w:lvl>
    <w:lvl w:ilvl="6">
      <w:start w:val="1"/>
      <w:numFmt w:val="decimal"/>
      <w:lvlText w:val="%1-%2.%3.%4.%5.%6.%7"/>
      <w:lvlJc w:val="left"/>
      <w:pPr>
        <w:ind w:left="1800" w:hanging="1800"/>
      </w:pPr>
      <w:rPr/>
    </w:lvl>
    <w:lvl w:ilvl="7">
      <w:start w:val="1"/>
      <w:numFmt w:val="decimal"/>
      <w:lvlText w:val="%1-%2.%3.%4.%5.%6.%7.%8"/>
      <w:lvlJc w:val="left"/>
      <w:pPr>
        <w:ind w:left="2160" w:hanging="2160"/>
      </w:pPr>
      <w:rPr/>
    </w:lvl>
    <w:lvl w:ilvl="8">
      <w:start w:val="1"/>
      <w:numFmt w:val="decimal"/>
      <w:lvlText w:val="%1-%2.%3.%4.%5.%6.%7.%8.%9"/>
      <w:lvlJc w:val="left"/>
      <w:pPr>
        <w:ind w:left="2520" w:hanging="25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5">
    <w:name w:val="header"/>
    <w:basedOn w:val="a"/>
    <w:link w:val="af6"/>
    <w:uiPriority w:val="99"/>
    <w:unhideWhenUsed w:val="1"/>
    <w:rsid w:val="00F57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6" w:customStyle="1">
    <w:name w:val="頁首 字元"/>
    <w:basedOn w:val="a0"/>
    <w:link w:val="af5"/>
    <w:uiPriority w:val="99"/>
    <w:rsid w:val="00F57ADD"/>
    <w:rPr>
      <w:sz w:val="20"/>
      <w:szCs w:val="20"/>
    </w:rPr>
  </w:style>
  <w:style w:type="paragraph" w:styleId="af7">
    <w:name w:val="footer"/>
    <w:basedOn w:val="a"/>
    <w:link w:val="af8"/>
    <w:uiPriority w:val="99"/>
    <w:unhideWhenUsed w:val="1"/>
    <w:rsid w:val="00F57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 w:customStyle="1">
    <w:name w:val="頁尾 字元"/>
    <w:basedOn w:val="a0"/>
    <w:link w:val="af7"/>
    <w:uiPriority w:val="99"/>
    <w:rsid w:val="00F57ADD"/>
    <w:rPr>
      <w:sz w:val="20"/>
      <w:szCs w:val="20"/>
    </w:rPr>
  </w:style>
  <w:style w:type="paragraph" w:styleId="Web">
    <w:name w:val="Normal (Web)"/>
    <w:basedOn w:val="a"/>
    <w:uiPriority w:val="99"/>
    <w:semiHidden w:val="1"/>
    <w:unhideWhenUsed w:val="1"/>
    <w:rsid w:val="002E417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fanl3xglywbIXapIsbj/DGoZw==">AMUW2mU517vjXmuuE5X50Ev/GTa+a7uKkhw2qNIhGhEInsN87k6KJHI7mVhRMolL/ZoSwkiZVMUneVv+KKJSVqijk1t6dg6/Bc37FMuaUJe5cFxjq0IIeaJ3EkH/RgJJLWJ+V2a7v9Dx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2018-11-01T11:48:00Z</dcterms:created>
</cp:coreProperties>
</file>