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1653" w14:textId="50DCAD2E" w:rsidR="002F5983" w:rsidRPr="005D7F97" w:rsidRDefault="005D7F97">
      <w:pPr>
        <w:jc w:val="center"/>
        <w:rPr>
          <w:rFonts w:ascii="Times New Roman" w:hAnsi="Times New Roman" w:cs="Times New Roman"/>
          <w:b/>
          <w:color w:val="1F4E79"/>
          <w:sz w:val="32"/>
        </w:rPr>
      </w:pPr>
      <w:r>
        <w:rPr>
          <w:rFonts w:ascii="Times New Roman" w:hAnsi="Times New Roman" w:cs="Times New Roman"/>
          <w:b/>
          <w:color w:val="1F4E79"/>
          <w:sz w:val="32"/>
        </w:rPr>
        <w:t xml:space="preserve">Team 3 </w:t>
      </w:r>
      <w:r w:rsidR="00000000" w:rsidRPr="005D7F97">
        <w:rPr>
          <w:rFonts w:ascii="Times New Roman" w:hAnsi="Times New Roman" w:cs="Times New Roman"/>
          <w:b/>
          <w:color w:val="1F4E79"/>
          <w:sz w:val="32"/>
        </w:rPr>
        <w:t xml:space="preserve">Test Case </w:t>
      </w:r>
    </w:p>
    <w:p w14:paraId="2201E6D3" w14:textId="77777777" w:rsidR="005D7F97" w:rsidRPr="005D7F97" w:rsidRDefault="005D7F97" w:rsidP="005D7F97">
      <w:pPr>
        <w:jc w:val="center"/>
        <w:rPr>
          <w:rFonts w:ascii="Times New Roman" w:hAnsi="Times New Roman" w:cs="Times New Roman"/>
        </w:rPr>
      </w:pPr>
      <w:r w:rsidRPr="005D7F97">
        <w:rPr>
          <w:rFonts w:ascii="Times New Roman" w:hAnsi="Times New Roman" w:cs="Times New Roman"/>
        </w:rPr>
        <w:t>Test Strategy:</w:t>
      </w:r>
    </w:p>
    <w:p w14:paraId="487DD08C" w14:textId="4C2C91A0" w:rsidR="005D7F97" w:rsidRPr="005D7F97" w:rsidRDefault="005D7F97" w:rsidP="005D7F97">
      <w:pPr>
        <w:jc w:val="center"/>
        <w:rPr>
          <w:rFonts w:ascii="Times New Roman" w:hAnsi="Times New Roman" w:cs="Times New Roman"/>
        </w:rPr>
      </w:pPr>
      <w:r w:rsidRPr="005D7F97">
        <w:rPr>
          <w:rFonts w:ascii="Times New Roman" w:hAnsi="Times New Roman" w:cs="Times New Roman"/>
        </w:rPr>
        <w:t xml:space="preserve">The testing strategy was to validate the process in stages: BPMN deployment, form upload, Java worker connection, service task completion, user task interaction through </w:t>
      </w:r>
      <w:proofErr w:type="spellStart"/>
      <w:r w:rsidRPr="005D7F97">
        <w:rPr>
          <w:rFonts w:ascii="Times New Roman" w:hAnsi="Times New Roman" w:cs="Times New Roman"/>
        </w:rPr>
        <w:t>Tasklist</w:t>
      </w:r>
      <w:proofErr w:type="spellEnd"/>
      <w:r w:rsidRPr="005D7F97">
        <w:rPr>
          <w:rFonts w:ascii="Times New Roman" w:hAnsi="Times New Roman" w:cs="Times New Roman"/>
        </w:rPr>
        <w:t>, and full end-to-end process execution in Camunda Operate. Each test case records the expected result, actual result, status, and any issues found.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1368"/>
        <w:gridCol w:w="2376"/>
        <w:gridCol w:w="2376"/>
        <w:gridCol w:w="2520"/>
        <w:gridCol w:w="3528"/>
        <w:gridCol w:w="1152"/>
      </w:tblGrid>
      <w:tr w:rsidR="002F5983" w:rsidRPr="005D7F97" w14:paraId="30934B8A" w14:textId="77777777">
        <w:trPr>
          <w:tblHeader/>
          <w:jc w:val="center"/>
        </w:trPr>
        <w:tc>
          <w:tcPr>
            <w:tcW w:w="936" w:type="dxa"/>
            <w:shd w:val="clear" w:color="auto" w:fill="1F4E79"/>
            <w:vAlign w:val="center"/>
          </w:tcPr>
          <w:p w14:paraId="34F021B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b/>
                <w:color w:val="FFFFFF"/>
                <w:sz w:val="14"/>
              </w:rPr>
              <w:t>Test ID</w:t>
            </w:r>
          </w:p>
        </w:tc>
        <w:tc>
          <w:tcPr>
            <w:tcW w:w="1368" w:type="dxa"/>
            <w:shd w:val="clear" w:color="auto" w:fill="1F4E79"/>
            <w:vAlign w:val="center"/>
          </w:tcPr>
          <w:p w14:paraId="7B49CF0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b/>
                <w:color w:val="FFFFFF"/>
                <w:sz w:val="14"/>
              </w:rPr>
              <w:t>Area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59983B2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b/>
                <w:color w:val="FFFFFF"/>
                <w:sz w:val="14"/>
              </w:rPr>
              <w:t>Scenario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4022FBF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b/>
                <w:color w:val="FFFFFF"/>
                <w:sz w:val="14"/>
              </w:rPr>
              <w:t>Test Data / Input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1928618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b/>
                <w:color w:val="FFFFFF"/>
                <w:sz w:val="14"/>
              </w:rPr>
              <w:t>Expected Result</w:t>
            </w:r>
          </w:p>
        </w:tc>
        <w:tc>
          <w:tcPr>
            <w:tcW w:w="3528" w:type="dxa"/>
            <w:shd w:val="clear" w:color="auto" w:fill="1F4E79"/>
            <w:vAlign w:val="center"/>
          </w:tcPr>
          <w:p w14:paraId="3D3195F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b/>
                <w:color w:val="FFFFFF"/>
                <w:sz w:val="14"/>
              </w:rPr>
              <w:t>Actual Result / Evidence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252E12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b/>
                <w:color w:val="FFFFFF"/>
                <w:sz w:val="14"/>
              </w:rPr>
              <w:t>Status</w:t>
            </w:r>
          </w:p>
        </w:tc>
      </w:tr>
      <w:tr w:rsidR="002F5983" w:rsidRPr="005D7F97" w14:paraId="5B246B21" w14:textId="77777777">
        <w:trPr>
          <w:jc w:val="center"/>
        </w:trPr>
        <w:tc>
          <w:tcPr>
            <w:tcW w:w="936" w:type="dxa"/>
            <w:vAlign w:val="center"/>
          </w:tcPr>
          <w:p w14:paraId="1DC5A87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TC-01</w:t>
            </w:r>
          </w:p>
        </w:tc>
        <w:tc>
          <w:tcPr>
            <w:tcW w:w="1368" w:type="dxa"/>
            <w:vAlign w:val="center"/>
          </w:tcPr>
          <w:p w14:paraId="42DD24C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Deployment</w:t>
            </w:r>
          </w:p>
        </w:tc>
        <w:tc>
          <w:tcPr>
            <w:tcW w:w="2376" w:type="dxa"/>
            <w:vAlign w:val="center"/>
          </w:tcPr>
          <w:p w14:paraId="38D841E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Upload BPMN into Camunda Web Modeler</w:t>
            </w:r>
          </w:p>
        </w:tc>
        <w:tc>
          <w:tcPr>
            <w:tcW w:w="2376" w:type="dxa"/>
            <w:vAlign w:val="center"/>
          </w:tcPr>
          <w:p w14:paraId="5B6423F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probuild-operational-model.bpmn</w:t>
            </w:r>
          </w:p>
        </w:tc>
        <w:tc>
          <w:tcPr>
            <w:tcW w:w="2520" w:type="dxa"/>
            <w:vAlign w:val="center"/>
          </w:tcPr>
          <w:p w14:paraId="2BC387C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BPMN imports successfully</w:t>
            </w:r>
          </w:p>
        </w:tc>
        <w:tc>
          <w:tcPr>
            <w:tcW w:w="3528" w:type="dxa"/>
            <w:vAlign w:val="center"/>
          </w:tcPr>
          <w:p w14:paraId="073DA69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BPMN imported after validation fixes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632D47B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659ADD69" w14:textId="77777777">
        <w:trPr>
          <w:jc w:val="center"/>
        </w:trPr>
        <w:tc>
          <w:tcPr>
            <w:tcW w:w="936" w:type="dxa"/>
            <w:vAlign w:val="center"/>
          </w:tcPr>
          <w:p w14:paraId="1F2EA74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TC-02</w:t>
            </w:r>
          </w:p>
        </w:tc>
        <w:tc>
          <w:tcPr>
            <w:tcW w:w="1368" w:type="dxa"/>
            <w:vAlign w:val="center"/>
          </w:tcPr>
          <w:p w14:paraId="5BD53EC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Deployment</w:t>
            </w:r>
          </w:p>
        </w:tc>
        <w:tc>
          <w:tcPr>
            <w:tcW w:w="2376" w:type="dxa"/>
            <w:vAlign w:val="center"/>
          </w:tcPr>
          <w:p w14:paraId="1ED5C07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Upload all Camunda Forms</w:t>
            </w:r>
          </w:p>
        </w:tc>
        <w:tc>
          <w:tcPr>
            <w:tcW w:w="2376" w:type="dxa"/>
            <w:vAlign w:val="center"/>
          </w:tcPr>
          <w:p w14:paraId="0945783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7 .form files</w:t>
            </w:r>
          </w:p>
        </w:tc>
        <w:tc>
          <w:tcPr>
            <w:tcW w:w="2520" w:type="dxa"/>
            <w:vAlign w:val="center"/>
          </w:tcPr>
          <w:p w14:paraId="4921876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Forms are available in Web Modeler</w:t>
            </w:r>
          </w:p>
        </w:tc>
        <w:tc>
          <w:tcPr>
            <w:tcW w:w="3528" w:type="dxa"/>
            <w:vAlign w:val="center"/>
          </w:tcPr>
          <w:p w14:paraId="265582A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Forms uploaded: payment, hire request, finance, repair, stock/order forms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3982AFB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170307F1" w14:textId="77777777">
        <w:trPr>
          <w:jc w:val="center"/>
        </w:trPr>
        <w:tc>
          <w:tcPr>
            <w:tcW w:w="936" w:type="dxa"/>
            <w:vAlign w:val="center"/>
          </w:tcPr>
          <w:p w14:paraId="012CE34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TC-03</w:t>
            </w:r>
          </w:p>
        </w:tc>
        <w:tc>
          <w:tcPr>
            <w:tcW w:w="1368" w:type="dxa"/>
            <w:vAlign w:val="center"/>
          </w:tcPr>
          <w:p w14:paraId="321713D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Deployment</w:t>
            </w:r>
          </w:p>
        </w:tc>
        <w:tc>
          <w:tcPr>
            <w:tcW w:w="2376" w:type="dxa"/>
            <w:vAlign w:val="center"/>
          </w:tcPr>
          <w:p w14:paraId="3A61408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Deploy BPMN to Camunda 8 cluster</w:t>
            </w:r>
          </w:p>
        </w:tc>
        <w:tc>
          <w:tcPr>
            <w:tcW w:w="2376" w:type="dxa"/>
            <w:vAlign w:val="center"/>
          </w:tcPr>
          <w:p w14:paraId="3FF45D9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Camunda cluster UWE Frenchay 2026</w:t>
            </w:r>
          </w:p>
        </w:tc>
        <w:tc>
          <w:tcPr>
            <w:tcW w:w="2520" w:type="dxa"/>
            <w:vAlign w:val="center"/>
          </w:tcPr>
          <w:p w14:paraId="1CB6EEA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BPMN deploys without blocking errors</w:t>
            </w:r>
          </w:p>
        </w:tc>
        <w:tc>
          <w:tcPr>
            <w:tcW w:w="3528" w:type="dxa"/>
            <w:vAlign w:val="center"/>
          </w:tcPr>
          <w:p w14:paraId="30EE481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Deployment succeeded after correcting validation errors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4051A3B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0F2F6AFB" w14:textId="77777777">
        <w:trPr>
          <w:jc w:val="center"/>
        </w:trPr>
        <w:tc>
          <w:tcPr>
            <w:tcW w:w="936" w:type="dxa"/>
            <w:vAlign w:val="center"/>
          </w:tcPr>
          <w:p w14:paraId="6A54553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TC-04</w:t>
            </w:r>
          </w:p>
        </w:tc>
        <w:tc>
          <w:tcPr>
            <w:tcW w:w="1368" w:type="dxa"/>
            <w:vAlign w:val="center"/>
          </w:tcPr>
          <w:p w14:paraId="4055B5F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Connection</w:t>
            </w:r>
          </w:p>
        </w:tc>
        <w:tc>
          <w:tcPr>
            <w:tcW w:w="2376" w:type="dxa"/>
            <w:vAlign w:val="center"/>
          </w:tcPr>
          <w:p w14:paraId="3333555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Start Java worker app</w:t>
            </w:r>
          </w:p>
        </w:tc>
        <w:tc>
          <w:tcPr>
            <w:tcW w:w="2376" w:type="dxa"/>
            <w:vAlign w:val="center"/>
          </w:tcPr>
          <w:p w14:paraId="535CFD4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mvn spring-boot:run</w:t>
            </w:r>
          </w:p>
        </w:tc>
        <w:tc>
          <w:tcPr>
            <w:tcW w:w="2520" w:type="dxa"/>
            <w:vAlign w:val="center"/>
          </w:tcPr>
          <w:p w14:paraId="316DB2D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app starts and stays running</w:t>
            </w:r>
          </w:p>
        </w:tc>
        <w:tc>
          <w:tcPr>
            <w:tcW w:w="3528" w:type="dxa"/>
            <w:vAlign w:val="center"/>
          </w:tcPr>
          <w:p w14:paraId="587282F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Spring Boot app ran and connected using Camunda API credentials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3C1866E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4158DA6D" w14:textId="77777777">
        <w:trPr>
          <w:jc w:val="center"/>
        </w:trPr>
        <w:tc>
          <w:tcPr>
            <w:tcW w:w="936" w:type="dxa"/>
            <w:vAlign w:val="center"/>
          </w:tcPr>
          <w:p w14:paraId="2927DD3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TC-05</w:t>
            </w:r>
          </w:p>
        </w:tc>
        <w:tc>
          <w:tcPr>
            <w:tcW w:w="1368" w:type="dxa"/>
            <w:vAlign w:val="center"/>
          </w:tcPr>
          <w:p w14:paraId="795EBCD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Connection</w:t>
            </w:r>
          </w:p>
        </w:tc>
        <w:tc>
          <w:tcPr>
            <w:tcW w:w="2376" w:type="dxa"/>
            <w:vAlign w:val="center"/>
          </w:tcPr>
          <w:p w14:paraId="427F0B2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Confirm app does not crash on startup</w:t>
            </w:r>
          </w:p>
        </w:tc>
        <w:tc>
          <w:tcPr>
            <w:tcW w:w="2376" w:type="dxa"/>
            <w:vAlign w:val="center"/>
          </w:tcPr>
          <w:p w14:paraId="1EDB8D7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Java worker project</w:t>
            </w:r>
          </w:p>
        </w:tc>
        <w:tc>
          <w:tcPr>
            <w:tcW w:w="2520" w:type="dxa"/>
            <w:vAlign w:val="center"/>
          </w:tcPr>
          <w:p w14:paraId="67CFE8B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No BUILD FAILURE or fatal exception</w:t>
            </w:r>
          </w:p>
        </w:tc>
        <w:tc>
          <w:tcPr>
            <w:tcW w:w="3528" w:type="dxa"/>
            <w:vAlign w:val="center"/>
          </w:tcPr>
          <w:p w14:paraId="2E1EF14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Only Java/Netty warnings shown; app stayed running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741AC08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31037085" w14:textId="77777777">
        <w:trPr>
          <w:jc w:val="center"/>
        </w:trPr>
        <w:tc>
          <w:tcPr>
            <w:tcW w:w="936" w:type="dxa"/>
            <w:vAlign w:val="center"/>
          </w:tcPr>
          <w:p w14:paraId="08C06A4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TC-06</w:t>
            </w:r>
          </w:p>
        </w:tc>
        <w:tc>
          <w:tcPr>
            <w:tcW w:w="1368" w:type="dxa"/>
            <w:vAlign w:val="center"/>
          </w:tcPr>
          <w:p w14:paraId="58BA081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API Integration</w:t>
            </w:r>
          </w:p>
        </w:tc>
        <w:tc>
          <w:tcPr>
            <w:tcW w:w="2376" w:type="dxa"/>
            <w:vAlign w:val="center"/>
          </w:tcPr>
          <w:p w14:paraId="73D58CE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Connect worker app to Camunda SaaS</w:t>
            </w:r>
          </w:p>
        </w:tc>
        <w:tc>
          <w:tcPr>
            <w:tcW w:w="2376" w:type="dxa"/>
            <w:vAlign w:val="center"/>
          </w:tcPr>
          <w:p w14:paraId="628B9AB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client-id, client-secret, cluster ID, region</w:t>
            </w:r>
          </w:p>
        </w:tc>
        <w:tc>
          <w:tcPr>
            <w:tcW w:w="2520" w:type="dxa"/>
            <w:vAlign w:val="center"/>
          </w:tcPr>
          <w:p w14:paraId="20BB30A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Camunda client authenticates</w:t>
            </w:r>
          </w:p>
        </w:tc>
        <w:tc>
          <w:tcPr>
            <w:tcW w:w="3528" w:type="dxa"/>
            <w:vAlign w:val="center"/>
          </w:tcPr>
          <w:p w14:paraId="484740A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connection succeeded; earlier 403 only related to deploy permission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70881E6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40EF06EB" w14:textId="77777777">
        <w:trPr>
          <w:jc w:val="center"/>
        </w:trPr>
        <w:tc>
          <w:tcPr>
            <w:tcW w:w="936" w:type="dxa"/>
            <w:vAlign w:val="center"/>
          </w:tcPr>
          <w:p w14:paraId="6C00780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TC-07</w:t>
            </w:r>
          </w:p>
        </w:tc>
        <w:tc>
          <w:tcPr>
            <w:tcW w:w="1368" w:type="dxa"/>
            <w:vAlign w:val="center"/>
          </w:tcPr>
          <w:p w14:paraId="6908A87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Start</w:t>
            </w:r>
          </w:p>
        </w:tc>
        <w:tc>
          <w:tcPr>
            <w:tcW w:w="2376" w:type="dxa"/>
            <w:vAlign w:val="center"/>
          </w:tcPr>
          <w:p w14:paraId="0C33988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Start process instance with variables</w:t>
            </w:r>
          </w:p>
        </w:tc>
        <w:tc>
          <w:tcPr>
            <w:tcW w:w="2376" w:type="dxa"/>
            <w:vAlign w:val="center"/>
          </w:tcPr>
          <w:p w14:paraId="326E33F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Full JSON variable set</w:t>
            </w:r>
          </w:p>
        </w:tc>
        <w:tc>
          <w:tcPr>
            <w:tcW w:w="2520" w:type="dxa"/>
            <w:vAlign w:val="center"/>
          </w:tcPr>
          <w:p w14:paraId="48CCD09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New instance appears in Operate</w:t>
            </w:r>
          </w:p>
        </w:tc>
        <w:tc>
          <w:tcPr>
            <w:tcW w:w="3528" w:type="dxa"/>
            <w:vAlign w:val="center"/>
          </w:tcPr>
          <w:p w14:paraId="746C0C3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instance created in Operate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701DC3D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7F3030AC" w14:textId="77777777">
        <w:trPr>
          <w:jc w:val="center"/>
        </w:trPr>
        <w:tc>
          <w:tcPr>
            <w:tcW w:w="936" w:type="dxa"/>
            <w:vAlign w:val="center"/>
          </w:tcPr>
          <w:p w14:paraId="2CE929E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TC-08</w:t>
            </w:r>
          </w:p>
        </w:tc>
        <w:tc>
          <w:tcPr>
            <w:tcW w:w="1368" w:type="dxa"/>
            <w:vAlign w:val="center"/>
          </w:tcPr>
          <w:p w14:paraId="07FA710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Variables</w:t>
            </w:r>
          </w:p>
        </w:tc>
        <w:tc>
          <w:tcPr>
            <w:tcW w:w="2376" w:type="dxa"/>
            <w:vAlign w:val="center"/>
          </w:tcPr>
          <w:p w14:paraId="2DCE935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Confirm variables are stored</w:t>
            </w:r>
          </w:p>
        </w:tc>
        <w:tc>
          <w:tcPr>
            <w:tcW w:w="2376" w:type="dxa"/>
            <w:vAlign w:val="center"/>
          </w:tcPr>
          <w:p w14:paraId="68F6AE1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correlationId, customerName, approved, collect</w:t>
            </w:r>
          </w:p>
        </w:tc>
        <w:tc>
          <w:tcPr>
            <w:tcW w:w="2520" w:type="dxa"/>
            <w:vAlign w:val="center"/>
          </w:tcPr>
          <w:p w14:paraId="5A80B6F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Variables visible in Operate</w:t>
            </w:r>
          </w:p>
        </w:tc>
        <w:tc>
          <w:tcPr>
            <w:tcW w:w="3528" w:type="dxa"/>
            <w:vAlign w:val="center"/>
          </w:tcPr>
          <w:p w14:paraId="16F8E89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Variables tab showed submitted values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65FEE8A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0A5DA094" w14:textId="77777777">
        <w:trPr>
          <w:jc w:val="center"/>
        </w:trPr>
        <w:tc>
          <w:tcPr>
            <w:tcW w:w="936" w:type="dxa"/>
            <w:vAlign w:val="center"/>
          </w:tcPr>
          <w:p w14:paraId="76C826C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TC-09</w:t>
            </w:r>
          </w:p>
        </w:tc>
        <w:tc>
          <w:tcPr>
            <w:tcW w:w="1368" w:type="dxa"/>
            <w:vAlign w:val="center"/>
          </w:tcPr>
          <w:p w14:paraId="77856B1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Completion</w:t>
            </w:r>
          </w:p>
        </w:tc>
        <w:tc>
          <w:tcPr>
            <w:tcW w:w="2376" w:type="dxa"/>
            <w:vAlign w:val="center"/>
          </w:tcPr>
          <w:p w14:paraId="546A9C2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Run warehouse stock update path</w:t>
            </w:r>
          </w:p>
        </w:tc>
        <w:tc>
          <w:tcPr>
            <w:tcW w:w="2376" w:type="dxa"/>
            <w:vAlign w:val="center"/>
          </w:tcPr>
          <w:p w14:paraId="18F6ABE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Supplier delivery path</w:t>
            </w:r>
          </w:p>
        </w:tc>
        <w:tc>
          <w:tcPr>
            <w:tcW w:w="2520" w:type="dxa"/>
            <w:vAlign w:val="center"/>
          </w:tcPr>
          <w:p w14:paraId="4A2D041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reaches end event</w:t>
            </w:r>
          </w:p>
        </w:tc>
        <w:tc>
          <w:tcPr>
            <w:tcW w:w="3528" w:type="dxa"/>
            <w:vAlign w:val="center"/>
          </w:tcPr>
          <w:p w14:paraId="3C03FF3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Instance completed at Stock levels updated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0063A92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7E457E3E" w14:textId="77777777">
        <w:trPr>
          <w:jc w:val="center"/>
        </w:trPr>
        <w:tc>
          <w:tcPr>
            <w:tcW w:w="936" w:type="dxa"/>
            <w:vAlign w:val="center"/>
          </w:tcPr>
          <w:p w14:paraId="44E60BF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TC-10</w:t>
            </w:r>
          </w:p>
        </w:tc>
        <w:tc>
          <w:tcPr>
            <w:tcW w:w="1368" w:type="dxa"/>
            <w:vAlign w:val="center"/>
          </w:tcPr>
          <w:p w14:paraId="4865951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Operate Monitoring</w:t>
            </w:r>
          </w:p>
        </w:tc>
        <w:tc>
          <w:tcPr>
            <w:tcW w:w="2376" w:type="dxa"/>
            <w:vAlign w:val="center"/>
          </w:tcPr>
          <w:p w14:paraId="7C14FE1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View completed process instance</w:t>
            </w:r>
          </w:p>
        </w:tc>
        <w:tc>
          <w:tcPr>
            <w:tcW w:w="2376" w:type="dxa"/>
            <w:vAlign w:val="center"/>
          </w:tcPr>
          <w:p w14:paraId="4C6408A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instance key 4503599675885039</w:t>
            </w:r>
          </w:p>
        </w:tc>
        <w:tc>
          <w:tcPr>
            <w:tcW w:w="2520" w:type="dxa"/>
            <w:vAlign w:val="center"/>
          </w:tcPr>
          <w:p w14:paraId="34ABC75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Operate shows completed instance</w:t>
            </w:r>
          </w:p>
        </w:tc>
        <w:tc>
          <w:tcPr>
            <w:tcW w:w="3528" w:type="dxa"/>
            <w:vAlign w:val="center"/>
          </w:tcPr>
          <w:p w14:paraId="3D0BB0B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Instance had start and end date: 2026-05-06 16:58:09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04885C3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59E1EB6E" w14:textId="77777777">
        <w:trPr>
          <w:jc w:val="center"/>
        </w:trPr>
        <w:tc>
          <w:tcPr>
            <w:tcW w:w="936" w:type="dxa"/>
            <w:vAlign w:val="center"/>
          </w:tcPr>
          <w:p w14:paraId="4B09047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TC-11</w:t>
            </w:r>
          </w:p>
        </w:tc>
        <w:tc>
          <w:tcPr>
            <w:tcW w:w="1368" w:type="dxa"/>
            <w:vAlign w:val="center"/>
          </w:tcPr>
          <w:p w14:paraId="33FC168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Warehouse Flow</w:t>
            </w:r>
          </w:p>
        </w:tc>
        <w:tc>
          <w:tcPr>
            <w:tcW w:w="2376" w:type="dxa"/>
            <w:vAlign w:val="center"/>
          </w:tcPr>
          <w:p w14:paraId="68F90AB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Supplier delivery arrives</w:t>
            </w:r>
          </w:p>
        </w:tc>
        <w:tc>
          <w:tcPr>
            <w:tcW w:w="2376" w:type="dxa"/>
            <w:vAlign w:val="center"/>
          </w:tcPr>
          <w:p w14:paraId="351CE7D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Start process with default variables</w:t>
            </w:r>
          </w:p>
        </w:tc>
        <w:tc>
          <w:tcPr>
            <w:tcW w:w="2520" w:type="dxa"/>
            <w:vAlign w:val="center"/>
          </w:tcPr>
          <w:p w14:paraId="30F8243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Supplier delivery path starts</w:t>
            </w:r>
          </w:p>
        </w:tc>
        <w:tc>
          <w:tcPr>
            <w:tcW w:w="3528" w:type="dxa"/>
            <w:vAlign w:val="center"/>
          </w:tcPr>
          <w:p w14:paraId="3A9303E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Supplier delivery arrives completed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3509F3F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54BE7B9F" w14:textId="77777777">
        <w:trPr>
          <w:jc w:val="center"/>
        </w:trPr>
        <w:tc>
          <w:tcPr>
            <w:tcW w:w="936" w:type="dxa"/>
            <w:vAlign w:val="center"/>
          </w:tcPr>
          <w:p w14:paraId="4B11AF7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TC-12</w:t>
            </w:r>
          </w:p>
        </w:tc>
        <w:tc>
          <w:tcPr>
            <w:tcW w:w="1368" w:type="dxa"/>
            <w:vAlign w:val="center"/>
          </w:tcPr>
          <w:p w14:paraId="0085D75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Warehouse Flow</w:t>
            </w:r>
          </w:p>
        </w:tc>
        <w:tc>
          <w:tcPr>
            <w:tcW w:w="2376" w:type="dxa"/>
            <w:vAlign w:val="center"/>
          </w:tcPr>
          <w:p w14:paraId="29A27C9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Receive goods-in from supplier</w:t>
            </w:r>
          </w:p>
        </w:tc>
        <w:tc>
          <w:tcPr>
            <w:tcW w:w="2376" w:type="dxa"/>
            <w:vAlign w:val="center"/>
          </w:tcPr>
          <w:p w14:paraId="5992AD3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Supplier delivery path</w:t>
            </w:r>
          </w:p>
        </w:tc>
        <w:tc>
          <w:tcPr>
            <w:tcW w:w="2520" w:type="dxa"/>
            <w:vAlign w:val="center"/>
          </w:tcPr>
          <w:p w14:paraId="6B0BB55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Manual/automated step completes</w:t>
            </w:r>
          </w:p>
        </w:tc>
        <w:tc>
          <w:tcPr>
            <w:tcW w:w="3528" w:type="dxa"/>
            <w:vAlign w:val="center"/>
          </w:tcPr>
          <w:p w14:paraId="3B39909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Receive goods-in from supplier completed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2A6DE38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47010D52" w14:textId="77777777">
        <w:trPr>
          <w:jc w:val="center"/>
        </w:trPr>
        <w:tc>
          <w:tcPr>
            <w:tcW w:w="936" w:type="dxa"/>
            <w:vAlign w:val="center"/>
          </w:tcPr>
          <w:p w14:paraId="2A996AD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TC-13</w:t>
            </w:r>
          </w:p>
        </w:tc>
        <w:tc>
          <w:tcPr>
            <w:tcW w:w="1368" w:type="dxa"/>
            <w:vAlign w:val="center"/>
          </w:tcPr>
          <w:p w14:paraId="5AA4790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Warehouse Flow</w:t>
            </w:r>
          </w:p>
        </w:tc>
        <w:tc>
          <w:tcPr>
            <w:tcW w:w="2376" w:type="dxa"/>
            <w:vAlign w:val="center"/>
          </w:tcPr>
          <w:p w14:paraId="72C48B0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Scan and bin stock into IMS</w:t>
            </w:r>
          </w:p>
        </w:tc>
        <w:tc>
          <w:tcPr>
            <w:tcW w:w="2376" w:type="dxa"/>
            <w:vAlign w:val="center"/>
          </w:tcPr>
          <w:p w14:paraId="7915E12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Supplier delivery path</w:t>
            </w:r>
          </w:p>
        </w:tc>
        <w:tc>
          <w:tcPr>
            <w:tcW w:w="2520" w:type="dxa"/>
            <w:vAlign w:val="center"/>
          </w:tcPr>
          <w:p w14:paraId="576AB68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Stock is scanned into IMS</w:t>
            </w:r>
          </w:p>
        </w:tc>
        <w:tc>
          <w:tcPr>
            <w:tcW w:w="3528" w:type="dxa"/>
            <w:vAlign w:val="center"/>
          </w:tcPr>
          <w:p w14:paraId="33E96FE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Scan and bin stock into IMS completed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1D75B08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6C0AB287" w14:textId="77777777">
        <w:trPr>
          <w:jc w:val="center"/>
        </w:trPr>
        <w:tc>
          <w:tcPr>
            <w:tcW w:w="936" w:type="dxa"/>
            <w:vAlign w:val="center"/>
          </w:tcPr>
          <w:p w14:paraId="0E68CF1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TC-14</w:t>
            </w:r>
          </w:p>
        </w:tc>
        <w:tc>
          <w:tcPr>
            <w:tcW w:w="1368" w:type="dxa"/>
            <w:vAlign w:val="center"/>
          </w:tcPr>
          <w:p w14:paraId="65DC959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Warehouse Flow</w:t>
            </w:r>
          </w:p>
        </w:tc>
        <w:tc>
          <w:tcPr>
            <w:tcW w:w="2376" w:type="dxa"/>
            <w:vAlign w:val="center"/>
          </w:tcPr>
          <w:p w14:paraId="5A62C61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Perform daily stock check</w:t>
            </w:r>
          </w:p>
        </w:tc>
        <w:tc>
          <w:tcPr>
            <w:tcW w:w="2376" w:type="dxa"/>
            <w:vAlign w:val="center"/>
          </w:tcPr>
          <w:p w14:paraId="1A559E0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Supplier delivery path</w:t>
            </w:r>
          </w:p>
        </w:tc>
        <w:tc>
          <w:tcPr>
            <w:tcW w:w="2520" w:type="dxa"/>
            <w:vAlign w:val="center"/>
          </w:tcPr>
          <w:p w14:paraId="619CEF5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Daily stock check completes</w:t>
            </w:r>
          </w:p>
        </w:tc>
        <w:tc>
          <w:tcPr>
            <w:tcW w:w="3528" w:type="dxa"/>
            <w:vAlign w:val="center"/>
          </w:tcPr>
          <w:p w14:paraId="5C9723F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Perform daily stock check completed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2D4C880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6597BED9" w14:textId="77777777">
        <w:trPr>
          <w:jc w:val="center"/>
        </w:trPr>
        <w:tc>
          <w:tcPr>
            <w:tcW w:w="936" w:type="dxa"/>
            <w:vAlign w:val="center"/>
          </w:tcPr>
          <w:p w14:paraId="716FE44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TC-15</w:t>
            </w:r>
          </w:p>
        </w:tc>
        <w:tc>
          <w:tcPr>
            <w:tcW w:w="1368" w:type="dxa"/>
            <w:vAlign w:val="center"/>
          </w:tcPr>
          <w:p w14:paraId="6C95153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Warehouse Flow</w:t>
            </w:r>
          </w:p>
        </w:tc>
        <w:tc>
          <w:tcPr>
            <w:tcW w:w="2376" w:type="dxa"/>
            <w:vAlign w:val="center"/>
          </w:tcPr>
          <w:p w14:paraId="2E5CADD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Perform weekly cycle count</w:t>
            </w:r>
          </w:p>
        </w:tc>
        <w:tc>
          <w:tcPr>
            <w:tcW w:w="2376" w:type="dxa"/>
            <w:vAlign w:val="center"/>
          </w:tcPr>
          <w:p w14:paraId="3485BB2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Supplier delivery path</w:t>
            </w:r>
          </w:p>
        </w:tc>
        <w:tc>
          <w:tcPr>
            <w:tcW w:w="2520" w:type="dxa"/>
            <w:vAlign w:val="center"/>
          </w:tcPr>
          <w:p w14:paraId="09692A1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Weekly cycle count completes</w:t>
            </w:r>
          </w:p>
        </w:tc>
        <w:tc>
          <w:tcPr>
            <w:tcW w:w="3528" w:type="dxa"/>
            <w:vAlign w:val="center"/>
          </w:tcPr>
          <w:p w14:paraId="2280C8A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Perform weekly cycle count completed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419E00F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267A4423" w14:textId="77777777">
        <w:trPr>
          <w:jc w:val="center"/>
        </w:trPr>
        <w:tc>
          <w:tcPr>
            <w:tcW w:w="936" w:type="dxa"/>
            <w:vAlign w:val="center"/>
          </w:tcPr>
          <w:p w14:paraId="098170B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TC-16</w:t>
            </w:r>
          </w:p>
        </w:tc>
        <w:tc>
          <w:tcPr>
            <w:tcW w:w="1368" w:type="dxa"/>
            <w:vAlign w:val="center"/>
          </w:tcPr>
          <w:p w14:paraId="45CEB75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Warehouse Flow</w:t>
            </w:r>
          </w:p>
        </w:tc>
        <w:tc>
          <w:tcPr>
            <w:tcW w:w="2376" w:type="dxa"/>
            <w:vAlign w:val="center"/>
          </w:tcPr>
          <w:p w14:paraId="265C2C5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Stock levels updated</w:t>
            </w:r>
          </w:p>
        </w:tc>
        <w:tc>
          <w:tcPr>
            <w:tcW w:w="2376" w:type="dxa"/>
            <w:vAlign w:val="center"/>
          </w:tcPr>
          <w:p w14:paraId="391D039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Supplier delivery path</w:t>
            </w:r>
          </w:p>
        </w:tc>
        <w:tc>
          <w:tcPr>
            <w:tcW w:w="2520" w:type="dxa"/>
            <w:vAlign w:val="center"/>
          </w:tcPr>
          <w:p w14:paraId="2920258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reaches successful end</w:t>
            </w:r>
          </w:p>
        </w:tc>
        <w:tc>
          <w:tcPr>
            <w:tcW w:w="3528" w:type="dxa"/>
            <w:vAlign w:val="center"/>
          </w:tcPr>
          <w:p w14:paraId="514C8C2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Stock levels updated completed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00AA75E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23DC024E" w14:textId="77777777">
        <w:trPr>
          <w:jc w:val="center"/>
        </w:trPr>
        <w:tc>
          <w:tcPr>
            <w:tcW w:w="936" w:type="dxa"/>
            <w:vAlign w:val="center"/>
          </w:tcPr>
          <w:p w14:paraId="3B94BA0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TC-17</w:t>
            </w:r>
          </w:p>
        </w:tc>
        <w:tc>
          <w:tcPr>
            <w:tcW w:w="1368" w:type="dxa"/>
            <w:vAlign w:val="center"/>
          </w:tcPr>
          <w:p w14:paraId="53B240B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Forms</w:t>
            </w:r>
          </w:p>
        </w:tc>
        <w:tc>
          <w:tcPr>
            <w:tcW w:w="2376" w:type="dxa"/>
            <w:vAlign w:val="center"/>
          </w:tcPr>
          <w:p w14:paraId="78690F8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Check retail order form exists</w:t>
            </w:r>
          </w:p>
        </w:tc>
        <w:tc>
          <w:tcPr>
            <w:tcW w:w="2376" w:type="dxa"/>
            <w:vAlign w:val="center"/>
          </w:tcPr>
          <w:p w14:paraId="7186B67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place-retail-order.form</w:t>
            </w:r>
          </w:p>
        </w:tc>
        <w:tc>
          <w:tcPr>
            <w:tcW w:w="2520" w:type="dxa"/>
            <w:vAlign w:val="center"/>
          </w:tcPr>
          <w:p w14:paraId="5811F0A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exists and has required fields</w:t>
            </w:r>
          </w:p>
        </w:tc>
        <w:tc>
          <w:tcPr>
            <w:tcW w:w="3528" w:type="dxa"/>
            <w:vAlign w:val="center"/>
          </w:tcPr>
          <w:p w14:paraId="434939C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uploaded and linked by ID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6B39CF8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6D14AF7A" w14:textId="77777777">
        <w:trPr>
          <w:jc w:val="center"/>
        </w:trPr>
        <w:tc>
          <w:tcPr>
            <w:tcW w:w="936" w:type="dxa"/>
            <w:vAlign w:val="center"/>
          </w:tcPr>
          <w:p w14:paraId="4A51391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TC-18</w:t>
            </w:r>
          </w:p>
        </w:tc>
        <w:tc>
          <w:tcPr>
            <w:tcW w:w="1368" w:type="dxa"/>
            <w:vAlign w:val="center"/>
          </w:tcPr>
          <w:p w14:paraId="2907D72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Forms</w:t>
            </w:r>
          </w:p>
        </w:tc>
        <w:tc>
          <w:tcPr>
            <w:tcW w:w="2376" w:type="dxa"/>
            <w:vAlign w:val="center"/>
          </w:tcPr>
          <w:p w14:paraId="2CD6156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Check tool availability form exists</w:t>
            </w:r>
          </w:p>
        </w:tc>
        <w:tc>
          <w:tcPr>
            <w:tcW w:w="2376" w:type="dxa"/>
            <w:vAlign w:val="center"/>
          </w:tcPr>
          <w:p w14:paraId="2BFF5A7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check-tool-availability.form</w:t>
            </w:r>
          </w:p>
        </w:tc>
        <w:tc>
          <w:tcPr>
            <w:tcW w:w="2520" w:type="dxa"/>
            <w:vAlign w:val="center"/>
          </w:tcPr>
          <w:p w14:paraId="7E3E8FD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exists and has required fields</w:t>
            </w:r>
          </w:p>
        </w:tc>
        <w:tc>
          <w:tcPr>
            <w:tcW w:w="3528" w:type="dxa"/>
            <w:vAlign w:val="center"/>
          </w:tcPr>
          <w:p w14:paraId="4120708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uploaded and linked by ID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148929C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7E995748" w14:textId="77777777">
        <w:trPr>
          <w:jc w:val="center"/>
        </w:trPr>
        <w:tc>
          <w:tcPr>
            <w:tcW w:w="936" w:type="dxa"/>
            <w:vAlign w:val="center"/>
          </w:tcPr>
          <w:p w14:paraId="4D9CC2A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TC-19</w:t>
            </w:r>
          </w:p>
        </w:tc>
        <w:tc>
          <w:tcPr>
            <w:tcW w:w="1368" w:type="dxa"/>
            <w:vAlign w:val="center"/>
          </w:tcPr>
          <w:p w14:paraId="11E4205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Forms</w:t>
            </w:r>
          </w:p>
        </w:tc>
        <w:tc>
          <w:tcPr>
            <w:tcW w:w="2376" w:type="dxa"/>
            <w:vAlign w:val="center"/>
          </w:tcPr>
          <w:p w14:paraId="77BA634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Check hire request form exists</w:t>
            </w:r>
          </w:p>
        </w:tc>
        <w:tc>
          <w:tcPr>
            <w:tcW w:w="2376" w:type="dxa"/>
            <w:vAlign w:val="center"/>
          </w:tcPr>
          <w:p w14:paraId="447E9BC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submit-hire-request.form</w:t>
            </w:r>
          </w:p>
        </w:tc>
        <w:tc>
          <w:tcPr>
            <w:tcW w:w="2520" w:type="dxa"/>
            <w:vAlign w:val="center"/>
          </w:tcPr>
          <w:p w14:paraId="482B72D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exists and has validation</w:t>
            </w:r>
          </w:p>
        </w:tc>
        <w:tc>
          <w:tcPr>
            <w:tcW w:w="3528" w:type="dxa"/>
            <w:vAlign w:val="center"/>
          </w:tcPr>
          <w:p w14:paraId="45E28A5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uploaded and linked by ID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1EE2D1D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628E6793" w14:textId="77777777">
        <w:trPr>
          <w:jc w:val="center"/>
        </w:trPr>
        <w:tc>
          <w:tcPr>
            <w:tcW w:w="936" w:type="dxa"/>
            <w:vAlign w:val="center"/>
          </w:tcPr>
          <w:p w14:paraId="5BB6631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TC-20</w:t>
            </w:r>
          </w:p>
        </w:tc>
        <w:tc>
          <w:tcPr>
            <w:tcW w:w="1368" w:type="dxa"/>
            <w:vAlign w:val="center"/>
          </w:tcPr>
          <w:p w14:paraId="7F05100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Forms</w:t>
            </w:r>
          </w:p>
        </w:tc>
        <w:tc>
          <w:tcPr>
            <w:tcW w:w="2376" w:type="dxa"/>
            <w:vAlign w:val="center"/>
          </w:tcPr>
          <w:p w14:paraId="0045854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Check payment form exists</w:t>
            </w:r>
          </w:p>
        </w:tc>
        <w:tc>
          <w:tcPr>
            <w:tcW w:w="2376" w:type="dxa"/>
            <w:vAlign w:val="center"/>
          </w:tcPr>
          <w:p w14:paraId="06161A3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payment.form</w:t>
            </w:r>
          </w:p>
        </w:tc>
        <w:tc>
          <w:tcPr>
            <w:tcW w:w="2520" w:type="dxa"/>
            <w:vAlign w:val="center"/>
          </w:tcPr>
          <w:p w14:paraId="18F825F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captures amount and payment status</w:t>
            </w:r>
          </w:p>
        </w:tc>
        <w:tc>
          <w:tcPr>
            <w:tcW w:w="3528" w:type="dxa"/>
            <w:vAlign w:val="center"/>
          </w:tcPr>
          <w:p w14:paraId="02D469B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uploaded and linked by ID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29E8C9B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5F2A45ED" w14:textId="77777777">
        <w:trPr>
          <w:jc w:val="center"/>
        </w:trPr>
        <w:tc>
          <w:tcPr>
            <w:tcW w:w="936" w:type="dxa"/>
            <w:vAlign w:val="center"/>
          </w:tcPr>
          <w:p w14:paraId="0C286A8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TC-21</w:t>
            </w:r>
          </w:p>
        </w:tc>
        <w:tc>
          <w:tcPr>
            <w:tcW w:w="1368" w:type="dxa"/>
            <w:vAlign w:val="center"/>
          </w:tcPr>
          <w:p w14:paraId="058C73E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Forms</w:t>
            </w:r>
          </w:p>
        </w:tc>
        <w:tc>
          <w:tcPr>
            <w:tcW w:w="2376" w:type="dxa"/>
            <w:vAlign w:val="center"/>
          </w:tcPr>
          <w:p w14:paraId="7847F04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Check finance form exists</w:t>
            </w:r>
          </w:p>
        </w:tc>
        <w:tc>
          <w:tcPr>
            <w:tcW w:w="2376" w:type="dxa"/>
            <w:vAlign w:val="center"/>
          </w:tcPr>
          <w:p w14:paraId="7AD917C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finance-application.form</w:t>
            </w:r>
          </w:p>
        </w:tc>
        <w:tc>
          <w:tcPr>
            <w:tcW w:w="2520" w:type="dxa"/>
            <w:vAlign w:val="center"/>
          </w:tcPr>
          <w:p w14:paraId="7571F43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captures finance details/decision</w:t>
            </w:r>
          </w:p>
        </w:tc>
        <w:tc>
          <w:tcPr>
            <w:tcW w:w="3528" w:type="dxa"/>
            <w:vAlign w:val="center"/>
          </w:tcPr>
          <w:p w14:paraId="2FB415B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uploaded and linked by ID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2AB0E41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31A35ACC" w14:textId="77777777">
        <w:trPr>
          <w:jc w:val="center"/>
        </w:trPr>
        <w:tc>
          <w:tcPr>
            <w:tcW w:w="936" w:type="dxa"/>
            <w:vAlign w:val="center"/>
          </w:tcPr>
          <w:p w14:paraId="73C9888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TC-22</w:t>
            </w:r>
          </w:p>
        </w:tc>
        <w:tc>
          <w:tcPr>
            <w:tcW w:w="1368" w:type="dxa"/>
            <w:vAlign w:val="center"/>
          </w:tcPr>
          <w:p w14:paraId="1588D2A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Forms</w:t>
            </w:r>
          </w:p>
        </w:tc>
        <w:tc>
          <w:tcPr>
            <w:tcW w:w="2376" w:type="dxa"/>
            <w:vAlign w:val="center"/>
          </w:tcPr>
          <w:p w14:paraId="3D054DE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Check repair approval form exists</w:t>
            </w:r>
          </w:p>
        </w:tc>
        <w:tc>
          <w:tcPr>
            <w:tcW w:w="2376" w:type="dxa"/>
            <w:vAlign w:val="center"/>
          </w:tcPr>
          <w:p w14:paraId="0F8B0BA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approve-repair-request.form</w:t>
            </w:r>
          </w:p>
        </w:tc>
        <w:tc>
          <w:tcPr>
            <w:tcW w:w="2520" w:type="dxa"/>
            <w:vAlign w:val="center"/>
          </w:tcPr>
          <w:p w14:paraId="644A28D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captures repair decision</w:t>
            </w:r>
          </w:p>
        </w:tc>
        <w:tc>
          <w:tcPr>
            <w:tcW w:w="3528" w:type="dxa"/>
            <w:vAlign w:val="center"/>
          </w:tcPr>
          <w:p w14:paraId="0C0D4B3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uploaded and linked by ID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750A928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1B802588" w14:textId="77777777">
        <w:trPr>
          <w:jc w:val="center"/>
        </w:trPr>
        <w:tc>
          <w:tcPr>
            <w:tcW w:w="936" w:type="dxa"/>
            <w:vAlign w:val="center"/>
          </w:tcPr>
          <w:p w14:paraId="62DF083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TC-23</w:t>
            </w:r>
          </w:p>
        </w:tc>
        <w:tc>
          <w:tcPr>
            <w:tcW w:w="1368" w:type="dxa"/>
            <w:vAlign w:val="center"/>
          </w:tcPr>
          <w:p w14:paraId="214B2A7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Forms</w:t>
            </w:r>
          </w:p>
        </w:tc>
        <w:tc>
          <w:tcPr>
            <w:tcW w:w="2376" w:type="dxa"/>
            <w:vAlign w:val="center"/>
          </w:tcPr>
          <w:p w14:paraId="5BA8836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Check FixPro report form exists</w:t>
            </w:r>
          </w:p>
        </w:tc>
        <w:tc>
          <w:tcPr>
            <w:tcW w:w="2376" w:type="dxa"/>
            <w:vAlign w:val="center"/>
          </w:tcPr>
          <w:p w14:paraId="6AC4CE8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fixpro-service-report.form</w:t>
            </w:r>
          </w:p>
        </w:tc>
        <w:tc>
          <w:tcPr>
            <w:tcW w:w="2520" w:type="dxa"/>
            <w:vAlign w:val="center"/>
          </w:tcPr>
          <w:p w14:paraId="1B348E1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captures service report details</w:t>
            </w:r>
          </w:p>
        </w:tc>
        <w:tc>
          <w:tcPr>
            <w:tcW w:w="3528" w:type="dxa"/>
            <w:vAlign w:val="center"/>
          </w:tcPr>
          <w:p w14:paraId="4A3B582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Form uploaded and linked by ID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61B2980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2324F9E7" w14:textId="77777777">
        <w:trPr>
          <w:jc w:val="center"/>
        </w:trPr>
        <w:tc>
          <w:tcPr>
            <w:tcW w:w="936" w:type="dxa"/>
            <w:vAlign w:val="center"/>
          </w:tcPr>
          <w:p w14:paraId="1E2CA11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TC-24</w:t>
            </w:r>
          </w:p>
        </w:tc>
        <w:tc>
          <w:tcPr>
            <w:tcW w:w="1368" w:type="dxa"/>
            <w:vAlign w:val="center"/>
          </w:tcPr>
          <w:p w14:paraId="312C71D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1117ABA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Tool available route</w:t>
            </w:r>
          </w:p>
        </w:tc>
        <w:tc>
          <w:tcPr>
            <w:tcW w:w="2376" w:type="dxa"/>
            <w:vAlign w:val="center"/>
          </w:tcPr>
          <w:p w14:paraId="5420229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toolAvailable: true, yes: true</w:t>
            </w:r>
          </w:p>
        </w:tc>
        <w:tc>
          <w:tcPr>
            <w:tcW w:w="2520" w:type="dxa"/>
            <w:vAlign w:val="center"/>
          </w:tcPr>
          <w:p w14:paraId="6FDCED2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follows available route</w:t>
            </w:r>
          </w:p>
        </w:tc>
        <w:tc>
          <w:tcPr>
            <w:tcW w:w="3528" w:type="dxa"/>
            <w:vAlign w:val="center"/>
          </w:tcPr>
          <w:p w14:paraId="0982BE4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 defaults/variables support available route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77CA337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6B376FD9" w14:textId="77777777">
        <w:trPr>
          <w:jc w:val="center"/>
        </w:trPr>
        <w:tc>
          <w:tcPr>
            <w:tcW w:w="936" w:type="dxa"/>
            <w:vAlign w:val="center"/>
          </w:tcPr>
          <w:p w14:paraId="5C93EA0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TC-25</w:t>
            </w:r>
          </w:p>
        </w:tc>
        <w:tc>
          <w:tcPr>
            <w:tcW w:w="1368" w:type="dxa"/>
            <w:vAlign w:val="center"/>
          </w:tcPr>
          <w:p w14:paraId="318724C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289BC72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Tool unavailable route</w:t>
            </w:r>
          </w:p>
        </w:tc>
        <w:tc>
          <w:tcPr>
            <w:tcW w:w="2376" w:type="dxa"/>
            <w:vAlign w:val="center"/>
          </w:tcPr>
          <w:p w14:paraId="7B33241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toolAvailable: false, unavailable: true</w:t>
            </w:r>
          </w:p>
        </w:tc>
        <w:tc>
          <w:tcPr>
            <w:tcW w:w="2520" w:type="dxa"/>
            <w:vAlign w:val="center"/>
          </w:tcPr>
          <w:p w14:paraId="73FC5DC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sends unavailability notice</w:t>
            </w:r>
          </w:p>
        </w:tc>
        <w:tc>
          <w:tcPr>
            <w:tcW w:w="3528" w:type="dxa"/>
            <w:vAlign w:val="center"/>
          </w:tcPr>
          <w:p w14:paraId="33A7340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Route configured; should be tested further live</w:t>
            </w:r>
          </w:p>
        </w:tc>
        <w:tc>
          <w:tcPr>
            <w:tcW w:w="1152" w:type="dxa"/>
            <w:shd w:val="clear" w:color="auto" w:fill="FFF2CC"/>
            <w:vAlign w:val="center"/>
          </w:tcPr>
          <w:p w14:paraId="3084A19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Not fully tested</w:t>
            </w:r>
          </w:p>
        </w:tc>
      </w:tr>
      <w:tr w:rsidR="002F5983" w:rsidRPr="005D7F97" w14:paraId="314B0C10" w14:textId="77777777">
        <w:trPr>
          <w:jc w:val="center"/>
        </w:trPr>
        <w:tc>
          <w:tcPr>
            <w:tcW w:w="936" w:type="dxa"/>
            <w:vAlign w:val="center"/>
          </w:tcPr>
          <w:p w14:paraId="48CAC3C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TC-26</w:t>
            </w:r>
          </w:p>
        </w:tc>
        <w:tc>
          <w:tcPr>
            <w:tcW w:w="1368" w:type="dxa"/>
            <w:vAlign w:val="center"/>
          </w:tcPr>
          <w:p w14:paraId="25C685F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4C0D025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Payment success route</w:t>
            </w:r>
          </w:p>
        </w:tc>
        <w:tc>
          <w:tcPr>
            <w:tcW w:w="2376" w:type="dxa"/>
            <w:vAlign w:val="center"/>
          </w:tcPr>
          <w:p w14:paraId="2A1F4EE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paymentSuccessful: true, yes: true</w:t>
            </w:r>
          </w:p>
        </w:tc>
        <w:tc>
          <w:tcPr>
            <w:tcW w:w="2520" w:type="dxa"/>
            <w:vAlign w:val="center"/>
          </w:tcPr>
          <w:p w14:paraId="0E23779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continues after payment</w:t>
            </w:r>
          </w:p>
        </w:tc>
        <w:tc>
          <w:tcPr>
            <w:tcW w:w="3528" w:type="dxa"/>
            <w:vAlign w:val="center"/>
          </w:tcPr>
          <w:p w14:paraId="01B0D7F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 variables/defaults support success path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785A0A5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19C7594E" w14:textId="77777777">
        <w:trPr>
          <w:jc w:val="center"/>
        </w:trPr>
        <w:tc>
          <w:tcPr>
            <w:tcW w:w="936" w:type="dxa"/>
            <w:vAlign w:val="center"/>
          </w:tcPr>
          <w:p w14:paraId="271AA09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TC-27</w:t>
            </w:r>
          </w:p>
        </w:tc>
        <w:tc>
          <w:tcPr>
            <w:tcW w:w="1368" w:type="dxa"/>
            <w:vAlign w:val="center"/>
          </w:tcPr>
          <w:p w14:paraId="438FDEC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01635AC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Payment failure route</w:t>
            </w:r>
          </w:p>
        </w:tc>
        <w:tc>
          <w:tcPr>
            <w:tcW w:w="2376" w:type="dxa"/>
            <w:vAlign w:val="center"/>
          </w:tcPr>
          <w:p w14:paraId="5B9E6B3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paymentSuccessful: false, no: true</w:t>
            </w:r>
          </w:p>
        </w:tc>
        <w:tc>
          <w:tcPr>
            <w:tcW w:w="2520" w:type="dxa"/>
            <w:vAlign w:val="center"/>
          </w:tcPr>
          <w:p w14:paraId="6785196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sends payment failure message</w:t>
            </w:r>
          </w:p>
        </w:tc>
        <w:tc>
          <w:tcPr>
            <w:tcW w:w="3528" w:type="dxa"/>
            <w:vAlign w:val="center"/>
          </w:tcPr>
          <w:p w14:paraId="782BFDE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Route configured; should be tested further live</w:t>
            </w:r>
          </w:p>
        </w:tc>
        <w:tc>
          <w:tcPr>
            <w:tcW w:w="1152" w:type="dxa"/>
            <w:shd w:val="clear" w:color="auto" w:fill="FFF2CC"/>
            <w:vAlign w:val="center"/>
          </w:tcPr>
          <w:p w14:paraId="4AB841F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Not fully tested</w:t>
            </w:r>
          </w:p>
        </w:tc>
      </w:tr>
      <w:tr w:rsidR="002F5983" w:rsidRPr="005D7F97" w14:paraId="7D8D7C01" w14:textId="77777777">
        <w:trPr>
          <w:jc w:val="center"/>
        </w:trPr>
        <w:tc>
          <w:tcPr>
            <w:tcW w:w="936" w:type="dxa"/>
            <w:vAlign w:val="center"/>
          </w:tcPr>
          <w:p w14:paraId="0FB9BE2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TC-28</w:t>
            </w:r>
          </w:p>
        </w:tc>
        <w:tc>
          <w:tcPr>
            <w:tcW w:w="1368" w:type="dxa"/>
            <w:vAlign w:val="center"/>
          </w:tcPr>
          <w:p w14:paraId="63BFEC0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54CF966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Finance approved route</w:t>
            </w:r>
          </w:p>
        </w:tc>
        <w:tc>
          <w:tcPr>
            <w:tcW w:w="2376" w:type="dxa"/>
            <w:vAlign w:val="center"/>
          </w:tcPr>
          <w:p w14:paraId="3ACA960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financeDecision: approved, approved: true</w:t>
            </w:r>
          </w:p>
        </w:tc>
        <w:tc>
          <w:tcPr>
            <w:tcW w:w="2520" w:type="dxa"/>
            <w:vAlign w:val="center"/>
          </w:tcPr>
          <w:p w14:paraId="08EB9BB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Finance process continues to approval/payment</w:t>
            </w:r>
          </w:p>
        </w:tc>
        <w:tc>
          <w:tcPr>
            <w:tcW w:w="3528" w:type="dxa"/>
            <w:vAlign w:val="center"/>
          </w:tcPr>
          <w:p w14:paraId="51C15BE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Route configured with approved path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01F05F8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3FA29BE6" w14:textId="77777777">
        <w:trPr>
          <w:jc w:val="center"/>
        </w:trPr>
        <w:tc>
          <w:tcPr>
            <w:tcW w:w="936" w:type="dxa"/>
            <w:vAlign w:val="center"/>
          </w:tcPr>
          <w:p w14:paraId="37DB3AE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TC-29</w:t>
            </w:r>
          </w:p>
        </w:tc>
        <w:tc>
          <w:tcPr>
            <w:tcW w:w="1368" w:type="dxa"/>
            <w:vAlign w:val="center"/>
          </w:tcPr>
          <w:p w14:paraId="706EDEE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686AD00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Finance declined route</w:t>
            </w:r>
          </w:p>
        </w:tc>
        <w:tc>
          <w:tcPr>
            <w:tcW w:w="2376" w:type="dxa"/>
            <w:vAlign w:val="center"/>
          </w:tcPr>
          <w:p w14:paraId="64BAD97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financeDecision: declined, declined: true</w:t>
            </w:r>
          </w:p>
        </w:tc>
        <w:tc>
          <w:tcPr>
            <w:tcW w:w="2520" w:type="dxa"/>
            <w:vAlign w:val="center"/>
          </w:tcPr>
          <w:p w14:paraId="6F362E1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follows declined route</w:t>
            </w:r>
          </w:p>
        </w:tc>
        <w:tc>
          <w:tcPr>
            <w:tcW w:w="3528" w:type="dxa"/>
            <w:vAlign w:val="center"/>
          </w:tcPr>
          <w:p w14:paraId="0C92B2C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Route configured; should be tested further live</w:t>
            </w:r>
          </w:p>
        </w:tc>
        <w:tc>
          <w:tcPr>
            <w:tcW w:w="1152" w:type="dxa"/>
            <w:shd w:val="clear" w:color="auto" w:fill="FFF2CC"/>
            <w:vAlign w:val="center"/>
          </w:tcPr>
          <w:p w14:paraId="72E112F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Not fully tested</w:t>
            </w:r>
          </w:p>
        </w:tc>
      </w:tr>
      <w:tr w:rsidR="002F5983" w:rsidRPr="005D7F97" w14:paraId="5D3A5333" w14:textId="77777777">
        <w:trPr>
          <w:jc w:val="center"/>
        </w:trPr>
        <w:tc>
          <w:tcPr>
            <w:tcW w:w="936" w:type="dxa"/>
            <w:vAlign w:val="center"/>
          </w:tcPr>
          <w:p w14:paraId="5C43A98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TC-30</w:t>
            </w:r>
          </w:p>
        </w:tc>
        <w:tc>
          <w:tcPr>
            <w:tcW w:w="1368" w:type="dxa"/>
            <w:vAlign w:val="center"/>
          </w:tcPr>
          <w:p w14:paraId="2ACBC49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664183D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Trade card standard route</w:t>
            </w:r>
          </w:p>
        </w:tc>
        <w:tc>
          <w:tcPr>
            <w:tcW w:w="2376" w:type="dxa"/>
            <w:vAlign w:val="center"/>
          </w:tcPr>
          <w:p w14:paraId="7A6B7E4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tradeCard: false, standard: true</w:t>
            </w:r>
          </w:p>
        </w:tc>
        <w:tc>
          <w:tcPr>
            <w:tcW w:w="2520" w:type="dxa"/>
            <w:vAlign w:val="center"/>
          </w:tcPr>
          <w:p w14:paraId="08D9872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Customer follows standard payment route</w:t>
            </w:r>
          </w:p>
        </w:tc>
        <w:tc>
          <w:tcPr>
            <w:tcW w:w="3528" w:type="dxa"/>
            <w:vAlign w:val="center"/>
          </w:tcPr>
          <w:p w14:paraId="1C23812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Variables support standard route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191F34D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6A97F0BC" w14:textId="77777777">
        <w:trPr>
          <w:jc w:val="center"/>
        </w:trPr>
        <w:tc>
          <w:tcPr>
            <w:tcW w:w="936" w:type="dxa"/>
            <w:vAlign w:val="center"/>
          </w:tcPr>
          <w:p w14:paraId="2196AF7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TC-31</w:t>
            </w:r>
          </w:p>
        </w:tc>
        <w:tc>
          <w:tcPr>
            <w:tcW w:w="1368" w:type="dxa"/>
            <w:vAlign w:val="center"/>
          </w:tcPr>
          <w:p w14:paraId="2CD6E75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4B76A0E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Trade card finance route</w:t>
            </w:r>
          </w:p>
        </w:tc>
        <w:tc>
          <w:tcPr>
            <w:tcW w:w="2376" w:type="dxa"/>
            <w:vAlign w:val="center"/>
          </w:tcPr>
          <w:p w14:paraId="210831D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tradeCard: true, eligible: true</w:t>
            </w:r>
          </w:p>
        </w:tc>
        <w:tc>
          <w:tcPr>
            <w:tcW w:w="2520" w:type="dxa"/>
            <w:vAlign w:val="center"/>
          </w:tcPr>
          <w:p w14:paraId="526BB54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Customer follows finance/trade card route</w:t>
            </w:r>
          </w:p>
        </w:tc>
        <w:tc>
          <w:tcPr>
            <w:tcW w:w="3528" w:type="dxa"/>
            <w:vAlign w:val="center"/>
          </w:tcPr>
          <w:p w14:paraId="09155D6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Route configured; should be tested further live</w:t>
            </w:r>
          </w:p>
        </w:tc>
        <w:tc>
          <w:tcPr>
            <w:tcW w:w="1152" w:type="dxa"/>
            <w:shd w:val="clear" w:color="auto" w:fill="FFF2CC"/>
            <w:vAlign w:val="center"/>
          </w:tcPr>
          <w:p w14:paraId="13ACE34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Not fully tested</w:t>
            </w:r>
          </w:p>
        </w:tc>
      </w:tr>
      <w:tr w:rsidR="002F5983" w:rsidRPr="005D7F97" w14:paraId="6577A0D1" w14:textId="77777777">
        <w:trPr>
          <w:jc w:val="center"/>
        </w:trPr>
        <w:tc>
          <w:tcPr>
            <w:tcW w:w="936" w:type="dxa"/>
            <w:vAlign w:val="center"/>
          </w:tcPr>
          <w:p w14:paraId="61FB433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TC-32</w:t>
            </w:r>
          </w:p>
        </w:tc>
        <w:tc>
          <w:tcPr>
            <w:tcW w:w="1368" w:type="dxa"/>
            <w:vAlign w:val="center"/>
          </w:tcPr>
          <w:p w14:paraId="7F4FB7C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3049483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Repair approved route</w:t>
            </w:r>
          </w:p>
        </w:tc>
        <w:tc>
          <w:tcPr>
            <w:tcW w:w="2376" w:type="dxa"/>
            <w:vAlign w:val="center"/>
          </w:tcPr>
          <w:p w14:paraId="066475C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repairApproved: true, approved: true</w:t>
            </w:r>
          </w:p>
        </w:tc>
        <w:tc>
          <w:tcPr>
            <w:tcW w:w="2520" w:type="dxa"/>
            <w:vAlign w:val="center"/>
          </w:tcPr>
          <w:p w14:paraId="5706CFD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Repair approval message sent</w:t>
            </w:r>
          </w:p>
        </w:tc>
        <w:tc>
          <w:tcPr>
            <w:tcW w:w="3528" w:type="dxa"/>
            <w:vAlign w:val="center"/>
          </w:tcPr>
          <w:p w14:paraId="3B60840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Route configured with approved default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00B61CB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048AF5E8" w14:textId="77777777">
        <w:trPr>
          <w:jc w:val="center"/>
        </w:trPr>
        <w:tc>
          <w:tcPr>
            <w:tcW w:w="936" w:type="dxa"/>
            <w:vAlign w:val="center"/>
          </w:tcPr>
          <w:p w14:paraId="39616F0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TC-33</w:t>
            </w:r>
          </w:p>
        </w:tc>
        <w:tc>
          <w:tcPr>
            <w:tcW w:w="1368" w:type="dxa"/>
            <w:vAlign w:val="center"/>
          </w:tcPr>
          <w:p w14:paraId="69EE5E6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78A95C7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Repair rejected route</w:t>
            </w:r>
          </w:p>
        </w:tc>
        <w:tc>
          <w:tcPr>
            <w:tcW w:w="2376" w:type="dxa"/>
            <w:vAlign w:val="center"/>
          </w:tcPr>
          <w:p w14:paraId="144DAF3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repairApproved: false, rejected: true</w:t>
            </w:r>
          </w:p>
        </w:tc>
        <w:tc>
          <w:tcPr>
            <w:tcW w:w="2520" w:type="dxa"/>
            <w:vAlign w:val="center"/>
          </w:tcPr>
          <w:p w14:paraId="0347338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Repair rejection message sent</w:t>
            </w:r>
          </w:p>
        </w:tc>
        <w:tc>
          <w:tcPr>
            <w:tcW w:w="3528" w:type="dxa"/>
            <w:vAlign w:val="center"/>
          </w:tcPr>
          <w:p w14:paraId="5D90D9D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Route configured; should be tested further live</w:t>
            </w:r>
          </w:p>
        </w:tc>
        <w:tc>
          <w:tcPr>
            <w:tcW w:w="1152" w:type="dxa"/>
            <w:shd w:val="clear" w:color="auto" w:fill="FFF2CC"/>
            <w:vAlign w:val="center"/>
          </w:tcPr>
          <w:p w14:paraId="190233D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Not fully tested</w:t>
            </w:r>
          </w:p>
        </w:tc>
      </w:tr>
      <w:tr w:rsidR="002F5983" w:rsidRPr="005D7F97" w14:paraId="7762DC8B" w14:textId="77777777">
        <w:trPr>
          <w:jc w:val="center"/>
        </w:trPr>
        <w:tc>
          <w:tcPr>
            <w:tcW w:w="936" w:type="dxa"/>
            <w:vAlign w:val="center"/>
          </w:tcPr>
          <w:p w14:paraId="620866F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TC-34</w:t>
            </w:r>
          </w:p>
        </w:tc>
        <w:tc>
          <w:tcPr>
            <w:tcW w:w="1368" w:type="dxa"/>
            <w:vAlign w:val="center"/>
          </w:tcPr>
          <w:p w14:paraId="77643AC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5B308F1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Routine service route</w:t>
            </w:r>
          </w:p>
        </w:tc>
        <w:tc>
          <w:tcPr>
            <w:tcW w:w="2376" w:type="dxa"/>
            <w:vAlign w:val="center"/>
          </w:tcPr>
          <w:p w14:paraId="70EEE75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routine: true</w:t>
            </w:r>
          </w:p>
        </w:tc>
        <w:tc>
          <w:tcPr>
            <w:tcW w:w="2520" w:type="dxa"/>
            <w:vAlign w:val="center"/>
          </w:tcPr>
          <w:p w14:paraId="182D90A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FixPro follows routine maintenance route</w:t>
            </w:r>
          </w:p>
        </w:tc>
        <w:tc>
          <w:tcPr>
            <w:tcW w:w="3528" w:type="dxa"/>
            <w:vAlign w:val="center"/>
          </w:tcPr>
          <w:p w14:paraId="271247C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Route configured with routine default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03588E9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38BFB115" w14:textId="77777777">
        <w:trPr>
          <w:jc w:val="center"/>
        </w:trPr>
        <w:tc>
          <w:tcPr>
            <w:tcW w:w="936" w:type="dxa"/>
            <w:vAlign w:val="center"/>
          </w:tcPr>
          <w:p w14:paraId="26B3A85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TC-35</w:t>
            </w:r>
          </w:p>
        </w:tc>
        <w:tc>
          <w:tcPr>
            <w:tcW w:w="1368" w:type="dxa"/>
            <w:vAlign w:val="center"/>
          </w:tcPr>
          <w:p w14:paraId="554E2EB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336391F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Repair service route</w:t>
            </w:r>
          </w:p>
        </w:tc>
        <w:tc>
          <w:tcPr>
            <w:tcW w:w="2376" w:type="dxa"/>
            <w:vAlign w:val="center"/>
          </w:tcPr>
          <w:p w14:paraId="0DE3053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repair: true</w:t>
            </w:r>
          </w:p>
        </w:tc>
        <w:tc>
          <w:tcPr>
            <w:tcW w:w="2520" w:type="dxa"/>
            <w:vAlign w:val="center"/>
          </w:tcPr>
          <w:p w14:paraId="594B3AE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FixPro follows repair route</w:t>
            </w:r>
          </w:p>
        </w:tc>
        <w:tc>
          <w:tcPr>
            <w:tcW w:w="3528" w:type="dxa"/>
            <w:vAlign w:val="center"/>
          </w:tcPr>
          <w:p w14:paraId="361FDE2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Route configured; should be tested further live</w:t>
            </w:r>
          </w:p>
        </w:tc>
        <w:tc>
          <w:tcPr>
            <w:tcW w:w="1152" w:type="dxa"/>
            <w:shd w:val="clear" w:color="auto" w:fill="FFF2CC"/>
            <w:vAlign w:val="center"/>
          </w:tcPr>
          <w:p w14:paraId="7F99578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Not fully tested</w:t>
            </w:r>
          </w:p>
        </w:tc>
      </w:tr>
      <w:tr w:rsidR="002F5983" w:rsidRPr="005D7F97" w14:paraId="360FF29E" w14:textId="77777777">
        <w:trPr>
          <w:jc w:val="center"/>
        </w:trPr>
        <w:tc>
          <w:tcPr>
            <w:tcW w:w="936" w:type="dxa"/>
            <w:vAlign w:val="center"/>
          </w:tcPr>
          <w:p w14:paraId="2CF940C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TC-36</w:t>
            </w:r>
          </w:p>
        </w:tc>
        <w:tc>
          <w:tcPr>
            <w:tcW w:w="1368" w:type="dxa"/>
            <w:vAlign w:val="center"/>
          </w:tcPr>
          <w:p w14:paraId="7136FD7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</w:t>
            </w:r>
          </w:p>
        </w:tc>
        <w:tc>
          <w:tcPr>
            <w:tcW w:w="2376" w:type="dxa"/>
            <w:vAlign w:val="center"/>
          </w:tcPr>
          <w:p w14:paraId="65A5A82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Out-of-service route</w:t>
            </w:r>
          </w:p>
        </w:tc>
        <w:tc>
          <w:tcPr>
            <w:tcW w:w="2376" w:type="dxa"/>
            <w:vAlign w:val="center"/>
          </w:tcPr>
          <w:p w14:paraId="1F309A6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oos: true</w:t>
            </w:r>
          </w:p>
        </w:tc>
        <w:tc>
          <w:tcPr>
            <w:tcW w:w="2520" w:type="dxa"/>
            <w:vAlign w:val="center"/>
          </w:tcPr>
          <w:p w14:paraId="269FA6F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FixPro marks tool out of service</w:t>
            </w:r>
          </w:p>
        </w:tc>
        <w:tc>
          <w:tcPr>
            <w:tcW w:w="3528" w:type="dxa"/>
            <w:vAlign w:val="center"/>
          </w:tcPr>
          <w:p w14:paraId="55D5849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Route configured; should be tested further live</w:t>
            </w:r>
          </w:p>
        </w:tc>
        <w:tc>
          <w:tcPr>
            <w:tcW w:w="1152" w:type="dxa"/>
            <w:shd w:val="clear" w:color="auto" w:fill="FFF2CC"/>
            <w:vAlign w:val="center"/>
          </w:tcPr>
          <w:p w14:paraId="7B4C381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Not fully tested</w:t>
            </w:r>
          </w:p>
        </w:tc>
      </w:tr>
      <w:tr w:rsidR="002F5983" w:rsidRPr="005D7F97" w14:paraId="49BCE1D4" w14:textId="77777777">
        <w:trPr>
          <w:jc w:val="center"/>
        </w:trPr>
        <w:tc>
          <w:tcPr>
            <w:tcW w:w="936" w:type="dxa"/>
            <w:vAlign w:val="center"/>
          </w:tcPr>
          <w:p w14:paraId="1CDB566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TC-37</w:t>
            </w:r>
          </w:p>
        </w:tc>
        <w:tc>
          <w:tcPr>
            <w:tcW w:w="1368" w:type="dxa"/>
            <w:vAlign w:val="center"/>
          </w:tcPr>
          <w:p w14:paraId="258EF12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Error Handling</w:t>
            </w:r>
          </w:p>
        </w:tc>
        <w:tc>
          <w:tcPr>
            <w:tcW w:w="2376" w:type="dxa"/>
            <w:vAlign w:val="center"/>
          </w:tcPr>
          <w:p w14:paraId="77C569E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Missing message subscriptions</w:t>
            </w:r>
          </w:p>
        </w:tc>
        <w:tc>
          <w:tcPr>
            <w:tcW w:w="2376" w:type="dxa"/>
            <w:vAlign w:val="center"/>
          </w:tcPr>
          <w:p w14:paraId="6B7CF13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Initial deploy attempt</w:t>
            </w:r>
          </w:p>
        </w:tc>
        <w:tc>
          <w:tcPr>
            <w:tcW w:w="2520" w:type="dxa"/>
            <w:vAlign w:val="center"/>
          </w:tcPr>
          <w:p w14:paraId="333E1E6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Camunda rejects invalid message config</w:t>
            </w:r>
          </w:p>
        </w:tc>
        <w:tc>
          <w:tcPr>
            <w:tcW w:w="3528" w:type="dxa"/>
            <w:vAlign w:val="center"/>
          </w:tcPr>
          <w:p w14:paraId="7121060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Defect found: missing zeebe:subscription</w:t>
            </w:r>
          </w:p>
        </w:tc>
        <w:tc>
          <w:tcPr>
            <w:tcW w:w="1152" w:type="dxa"/>
            <w:shd w:val="clear" w:color="auto" w:fill="DDEBF7"/>
            <w:vAlign w:val="center"/>
          </w:tcPr>
          <w:p w14:paraId="1AF1CFC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Fixed</w:t>
            </w:r>
          </w:p>
        </w:tc>
      </w:tr>
      <w:tr w:rsidR="002F5983" w:rsidRPr="005D7F97" w14:paraId="10605C70" w14:textId="77777777">
        <w:trPr>
          <w:jc w:val="center"/>
        </w:trPr>
        <w:tc>
          <w:tcPr>
            <w:tcW w:w="936" w:type="dxa"/>
            <w:vAlign w:val="center"/>
          </w:tcPr>
          <w:p w14:paraId="6E30685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TC-38</w:t>
            </w:r>
          </w:p>
        </w:tc>
        <w:tc>
          <w:tcPr>
            <w:tcW w:w="1368" w:type="dxa"/>
            <w:vAlign w:val="center"/>
          </w:tcPr>
          <w:p w14:paraId="5220BCA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Error Handling</w:t>
            </w:r>
          </w:p>
        </w:tc>
        <w:tc>
          <w:tcPr>
            <w:tcW w:w="2376" w:type="dxa"/>
            <w:vAlign w:val="center"/>
          </w:tcPr>
          <w:p w14:paraId="4CF16EA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Missing BPMN error references</w:t>
            </w:r>
          </w:p>
        </w:tc>
        <w:tc>
          <w:tcPr>
            <w:tcW w:w="2376" w:type="dxa"/>
            <w:vAlign w:val="center"/>
          </w:tcPr>
          <w:p w14:paraId="652E509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Initial deploy attempt</w:t>
            </w:r>
          </w:p>
        </w:tc>
        <w:tc>
          <w:tcPr>
            <w:tcW w:w="2520" w:type="dxa"/>
            <w:vAlign w:val="center"/>
          </w:tcPr>
          <w:p w14:paraId="3CD7520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Camunda rejects invalid error events</w:t>
            </w:r>
          </w:p>
        </w:tc>
        <w:tc>
          <w:tcPr>
            <w:tcW w:w="3528" w:type="dxa"/>
            <w:vAlign w:val="center"/>
          </w:tcPr>
          <w:p w14:paraId="2B71C85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Defect found: missing errorRef</w:t>
            </w:r>
          </w:p>
        </w:tc>
        <w:tc>
          <w:tcPr>
            <w:tcW w:w="1152" w:type="dxa"/>
            <w:shd w:val="clear" w:color="auto" w:fill="DDEBF7"/>
            <w:vAlign w:val="center"/>
          </w:tcPr>
          <w:p w14:paraId="471F21C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Fixed</w:t>
            </w:r>
          </w:p>
        </w:tc>
      </w:tr>
      <w:tr w:rsidR="002F5983" w:rsidRPr="005D7F97" w14:paraId="1EBBBC62" w14:textId="77777777">
        <w:trPr>
          <w:jc w:val="center"/>
        </w:trPr>
        <w:tc>
          <w:tcPr>
            <w:tcW w:w="936" w:type="dxa"/>
            <w:vAlign w:val="center"/>
          </w:tcPr>
          <w:p w14:paraId="5BC6F98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TC-39</w:t>
            </w:r>
          </w:p>
        </w:tc>
        <w:tc>
          <w:tcPr>
            <w:tcW w:w="1368" w:type="dxa"/>
            <w:vAlign w:val="center"/>
          </w:tcPr>
          <w:p w14:paraId="7B6046E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Error Handling</w:t>
            </w:r>
          </w:p>
        </w:tc>
        <w:tc>
          <w:tcPr>
            <w:tcW w:w="2376" w:type="dxa"/>
            <w:vAlign w:val="center"/>
          </w:tcPr>
          <w:p w14:paraId="378DCE7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Missing form in deployment</w:t>
            </w:r>
          </w:p>
        </w:tc>
        <w:tc>
          <w:tcPr>
            <w:tcW w:w="2376" w:type="dxa"/>
            <w:vAlign w:val="center"/>
          </w:tcPr>
          <w:p w14:paraId="5637438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approve-repair-request form</w:t>
            </w:r>
          </w:p>
        </w:tc>
        <w:tc>
          <w:tcPr>
            <w:tcW w:w="2520" w:type="dxa"/>
            <w:vAlign w:val="center"/>
          </w:tcPr>
          <w:p w14:paraId="2126CC7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BPMN should find linked form</w:t>
            </w:r>
          </w:p>
        </w:tc>
        <w:tc>
          <w:tcPr>
            <w:tcW w:w="3528" w:type="dxa"/>
            <w:vAlign w:val="center"/>
          </w:tcPr>
          <w:p w14:paraId="687EC81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Changed forms to bindingType latest</w:t>
            </w:r>
          </w:p>
        </w:tc>
        <w:tc>
          <w:tcPr>
            <w:tcW w:w="1152" w:type="dxa"/>
            <w:shd w:val="clear" w:color="auto" w:fill="DDEBF7"/>
            <w:vAlign w:val="center"/>
          </w:tcPr>
          <w:p w14:paraId="62CE486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Fixed</w:t>
            </w:r>
          </w:p>
        </w:tc>
      </w:tr>
      <w:tr w:rsidR="002F5983" w:rsidRPr="005D7F97" w14:paraId="07A3D480" w14:textId="77777777">
        <w:trPr>
          <w:jc w:val="center"/>
        </w:trPr>
        <w:tc>
          <w:tcPr>
            <w:tcW w:w="936" w:type="dxa"/>
            <w:vAlign w:val="center"/>
          </w:tcPr>
          <w:p w14:paraId="2336BAD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TC-40</w:t>
            </w:r>
          </w:p>
        </w:tc>
        <w:tc>
          <w:tcPr>
            <w:tcW w:w="1368" w:type="dxa"/>
            <w:vAlign w:val="center"/>
          </w:tcPr>
          <w:p w14:paraId="05AAAFA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Error Handling</w:t>
            </w:r>
          </w:p>
        </w:tc>
        <w:tc>
          <w:tcPr>
            <w:tcW w:w="2376" w:type="dxa"/>
            <w:vAlign w:val="center"/>
          </w:tcPr>
          <w:p w14:paraId="0020B86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XML ordering issue</w:t>
            </w:r>
          </w:p>
        </w:tc>
        <w:tc>
          <w:tcPr>
            <w:tcW w:w="2376" w:type="dxa"/>
            <w:vAlign w:val="center"/>
          </w:tcPr>
          <w:p w14:paraId="024F76D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BPMN incoming/outgoing order</w:t>
            </w:r>
          </w:p>
        </w:tc>
        <w:tc>
          <w:tcPr>
            <w:tcW w:w="2520" w:type="dxa"/>
            <w:vAlign w:val="center"/>
          </w:tcPr>
          <w:p w14:paraId="3D8E5EF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Camunda accepts BPMN XML</w:t>
            </w:r>
          </w:p>
        </w:tc>
        <w:tc>
          <w:tcPr>
            <w:tcW w:w="3528" w:type="dxa"/>
            <w:vAlign w:val="center"/>
          </w:tcPr>
          <w:p w14:paraId="19DDD13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Reordered XML elements correctly</w:t>
            </w:r>
          </w:p>
        </w:tc>
        <w:tc>
          <w:tcPr>
            <w:tcW w:w="1152" w:type="dxa"/>
            <w:shd w:val="clear" w:color="auto" w:fill="DDEBF7"/>
            <w:vAlign w:val="center"/>
          </w:tcPr>
          <w:p w14:paraId="6DAFAD9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Fixed</w:t>
            </w:r>
          </w:p>
        </w:tc>
      </w:tr>
      <w:tr w:rsidR="002F5983" w:rsidRPr="005D7F97" w14:paraId="490DA5D6" w14:textId="77777777">
        <w:trPr>
          <w:jc w:val="center"/>
        </w:trPr>
        <w:tc>
          <w:tcPr>
            <w:tcW w:w="936" w:type="dxa"/>
            <w:vAlign w:val="center"/>
          </w:tcPr>
          <w:p w14:paraId="331BE70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TC-41</w:t>
            </w:r>
          </w:p>
        </w:tc>
        <w:tc>
          <w:tcPr>
            <w:tcW w:w="1368" w:type="dxa"/>
            <w:vAlign w:val="center"/>
          </w:tcPr>
          <w:p w14:paraId="507AB7A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Error Handling</w:t>
            </w:r>
          </w:p>
        </w:tc>
        <w:tc>
          <w:tcPr>
            <w:tcW w:w="2376" w:type="dxa"/>
            <w:vAlign w:val="center"/>
          </w:tcPr>
          <w:p w14:paraId="0EE57AA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Gateway flow missing condition</w:t>
            </w:r>
          </w:p>
        </w:tc>
        <w:tc>
          <w:tcPr>
            <w:tcW w:w="2376" w:type="dxa"/>
            <w:vAlign w:val="center"/>
          </w:tcPr>
          <w:p w14:paraId="149E6C5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Flow SF_0086 and others</w:t>
            </w:r>
          </w:p>
        </w:tc>
        <w:tc>
          <w:tcPr>
            <w:tcW w:w="2520" w:type="dxa"/>
            <w:vAlign w:val="center"/>
          </w:tcPr>
          <w:p w14:paraId="1CAE6CF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All non-default gateway flows need conditions</w:t>
            </w:r>
          </w:p>
        </w:tc>
        <w:tc>
          <w:tcPr>
            <w:tcW w:w="3528" w:type="dxa"/>
            <w:vAlign w:val="center"/>
          </w:tcPr>
          <w:p w14:paraId="6A971E2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Added missing conditions/defaults</w:t>
            </w:r>
          </w:p>
        </w:tc>
        <w:tc>
          <w:tcPr>
            <w:tcW w:w="1152" w:type="dxa"/>
            <w:shd w:val="clear" w:color="auto" w:fill="DDEBF7"/>
            <w:vAlign w:val="center"/>
          </w:tcPr>
          <w:p w14:paraId="426C1FD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Fixed</w:t>
            </w:r>
          </w:p>
        </w:tc>
      </w:tr>
      <w:tr w:rsidR="002F5983" w:rsidRPr="005D7F97" w14:paraId="65CE9318" w14:textId="77777777">
        <w:trPr>
          <w:jc w:val="center"/>
        </w:trPr>
        <w:tc>
          <w:tcPr>
            <w:tcW w:w="936" w:type="dxa"/>
            <w:vAlign w:val="center"/>
          </w:tcPr>
          <w:p w14:paraId="2B9FE7D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TC-42</w:t>
            </w:r>
          </w:p>
        </w:tc>
        <w:tc>
          <w:tcPr>
            <w:tcW w:w="1368" w:type="dxa"/>
            <w:vAlign w:val="center"/>
          </w:tcPr>
          <w:p w14:paraId="308D3E6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Error Handling</w:t>
            </w:r>
          </w:p>
        </w:tc>
        <w:tc>
          <w:tcPr>
            <w:tcW w:w="2376" w:type="dxa"/>
            <w:vAlign w:val="center"/>
          </w:tcPr>
          <w:p w14:paraId="359FCA7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Missing FinTrust start event</w:t>
            </w:r>
          </w:p>
        </w:tc>
        <w:tc>
          <w:tcPr>
            <w:tcW w:w="2376" w:type="dxa"/>
            <w:vAlign w:val="center"/>
          </w:tcPr>
          <w:p w14:paraId="4E26F0E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Proc_FinTrust</w:t>
            </w:r>
          </w:p>
        </w:tc>
        <w:tc>
          <w:tcPr>
            <w:tcW w:w="2520" w:type="dxa"/>
            <w:vAlign w:val="center"/>
          </w:tcPr>
          <w:p w14:paraId="46F588B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 should have valid start event</w:t>
            </w:r>
          </w:p>
        </w:tc>
        <w:tc>
          <w:tcPr>
            <w:tcW w:w="3528" w:type="dxa"/>
            <w:vAlign w:val="center"/>
          </w:tcPr>
          <w:p w14:paraId="5489CAE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Added FinTrust start event</w:t>
            </w:r>
          </w:p>
        </w:tc>
        <w:tc>
          <w:tcPr>
            <w:tcW w:w="1152" w:type="dxa"/>
            <w:shd w:val="clear" w:color="auto" w:fill="DDEBF7"/>
            <w:vAlign w:val="center"/>
          </w:tcPr>
          <w:p w14:paraId="453A39F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Fixed</w:t>
            </w:r>
          </w:p>
        </w:tc>
      </w:tr>
      <w:tr w:rsidR="002F5983" w:rsidRPr="005D7F97" w14:paraId="662D6FBB" w14:textId="77777777">
        <w:trPr>
          <w:jc w:val="center"/>
        </w:trPr>
        <w:tc>
          <w:tcPr>
            <w:tcW w:w="936" w:type="dxa"/>
            <w:vAlign w:val="center"/>
          </w:tcPr>
          <w:p w14:paraId="40EDDBC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TC-43</w:t>
            </w:r>
          </w:p>
        </w:tc>
        <w:tc>
          <w:tcPr>
            <w:tcW w:w="1368" w:type="dxa"/>
            <w:vAlign w:val="center"/>
          </w:tcPr>
          <w:p w14:paraId="001650B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Error Handling</w:t>
            </w:r>
          </w:p>
        </w:tc>
        <w:tc>
          <w:tcPr>
            <w:tcW w:w="2376" w:type="dxa"/>
            <w:vAlign w:val="center"/>
          </w:tcPr>
          <w:p w14:paraId="732459D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Missing external DMN</w:t>
            </w:r>
          </w:p>
        </w:tc>
        <w:tc>
          <w:tcPr>
            <w:tcW w:w="2376" w:type="dxa"/>
            <w:vAlign w:val="center"/>
          </w:tcPr>
          <w:p w14:paraId="5498997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tradeCardEligibility</w:t>
            </w:r>
          </w:p>
        </w:tc>
        <w:tc>
          <w:tcPr>
            <w:tcW w:w="2520" w:type="dxa"/>
            <w:vAlign w:val="center"/>
          </w:tcPr>
          <w:p w14:paraId="7D44C02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BPMN should not depend on missing decision file</w:t>
            </w:r>
          </w:p>
        </w:tc>
        <w:tc>
          <w:tcPr>
            <w:tcW w:w="3528" w:type="dxa"/>
            <w:vAlign w:val="center"/>
          </w:tcPr>
          <w:p w14:paraId="518C620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Replaced DMN reference with service task</w:t>
            </w:r>
          </w:p>
        </w:tc>
        <w:tc>
          <w:tcPr>
            <w:tcW w:w="1152" w:type="dxa"/>
            <w:shd w:val="clear" w:color="auto" w:fill="DDEBF7"/>
            <w:vAlign w:val="center"/>
          </w:tcPr>
          <w:p w14:paraId="119A43F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Fixed</w:t>
            </w:r>
          </w:p>
        </w:tc>
      </w:tr>
      <w:tr w:rsidR="002F5983" w:rsidRPr="005D7F97" w14:paraId="20ECE55A" w14:textId="77777777">
        <w:trPr>
          <w:jc w:val="center"/>
        </w:trPr>
        <w:tc>
          <w:tcPr>
            <w:tcW w:w="936" w:type="dxa"/>
            <w:vAlign w:val="center"/>
          </w:tcPr>
          <w:p w14:paraId="78244A7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TC-44</w:t>
            </w:r>
          </w:p>
        </w:tc>
        <w:tc>
          <w:tcPr>
            <w:tcW w:w="1368" w:type="dxa"/>
            <w:vAlign w:val="center"/>
          </w:tcPr>
          <w:p w14:paraId="2348FEB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External Workers</w:t>
            </w:r>
          </w:p>
        </w:tc>
        <w:tc>
          <w:tcPr>
            <w:tcW w:w="2376" w:type="dxa"/>
            <w:vAlign w:val="center"/>
          </w:tcPr>
          <w:p w14:paraId="42614DC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IMS status update worker</w:t>
            </w:r>
          </w:p>
        </w:tc>
        <w:tc>
          <w:tcPr>
            <w:tcW w:w="2376" w:type="dxa"/>
            <w:vAlign w:val="center"/>
          </w:tcPr>
          <w:p w14:paraId="29F1E98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update-tool-status-* job types</w:t>
            </w:r>
          </w:p>
        </w:tc>
        <w:tc>
          <w:tcPr>
            <w:tcW w:w="2520" w:type="dxa"/>
            <w:vAlign w:val="center"/>
          </w:tcPr>
          <w:p w14:paraId="409944F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completes IMS status jobs</w:t>
            </w:r>
          </w:p>
        </w:tc>
        <w:tc>
          <w:tcPr>
            <w:tcW w:w="3528" w:type="dxa"/>
            <w:vAlign w:val="center"/>
          </w:tcPr>
          <w:p w14:paraId="52F6F4B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classes created for all BPMN job types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67180E6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37DDBB3C" w14:textId="77777777">
        <w:trPr>
          <w:jc w:val="center"/>
        </w:trPr>
        <w:tc>
          <w:tcPr>
            <w:tcW w:w="936" w:type="dxa"/>
            <w:vAlign w:val="center"/>
          </w:tcPr>
          <w:p w14:paraId="3B276B1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TC-45</w:t>
            </w:r>
          </w:p>
        </w:tc>
        <w:tc>
          <w:tcPr>
            <w:tcW w:w="1368" w:type="dxa"/>
            <w:vAlign w:val="center"/>
          </w:tcPr>
          <w:p w14:paraId="7243159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External Workers</w:t>
            </w:r>
          </w:p>
        </w:tc>
        <w:tc>
          <w:tcPr>
            <w:tcW w:w="2376" w:type="dxa"/>
            <w:vAlign w:val="center"/>
          </w:tcPr>
          <w:p w14:paraId="129FEDF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Retail payment worker</w:t>
            </w:r>
          </w:p>
        </w:tc>
        <w:tc>
          <w:tcPr>
            <w:tcW w:w="2376" w:type="dxa"/>
            <w:vAlign w:val="center"/>
          </w:tcPr>
          <w:p w14:paraId="1C79DC4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process-payment-cash-card</w:t>
            </w:r>
          </w:p>
        </w:tc>
        <w:tc>
          <w:tcPr>
            <w:tcW w:w="2520" w:type="dxa"/>
            <w:vAlign w:val="center"/>
          </w:tcPr>
          <w:p w14:paraId="0A05443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completes payment job</w:t>
            </w:r>
          </w:p>
        </w:tc>
        <w:tc>
          <w:tcPr>
            <w:tcW w:w="3528" w:type="dxa"/>
            <w:vAlign w:val="center"/>
          </w:tcPr>
          <w:p w14:paraId="0716244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implemented in Java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777AAA2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71B77D28" w14:textId="77777777">
        <w:trPr>
          <w:jc w:val="center"/>
        </w:trPr>
        <w:tc>
          <w:tcPr>
            <w:tcW w:w="936" w:type="dxa"/>
            <w:vAlign w:val="center"/>
          </w:tcPr>
          <w:p w14:paraId="5064C16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TC-46</w:t>
            </w:r>
          </w:p>
        </w:tc>
        <w:tc>
          <w:tcPr>
            <w:tcW w:w="1368" w:type="dxa"/>
            <w:vAlign w:val="center"/>
          </w:tcPr>
          <w:p w14:paraId="445BF5F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External Workers</w:t>
            </w:r>
          </w:p>
        </w:tc>
        <w:tc>
          <w:tcPr>
            <w:tcW w:w="2376" w:type="dxa"/>
            <w:vAlign w:val="center"/>
          </w:tcPr>
          <w:p w14:paraId="16F6E58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Hire deposit worker</w:t>
            </w:r>
          </w:p>
        </w:tc>
        <w:tc>
          <w:tcPr>
            <w:tcW w:w="2376" w:type="dxa"/>
            <w:vAlign w:val="center"/>
          </w:tcPr>
          <w:p w14:paraId="18CF869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process-payment-or-deposit</w:t>
            </w:r>
          </w:p>
        </w:tc>
        <w:tc>
          <w:tcPr>
            <w:tcW w:w="2520" w:type="dxa"/>
            <w:vAlign w:val="center"/>
          </w:tcPr>
          <w:p w14:paraId="6C6B2AF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completes deposit job</w:t>
            </w:r>
          </w:p>
        </w:tc>
        <w:tc>
          <w:tcPr>
            <w:tcW w:w="3528" w:type="dxa"/>
            <w:vAlign w:val="center"/>
          </w:tcPr>
          <w:p w14:paraId="665B427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implemented in Java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5611535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014192C1" w14:textId="77777777">
        <w:trPr>
          <w:jc w:val="center"/>
        </w:trPr>
        <w:tc>
          <w:tcPr>
            <w:tcW w:w="936" w:type="dxa"/>
            <w:vAlign w:val="center"/>
          </w:tcPr>
          <w:p w14:paraId="2749631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TC-47</w:t>
            </w:r>
          </w:p>
        </w:tc>
        <w:tc>
          <w:tcPr>
            <w:tcW w:w="1368" w:type="dxa"/>
            <w:vAlign w:val="center"/>
          </w:tcPr>
          <w:p w14:paraId="456B311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External Workers</w:t>
            </w:r>
          </w:p>
        </w:tc>
        <w:tc>
          <w:tcPr>
            <w:tcW w:w="2376" w:type="dxa"/>
            <w:vAlign w:val="center"/>
          </w:tcPr>
          <w:p w14:paraId="3C46062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FinTrust credit check worker</w:t>
            </w:r>
          </w:p>
        </w:tc>
        <w:tc>
          <w:tcPr>
            <w:tcW w:w="2376" w:type="dxa"/>
            <w:vAlign w:val="center"/>
          </w:tcPr>
          <w:p w14:paraId="65661F9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run-real-time-credit-check-on-customer</w:t>
            </w:r>
          </w:p>
        </w:tc>
        <w:tc>
          <w:tcPr>
            <w:tcW w:w="2520" w:type="dxa"/>
            <w:vAlign w:val="center"/>
          </w:tcPr>
          <w:p w14:paraId="19D6CA83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sets approval/decline variables</w:t>
            </w:r>
          </w:p>
        </w:tc>
        <w:tc>
          <w:tcPr>
            <w:tcW w:w="3528" w:type="dxa"/>
            <w:vAlign w:val="center"/>
          </w:tcPr>
          <w:p w14:paraId="6023B13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implemented in Java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5452A2E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65403962" w14:textId="77777777">
        <w:trPr>
          <w:jc w:val="center"/>
        </w:trPr>
        <w:tc>
          <w:tcPr>
            <w:tcW w:w="936" w:type="dxa"/>
            <w:vAlign w:val="center"/>
          </w:tcPr>
          <w:p w14:paraId="4BA7A71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TC-48</w:t>
            </w:r>
          </w:p>
        </w:tc>
        <w:tc>
          <w:tcPr>
            <w:tcW w:w="1368" w:type="dxa"/>
            <w:vAlign w:val="center"/>
          </w:tcPr>
          <w:p w14:paraId="79C2FBC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External Workers</w:t>
            </w:r>
          </w:p>
        </w:tc>
        <w:tc>
          <w:tcPr>
            <w:tcW w:w="2376" w:type="dxa"/>
            <w:vAlign w:val="center"/>
          </w:tcPr>
          <w:p w14:paraId="4842948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FixPro classification worker</w:t>
            </w:r>
          </w:p>
        </w:tc>
        <w:tc>
          <w:tcPr>
            <w:tcW w:w="2376" w:type="dxa"/>
            <w:vAlign w:val="center"/>
          </w:tcPr>
          <w:p w14:paraId="3D47F926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classify-service-type</w:t>
            </w:r>
          </w:p>
        </w:tc>
        <w:tc>
          <w:tcPr>
            <w:tcW w:w="2520" w:type="dxa"/>
            <w:vAlign w:val="center"/>
          </w:tcPr>
          <w:p w14:paraId="0D2DE9F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classifies service route</w:t>
            </w:r>
          </w:p>
        </w:tc>
        <w:tc>
          <w:tcPr>
            <w:tcW w:w="3528" w:type="dxa"/>
            <w:vAlign w:val="center"/>
          </w:tcPr>
          <w:p w14:paraId="357492C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implemented in Java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54308A8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09F1458C" w14:textId="77777777">
        <w:trPr>
          <w:jc w:val="center"/>
        </w:trPr>
        <w:tc>
          <w:tcPr>
            <w:tcW w:w="936" w:type="dxa"/>
            <w:vAlign w:val="center"/>
          </w:tcPr>
          <w:p w14:paraId="6BE64F9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lastRenderedPageBreak/>
              <w:t>TC-49</w:t>
            </w:r>
          </w:p>
        </w:tc>
        <w:tc>
          <w:tcPr>
            <w:tcW w:w="1368" w:type="dxa"/>
            <w:vAlign w:val="center"/>
          </w:tcPr>
          <w:p w14:paraId="7D88891B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External Workers</w:t>
            </w:r>
          </w:p>
        </w:tc>
        <w:tc>
          <w:tcPr>
            <w:tcW w:w="2376" w:type="dxa"/>
            <w:vAlign w:val="center"/>
          </w:tcPr>
          <w:p w14:paraId="7A00B9A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Notification workers</w:t>
            </w:r>
          </w:p>
        </w:tc>
        <w:tc>
          <w:tcPr>
            <w:tcW w:w="2376" w:type="dxa"/>
            <w:vAlign w:val="center"/>
          </w:tcPr>
          <w:p w14:paraId="08DE5A3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confirmation/failure job types</w:t>
            </w:r>
          </w:p>
        </w:tc>
        <w:tc>
          <w:tcPr>
            <w:tcW w:w="2520" w:type="dxa"/>
            <w:vAlign w:val="center"/>
          </w:tcPr>
          <w:p w14:paraId="5536B14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completes notification tasks</w:t>
            </w:r>
          </w:p>
        </w:tc>
        <w:tc>
          <w:tcPr>
            <w:tcW w:w="3528" w:type="dxa"/>
            <w:vAlign w:val="center"/>
          </w:tcPr>
          <w:p w14:paraId="2E3C332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Worker implemented in Java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5683661D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4F7F30D9" w14:textId="77777777">
        <w:trPr>
          <w:jc w:val="center"/>
        </w:trPr>
        <w:tc>
          <w:tcPr>
            <w:tcW w:w="936" w:type="dxa"/>
            <w:vAlign w:val="center"/>
          </w:tcPr>
          <w:p w14:paraId="0805CBA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TC-50</w:t>
            </w:r>
          </w:p>
        </w:tc>
        <w:tc>
          <w:tcPr>
            <w:tcW w:w="1368" w:type="dxa"/>
            <w:vAlign w:val="center"/>
          </w:tcPr>
          <w:p w14:paraId="616182B4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Regression</w:t>
            </w:r>
          </w:p>
        </w:tc>
        <w:tc>
          <w:tcPr>
            <w:tcW w:w="2376" w:type="dxa"/>
            <w:vAlign w:val="center"/>
          </w:tcPr>
          <w:p w14:paraId="74E01B7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Re-deploy after all fixes</w:t>
            </w:r>
          </w:p>
        </w:tc>
        <w:tc>
          <w:tcPr>
            <w:tcW w:w="2376" w:type="dxa"/>
            <w:vAlign w:val="center"/>
          </w:tcPr>
          <w:p w14:paraId="548A8988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Fixed BPMN and forms</w:t>
            </w:r>
          </w:p>
        </w:tc>
        <w:tc>
          <w:tcPr>
            <w:tcW w:w="2520" w:type="dxa"/>
            <w:vAlign w:val="center"/>
          </w:tcPr>
          <w:p w14:paraId="61CB166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BPMN should deploy with fewer/no blockers</w:t>
            </w:r>
          </w:p>
        </w:tc>
        <w:tc>
          <w:tcPr>
            <w:tcW w:w="3528" w:type="dxa"/>
            <w:vAlign w:val="center"/>
          </w:tcPr>
          <w:p w14:paraId="47281C47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Latest BPMN passed local XML checks and gateway checks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68D1B0F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  <w:tr w:rsidR="002F5983" w:rsidRPr="005D7F97" w14:paraId="28D09F5F" w14:textId="77777777">
        <w:trPr>
          <w:jc w:val="center"/>
        </w:trPr>
        <w:tc>
          <w:tcPr>
            <w:tcW w:w="936" w:type="dxa"/>
            <w:vAlign w:val="center"/>
          </w:tcPr>
          <w:p w14:paraId="5D81E05A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TC-51</w:t>
            </w:r>
          </w:p>
        </w:tc>
        <w:tc>
          <w:tcPr>
            <w:tcW w:w="1368" w:type="dxa"/>
            <w:vAlign w:val="center"/>
          </w:tcPr>
          <w:p w14:paraId="5A88CFA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Limitations</w:t>
            </w:r>
          </w:p>
        </w:tc>
        <w:tc>
          <w:tcPr>
            <w:tcW w:w="2376" w:type="dxa"/>
            <w:vAlign w:val="center"/>
          </w:tcPr>
          <w:p w14:paraId="4D926C1E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Old failed Operate instances</w:t>
            </w:r>
          </w:p>
        </w:tc>
        <w:tc>
          <w:tcPr>
            <w:tcW w:w="2376" w:type="dxa"/>
            <w:vAlign w:val="center"/>
          </w:tcPr>
          <w:p w14:paraId="054A94D1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Previous broken tests</w:t>
            </w:r>
          </w:p>
        </w:tc>
        <w:tc>
          <w:tcPr>
            <w:tcW w:w="2520" w:type="dxa"/>
            <w:vAlign w:val="center"/>
          </w:tcPr>
          <w:p w14:paraId="193BC83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Old incidents should not affect latest demo</w:t>
            </w:r>
          </w:p>
        </w:tc>
        <w:tc>
          <w:tcPr>
            <w:tcW w:w="3528" w:type="dxa"/>
            <w:vAlign w:val="center"/>
          </w:tcPr>
          <w:p w14:paraId="257C4829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Old incidents remain visible in dashboard but are ignored</w:t>
            </w:r>
          </w:p>
        </w:tc>
        <w:tc>
          <w:tcPr>
            <w:tcW w:w="1152" w:type="dxa"/>
            <w:shd w:val="clear" w:color="auto" w:fill="EADCF8"/>
            <w:vAlign w:val="center"/>
          </w:tcPr>
          <w:p w14:paraId="2BE91B7F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Managed</w:t>
            </w:r>
          </w:p>
        </w:tc>
      </w:tr>
      <w:tr w:rsidR="002F5983" w:rsidRPr="005D7F97" w14:paraId="1E400F2A" w14:textId="77777777">
        <w:trPr>
          <w:jc w:val="center"/>
        </w:trPr>
        <w:tc>
          <w:tcPr>
            <w:tcW w:w="936" w:type="dxa"/>
            <w:vAlign w:val="center"/>
          </w:tcPr>
          <w:p w14:paraId="667EB6E2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TC-52</w:t>
            </w:r>
          </w:p>
        </w:tc>
        <w:tc>
          <w:tcPr>
            <w:tcW w:w="1368" w:type="dxa"/>
            <w:vAlign w:val="center"/>
          </w:tcPr>
          <w:p w14:paraId="263ADED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Demo Evidence</w:t>
            </w:r>
          </w:p>
        </w:tc>
        <w:tc>
          <w:tcPr>
            <w:tcW w:w="2376" w:type="dxa"/>
            <w:vAlign w:val="center"/>
          </w:tcPr>
          <w:p w14:paraId="3B8460D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Show completed instance in Operate</w:t>
            </w:r>
          </w:p>
        </w:tc>
        <w:tc>
          <w:tcPr>
            <w:tcW w:w="2376" w:type="dxa"/>
            <w:vAlign w:val="center"/>
          </w:tcPr>
          <w:p w14:paraId="6083AD15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Completed instance screenshot</w:t>
            </w:r>
          </w:p>
        </w:tc>
        <w:tc>
          <w:tcPr>
            <w:tcW w:w="2520" w:type="dxa"/>
            <w:vAlign w:val="center"/>
          </w:tcPr>
          <w:p w14:paraId="3693F970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Evidence proves at least one path works</w:t>
            </w:r>
          </w:p>
        </w:tc>
        <w:tc>
          <w:tcPr>
            <w:tcW w:w="3528" w:type="dxa"/>
            <w:vAlign w:val="center"/>
          </w:tcPr>
          <w:p w14:paraId="65D50C5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Completed process instance visible in Operate</w:t>
            </w:r>
          </w:p>
        </w:tc>
        <w:tc>
          <w:tcPr>
            <w:tcW w:w="1152" w:type="dxa"/>
            <w:shd w:val="clear" w:color="auto" w:fill="E2F0D9"/>
            <w:vAlign w:val="center"/>
          </w:tcPr>
          <w:p w14:paraId="39481AFC" w14:textId="77777777" w:rsidR="002F5983" w:rsidRPr="005D7F97" w:rsidRDefault="00000000">
            <w:pPr>
              <w:rPr>
                <w:rFonts w:ascii="Times New Roman" w:hAnsi="Times New Roman" w:cs="Times New Roman"/>
              </w:rPr>
            </w:pPr>
            <w:r w:rsidRPr="005D7F97">
              <w:rPr>
                <w:rFonts w:ascii="Times New Roman" w:hAnsi="Times New Roman" w:cs="Times New Roman"/>
                <w:sz w:val="13"/>
              </w:rPr>
              <w:t>Pass</w:t>
            </w:r>
          </w:p>
        </w:tc>
      </w:tr>
    </w:tbl>
    <w:p w14:paraId="1A927B07" w14:textId="77777777" w:rsidR="00156099" w:rsidRPr="005D7F97" w:rsidRDefault="00156099">
      <w:pPr>
        <w:rPr>
          <w:rFonts w:ascii="Times New Roman" w:hAnsi="Times New Roman" w:cs="Times New Roman"/>
        </w:rPr>
      </w:pPr>
    </w:p>
    <w:sectPr w:rsidR="00156099" w:rsidRPr="005D7F97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033030">
    <w:abstractNumId w:val="8"/>
  </w:num>
  <w:num w:numId="2" w16cid:durableId="914365975">
    <w:abstractNumId w:val="6"/>
  </w:num>
  <w:num w:numId="3" w16cid:durableId="1360547397">
    <w:abstractNumId w:val="5"/>
  </w:num>
  <w:num w:numId="4" w16cid:durableId="1001348479">
    <w:abstractNumId w:val="4"/>
  </w:num>
  <w:num w:numId="5" w16cid:durableId="1529828597">
    <w:abstractNumId w:val="7"/>
  </w:num>
  <w:num w:numId="6" w16cid:durableId="184178043">
    <w:abstractNumId w:val="3"/>
  </w:num>
  <w:num w:numId="7" w16cid:durableId="1271083870">
    <w:abstractNumId w:val="2"/>
  </w:num>
  <w:num w:numId="8" w16cid:durableId="1952205698">
    <w:abstractNumId w:val="1"/>
  </w:num>
  <w:num w:numId="9" w16cid:durableId="102243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099"/>
    <w:rsid w:val="0029639D"/>
    <w:rsid w:val="002F5983"/>
    <w:rsid w:val="00326F90"/>
    <w:rsid w:val="00443B3C"/>
    <w:rsid w:val="005D7F97"/>
    <w:rsid w:val="00AA1D8D"/>
    <w:rsid w:val="00AB143F"/>
    <w:rsid w:val="00B47730"/>
    <w:rsid w:val="00CB0664"/>
    <w:rsid w:val="00D86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E2A67"/>
  <w14:defaultImageDpi w14:val="300"/>
  <w15:docId w15:val="{76B37857-9CE3-1149-8718-01873515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Warsame (Student)</cp:lastModifiedBy>
  <cp:revision>2</cp:revision>
  <dcterms:created xsi:type="dcterms:W3CDTF">2026-05-06T17:37:00Z</dcterms:created>
  <dcterms:modified xsi:type="dcterms:W3CDTF">2026-05-06T17:37:00Z</dcterms:modified>
  <cp:category/>
</cp:coreProperties>
</file>