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Analisa</w:t>
      </w:r>
      <w:r>
        <w:t xml:space="preserve"> </w:t>
      </w:r>
      <w:r>
        <w:t xml:space="preserve">Dataset</w:t>
      </w:r>
      <w:r>
        <w:t xml:space="preserve"> </w:t>
      </w:r>
      <w:r>
        <w:t xml:space="preserve">state.x77</w:t>
      </w:r>
    </w:p>
    <w:p>
      <w:pPr>
        <w:pStyle w:val="Author"/>
      </w:pPr>
      <w:r>
        <w:t xml:space="preserve">Husni</w:t>
      </w:r>
      <w:r>
        <w:t xml:space="preserve"> </w:t>
      </w:r>
      <w:r>
        <w:t xml:space="preserve">Mubarok</w:t>
      </w:r>
      <w:r>
        <w:t xml:space="preserve"> </w:t>
      </w:r>
      <w:r>
        <w:t xml:space="preserve">Ramadhan</w:t>
      </w:r>
    </w:p>
    <w:p>
      <w:pPr>
        <w:pStyle w:val="Date"/>
      </w:pPr>
      <w:r>
        <w:t xml:space="preserve">2023-02-17</w:t>
      </w:r>
    </w:p>
    <w:bookmarkStart w:id="25" w:name="analisa-dataset-state.x77"/>
    <w:p>
      <w:pPr>
        <w:pStyle w:val="Heading1"/>
      </w:pPr>
      <w:r>
        <w:t xml:space="preserve">Analisa Dataset state.x77</w:t>
      </w:r>
    </w:p>
    <w:bookmarkStart w:id="24" w:name="X822925d0c92f7b4c1db7ee448cdf15aaf017c45"/>
    <w:p>
      <w:pPr>
        <w:pStyle w:val="Heading2"/>
      </w:pPr>
      <w:r>
        <w:t xml:space="preserve">Jalankan RStudio dan di R Console atau Code Editor. Ketik dan jalankan perintah berikut.</w:t>
      </w:r>
    </w:p>
    <w:p>
      <w:pPr>
        <w:pStyle w:val="SourceCode"/>
      </w:pPr>
      <w:r>
        <w:rPr>
          <w:rStyle w:val="CommentTok"/>
        </w:rPr>
        <w:t xml:space="preserve"># Memanggil objek state.x77</w:t>
      </w:r>
      <w:r>
        <w:br/>
      </w:r>
      <w:r>
        <w:rPr>
          <w:rStyle w:val="NormalTok"/>
        </w:rPr>
        <w:t xml:space="preserve">state.x77</w:t>
      </w:r>
    </w:p>
    <w:p>
      <w:pPr>
        <w:pStyle w:val="SourceCode"/>
      </w:pPr>
      <w:r>
        <w:rPr>
          <w:rStyle w:val="VerbatimChar"/>
        </w:rPr>
        <w:t xml:space="preserve">               Population Income Illiteracy Life Exp Murder HS Grad Frost</w:t>
      </w:r>
      <w:r>
        <w:br/>
      </w:r>
      <w:r>
        <w:rPr>
          <w:rStyle w:val="VerbatimChar"/>
        </w:rPr>
        <w:t xml:space="preserve">Alabama              3615   3624        2.1    69.05   15.1    41.3    20</w:t>
      </w:r>
      <w:r>
        <w:br/>
      </w:r>
      <w:r>
        <w:rPr>
          <w:rStyle w:val="VerbatimChar"/>
        </w:rPr>
        <w:t xml:space="preserve">Alaska                365   6315        1.5    69.31   11.3    66.7   152</w:t>
      </w:r>
      <w:r>
        <w:br/>
      </w:r>
      <w:r>
        <w:rPr>
          <w:rStyle w:val="VerbatimChar"/>
        </w:rPr>
        <w:t xml:space="preserve">Arizona              2212   4530        1.8    70.55    7.8    58.1    15</w:t>
      </w:r>
      <w:r>
        <w:br/>
      </w:r>
      <w:r>
        <w:rPr>
          <w:rStyle w:val="VerbatimChar"/>
        </w:rPr>
        <w:t xml:space="preserve">Arkansas             2110   3378        1.9    70.66   10.1    39.9    65</w:t>
      </w:r>
      <w:r>
        <w:br/>
      </w:r>
      <w:r>
        <w:rPr>
          <w:rStyle w:val="VerbatimChar"/>
        </w:rPr>
        <w:t xml:space="preserve">California          21198   5114        1.1    71.71   10.3    62.6    20</w:t>
      </w:r>
      <w:r>
        <w:br/>
      </w:r>
      <w:r>
        <w:rPr>
          <w:rStyle w:val="VerbatimChar"/>
        </w:rPr>
        <w:t xml:space="preserve">Colorado             2541   4884        0.7    72.06    6.8    63.9   166</w:t>
      </w:r>
      <w:r>
        <w:br/>
      </w:r>
      <w:r>
        <w:rPr>
          <w:rStyle w:val="VerbatimChar"/>
        </w:rPr>
        <w:t xml:space="preserve">Connecticut          3100   5348        1.1    72.48    3.1    56.0   139</w:t>
      </w:r>
      <w:r>
        <w:br/>
      </w:r>
      <w:r>
        <w:rPr>
          <w:rStyle w:val="VerbatimChar"/>
        </w:rPr>
        <w:t xml:space="preserve">Delaware              579   4809        0.9    70.06    6.2    54.6   103</w:t>
      </w:r>
      <w:r>
        <w:br/>
      </w:r>
      <w:r>
        <w:rPr>
          <w:rStyle w:val="VerbatimChar"/>
        </w:rPr>
        <w:t xml:space="preserve">Florida              8277   4815        1.3    70.66   10.7    52.6    11</w:t>
      </w:r>
      <w:r>
        <w:br/>
      </w:r>
      <w:r>
        <w:rPr>
          <w:rStyle w:val="VerbatimChar"/>
        </w:rPr>
        <w:t xml:space="preserve">Georgia              4931   4091        2.0    68.54   13.9    40.6    60</w:t>
      </w:r>
      <w:r>
        <w:br/>
      </w:r>
      <w:r>
        <w:rPr>
          <w:rStyle w:val="VerbatimChar"/>
        </w:rPr>
        <w:t xml:space="preserve">Hawaii                868   4963        1.9    73.60    6.2    61.9     0</w:t>
      </w:r>
      <w:r>
        <w:br/>
      </w:r>
      <w:r>
        <w:rPr>
          <w:rStyle w:val="VerbatimChar"/>
        </w:rPr>
        <w:t xml:space="preserve">Idaho                 813   4119        0.6    71.87    5.3    59.5   126</w:t>
      </w:r>
      <w:r>
        <w:br/>
      </w:r>
      <w:r>
        <w:rPr>
          <w:rStyle w:val="VerbatimChar"/>
        </w:rPr>
        <w:t xml:space="preserve">Illinois            11197   5107        0.9    70.14   10.3    52.6   127</w:t>
      </w:r>
      <w:r>
        <w:br/>
      </w:r>
      <w:r>
        <w:rPr>
          <w:rStyle w:val="VerbatimChar"/>
        </w:rPr>
        <w:t xml:space="preserve">Indiana              5313   4458        0.7    70.88    7.1    52.9   122</w:t>
      </w:r>
      <w:r>
        <w:br/>
      </w:r>
      <w:r>
        <w:rPr>
          <w:rStyle w:val="VerbatimChar"/>
        </w:rPr>
        <w:t xml:space="preserve">Iowa                 2861   4628        0.5    72.56    2.3    59.0   140</w:t>
      </w:r>
      <w:r>
        <w:br/>
      </w:r>
      <w:r>
        <w:rPr>
          <w:rStyle w:val="VerbatimChar"/>
        </w:rPr>
        <w:t xml:space="preserve">Kansas               2280   4669        0.6    72.58    4.5    59.9   114</w:t>
      </w:r>
      <w:r>
        <w:br/>
      </w:r>
      <w:r>
        <w:rPr>
          <w:rStyle w:val="VerbatimChar"/>
        </w:rPr>
        <w:t xml:space="preserve">Kentucky             3387   3712        1.6    70.10   10.6    38.5    95</w:t>
      </w:r>
      <w:r>
        <w:br/>
      </w:r>
      <w:r>
        <w:rPr>
          <w:rStyle w:val="VerbatimChar"/>
        </w:rPr>
        <w:t xml:space="preserve">Louisiana            3806   3545        2.8    68.76   13.2    42.2    12</w:t>
      </w:r>
      <w:r>
        <w:br/>
      </w:r>
      <w:r>
        <w:rPr>
          <w:rStyle w:val="VerbatimChar"/>
        </w:rPr>
        <w:t xml:space="preserve">Maine                1058   3694        0.7    70.39    2.7    54.7   161</w:t>
      </w:r>
      <w:r>
        <w:br/>
      </w:r>
      <w:r>
        <w:rPr>
          <w:rStyle w:val="VerbatimChar"/>
        </w:rPr>
        <w:t xml:space="preserve">Maryland             4122   5299        0.9    70.22    8.5    52.3   101</w:t>
      </w:r>
      <w:r>
        <w:br/>
      </w:r>
      <w:r>
        <w:rPr>
          <w:rStyle w:val="VerbatimChar"/>
        </w:rPr>
        <w:t xml:space="preserve">Massachusetts        5814   4755        1.1    71.83    3.3    58.5   103</w:t>
      </w:r>
      <w:r>
        <w:br/>
      </w:r>
      <w:r>
        <w:rPr>
          <w:rStyle w:val="VerbatimChar"/>
        </w:rPr>
        <w:t xml:space="preserve">Michigan             9111   4751        0.9    70.63   11.1    52.8   125</w:t>
      </w:r>
      <w:r>
        <w:br/>
      </w:r>
      <w:r>
        <w:rPr>
          <w:rStyle w:val="VerbatimChar"/>
        </w:rPr>
        <w:t xml:space="preserve">Minnesota            3921   4675        0.6    72.96    2.3    57.6   160</w:t>
      </w:r>
      <w:r>
        <w:br/>
      </w:r>
      <w:r>
        <w:rPr>
          <w:rStyle w:val="VerbatimChar"/>
        </w:rPr>
        <w:t xml:space="preserve">Mississippi          2341   3098        2.4    68.09   12.5    41.0    50</w:t>
      </w:r>
      <w:r>
        <w:br/>
      </w:r>
      <w:r>
        <w:rPr>
          <w:rStyle w:val="VerbatimChar"/>
        </w:rPr>
        <w:t xml:space="preserve">Missouri             4767   4254        0.8    70.69    9.3    48.8   108</w:t>
      </w:r>
      <w:r>
        <w:br/>
      </w:r>
      <w:r>
        <w:rPr>
          <w:rStyle w:val="VerbatimChar"/>
        </w:rPr>
        <w:t xml:space="preserve">Montana               746   4347        0.6    70.56    5.0    59.2   155</w:t>
      </w:r>
      <w:r>
        <w:br/>
      </w:r>
      <w:r>
        <w:rPr>
          <w:rStyle w:val="VerbatimChar"/>
        </w:rPr>
        <w:t xml:space="preserve">Nebraska             1544   4508        0.6    72.60    2.9    59.3   139</w:t>
      </w:r>
      <w:r>
        <w:br/>
      </w:r>
      <w:r>
        <w:rPr>
          <w:rStyle w:val="VerbatimChar"/>
        </w:rPr>
        <w:t xml:space="preserve">Nevada                590   5149        0.5    69.03   11.5    65.2   188</w:t>
      </w:r>
      <w:r>
        <w:br/>
      </w:r>
      <w:r>
        <w:rPr>
          <w:rStyle w:val="VerbatimChar"/>
        </w:rPr>
        <w:t xml:space="preserve">New Hampshire         812   4281        0.7    71.23    3.3    57.6   174</w:t>
      </w:r>
      <w:r>
        <w:br/>
      </w:r>
      <w:r>
        <w:rPr>
          <w:rStyle w:val="VerbatimChar"/>
        </w:rPr>
        <w:t xml:space="preserve">New Jersey           7333   5237        1.1    70.93    5.2    52.5   115</w:t>
      </w:r>
      <w:r>
        <w:br/>
      </w:r>
      <w:r>
        <w:rPr>
          <w:rStyle w:val="VerbatimChar"/>
        </w:rPr>
        <w:t xml:space="preserve">New Mexico           1144   3601        2.2    70.32    9.7    55.2   120</w:t>
      </w:r>
      <w:r>
        <w:br/>
      </w:r>
      <w:r>
        <w:rPr>
          <w:rStyle w:val="VerbatimChar"/>
        </w:rPr>
        <w:t xml:space="preserve">New York            18076   4903        1.4    70.55   10.9    52.7    82</w:t>
      </w:r>
      <w:r>
        <w:br/>
      </w:r>
      <w:r>
        <w:rPr>
          <w:rStyle w:val="VerbatimChar"/>
        </w:rPr>
        <w:t xml:space="preserve">North Carolina       5441   3875        1.8    69.21   11.1    38.5    80</w:t>
      </w:r>
      <w:r>
        <w:br/>
      </w:r>
      <w:r>
        <w:rPr>
          <w:rStyle w:val="VerbatimChar"/>
        </w:rPr>
        <w:t xml:space="preserve">North Dakota          637   5087        0.8    72.78    1.4    50.3   186</w:t>
      </w:r>
      <w:r>
        <w:br/>
      </w:r>
      <w:r>
        <w:rPr>
          <w:rStyle w:val="VerbatimChar"/>
        </w:rPr>
        <w:t xml:space="preserve">Ohio                10735   4561        0.8    70.82    7.4    53.2   124</w:t>
      </w:r>
      <w:r>
        <w:br/>
      </w:r>
      <w:r>
        <w:rPr>
          <w:rStyle w:val="VerbatimChar"/>
        </w:rPr>
        <w:t xml:space="preserve">Oklahoma             2715   3983        1.1    71.42    6.4    51.6    82</w:t>
      </w:r>
      <w:r>
        <w:br/>
      </w:r>
      <w:r>
        <w:rPr>
          <w:rStyle w:val="VerbatimChar"/>
        </w:rPr>
        <w:t xml:space="preserve">Oregon               2284   4660        0.6    72.13    4.2    60.0    44</w:t>
      </w:r>
      <w:r>
        <w:br/>
      </w:r>
      <w:r>
        <w:rPr>
          <w:rStyle w:val="VerbatimChar"/>
        </w:rPr>
        <w:t xml:space="preserve">Pennsylvania        11860   4449        1.0    70.43    6.1    50.2   126</w:t>
      </w:r>
      <w:r>
        <w:br/>
      </w:r>
      <w:r>
        <w:rPr>
          <w:rStyle w:val="VerbatimChar"/>
        </w:rPr>
        <w:t xml:space="preserve">Rhode Island          931   4558        1.3    71.90    2.4    46.4   127</w:t>
      </w:r>
      <w:r>
        <w:br/>
      </w:r>
      <w:r>
        <w:rPr>
          <w:rStyle w:val="VerbatimChar"/>
        </w:rPr>
        <w:t xml:space="preserve">South Carolina       2816   3635        2.3    67.96   11.6    37.8    65</w:t>
      </w:r>
      <w:r>
        <w:br/>
      </w:r>
      <w:r>
        <w:rPr>
          <w:rStyle w:val="VerbatimChar"/>
        </w:rPr>
        <w:t xml:space="preserve">South Dakota          681   4167        0.5    72.08    1.7    53.3   172</w:t>
      </w:r>
      <w:r>
        <w:br/>
      </w:r>
      <w:r>
        <w:rPr>
          <w:rStyle w:val="VerbatimChar"/>
        </w:rPr>
        <w:t xml:space="preserve">Tennessee            4173   3821        1.7    70.11   11.0    41.8    70</w:t>
      </w:r>
      <w:r>
        <w:br/>
      </w:r>
      <w:r>
        <w:rPr>
          <w:rStyle w:val="VerbatimChar"/>
        </w:rPr>
        <w:t xml:space="preserve">Texas               12237   4188        2.2    70.90   12.2    47.4    35</w:t>
      </w:r>
      <w:r>
        <w:br/>
      </w:r>
      <w:r>
        <w:rPr>
          <w:rStyle w:val="VerbatimChar"/>
        </w:rPr>
        <w:t xml:space="preserve">Utah                 1203   4022        0.6    72.90    4.5    67.3   137</w:t>
      </w:r>
      <w:r>
        <w:br/>
      </w:r>
      <w:r>
        <w:rPr>
          <w:rStyle w:val="VerbatimChar"/>
        </w:rPr>
        <w:t xml:space="preserve">Vermont               472   3907        0.6    71.64    5.5    57.1   168</w:t>
      </w:r>
      <w:r>
        <w:br/>
      </w:r>
      <w:r>
        <w:rPr>
          <w:rStyle w:val="VerbatimChar"/>
        </w:rPr>
        <w:t xml:space="preserve">Virginia             4981   4701        1.4    70.08    9.5    47.8    85</w:t>
      </w:r>
      <w:r>
        <w:br/>
      </w:r>
      <w:r>
        <w:rPr>
          <w:rStyle w:val="VerbatimChar"/>
        </w:rPr>
        <w:t xml:space="preserve">Washington           3559   4864        0.6    71.72    4.3    63.5    32</w:t>
      </w:r>
      <w:r>
        <w:br/>
      </w:r>
      <w:r>
        <w:rPr>
          <w:rStyle w:val="VerbatimChar"/>
        </w:rPr>
        <w:t xml:space="preserve">West Virginia        1799   3617        1.4    69.48    6.7    41.6   100</w:t>
      </w:r>
      <w:r>
        <w:br/>
      </w:r>
      <w:r>
        <w:rPr>
          <w:rStyle w:val="VerbatimChar"/>
        </w:rPr>
        <w:t xml:space="preserve">Wisconsin            4589   4468        0.7    72.48    3.0    54.5   149</w:t>
      </w:r>
      <w:r>
        <w:br/>
      </w:r>
      <w:r>
        <w:rPr>
          <w:rStyle w:val="VerbatimChar"/>
        </w:rPr>
        <w:t xml:space="preserve">Wyoming               376   4566        0.6    70.29    6.9    62.9   173</w:t>
      </w:r>
      <w:r>
        <w:br/>
      </w:r>
      <w:r>
        <w:rPr>
          <w:rStyle w:val="VerbatimChar"/>
        </w:rPr>
        <w:t xml:space="preserve">                 Area</w:t>
      </w:r>
      <w:r>
        <w:br/>
      </w:r>
      <w:r>
        <w:rPr>
          <w:rStyle w:val="VerbatimChar"/>
        </w:rPr>
        <w:t xml:space="preserve">Alabama         50708</w:t>
      </w:r>
      <w:r>
        <w:br/>
      </w:r>
      <w:r>
        <w:rPr>
          <w:rStyle w:val="VerbatimChar"/>
        </w:rPr>
        <w:t xml:space="preserve">Alaska         566432</w:t>
      </w:r>
      <w:r>
        <w:br/>
      </w:r>
      <w:r>
        <w:rPr>
          <w:rStyle w:val="VerbatimChar"/>
        </w:rPr>
        <w:t xml:space="preserve">Arizona        113417</w:t>
      </w:r>
      <w:r>
        <w:br/>
      </w:r>
      <w:r>
        <w:rPr>
          <w:rStyle w:val="VerbatimChar"/>
        </w:rPr>
        <w:t xml:space="preserve">Arkansas        51945</w:t>
      </w:r>
      <w:r>
        <w:br/>
      </w:r>
      <w:r>
        <w:rPr>
          <w:rStyle w:val="VerbatimChar"/>
        </w:rPr>
        <w:t xml:space="preserve">California     156361</w:t>
      </w:r>
      <w:r>
        <w:br/>
      </w:r>
      <w:r>
        <w:rPr>
          <w:rStyle w:val="VerbatimChar"/>
        </w:rPr>
        <w:t xml:space="preserve">Colorado       103766</w:t>
      </w:r>
      <w:r>
        <w:br/>
      </w:r>
      <w:r>
        <w:rPr>
          <w:rStyle w:val="VerbatimChar"/>
        </w:rPr>
        <w:t xml:space="preserve">Connecticut      4862</w:t>
      </w:r>
      <w:r>
        <w:br/>
      </w:r>
      <w:r>
        <w:rPr>
          <w:rStyle w:val="VerbatimChar"/>
        </w:rPr>
        <w:t xml:space="preserve">Delaware         1982</w:t>
      </w:r>
      <w:r>
        <w:br/>
      </w:r>
      <w:r>
        <w:rPr>
          <w:rStyle w:val="VerbatimChar"/>
        </w:rPr>
        <w:t xml:space="preserve">Florida         54090</w:t>
      </w:r>
      <w:r>
        <w:br/>
      </w:r>
      <w:r>
        <w:rPr>
          <w:rStyle w:val="VerbatimChar"/>
        </w:rPr>
        <w:t xml:space="preserve">Georgia         58073</w:t>
      </w:r>
      <w:r>
        <w:br/>
      </w:r>
      <w:r>
        <w:rPr>
          <w:rStyle w:val="VerbatimChar"/>
        </w:rPr>
        <w:t xml:space="preserve">Hawaii           6425</w:t>
      </w:r>
      <w:r>
        <w:br/>
      </w:r>
      <w:r>
        <w:rPr>
          <w:rStyle w:val="VerbatimChar"/>
        </w:rPr>
        <w:t xml:space="preserve">Idaho           82677</w:t>
      </w:r>
      <w:r>
        <w:br/>
      </w:r>
      <w:r>
        <w:rPr>
          <w:rStyle w:val="VerbatimChar"/>
        </w:rPr>
        <w:t xml:space="preserve">Illinois        55748</w:t>
      </w:r>
      <w:r>
        <w:br/>
      </w:r>
      <w:r>
        <w:rPr>
          <w:rStyle w:val="VerbatimChar"/>
        </w:rPr>
        <w:t xml:space="preserve">Indiana         36097</w:t>
      </w:r>
      <w:r>
        <w:br/>
      </w:r>
      <w:r>
        <w:rPr>
          <w:rStyle w:val="VerbatimChar"/>
        </w:rPr>
        <w:t xml:space="preserve">Iowa            55941</w:t>
      </w:r>
      <w:r>
        <w:br/>
      </w:r>
      <w:r>
        <w:rPr>
          <w:rStyle w:val="VerbatimChar"/>
        </w:rPr>
        <w:t xml:space="preserve">Kansas          81787</w:t>
      </w:r>
      <w:r>
        <w:br/>
      </w:r>
      <w:r>
        <w:rPr>
          <w:rStyle w:val="VerbatimChar"/>
        </w:rPr>
        <w:t xml:space="preserve">Kentucky        39650</w:t>
      </w:r>
      <w:r>
        <w:br/>
      </w:r>
      <w:r>
        <w:rPr>
          <w:rStyle w:val="VerbatimChar"/>
        </w:rPr>
        <w:t xml:space="preserve">Louisiana       44930</w:t>
      </w:r>
      <w:r>
        <w:br/>
      </w:r>
      <w:r>
        <w:rPr>
          <w:rStyle w:val="VerbatimChar"/>
        </w:rPr>
        <w:t xml:space="preserve">Maine           30920</w:t>
      </w:r>
      <w:r>
        <w:br/>
      </w:r>
      <w:r>
        <w:rPr>
          <w:rStyle w:val="VerbatimChar"/>
        </w:rPr>
        <w:t xml:space="preserve">Maryland         9891</w:t>
      </w:r>
      <w:r>
        <w:br/>
      </w:r>
      <w:r>
        <w:rPr>
          <w:rStyle w:val="VerbatimChar"/>
        </w:rPr>
        <w:t xml:space="preserve">Massachusetts    7826</w:t>
      </w:r>
      <w:r>
        <w:br/>
      </w:r>
      <w:r>
        <w:rPr>
          <w:rStyle w:val="VerbatimChar"/>
        </w:rPr>
        <w:t xml:space="preserve">Michigan        56817</w:t>
      </w:r>
      <w:r>
        <w:br/>
      </w:r>
      <w:r>
        <w:rPr>
          <w:rStyle w:val="VerbatimChar"/>
        </w:rPr>
        <w:t xml:space="preserve">Minnesota       79289</w:t>
      </w:r>
      <w:r>
        <w:br/>
      </w:r>
      <w:r>
        <w:rPr>
          <w:rStyle w:val="VerbatimChar"/>
        </w:rPr>
        <w:t xml:space="preserve">Mississippi     47296</w:t>
      </w:r>
      <w:r>
        <w:br/>
      </w:r>
      <w:r>
        <w:rPr>
          <w:rStyle w:val="VerbatimChar"/>
        </w:rPr>
        <w:t xml:space="preserve">Missouri        68995</w:t>
      </w:r>
      <w:r>
        <w:br/>
      </w:r>
      <w:r>
        <w:rPr>
          <w:rStyle w:val="VerbatimChar"/>
        </w:rPr>
        <w:t xml:space="preserve">Montana        145587</w:t>
      </w:r>
      <w:r>
        <w:br/>
      </w:r>
      <w:r>
        <w:rPr>
          <w:rStyle w:val="VerbatimChar"/>
        </w:rPr>
        <w:t xml:space="preserve">Nebraska        76483</w:t>
      </w:r>
      <w:r>
        <w:br/>
      </w:r>
      <w:r>
        <w:rPr>
          <w:rStyle w:val="VerbatimChar"/>
        </w:rPr>
        <w:t xml:space="preserve">Nevada         109889</w:t>
      </w:r>
      <w:r>
        <w:br/>
      </w:r>
      <w:r>
        <w:rPr>
          <w:rStyle w:val="VerbatimChar"/>
        </w:rPr>
        <w:t xml:space="preserve">New Hampshire    9027</w:t>
      </w:r>
      <w:r>
        <w:br/>
      </w:r>
      <w:r>
        <w:rPr>
          <w:rStyle w:val="VerbatimChar"/>
        </w:rPr>
        <w:t xml:space="preserve">New Jersey       7521</w:t>
      </w:r>
      <w:r>
        <w:br/>
      </w:r>
      <w:r>
        <w:rPr>
          <w:rStyle w:val="VerbatimChar"/>
        </w:rPr>
        <w:t xml:space="preserve">New Mexico     121412</w:t>
      </w:r>
      <w:r>
        <w:br/>
      </w:r>
      <w:r>
        <w:rPr>
          <w:rStyle w:val="VerbatimChar"/>
        </w:rPr>
        <w:t xml:space="preserve">New York        47831</w:t>
      </w:r>
      <w:r>
        <w:br/>
      </w:r>
      <w:r>
        <w:rPr>
          <w:rStyle w:val="VerbatimChar"/>
        </w:rPr>
        <w:t xml:space="preserve">North Carolina  48798</w:t>
      </w:r>
      <w:r>
        <w:br/>
      </w:r>
      <w:r>
        <w:rPr>
          <w:rStyle w:val="VerbatimChar"/>
        </w:rPr>
        <w:t xml:space="preserve">North Dakota    69273</w:t>
      </w:r>
      <w:r>
        <w:br/>
      </w:r>
      <w:r>
        <w:rPr>
          <w:rStyle w:val="VerbatimChar"/>
        </w:rPr>
        <w:t xml:space="preserve">Ohio            40975</w:t>
      </w:r>
      <w:r>
        <w:br/>
      </w:r>
      <w:r>
        <w:rPr>
          <w:rStyle w:val="VerbatimChar"/>
        </w:rPr>
        <w:t xml:space="preserve">Oklahoma        68782</w:t>
      </w:r>
      <w:r>
        <w:br/>
      </w:r>
      <w:r>
        <w:rPr>
          <w:rStyle w:val="VerbatimChar"/>
        </w:rPr>
        <w:t xml:space="preserve">Oregon          96184</w:t>
      </w:r>
      <w:r>
        <w:br/>
      </w:r>
      <w:r>
        <w:rPr>
          <w:rStyle w:val="VerbatimChar"/>
        </w:rPr>
        <w:t xml:space="preserve">Pennsylvania    44966</w:t>
      </w:r>
      <w:r>
        <w:br/>
      </w:r>
      <w:r>
        <w:rPr>
          <w:rStyle w:val="VerbatimChar"/>
        </w:rPr>
        <w:t xml:space="preserve">Rhode Island     1049</w:t>
      </w:r>
      <w:r>
        <w:br/>
      </w:r>
      <w:r>
        <w:rPr>
          <w:rStyle w:val="VerbatimChar"/>
        </w:rPr>
        <w:t xml:space="preserve">South Carolina  30225</w:t>
      </w:r>
      <w:r>
        <w:br/>
      </w:r>
      <w:r>
        <w:rPr>
          <w:rStyle w:val="VerbatimChar"/>
        </w:rPr>
        <w:t xml:space="preserve">South Dakota    75955</w:t>
      </w:r>
      <w:r>
        <w:br/>
      </w:r>
      <w:r>
        <w:rPr>
          <w:rStyle w:val="VerbatimChar"/>
        </w:rPr>
        <w:t xml:space="preserve">Tennessee       41328</w:t>
      </w:r>
      <w:r>
        <w:br/>
      </w:r>
      <w:r>
        <w:rPr>
          <w:rStyle w:val="VerbatimChar"/>
        </w:rPr>
        <w:t xml:space="preserve">Texas          262134</w:t>
      </w:r>
      <w:r>
        <w:br/>
      </w:r>
      <w:r>
        <w:rPr>
          <w:rStyle w:val="VerbatimChar"/>
        </w:rPr>
        <w:t xml:space="preserve">Utah            82096</w:t>
      </w:r>
      <w:r>
        <w:br/>
      </w:r>
      <w:r>
        <w:rPr>
          <w:rStyle w:val="VerbatimChar"/>
        </w:rPr>
        <w:t xml:space="preserve">Vermont          9267</w:t>
      </w:r>
      <w:r>
        <w:br/>
      </w:r>
      <w:r>
        <w:rPr>
          <w:rStyle w:val="VerbatimChar"/>
        </w:rPr>
        <w:t xml:space="preserve">Virginia        39780</w:t>
      </w:r>
      <w:r>
        <w:br/>
      </w:r>
      <w:r>
        <w:rPr>
          <w:rStyle w:val="VerbatimChar"/>
        </w:rPr>
        <w:t xml:space="preserve">Washington      66570</w:t>
      </w:r>
      <w:r>
        <w:br/>
      </w:r>
      <w:r>
        <w:rPr>
          <w:rStyle w:val="VerbatimChar"/>
        </w:rPr>
        <w:t xml:space="preserve">West Virginia   24070</w:t>
      </w:r>
      <w:r>
        <w:br/>
      </w:r>
      <w:r>
        <w:rPr>
          <w:rStyle w:val="VerbatimChar"/>
        </w:rPr>
        <w:t xml:space="preserve">Wisconsin       54464</w:t>
      </w:r>
      <w:r>
        <w:br/>
      </w:r>
      <w:r>
        <w:rPr>
          <w:rStyle w:val="VerbatimChar"/>
        </w:rPr>
        <w:t xml:space="preserve">Wyoming         97203</w:t>
      </w:r>
    </w:p>
    <w:p>
      <w:pPr>
        <w:pStyle w:val="FirstParagraph"/>
      </w:pPr>
      <w:r>
        <w:rPr>
          <w:bCs/>
          <w:b/>
        </w:rPr>
        <w:t xml:space="preserve">Tambahkan kode seperti dibawah ini.</w:t>
      </w:r>
    </w:p>
    <w:p>
      <w:pPr>
        <w:pStyle w:val="SourceCode"/>
      </w:pPr>
      <w:r>
        <w:rPr>
          <w:rStyle w:val="NormalTok"/>
        </w:rPr>
        <w:t xml:space="preserve">state.x77 </w:t>
      </w:r>
      <w:r>
        <w:rPr>
          <w:rStyle w:val="OtherTok"/>
        </w:rPr>
        <w:t xml:space="preserve">&lt;-</w:t>
      </w:r>
      <w:r>
        <w:rPr>
          <w:rStyle w:val="NormalTok"/>
        </w:rPr>
        <w:t xml:space="preserve"> </w:t>
      </w:r>
      <w:r>
        <w:rPr>
          <w:rStyle w:val="FunctionTok"/>
        </w:rPr>
        <w:t xml:space="preserve">data.frame</w:t>
      </w:r>
      <w:r>
        <w:rPr>
          <w:rStyle w:val="NormalTok"/>
        </w:rPr>
        <w:t xml:space="preserve">(state.x77)</w:t>
      </w:r>
      <w:r>
        <w:br/>
      </w:r>
      <w:r>
        <w:rPr>
          <w:rStyle w:val="FunctionTok"/>
        </w:rPr>
        <w:t xml:space="preserve">str</w:t>
      </w:r>
      <w:r>
        <w:rPr>
          <w:rStyle w:val="NormalTok"/>
        </w:rPr>
        <w:t xml:space="preserve">(state.x77) </w:t>
      </w:r>
    </w:p>
    <w:p>
      <w:pPr>
        <w:pStyle w:val="SourceCode"/>
      </w:pPr>
      <w:r>
        <w:rPr>
          <w:rStyle w:val="VerbatimChar"/>
        </w:rPr>
        <w:t xml:space="preserve">'data.frame':   50 obs. of  8 variables:</w:t>
      </w:r>
      <w:r>
        <w:br/>
      </w:r>
      <w:r>
        <w:rPr>
          <w:rStyle w:val="VerbatimChar"/>
        </w:rPr>
        <w:t xml:space="preserve"> $ Population: num  3615 365 2212 2110 21198 ...</w:t>
      </w:r>
      <w:r>
        <w:br/>
      </w:r>
      <w:r>
        <w:rPr>
          <w:rStyle w:val="VerbatimChar"/>
        </w:rPr>
        <w:t xml:space="preserve"> $ Income    : num  3624 6315 4530 3378 5114 ...</w:t>
      </w:r>
      <w:r>
        <w:br/>
      </w:r>
      <w:r>
        <w:rPr>
          <w:rStyle w:val="VerbatimChar"/>
        </w:rPr>
        <w:t xml:space="preserve"> $ Illiteracy: num  2.1 1.5 1.8 1.9 1.1 0.7 1.1 0.9 1.3 2 ...</w:t>
      </w:r>
      <w:r>
        <w:br/>
      </w:r>
      <w:r>
        <w:rPr>
          <w:rStyle w:val="VerbatimChar"/>
        </w:rPr>
        <w:t xml:space="preserve"> $ Life.Exp  : num  69 69.3 70.5 70.7 71.7 ...</w:t>
      </w:r>
      <w:r>
        <w:br/>
      </w:r>
      <w:r>
        <w:rPr>
          <w:rStyle w:val="VerbatimChar"/>
        </w:rPr>
        <w:t xml:space="preserve"> $ Murder    : num  15.1 11.3 7.8 10.1 10.3 6.8 3.1 6.2 10.7 13.9 ...</w:t>
      </w:r>
      <w:r>
        <w:br/>
      </w:r>
      <w:r>
        <w:rPr>
          <w:rStyle w:val="VerbatimChar"/>
        </w:rPr>
        <w:t xml:space="preserve"> $ HS.Grad   : num  41.3 66.7 58.1 39.9 62.6 63.9 56 54.6 52.6 40.6 ...</w:t>
      </w:r>
      <w:r>
        <w:br/>
      </w:r>
      <w:r>
        <w:rPr>
          <w:rStyle w:val="VerbatimChar"/>
        </w:rPr>
        <w:t xml:space="preserve"> $ Frost     : num  20 152 15 65 20 166 139 103 11 60 ...</w:t>
      </w:r>
      <w:r>
        <w:br/>
      </w:r>
      <w:r>
        <w:rPr>
          <w:rStyle w:val="VerbatimChar"/>
        </w:rPr>
        <w:t xml:space="preserve"> $ Area      : num  50708 566432 113417 51945 156361 ...</w:t>
      </w:r>
    </w:p>
    <w:p>
      <w:pPr>
        <w:pStyle w:val="SourceCode"/>
      </w:pPr>
      <w:r>
        <w:rPr>
          <w:rStyle w:val="CommentTok"/>
        </w:rPr>
        <w:t xml:space="preserve"># Kode di atas mengubah objek state.x77 menjadi data.frame dan kemudian menampilkan struktur data.frame tersebut dengan method string.</w:t>
      </w:r>
    </w:p>
    <w:p>
      <w:pPr>
        <w:pStyle w:val="FirstParagraph"/>
      </w:pPr>
      <w:r>
        <w:rPr>
          <w:bCs/>
          <w:b/>
        </w:rPr>
        <w:t xml:space="preserve">Tambahkan kode seperti dibawah ini.</w:t>
      </w:r>
    </w:p>
    <w:p>
      <w:pPr>
        <w:pStyle w:val="SourceCode"/>
      </w:pPr>
      <w:r>
        <w:rPr>
          <w:rStyle w:val="FunctionTok"/>
        </w:rPr>
        <w:t xml:space="preserve">attach</w:t>
      </w:r>
      <w:r>
        <w:rPr>
          <w:rStyle w:val="NormalTok"/>
        </w:rPr>
        <w:t xml:space="preserve">(state.x77)</w:t>
      </w:r>
      <w:r>
        <w:br/>
      </w:r>
      <w:r>
        <w:rPr>
          <w:rStyle w:val="NormalTok"/>
        </w:rPr>
        <w:t xml:space="preserve">Income</w:t>
      </w:r>
    </w:p>
    <w:p>
      <w:pPr>
        <w:pStyle w:val="SourceCode"/>
      </w:pPr>
      <w:r>
        <w:rPr>
          <w:rStyle w:val="VerbatimChar"/>
        </w:rPr>
        <w:t xml:space="preserve"> [1] 3624 6315 4530 3378 5114 4884 5348 4809 4815 4091 4963 4119 5107 4458 4628</w:t>
      </w:r>
      <w:r>
        <w:br/>
      </w:r>
      <w:r>
        <w:rPr>
          <w:rStyle w:val="VerbatimChar"/>
        </w:rPr>
        <w:t xml:space="preserve">[16] 4669 3712 3545 3694 5299 4755 4751 4675 3098 4254 4347 4508 5149 4281 5237</w:t>
      </w:r>
      <w:r>
        <w:br/>
      </w:r>
      <w:r>
        <w:rPr>
          <w:rStyle w:val="VerbatimChar"/>
        </w:rPr>
        <w:t xml:space="preserve">[31] 3601 4903 3875 5087 4561 3983 4660 4449 4558 3635 4167 3821 4188 4022 3907</w:t>
      </w:r>
      <w:r>
        <w:br/>
      </w:r>
      <w:r>
        <w:rPr>
          <w:rStyle w:val="VerbatimChar"/>
        </w:rPr>
        <w:t xml:space="preserve">[46] 4701 4864 3617 4468 4566</w:t>
      </w:r>
    </w:p>
    <w:p>
      <w:pPr>
        <w:pStyle w:val="SourceCode"/>
      </w:pPr>
      <w:r>
        <w:rPr>
          <w:rStyle w:val="FunctionTok"/>
        </w:rPr>
        <w:t xml:space="preserve">quantile</w:t>
      </w:r>
      <w:r>
        <w:rPr>
          <w:rStyle w:val="NormalTok"/>
        </w:rPr>
        <w:t xml:space="preserve">(Income)</w:t>
      </w:r>
    </w:p>
    <w:p>
      <w:pPr>
        <w:pStyle w:val="SourceCode"/>
      </w:pPr>
      <w:r>
        <w:rPr>
          <w:rStyle w:val="VerbatimChar"/>
        </w:rPr>
        <w:t xml:space="preserve">     0%     25%     50%     75%    100% </w:t>
      </w:r>
      <w:r>
        <w:br/>
      </w:r>
      <w:r>
        <w:rPr>
          <w:rStyle w:val="VerbatimChar"/>
        </w:rPr>
        <w:t xml:space="preserve">3098.00 3992.75 4519.00 4813.50 6315.00 </w:t>
      </w:r>
    </w:p>
    <w:p>
      <w:pPr>
        <w:pStyle w:val="SourceCode"/>
      </w:pPr>
      <w:r>
        <w:rPr>
          <w:rStyle w:val="FunctionTok"/>
        </w:rPr>
        <w:t xml:space="preserve">quantile</w:t>
      </w:r>
      <w:r>
        <w:rPr>
          <w:rStyle w:val="NormalTok"/>
        </w:rPr>
        <w:t xml:space="preserve">(Income,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0.50</w:t>
      </w:r>
      <w:r>
        <w:rPr>
          <w:rStyle w:val="NormalTok"/>
        </w:rPr>
        <w:t xml:space="preserve">))</w:t>
      </w:r>
    </w:p>
    <w:p>
      <w:pPr>
        <w:pStyle w:val="SourceCode"/>
      </w:pPr>
      <w:r>
        <w:rPr>
          <w:rStyle w:val="VerbatimChar"/>
        </w:rPr>
        <w:t xml:space="preserve">    50%     25%     50% </w:t>
      </w:r>
      <w:r>
        <w:br/>
      </w:r>
      <w:r>
        <w:rPr>
          <w:rStyle w:val="VerbatimChar"/>
        </w:rPr>
        <w:t xml:space="preserve">4519.00 3992.75 4519.00 </w:t>
      </w:r>
    </w:p>
    <w:bookmarkStart w:id="23" w:name="penjelasan"/>
    <w:p>
      <w:pPr>
        <w:pStyle w:val="Heading3"/>
      </w:pPr>
      <w:r>
        <w:t xml:space="preserve">Penjelasan</w:t>
      </w:r>
    </w:p>
    <w:p>
      <w:pPr>
        <w:numPr>
          <w:ilvl w:val="0"/>
          <w:numId w:val="1001"/>
        </w:numPr>
      </w:pPr>
      <w:r>
        <w:t xml:space="preserve">attach()</w:t>
      </w:r>
      <w:r>
        <w:t xml:space="preserve"> </w:t>
      </w:r>
      <w:r>
        <w:t xml:space="preserve">Kode di atas melakukan attachment objek state.x77, sehingga variabel-variabel di dalamnya dapat dipanggil langsung.</w:t>
      </w:r>
    </w:p>
    <w:p>
      <w:pPr>
        <w:numPr>
          <w:ilvl w:val="0"/>
          <w:numId w:val="1001"/>
        </w:numPr>
      </w:pPr>
      <w:r>
        <w:t xml:space="preserve">quantile()</w:t>
      </w:r>
      <w:r>
        <w:t xml:space="preserve"> </w:t>
      </w:r>
      <w:r>
        <w:t xml:space="preserve">Kemudian dilakukan perhitungan quantile untuk variabel Income. Fungsi quantile() digunakan untuk menghitung persentil dari suatu vektor numerik.</w:t>
      </w:r>
    </w:p>
    <w:p>
      <w:pPr>
        <w:numPr>
          <w:ilvl w:val="0"/>
          <w:numId w:val="1001"/>
        </w:numPr>
      </w:pPr>
      <w:r>
        <w:t xml:space="preserve">quantile(variabel, c(0.5, 0.25, 0.50))</w:t>
      </w:r>
      <w:r>
        <w:t xml:space="preserve"> </w:t>
      </w:r>
      <w:r>
        <w:t xml:space="preserve">Pada kode di atas, dilakukan perhitungan persentil ke-0.25, ke-0.5 (median), dan ke-0.75 dari vektor Income.</w:t>
      </w:r>
    </w:p>
    <w:p>
      <w:pPr>
        <w:pStyle w:val="FirstParagraph"/>
      </w:pPr>
      <w:r>
        <w:rPr>
          <w:bCs/>
          <w:b/>
        </w:rPr>
        <w:t xml:space="preserve">Tambahkan kode seperti dibawah ini.</w:t>
      </w:r>
    </w:p>
    <w:p>
      <w:pPr>
        <w:pStyle w:val="SourceCode"/>
      </w:pPr>
      <w:r>
        <w:rPr>
          <w:rStyle w:val="CommentTok"/>
        </w:rPr>
        <w:t xml:space="preserve"># baris pertama</w:t>
      </w:r>
      <w:r>
        <w:br/>
      </w:r>
      <w:r>
        <w:rPr>
          <w:rStyle w:val="FunctionTok"/>
        </w:rPr>
        <w:t xml:space="preserve">cor</w:t>
      </w:r>
      <w:r>
        <w:rPr>
          <w:rStyle w:val="NormalTok"/>
        </w:rPr>
        <w:t xml:space="preserve">(state.x77)[,</w:t>
      </w:r>
      <w:r>
        <w:rPr>
          <w:rStyle w:val="DecValTok"/>
        </w:rPr>
        <w:t xml:space="preserve">2</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Income  Illiteracy    Life.Exp     Murder</w:t>
      </w:r>
      <w:r>
        <w:br/>
      </w:r>
      <w:r>
        <w:rPr>
          <w:rStyle w:val="VerbatimChar"/>
        </w:rPr>
        <w:t xml:space="preserve">Population  0.2082276  0.10762237 -0.06805195  0.3436428</w:t>
      </w:r>
      <w:r>
        <w:br/>
      </w:r>
      <w:r>
        <w:rPr>
          <w:rStyle w:val="VerbatimChar"/>
        </w:rPr>
        <w:t xml:space="preserve">Income      1.0000000 -0.43707519  0.34025534 -0.2300776</w:t>
      </w:r>
      <w:r>
        <w:br/>
      </w:r>
      <w:r>
        <w:rPr>
          <w:rStyle w:val="VerbatimChar"/>
        </w:rPr>
        <w:t xml:space="preserve">Illiteracy -0.4370752  1.00000000 -0.58847793  0.7029752</w:t>
      </w:r>
      <w:r>
        <w:br/>
      </w:r>
      <w:r>
        <w:rPr>
          <w:rStyle w:val="VerbatimChar"/>
        </w:rPr>
        <w:t xml:space="preserve">Life.Exp    0.3402553 -0.58847793  1.00000000 -0.7808458</w:t>
      </w:r>
      <w:r>
        <w:br/>
      </w:r>
      <w:r>
        <w:rPr>
          <w:rStyle w:val="VerbatimChar"/>
        </w:rPr>
        <w:t xml:space="preserve">Murder     -0.2300776  0.70297520 -0.78084575  1.0000000</w:t>
      </w:r>
      <w:r>
        <w:br/>
      </w:r>
      <w:r>
        <w:rPr>
          <w:rStyle w:val="VerbatimChar"/>
        </w:rPr>
        <w:t xml:space="preserve">HS.Grad     0.6199323 -0.65718861  0.58221620 -0.4879710</w:t>
      </w:r>
      <w:r>
        <w:br/>
      </w:r>
      <w:r>
        <w:rPr>
          <w:rStyle w:val="VerbatimChar"/>
        </w:rPr>
        <w:t xml:space="preserve">Frost       0.2262822 -0.67194697  0.26206801 -0.5388834</w:t>
      </w:r>
      <w:r>
        <w:br/>
      </w:r>
      <w:r>
        <w:rPr>
          <w:rStyle w:val="VerbatimChar"/>
        </w:rPr>
        <w:t xml:space="preserve">Area        0.3633154  0.07726113 -0.10733194  0.2283902</w:t>
      </w:r>
    </w:p>
    <w:p>
      <w:pPr>
        <w:pStyle w:val="SourceCode"/>
      </w:pPr>
      <w:r>
        <w:rPr>
          <w:rStyle w:val="CommentTok"/>
        </w:rPr>
        <w:t xml:space="preserve"># baris kedua</w:t>
      </w:r>
      <w:r>
        <w:br/>
      </w:r>
      <w:r>
        <w:rPr>
          <w:rStyle w:val="FunctionTok"/>
        </w:rPr>
        <w:t xml:space="preserve">cor</w:t>
      </w:r>
      <w:r>
        <w:rPr>
          <w:rStyle w:val="NormalTok"/>
        </w:rPr>
        <w:t xml:space="preserve">(state.x77[,</w:t>
      </w:r>
      <w:r>
        <w:rPr>
          <w:rStyle w:val="DecValTok"/>
        </w:rPr>
        <w:t xml:space="preserve">2</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Income Illiteracy   Life.Exp     Murder</w:t>
      </w:r>
      <w:r>
        <w:br/>
      </w:r>
      <w:r>
        <w:rPr>
          <w:rStyle w:val="VerbatimChar"/>
        </w:rPr>
        <w:t xml:space="preserve">Income      1.0000000 -0.4370752  0.3402553 -0.2300776</w:t>
      </w:r>
      <w:r>
        <w:br/>
      </w:r>
      <w:r>
        <w:rPr>
          <w:rStyle w:val="VerbatimChar"/>
        </w:rPr>
        <w:t xml:space="preserve">Illiteracy -0.4370752  1.0000000 -0.5884779  0.7029752</w:t>
      </w:r>
      <w:r>
        <w:br/>
      </w:r>
      <w:r>
        <w:rPr>
          <w:rStyle w:val="VerbatimChar"/>
        </w:rPr>
        <w:t xml:space="preserve">Life.Exp    0.3402553 -0.5884779  1.0000000 -0.7808458</w:t>
      </w:r>
      <w:r>
        <w:br/>
      </w:r>
      <w:r>
        <w:rPr>
          <w:rStyle w:val="VerbatimChar"/>
        </w:rPr>
        <w:t xml:space="preserve">Murder     -0.2300776  0.7029752 -0.7808458  1.0000000</w:t>
      </w:r>
    </w:p>
    <w:bookmarkStart w:id="20" w:name="penjelasan-1"/>
    <w:p>
      <w:pPr>
        <w:pStyle w:val="Heading4"/>
      </w:pPr>
      <w:r>
        <w:t xml:space="preserve">Penjelasan :</w:t>
      </w:r>
    </w:p>
    <w:p>
      <w:pPr>
        <w:pStyle w:val="FirstParagraph"/>
      </w:pPr>
      <w:r>
        <w:t xml:space="preserve">Kode di atas melakukan perhitungan korelasi antara variabel-variabel di dalam state.x77.</w:t>
      </w:r>
    </w:p>
    <w:p>
      <w:pPr>
        <w:numPr>
          <w:ilvl w:val="0"/>
          <w:numId w:val="1002"/>
        </w:numPr>
      </w:pPr>
      <w:r>
        <w:t xml:space="preserve">Pada baris pertama, seluruh variabel digunakan sebagai input, dan kemudian hanya kolom ke-2 sampai ke-5 yang ditampilkan.</w:t>
      </w:r>
    </w:p>
    <w:p>
      <w:pPr>
        <w:numPr>
          <w:ilvl w:val="0"/>
          <w:numId w:val="1002"/>
        </w:numPr>
      </w:pPr>
      <w:r>
        <w:t xml:space="preserve">Pada baris kedua, hanya kolom ke-2 sampai ke-5 yang digunakan sebagai input. Fungsi cor() digunakan untuk menghitung korelasi antar variabel. Hasilnya adalah matriks korelasi.</w:t>
      </w:r>
    </w:p>
    <w:p>
      <w:pPr>
        <w:pStyle w:val="FirstParagraph"/>
      </w:pPr>
      <w:r>
        <w:rPr>
          <w:bCs/>
          <w:b/>
        </w:rPr>
        <w:t xml:space="preserve">Tambahkan kode seperti dibawah ini.</w:t>
      </w:r>
      <w:r>
        <w:t xml:space="preserve"> </w:t>
      </w:r>
      <w:r>
        <w:rPr>
          <w:bCs/>
          <w:b/>
        </w:rPr>
        <w:t xml:space="preserve">kode pertama</w:t>
      </w:r>
    </w:p>
    <w:p>
      <w:pPr>
        <w:pStyle w:val="SourceCode"/>
      </w:pPr>
      <w:r>
        <w:rPr>
          <w:rStyle w:val="NormalTok"/>
        </w:rPr>
        <w:t xml:space="preserve">grupIncome </w:t>
      </w:r>
      <w:r>
        <w:rPr>
          <w:rStyle w:val="OtherTok"/>
        </w:rPr>
        <w:t xml:space="preserve">&lt;-</w:t>
      </w:r>
      <w:r>
        <w:rPr>
          <w:rStyle w:val="NormalTok"/>
        </w:rPr>
        <w:t xml:space="preserve"> </w:t>
      </w:r>
      <w:r>
        <w:rPr>
          <w:rStyle w:val="FunctionTok"/>
        </w:rPr>
        <w:t xml:space="preserve">cut</w:t>
      </w:r>
      <w:r>
        <w:rPr>
          <w:rStyle w:val="NormalTok"/>
        </w:rPr>
        <w:t xml:space="preserve">( Income,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ecValTok"/>
        </w:rPr>
        <w:t xml:space="preserve">3500</w:t>
      </w:r>
      <w:r>
        <w:rPr>
          <w:rStyle w:val="NormalTok"/>
        </w:rPr>
        <w:t xml:space="preserve">,</w:t>
      </w:r>
      <w:r>
        <w:rPr>
          <w:rStyle w:val="DecValTok"/>
        </w:rPr>
        <w:t xml:space="preserve">6500</w:t>
      </w:r>
      <w:r>
        <w:rPr>
          <w:rStyle w:val="NormalTok"/>
        </w:rPr>
        <w:t xml:space="preserve">), </w:t>
      </w:r>
      <w:r>
        <w:rPr>
          <w:rStyle w:val="AttributeTok"/>
        </w:rPr>
        <w:t xml:space="preserve">include.lowest=</w:t>
      </w:r>
      <w:r>
        <w:rPr>
          <w:rStyle w:val="NormalTok"/>
        </w:rPr>
        <w:t xml:space="preserve">T, </w:t>
      </w:r>
      <w:r>
        <w:rPr>
          <w:rStyle w:val="AttributeTok"/>
        </w:rPr>
        <w:t xml:space="preserve">dig.lab=</w:t>
      </w:r>
      <w:r>
        <w:rPr>
          <w:rStyle w:val="DecValTok"/>
        </w:rPr>
        <w:t xml:space="preserve">10</w:t>
      </w:r>
      <w:r>
        <w:rPr>
          <w:rStyle w:val="NormalTok"/>
        </w:rPr>
        <w:t xml:space="preserve">)</w:t>
      </w:r>
      <w:r>
        <w:br/>
      </w:r>
      <w:r>
        <w:rPr>
          <w:rStyle w:val="NormalTok"/>
        </w:rPr>
        <w:t xml:space="preserve">grupIncome</w:t>
      </w:r>
    </w:p>
    <w:p>
      <w:pPr>
        <w:pStyle w:val="SourceCode"/>
      </w:pPr>
      <w:r>
        <w:rPr>
          <w:rStyle w:val="VerbatimChar"/>
        </w:rPr>
        <w:t xml:space="preserve"> [1] (3500,6500] (3500,6500] (3500,6500] (1000,3500] (3500,6500] (3500,6500]</w:t>
      </w:r>
      <w:r>
        <w:br/>
      </w:r>
      <w:r>
        <w:rPr>
          <w:rStyle w:val="VerbatimChar"/>
        </w:rPr>
        <w:t xml:space="preserve"> [7] (3500,6500] (3500,6500] (3500,6500] (3500,6500] (3500,6500] (3500,6500]</w:t>
      </w:r>
      <w:r>
        <w:br/>
      </w:r>
      <w:r>
        <w:rPr>
          <w:rStyle w:val="VerbatimChar"/>
        </w:rPr>
        <w:t xml:space="preserve">[13] (3500,6500] (3500,6500] (3500,6500] (3500,6500] (3500,6500] (3500,6500]</w:t>
      </w:r>
      <w:r>
        <w:br/>
      </w:r>
      <w:r>
        <w:rPr>
          <w:rStyle w:val="VerbatimChar"/>
        </w:rPr>
        <w:t xml:space="preserve">[19] (3500,6500] (3500,6500] (3500,6500] (3500,6500] (3500,6500] (1000,3500]</w:t>
      </w:r>
      <w:r>
        <w:br/>
      </w:r>
      <w:r>
        <w:rPr>
          <w:rStyle w:val="VerbatimChar"/>
        </w:rPr>
        <w:t xml:space="preserve">[25] (3500,6500] (3500,6500] (3500,6500] (3500,6500] (3500,6500] (3500,6500]</w:t>
      </w:r>
      <w:r>
        <w:br/>
      </w:r>
      <w:r>
        <w:rPr>
          <w:rStyle w:val="VerbatimChar"/>
        </w:rPr>
        <w:t xml:space="preserve">[31] (3500,6500] (3500,6500] (3500,6500] (3500,6500] (3500,6500] (3500,6500]</w:t>
      </w:r>
      <w:r>
        <w:br/>
      </w:r>
      <w:r>
        <w:rPr>
          <w:rStyle w:val="VerbatimChar"/>
        </w:rPr>
        <w:t xml:space="preserve">[37] (3500,6500] (3500,6500] (3500,6500] (3500,6500] (3500,6500] (3500,6500]</w:t>
      </w:r>
      <w:r>
        <w:br/>
      </w:r>
      <w:r>
        <w:rPr>
          <w:rStyle w:val="VerbatimChar"/>
        </w:rPr>
        <w:t xml:space="preserve">[43] (3500,6500] (3500,6500] (3500,6500] (3500,6500] (3500,6500] (3500,6500]</w:t>
      </w:r>
      <w:r>
        <w:br/>
      </w:r>
      <w:r>
        <w:rPr>
          <w:rStyle w:val="VerbatimChar"/>
        </w:rPr>
        <w:t xml:space="preserve">[49] (3500,6500] (3500,6500]</w:t>
      </w:r>
      <w:r>
        <w:br/>
      </w:r>
      <w:r>
        <w:rPr>
          <w:rStyle w:val="VerbatimChar"/>
        </w:rPr>
        <w:t xml:space="preserve">Levels: [0,1000] (1000,3500] (3500,6500]</w:t>
      </w:r>
    </w:p>
    <w:bookmarkEnd w:id="20"/>
    <w:bookmarkStart w:id="21" w:name="penjelasan-2"/>
    <w:p>
      <w:pPr>
        <w:pStyle w:val="Heading4"/>
      </w:pPr>
      <w:r>
        <w:t xml:space="preserve">Penjelasan :</w:t>
      </w:r>
    </w:p>
    <w:p>
      <w:pPr>
        <w:numPr>
          <w:ilvl w:val="0"/>
          <w:numId w:val="1003"/>
        </w:numPr>
      </w:pPr>
      <w:r>
        <w:t xml:space="preserve">Fungsi cut()</w:t>
      </w:r>
      <w:r>
        <w:t xml:space="preserve"> </w:t>
      </w:r>
      <w:r>
        <w:t xml:space="preserve">digunakan untuk memotong variabel numerik Income menjadi beberapa kelompok diskrit berdasarkan nilai-nilai batas yang ditentukan dalam vektor breaks.</w:t>
      </w:r>
    </w:p>
    <w:p>
      <w:pPr>
        <w:numPr>
          <w:ilvl w:val="0"/>
          <w:numId w:val="1003"/>
        </w:numPr>
      </w:pPr>
      <w:r>
        <w:t xml:space="preserve">Dalam contoh di atas, data Income dibagi menjadi tiga kelompok, yaitu: kelompok 1 (0-1000), kelompok 2 (1000-3500), dan kelompok 3 (3500-6500).</w:t>
      </w:r>
    </w:p>
    <w:p>
      <w:pPr>
        <w:numPr>
          <w:ilvl w:val="0"/>
          <w:numId w:val="1003"/>
        </w:numPr>
      </w:pPr>
      <w:r>
        <w:t xml:space="preserve">Argumen include.lowest=T</w:t>
      </w:r>
      <w:r>
        <w:t xml:space="preserve"> </w:t>
      </w:r>
      <w:r>
        <w:t xml:space="preserve">digunakan untuk menyertakan nilai terendah (0) sebagai batas bawah kelompok pertama.</w:t>
      </w:r>
    </w:p>
    <w:p>
      <w:pPr>
        <w:numPr>
          <w:ilvl w:val="0"/>
          <w:numId w:val="1003"/>
        </w:numPr>
      </w:pPr>
      <w:r>
        <w:t xml:space="preserve">Argumen dig.lab=10</w:t>
      </w:r>
      <w:r>
        <w:t xml:space="preserve"> </w:t>
      </w:r>
      <w:r>
        <w:t xml:space="preserve">digunakan untuk menentukan jumlah digit yang digunakan untuk mencetak label kelompok. Dalam hal ini, 10 digit digunakan untuk mencetak label kelompok.</w:t>
      </w:r>
    </w:p>
    <w:p>
      <w:pPr>
        <w:pStyle w:val="FirstParagraph"/>
      </w:pPr>
      <w:r>
        <w:rPr>
          <w:bCs/>
          <w:b/>
        </w:rPr>
        <w:t xml:space="preserve">kode kedua</w:t>
      </w:r>
    </w:p>
    <w:p>
      <w:pPr>
        <w:pStyle w:val="SourceCode"/>
      </w:pPr>
      <w:r>
        <w:rPr>
          <w:rStyle w:val="NormalTok"/>
        </w:rPr>
        <w:t xml:space="preserve">grupIncome2 </w:t>
      </w:r>
      <w:r>
        <w:rPr>
          <w:rStyle w:val="OtherTok"/>
        </w:rPr>
        <w:t xml:space="preserve">&lt;-</w:t>
      </w:r>
      <w:r>
        <w:rPr>
          <w:rStyle w:val="NormalTok"/>
        </w:rPr>
        <w:t xml:space="preserve"> </w:t>
      </w:r>
      <w:r>
        <w:rPr>
          <w:rStyle w:val="FunctionTok"/>
        </w:rPr>
        <w:t xml:space="preserve">cut</w:t>
      </w:r>
      <w:r>
        <w:rPr>
          <w:rStyle w:val="NormalTok"/>
        </w:rPr>
        <w:t xml:space="preserve">( Income,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w:t>
      </w:r>
      <w:r>
        <w:rPr>
          <w:rStyle w:val="DecValTok"/>
        </w:rPr>
        <w:t xml:space="preserve">4500</w:t>
      </w:r>
      <w:r>
        <w:rPr>
          <w:rStyle w:val="NormalTok"/>
        </w:rPr>
        <w:t xml:space="preserve">, </w:t>
      </w:r>
      <w:r>
        <w:rPr>
          <w:rStyle w:val="ConstantTok"/>
        </w:rPr>
        <w:t xml:space="preserve">Inf</w:t>
      </w:r>
      <w:r>
        <w:rPr>
          <w:rStyle w:val="NormalTok"/>
        </w:rPr>
        <w:t xml:space="preserve">), </w:t>
      </w:r>
      <w:r>
        <w:rPr>
          <w:rStyle w:val="AttributeTok"/>
        </w:rPr>
        <w:t xml:space="preserve">include.lowest=</w:t>
      </w:r>
      <w:r>
        <w:rPr>
          <w:rStyle w:val="NormalTok"/>
        </w:rPr>
        <w:t xml:space="preserve">T, </w:t>
      </w:r>
      <w:r>
        <w:rPr>
          <w:rStyle w:val="AttributeTok"/>
        </w:rPr>
        <w:t xml:space="preserve">dig.lab=</w:t>
      </w:r>
      <w:r>
        <w:rPr>
          <w:rStyle w:val="DecValTok"/>
        </w:rPr>
        <w:t xml:space="preserve">10</w:t>
      </w:r>
      <w:r>
        <w:rPr>
          <w:rStyle w:val="NormalTok"/>
        </w:rPr>
        <w:t xml:space="preserve">)</w:t>
      </w:r>
      <w:r>
        <w:br/>
      </w:r>
      <w:r>
        <w:rPr>
          <w:rStyle w:val="NormalTok"/>
        </w:rPr>
        <w:t xml:space="preserve">grupIncome2</w:t>
      </w:r>
    </w:p>
    <w:p>
      <w:pPr>
        <w:pStyle w:val="SourceCode"/>
      </w:pPr>
      <w:r>
        <w:rPr>
          <w:rStyle w:val="VerbatimChar"/>
        </w:rPr>
        <w:t xml:space="preserve"> [1] [0,4000]    (4500,Inf]  (4500,Inf]  [0,4000]    (4500,Inf]  (4500,Inf] </w:t>
      </w:r>
      <w:r>
        <w:br/>
      </w:r>
      <w:r>
        <w:rPr>
          <w:rStyle w:val="VerbatimChar"/>
        </w:rPr>
        <w:t xml:space="preserve"> [7] (4500,Inf]  (4500,Inf]  (4500,Inf]  (4000,4500] (4500,Inf]  (4000,4500]</w:t>
      </w:r>
      <w:r>
        <w:br/>
      </w:r>
      <w:r>
        <w:rPr>
          <w:rStyle w:val="VerbatimChar"/>
        </w:rPr>
        <w:t xml:space="preserve">[13] (4500,Inf]  (4000,4500] (4500,Inf]  (4500,Inf]  [0,4000]    [0,4000]   </w:t>
      </w:r>
      <w:r>
        <w:br/>
      </w:r>
      <w:r>
        <w:rPr>
          <w:rStyle w:val="VerbatimChar"/>
        </w:rPr>
        <w:t xml:space="preserve">[19] [0,4000]    (4500,Inf]  (4500,Inf]  (4500,Inf]  (4500,Inf]  [0,4000]   </w:t>
      </w:r>
      <w:r>
        <w:br/>
      </w:r>
      <w:r>
        <w:rPr>
          <w:rStyle w:val="VerbatimChar"/>
        </w:rPr>
        <w:t xml:space="preserve">[25] (4000,4500] (4000,4500] (4500,Inf]  (4500,Inf]  (4000,4500] (4500,Inf] </w:t>
      </w:r>
      <w:r>
        <w:br/>
      </w:r>
      <w:r>
        <w:rPr>
          <w:rStyle w:val="VerbatimChar"/>
        </w:rPr>
        <w:t xml:space="preserve">[31] [0,4000]    (4500,Inf]  [0,4000]    (4500,Inf]  (4500,Inf]  [0,4000]   </w:t>
      </w:r>
      <w:r>
        <w:br/>
      </w:r>
      <w:r>
        <w:rPr>
          <w:rStyle w:val="VerbatimChar"/>
        </w:rPr>
        <w:t xml:space="preserve">[37] (4500,Inf]  (4000,4500] (4500,Inf]  [0,4000]    (4000,4500] [0,4000]   </w:t>
      </w:r>
      <w:r>
        <w:br/>
      </w:r>
      <w:r>
        <w:rPr>
          <w:rStyle w:val="VerbatimChar"/>
        </w:rPr>
        <w:t xml:space="preserve">[43] (4000,4500] (4000,4500] [0,4000]    (4500,Inf]  (4500,Inf]  [0,4000]   </w:t>
      </w:r>
      <w:r>
        <w:br/>
      </w:r>
      <w:r>
        <w:rPr>
          <w:rStyle w:val="VerbatimChar"/>
        </w:rPr>
        <w:t xml:space="preserve">[49] (4000,4500] (4500,Inf] </w:t>
      </w:r>
      <w:r>
        <w:br/>
      </w:r>
      <w:r>
        <w:rPr>
          <w:rStyle w:val="VerbatimChar"/>
        </w:rPr>
        <w:t xml:space="preserve">Levels: [0,4000] (4000,4500] (4500,Inf]</w:t>
      </w:r>
    </w:p>
    <w:bookmarkEnd w:id="21"/>
    <w:bookmarkStart w:id="22" w:name="penjelasan-3"/>
    <w:p>
      <w:pPr>
        <w:pStyle w:val="Heading4"/>
      </w:pPr>
      <w:r>
        <w:t xml:space="preserve">Penjelasan :</w:t>
      </w:r>
    </w:p>
    <w:p>
      <w:pPr>
        <w:numPr>
          <w:ilvl w:val="0"/>
          <w:numId w:val="1004"/>
        </w:numPr>
      </w:pPr>
      <w:r>
        <w:t xml:space="preserve">Kode di atas hampir sama dengan kode sebelumnya, hanya beda dalam nilai-nilai batas kelompok yang ditentukan dalam vektor breaks.</w:t>
      </w:r>
    </w:p>
    <w:p>
      <w:pPr>
        <w:numPr>
          <w:ilvl w:val="0"/>
          <w:numId w:val="1004"/>
        </w:numPr>
      </w:pPr>
      <w:r>
        <w:t xml:space="preserve">Dalam contoh ini, data Income dibagi menjadi tiga kelompok, yaitu: kelompok 1 (0-4000), kelompok 2 (4000-4500), dan kelompok 3 (4500 ke atas atau tidak terbatas).</w:t>
      </w:r>
    </w:p>
    <w:p>
      <w:pPr>
        <w:numPr>
          <w:ilvl w:val="0"/>
          <w:numId w:val="1004"/>
        </w:numPr>
      </w:pPr>
      <w:r>
        <w:t xml:space="preserve">Argumen Inf digunakan untuk menunjukkan bahwa tidak ada nilai batas atas untuk kelompok terakhir.</w:t>
      </w:r>
    </w:p>
    <w:p>
      <w:pPr>
        <w:numPr>
          <w:ilvl w:val="0"/>
          <w:numId w:val="1004"/>
        </w:numPr>
      </w:pPr>
      <w:r>
        <w:t xml:space="preserve">Argumen dig.lab=10 digunakan untuk menentukan jumlah digit yang digunakan untuk mencetak label kelompok.</w:t>
      </w:r>
    </w:p>
    <w:p>
      <w:pPr>
        <w:pStyle w:val="FirstParagraph"/>
      </w:pPr>
      <w:r>
        <w:t xml:space="preserve">Hasil dari kedua kode di atas adalah vektor dengan label-label kelompok sesuai dengan pembagian yang telah ditentukan. Vektor ini dapat digunakan untuk analisis dan visualisasi data dengan menggunakan metode yang membutuhkan variabel diskrit, seperti analisis tabel silang atau diagram batang.</w:t>
      </w:r>
    </w:p>
    <w:bookmarkEnd w:id="22"/>
    <w:bookmarkEnd w:id="23"/>
    <w:bookmarkEnd w:id="24"/>
    <w:bookmarkEnd w:id="25"/>
    <w:bookmarkStart w:id="30" w:name="tugas-membuat-barplot-dari-data-diatas"/>
    <w:p>
      <w:pPr>
        <w:pStyle w:val="Heading1"/>
      </w:pPr>
      <w:r>
        <w:t xml:space="preserve">Tugas Membuat BarPlot dari data diatas</w:t>
      </w:r>
    </w:p>
    <w:p>
      <w:pPr>
        <w:pStyle w:val="SourceCode"/>
      </w:pPr>
      <w:r>
        <w:rPr>
          <w:rStyle w:val="CommentTok"/>
        </w:rPr>
        <w:t xml:space="preserve"># bikin label terlebih dahulu dari data diatas</w:t>
      </w:r>
      <w:r>
        <w:br/>
      </w:r>
      <w:r>
        <w:rPr>
          <w:rStyle w:val="NormalTok"/>
        </w:rPr>
        <w:t xml:space="preserve">labelGrupIncome2 </w:t>
      </w:r>
      <w:r>
        <w:rPr>
          <w:rStyle w:val="OtherTok"/>
        </w:rPr>
        <w:t xml:space="preserve">&lt;-</w:t>
      </w:r>
      <w:r>
        <w:rPr>
          <w:rStyle w:val="NormalTok"/>
        </w:rPr>
        <w:t xml:space="preserve"> </w:t>
      </w:r>
      <w:r>
        <w:rPr>
          <w:rStyle w:val="FunctionTok"/>
        </w:rPr>
        <w:t xml:space="preserve">cut</w:t>
      </w:r>
      <w:r>
        <w:rPr>
          <w:rStyle w:val="NormalTok"/>
        </w:rPr>
        <w:t xml:space="preserve">( Income,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w:t>
      </w:r>
      <w:r>
        <w:rPr>
          <w:rStyle w:val="DecValTok"/>
        </w:rPr>
        <w:t xml:space="preserve">4500</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"0-4000"</w:t>
      </w:r>
      <w:r>
        <w:rPr>
          <w:rStyle w:val="NormalTok"/>
        </w:rPr>
        <w:t xml:space="preserve">, </w:t>
      </w:r>
      <w:r>
        <w:rPr>
          <w:rStyle w:val="StringTok"/>
        </w:rPr>
        <w:t xml:space="preserve">"4500-4500"</w:t>
      </w:r>
      <w:r>
        <w:rPr>
          <w:rStyle w:val="NormalTok"/>
        </w:rPr>
        <w:t xml:space="preserve">, </w:t>
      </w:r>
      <w:r>
        <w:rPr>
          <w:rStyle w:val="StringTok"/>
        </w:rPr>
        <w:t xml:space="preserve">"4500-tak terhingga"</w:t>
      </w:r>
      <w:r>
        <w:rPr>
          <w:rStyle w:val="NormalTok"/>
        </w:rPr>
        <w:t xml:space="preserve">), </w:t>
      </w:r>
      <w:r>
        <w:br/>
      </w:r>
      <w:r>
        <w:rPr>
          <w:rStyle w:val="NormalTok"/>
        </w:rPr>
        <w:t xml:space="preserve">                         </w:t>
      </w:r>
      <w:r>
        <w:rPr>
          <w:rStyle w:val="AttributeTok"/>
        </w:rPr>
        <w:t xml:space="preserve">include.lowest=</w:t>
      </w:r>
      <w:r>
        <w:rPr>
          <w:rStyle w:val="NormalTok"/>
        </w:rPr>
        <w:t xml:space="preserve">T, </w:t>
      </w:r>
      <w:r>
        <w:rPr>
          <w:rStyle w:val="AttributeTok"/>
        </w:rPr>
        <w:t xml:space="preserve">dig.lab=</w:t>
      </w:r>
      <w:r>
        <w:rPr>
          <w:rStyle w:val="DecValTok"/>
        </w:rPr>
        <w:t xml:space="preserve">10</w:t>
      </w:r>
      <w:r>
        <w:rPr>
          <w:rStyle w:val="NormalTok"/>
        </w:rPr>
        <w:t xml:space="preserve">)</w:t>
      </w:r>
      <w:r>
        <w:br/>
      </w:r>
      <w:r>
        <w:br/>
      </w:r>
      <w:r>
        <w:rPr>
          <w:rStyle w:val="CommentTok"/>
        </w:rPr>
        <w:t xml:space="preserve"># Membuat barplot</w:t>
      </w:r>
      <w:r>
        <w:br/>
      </w:r>
      <w:r>
        <w:rPr>
          <w:rStyle w:val="FunctionTok"/>
        </w:rPr>
        <w:t xml:space="preserve">barplot</w:t>
      </w:r>
      <w:r>
        <w:rPr>
          <w:rStyle w:val="NormalTok"/>
        </w:rPr>
        <w:t xml:space="preserve">(</w:t>
      </w:r>
      <w:r>
        <w:rPr>
          <w:rStyle w:val="FunctionTok"/>
        </w:rPr>
        <w:t xml:space="preserve">table</w:t>
      </w:r>
      <w:r>
        <w:rPr>
          <w:rStyle w:val="NormalTok"/>
        </w:rPr>
        <w:t xml:space="preserve">(labelGrupIncome2), </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"mistyrose"</w:t>
      </w:r>
      <w:r>
        <w:rPr>
          <w:rStyle w:val="NormalTok"/>
        </w:rPr>
        <w:t xml:space="preserve">, </w:t>
      </w:r>
      <w:r>
        <w:rPr>
          <w:rStyle w:val="StringTok"/>
        </w:rPr>
        <w:t xml:space="preserve">"lightcyan"</w:t>
      </w:r>
      <w:r>
        <w:rPr>
          <w:rStyle w:val="NormalTok"/>
        </w:rPr>
        <w:t xml:space="preserve">, </w:t>
      </w:r>
      <w:r>
        <w:rPr>
          <w:rStyle w:val="StringTok"/>
        </w:rPr>
        <w:t xml:space="preserve">"lavender"</w:t>
      </w:r>
      <w:r>
        <w:rPr>
          <w:rStyle w:val="NormalTok"/>
        </w:rPr>
        <w:t xml:space="preserve">), </w:t>
      </w:r>
      <w:r>
        <w:br/>
      </w:r>
      <w:r>
        <w:rPr>
          <w:rStyle w:val="NormalTok"/>
        </w:rPr>
        <w:t xml:space="preserve">        </w:t>
      </w:r>
      <w:r>
        <w:rPr>
          <w:rStyle w:val="AttributeTok"/>
        </w:rPr>
        <w:t xml:space="preserve">main=</w:t>
      </w:r>
      <w:r>
        <w:rPr>
          <w:rStyle w:val="StringTok"/>
        </w:rPr>
        <w:t xml:space="preserve">"Frekuensi Kelompok Income"</w:t>
      </w:r>
      <w:r>
        <w:rPr>
          <w:rStyle w:val="NormalTok"/>
        </w:rPr>
        <w:t xml:space="preserve">, </w:t>
      </w:r>
      <w:r>
        <w:rPr>
          <w:rStyle w:val="AttributeTok"/>
        </w:rPr>
        <w:t xml:space="preserve">xlab=</w:t>
      </w:r>
      <w:r>
        <w:rPr>
          <w:rStyle w:val="StringTok"/>
        </w:rPr>
        <w:t xml:space="preserve">"Kelompok Income"</w:t>
      </w:r>
      <w:r>
        <w:rPr>
          <w:rStyle w:val="NormalTok"/>
        </w:rPr>
        <w:t xml:space="preserve">, </w:t>
      </w:r>
      <w:r>
        <w:rPr>
          <w:rStyle w:val="AttributeTok"/>
        </w:rPr>
        <w:t xml:space="preserve">ylab=</w:t>
      </w:r>
      <w:r>
        <w:rPr>
          <w:rStyle w:val="StringTok"/>
        </w:rPr>
        <w:t xml:space="preserve">"Frekuensi"</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nalisis_Dataset_State.x77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Start w:id="29" w:name="penjelasan-4"/>
    <w:p>
      <w:pPr>
        <w:pStyle w:val="Heading4"/>
      </w:pPr>
      <w:r>
        <w:t xml:space="preserve">Penjelasan :</w:t>
      </w:r>
    </w:p>
    <w:p>
      <w:pPr>
        <w:numPr>
          <w:ilvl w:val="0"/>
          <w:numId w:val="1005"/>
        </w:numPr>
        <w:pStyle w:val="Compact"/>
      </w:pPr>
      <w:r>
        <w:t xml:space="preserve">table(labelGrupIncome2) menghitung frekuensi data dalam setiap kelompok pada vektor labelGrupIncome2 dan menghasilkan sebuah tabel.</w:t>
      </w:r>
      <w:r>
        <w:t xml:space="preserve"> </w:t>
      </w:r>
      <w:r>
        <w:t xml:space="preserve">col digunakan untuk menentukan warna pada setiap bar pada diagram batang. Di sini, kita menggunakan warna mistyrose untuk kelompok pertama, lightcyan untuk kelompok kedua, dan lavender untuk kelompok ketiga.</w:t>
      </w:r>
      <w:r>
        <w:t xml:space="preserve"> </w:t>
      </w:r>
      <w:r>
        <w:t xml:space="preserve">main digunakan untuk memberikan judul pada diagram batang.</w:t>
      </w:r>
      <w:r>
        <w:t xml:space="preserve"> </w:t>
      </w:r>
      <w:r>
        <w:t xml:space="preserve">xlab digunakan untuk memberikan label pada sumbu x (horizontal).</w:t>
      </w:r>
      <w:r>
        <w:t xml:space="preserve"> </w:t>
      </w:r>
      <w:r>
        <w:t xml:space="preserve">ylab digunakan untuk memberikan label pada sumbu y (vertikal).</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Analisa Dataset state.x77</dc:title>
  <dc:creator>Husni Mubarok Ramadhan</dc:creator>
  <cp:keywords/>
  <dcterms:created xsi:type="dcterms:W3CDTF">2023-02-17T03:41:55Z</dcterms:created>
  <dcterms:modified xsi:type="dcterms:W3CDTF">2023-02-17T03:41:55Z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2023-02-17</vt:lpwstr>
  </property>
  <property fmtid="{D5CDD505-2E9C-101B-9397-08002B2CF9AE}" pid="3" name="output">
    <vt:lpwstr/>
  </property>
</Properties>
</file>