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A74A34" w:rsidRDefault="00D019DF">
      <w:pPr>
        <w:pStyle w:val="BodyText"/>
        <w:spacing w:before="6"/>
        <w:rPr>
          <w:sz w:val="18"/>
        </w:rPr>
      </w:pPr>
      <w:r w:rsidRPr="00A74A34">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A74A34" w:rsidRDefault="00D019DF" w:rsidP="00E82882">
      <w:pPr>
        <w:pStyle w:val="Title"/>
        <w:adjustRightInd w:val="0"/>
        <w:snapToGrid w:val="0"/>
        <w:spacing w:before="0"/>
        <w:ind w:left="539" w:right="142"/>
        <w:rPr>
          <w:sz w:val="28"/>
          <w:szCs w:val="28"/>
        </w:rPr>
      </w:pPr>
      <w:r w:rsidRPr="00A74A34">
        <w:rPr>
          <w:sz w:val="24"/>
          <w:szCs w:val="24"/>
        </w:rPr>
        <w:t xml:space="preserve"> </w:t>
      </w:r>
      <w:r w:rsidRPr="00A74A34">
        <w:rPr>
          <w:spacing w:val="-1"/>
          <w:sz w:val="24"/>
          <w:szCs w:val="24"/>
        </w:rPr>
        <w:t xml:space="preserve"> </w:t>
      </w:r>
      <w:r w:rsidRPr="00A74A34">
        <w:rPr>
          <w:sz w:val="28"/>
          <w:szCs w:val="28"/>
        </w:rPr>
        <w:t>JURNAL</w:t>
      </w:r>
      <w:r w:rsidRPr="00A74A34">
        <w:rPr>
          <w:spacing w:val="-2"/>
          <w:sz w:val="28"/>
          <w:szCs w:val="28"/>
        </w:rPr>
        <w:t xml:space="preserve"> </w:t>
      </w:r>
      <w:r w:rsidR="00E82882" w:rsidRPr="00A74A34">
        <w:rPr>
          <w:spacing w:val="-2"/>
          <w:sz w:val="28"/>
          <w:szCs w:val="28"/>
        </w:rPr>
        <w:t xml:space="preserve">TEKNIK SIPIL </w:t>
      </w:r>
      <w:r w:rsidRPr="00A74A34">
        <w:rPr>
          <w:sz w:val="28"/>
          <w:szCs w:val="28"/>
        </w:rPr>
        <w:t>LATERAL</w:t>
      </w:r>
    </w:p>
    <w:p w14:paraId="574AB44B" w14:textId="721CC660" w:rsidR="00656754" w:rsidRPr="00A74A34" w:rsidRDefault="00E82882" w:rsidP="00E82882">
      <w:pPr>
        <w:spacing w:before="151"/>
        <w:ind w:left="535" w:right="-1"/>
        <w:rPr>
          <w:b/>
        </w:rPr>
      </w:pPr>
      <w:r w:rsidRPr="00A74A34">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A74A34">
        <w:rPr>
          <w:b/>
        </w:rPr>
        <w:t xml:space="preserve">                               </w:t>
      </w:r>
      <w:r w:rsidR="00CB115C" w:rsidRPr="00A74A34">
        <w:rPr>
          <w:b/>
        </w:rPr>
        <w:t>PRODI</w:t>
      </w:r>
      <w:r w:rsidRPr="00A74A34">
        <w:rPr>
          <w:b/>
          <w:spacing w:val="-5"/>
        </w:rPr>
        <w:t xml:space="preserve"> </w:t>
      </w:r>
      <w:r w:rsidRPr="00A74A34">
        <w:rPr>
          <w:b/>
        </w:rPr>
        <w:t>TEKNIK</w:t>
      </w:r>
      <w:r w:rsidRPr="00A74A34">
        <w:rPr>
          <w:b/>
          <w:spacing w:val="-2"/>
        </w:rPr>
        <w:t xml:space="preserve"> </w:t>
      </w:r>
      <w:r w:rsidRPr="00A74A34">
        <w:rPr>
          <w:b/>
        </w:rPr>
        <w:t>SIPIL</w:t>
      </w:r>
      <w:r w:rsidRPr="00A74A34">
        <w:rPr>
          <w:b/>
          <w:spacing w:val="-5"/>
        </w:rPr>
        <w:t xml:space="preserve"> </w:t>
      </w:r>
      <w:r w:rsidRPr="00A74A34">
        <w:rPr>
          <w:b/>
        </w:rPr>
        <w:t>UNIVERSITAS</w:t>
      </w:r>
      <w:r w:rsidRPr="00A74A34">
        <w:rPr>
          <w:b/>
          <w:spacing w:val="-3"/>
        </w:rPr>
        <w:t xml:space="preserve"> </w:t>
      </w:r>
      <w:r w:rsidRPr="00A74A34">
        <w:rPr>
          <w:b/>
        </w:rPr>
        <w:t>TRIDINANTI</w:t>
      </w:r>
    </w:p>
    <w:p w14:paraId="67F3959C" w14:textId="6CB1BB27" w:rsidR="00656754" w:rsidRPr="00A74A34" w:rsidRDefault="00656754">
      <w:pPr>
        <w:pStyle w:val="BodyText"/>
        <w:rPr>
          <w:b/>
          <w:sz w:val="20"/>
        </w:rPr>
      </w:pPr>
    </w:p>
    <w:p w14:paraId="06BF5EE3" w14:textId="7953978F" w:rsidR="00656754" w:rsidRPr="00A74A34" w:rsidRDefault="00656754">
      <w:pPr>
        <w:pStyle w:val="BodyText"/>
        <w:spacing w:before="1"/>
        <w:rPr>
          <w:b/>
        </w:rPr>
      </w:pPr>
    </w:p>
    <w:p w14:paraId="76A7DC70" w14:textId="53A3109D" w:rsidR="00656754" w:rsidRPr="00A74A34" w:rsidRDefault="001714F2" w:rsidP="001714F2">
      <w:pPr>
        <w:adjustRightInd w:val="0"/>
        <w:snapToGrid w:val="0"/>
        <w:ind w:left="426" w:right="474"/>
        <w:jc w:val="center"/>
        <w:rPr>
          <w:b/>
          <w:color w:val="000000" w:themeColor="text1"/>
          <w:sz w:val="28"/>
        </w:rPr>
      </w:pPr>
      <w:r w:rsidRPr="00A74A34">
        <w:rPr>
          <w:b/>
          <w:color w:val="000000" w:themeColor="text1"/>
          <w:sz w:val="28"/>
        </w:rPr>
        <w:t>ANALISIS KARAKTERISITIK TANAH DAN DEBIT LIMPASAN UNTUK MITIGASI KERUSAKAN LAHAN  WILAYAH SUB DAS LAMBIDARO</w:t>
      </w:r>
    </w:p>
    <w:p w14:paraId="41B8A671" w14:textId="77777777" w:rsidR="00EA7844" w:rsidRPr="00A74A34" w:rsidRDefault="00EA7844" w:rsidP="00CB115C">
      <w:pPr>
        <w:adjustRightInd w:val="0"/>
        <w:snapToGrid w:val="0"/>
        <w:ind w:left="284" w:right="332"/>
        <w:jc w:val="center"/>
        <w:rPr>
          <w:b/>
          <w:sz w:val="28"/>
        </w:rPr>
      </w:pPr>
    </w:p>
    <w:p w14:paraId="27E572BE" w14:textId="77777777" w:rsidR="00EA7844" w:rsidRPr="00A74A34" w:rsidRDefault="00EA7844" w:rsidP="00CB115C">
      <w:pPr>
        <w:adjustRightInd w:val="0"/>
        <w:snapToGrid w:val="0"/>
        <w:ind w:left="284" w:right="332"/>
        <w:jc w:val="center"/>
        <w:rPr>
          <w:b/>
          <w:sz w:val="28"/>
        </w:rPr>
      </w:pPr>
    </w:p>
    <w:p w14:paraId="1CCB7670" w14:textId="788B4D96" w:rsidR="00656754" w:rsidRPr="00A74A34" w:rsidRDefault="00656754" w:rsidP="00CB115C">
      <w:pPr>
        <w:pStyle w:val="BodyText"/>
        <w:adjustRightInd w:val="0"/>
        <w:snapToGrid w:val="0"/>
        <w:rPr>
          <w:b/>
          <w:sz w:val="17"/>
        </w:rPr>
      </w:pPr>
    </w:p>
    <w:p w14:paraId="304877DB" w14:textId="46E7BBCF" w:rsidR="00656754" w:rsidRPr="00A74A34" w:rsidRDefault="00BF6B82" w:rsidP="00EA7844">
      <w:pPr>
        <w:adjustRightInd w:val="0"/>
        <w:snapToGrid w:val="0"/>
        <w:ind w:left="724" w:right="637"/>
        <w:jc w:val="center"/>
        <w:rPr>
          <w:b/>
          <w:sz w:val="20"/>
          <w:szCs w:val="20"/>
        </w:rPr>
      </w:pPr>
      <w:r w:rsidRPr="00A74A34">
        <w:rPr>
          <w:b/>
          <w:sz w:val="20"/>
          <w:szCs w:val="20"/>
        </w:rPr>
        <w:t>Ramadan</w:t>
      </w:r>
      <w:r w:rsidR="007536A7" w:rsidRPr="00A74A34">
        <w:rPr>
          <w:b/>
          <w:sz w:val="20"/>
          <w:szCs w:val="20"/>
          <w:vertAlign w:val="superscript"/>
        </w:rPr>
        <w:t>1)</w:t>
      </w:r>
      <w:r w:rsidRPr="00A74A34">
        <w:rPr>
          <w:b/>
          <w:sz w:val="20"/>
          <w:szCs w:val="20"/>
          <w:vertAlign w:val="superscript"/>
        </w:rPr>
        <w:t>*</w:t>
      </w:r>
      <w:r w:rsidR="007536A7" w:rsidRPr="00A74A34">
        <w:rPr>
          <w:b/>
          <w:sz w:val="20"/>
          <w:szCs w:val="20"/>
        </w:rPr>
        <w:t xml:space="preserve">, </w:t>
      </w:r>
      <w:r w:rsidRPr="00A74A34">
        <w:rPr>
          <w:b/>
          <w:sz w:val="20"/>
          <w:szCs w:val="20"/>
        </w:rPr>
        <w:t>Rosmalinda Permatasari</w:t>
      </w:r>
      <w:r w:rsidR="007536A7" w:rsidRPr="00A74A34">
        <w:rPr>
          <w:b/>
          <w:sz w:val="20"/>
          <w:szCs w:val="20"/>
          <w:vertAlign w:val="superscript"/>
        </w:rPr>
        <w:t>2)</w:t>
      </w:r>
      <w:r w:rsidR="007536A7" w:rsidRPr="00A74A34">
        <w:rPr>
          <w:b/>
          <w:sz w:val="20"/>
          <w:szCs w:val="20"/>
        </w:rPr>
        <w:t xml:space="preserve">, </w:t>
      </w:r>
      <w:r w:rsidRPr="00A74A34">
        <w:rPr>
          <w:b/>
          <w:sz w:val="20"/>
          <w:szCs w:val="20"/>
        </w:rPr>
        <w:t>Reni Andayani</w:t>
      </w:r>
      <w:r w:rsidR="007536A7" w:rsidRPr="00A74A34">
        <w:rPr>
          <w:b/>
          <w:sz w:val="20"/>
          <w:szCs w:val="20"/>
          <w:vertAlign w:val="superscript"/>
        </w:rPr>
        <w:t>3)</w:t>
      </w:r>
      <w:r w:rsidR="00EA7844" w:rsidRPr="00A74A34">
        <w:rPr>
          <w:b/>
          <w:sz w:val="20"/>
          <w:szCs w:val="20"/>
          <w:vertAlign w:val="superscript"/>
        </w:rPr>
        <w:t xml:space="preserve"> </w:t>
      </w:r>
    </w:p>
    <w:p w14:paraId="018534FB" w14:textId="77777777" w:rsidR="00EA7844" w:rsidRPr="00A74A34" w:rsidRDefault="00EA7844" w:rsidP="00EA7844">
      <w:pPr>
        <w:adjustRightInd w:val="0"/>
        <w:snapToGrid w:val="0"/>
        <w:ind w:left="724" w:right="637"/>
        <w:jc w:val="center"/>
        <w:rPr>
          <w:b/>
          <w:sz w:val="10"/>
          <w:szCs w:val="10"/>
        </w:rPr>
      </w:pPr>
    </w:p>
    <w:p w14:paraId="672ACF64" w14:textId="591BCA0B" w:rsidR="00656754" w:rsidRPr="00A74A34" w:rsidRDefault="00000000" w:rsidP="00CB115C">
      <w:pPr>
        <w:adjustRightInd w:val="0"/>
        <w:snapToGrid w:val="0"/>
        <w:ind w:left="726" w:right="286"/>
        <w:jc w:val="center"/>
        <w:rPr>
          <w:sz w:val="18"/>
        </w:rPr>
      </w:pPr>
      <w:r w:rsidRPr="00A74A34">
        <w:rPr>
          <w:spacing w:val="-1"/>
          <w:sz w:val="18"/>
          <w:vertAlign w:val="superscript"/>
        </w:rPr>
        <w:t>1)</w:t>
      </w:r>
      <w:r w:rsidRPr="00A74A34">
        <w:rPr>
          <w:spacing w:val="-13"/>
          <w:sz w:val="18"/>
        </w:rPr>
        <w:t xml:space="preserve"> </w:t>
      </w:r>
      <w:r w:rsidR="00BF6B82" w:rsidRPr="00A74A34">
        <w:rPr>
          <w:spacing w:val="-1"/>
          <w:sz w:val="18"/>
        </w:rPr>
        <w:t xml:space="preserve">Mahasiswa Program Studi </w:t>
      </w:r>
      <w:r w:rsidRPr="00A74A34">
        <w:rPr>
          <w:spacing w:val="-1"/>
          <w:sz w:val="18"/>
        </w:rPr>
        <w:t>Teknik Sipil</w:t>
      </w:r>
      <w:r w:rsidR="00BF6B82" w:rsidRPr="00A74A34">
        <w:rPr>
          <w:spacing w:val="-1"/>
          <w:sz w:val="18"/>
        </w:rPr>
        <w:t xml:space="preserve">, </w:t>
      </w:r>
      <w:r w:rsidRPr="00A74A34">
        <w:rPr>
          <w:spacing w:val="-1"/>
          <w:sz w:val="18"/>
        </w:rPr>
        <w:t>Fakultas</w:t>
      </w:r>
      <w:r w:rsidRPr="00A74A34">
        <w:rPr>
          <w:sz w:val="18"/>
        </w:rPr>
        <w:t xml:space="preserve"> Teknik</w:t>
      </w:r>
      <w:r w:rsidR="00BF6B82" w:rsidRPr="00A74A34">
        <w:rPr>
          <w:sz w:val="18"/>
        </w:rPr>
        <w:t xml:space="preserve">, Universitas </w:t>
      </w:r>
      <w:r w:rsidRPr="00A74A34">
        <w:rPr>
          <w:sz w:val="18"/>
        </w:rPr>
        <w:t>Tridinanti, Jl.</w:t>
      </w:r>
      <w:r w:rsidRPr="00A74A34">
        <w:rPr>
          <w:spacing w:val="-1"/>
          <w:sz w:val="18"/>
        </w:rPr>
        <w:t xml:space="preserve"> </w:t>
      </w:r>
      <w:r w:rsidRPr="00A74A34">
        <w:rPr>
          <w:sz w:val="18"/>
        </w:rPr>
        <w:t>Kapten</w:t>
      </w:r>
      <w:r w:rsidRPr="00A74A34">
        <w:rPr>
          <w:spacing w:val="-2"/>
          <w:sz w:val="18"/>
        </w:rPr>
        <w:t xml:space="preserve"> </w:t>
      </w:r>
      <w:r w:rsidRPr="00A74A34">
        <w:rPr>
          <w:sz w:val="18"/>
        </w:rPr>
        <w:t>Marzuki No.2446</w:t>
      </w:r>
      <w:r w:rsidRPr="00A74A34">
        <w:rPr>
          <w:spacing w:val="2"/>
          <w:sz w:val="18"/>
        </w:rPr>
        <w:t xml:space="preserve"> </w:t>
      </w:r>
      <w:r w:rsidRPr="00A74A34">
        <w:rPr>
          <w:sz w:val="18"/>
        </w:rPr>
        <w:t>Kamboja</w:t>
      </w:r>
      <w:r w:rsidRPr="00A74A34">
        <w:rPr>
          <w:spacing w:val="-3"/>
          <w:sz w:val="18"/>
        </w:rPr>
        <w:t xml:space="preserve"> </w:t>
      </w:r>
      <w:r w:rsidRPr="00A74A34">
        <w:rPr>
          <w:sz w:val="18"/>
        </w:rPr>
        <w:t>Palembang</w:t>
      </w:r>
    </w:p>
    <w:p w14:paraId="7063306D" w14:textId="771001E1" w:rsidR="00656754" w:rsidRPr="00A74A34" w:rsidRDefault="00000000" w:rsidP="00CB115C">
      <w:pPr>
        <w:adjustRightInd w:val="0"/>
        <w:snapToGrid w:val="0"/>
        <w:ind w:left="726" w:right="286"/>
        <w:jc w:val="center"/>
        <w:rPr>
          <w:sz w:val="18"/>
        </w:rPr>
      </w:pPr>
      <w:r w:rsidRPr="00A74A34">
        <w:rPr>
          <w:spacing w:val="-1"/>
          <w:sz w:val="18"/>
          <w:vertAlign w:val="superscript"/>
        </w:rPr>
        <w:t>2)</w:t>
      </w:r>
      <w:r w:rsidRPr="00A74A34">
        <w:rPr>
          <w:spacing w:val="-13"/>
          <w:sz w:val="18"/>
        </w:rPr>
        <w:t xml:space="preserve"> </w:t>
      </w:r>
      <w:r w:rsidR="00BF6B82" w:rsidRPr="00A74A34">
        <w:rPr>
          <w:spacing w:val="-1"/>
          <w:sz w:val="18"/>
        </w:rPr>
        <w:t>Program Studi Teknik Sipil, Fakultas</w:t>
      </w:r>
      <w:r w:rsidR="00BF6B82" w:rsidRPr="00A74A34">
        <w:rPr>
          <w:sz w:val="18"/>
        </w:rPr>
        <w:t xml:space="preserve"> Teknik, Universitas Tridinanti, Jl.</w:t>
      </w:r>
      <w:r w:rsidR="00BF6B82" w:rsidRPr="00A74A34">
        <w:rPr>
          <w:spacing w:val="-1"/>
          <w:sz w:val="18"/>
        </w:rPr>
        <w:t xml:space="preserve"> </w:t>
      </w:r>
      <w:r w:rsidR="00BF6B82" w:rsidRPr="00A74A34">
        <w:rPr>
          <w:sz w:val="18"/>
        </w:rPr>
        <w:t>Kapten</w:t>
      </w:r>
      <w:r w:rsidR="00BF6B82" w:rsidRPr="00A74A34">
        <w:rPr>
          <w:spacing w:val="-2"/>
          <w:sz w:val="18"/>
        </w:rPr>
        <w:t xml:space="preserve"> </w:t>
      </w:r>
      <w:r w:rsidR="00BF6B82" w:rsidRPr="00A74A34">
        <w:rPr>
          <w:sz w:val="18"/>
        </w:rPr>
        <w:t>Marzuki No.2446</w:t>
      </w:r>
      <w:r w:rsidR="00BF6B82" w:rsidRPr="00A74A34">
        <w:rPr>
          <w:spacing w:val="2"/>
          <w:sz w:val="18"/>
        </w:rPr>
        <w:t xml:space="preserve"> </w:t>
      </w:r>
      <w:r w:rsidR="00BF6B82" w:rsidRPr="00A74A34">
        <w:rPr>
          <w:sz w:val="18"/>
        </w:rPr>
        <w:t>Kamboja</w:t>
      </w:r>
      <w:r w:rsidR="00BF6B82" w:rsidRPr="00A74A34">
        <w:rPr>
          <w:spacing w:val="-3"/>
          <w:sz w:val="18"/>
        </w:rPr>
        <w:t xml:space="preserve"> </w:t>
      </w:r>
      <w:r w:rsidR="00BF6B82" w:rsidRPr="00A74A34">
        <w:rPr>
          <w:sz w:val="18"/>
        </w:rPr>
        <w:t>Palembang</w:t>
      </w:r>
    </w:p>
    <w:p w14:paraId="19E81C1D" w14:textId="6C755E3B" w:rsidR="00CB115C" w:rsidRPr="00A74A34" w:rsidRDefault="00CB115C" w:rsidP="00CB115C">
      <w:pPr>
        <w:adjustRightInd w:val="0"/>
        <w:snapToGrid w:val="0"/>
        <w:ind w:left="2677" w:right="2672"/>
        <w:jc w:val="center"/>
        <w:rPr>
          <w:sz w:val="18"/>
        </w:rPr>
      </w:pPr>
    </w:p>
    <w:p w14:paraId="2F05FB84" w14:textId="7CD2D24A" w:rsidR="007536A7" w:rsidRPr="00A74A34" w:rsidRDefault="007536A7" w:rsidP="00BF6B82">
      <w:pPr>
        <w:adjustRightInd w:val="0"/>
        <w:snapToGrid w:val="0"/>
        <w:ind w:left="1701" w:right="1417"/>
        <w:jc w:val="center"/>
        <w:rPr>
          <w:color w:val="000000" w:themeColor="text1"/>
          <w:sz w:val="18"/>
        </w:rPr>
      </w:pPr>
      <w:r w:rsidRPr="00A74A34">
        <w:rPr>
          <w:color w:val="000000" w:themeColor="text1"/>
          <w:sz w:val="18"/>
        </w:rPr>
        <w:t>*Corresponding Author, email:</w:t>
      </w:r>
      <w:r w:rsidR="00AF0267" w:rsidRPr="00A74A34">
        <w:rPr>
          <w:color w:val="000000" w:themeColor="text1"/>
          <w:sz w:val="18"/>
        </w:rPr>
        <w:t xml:space="preserve"> ramadan22.rn@gmail.com</w:t>
      </w:r>
    </w:p>
    <w:p w14:paraId="1E5E0BB3" w14:textId="6B337C5F" w:rsidR="0085126F" w:rsidRPr="00A74A34" w:rsidRDefault="0085126F" w:rsidP="00CB115C">
      <w:pPr>
        <w:pStyle w:val="BodyText"/>
        <w:adjustRightInd w:val="0"/>
        <w:snapToGrid w:val="0"/>
        <w:rPr>
          <w:rFonts w:ascii="Calibri"/>
          <w:sz w:val="20"/>
        </w:rPr>
      </w:pPr>
    </w:p>
    <w:p w14:paraId="2B76E454" w14:textId="4401EA6C" w:rsidR="00CB115C" w:rsidRPr="00A74A34" w:rsidRDefault="00AE0802" w:rsidP="00CB115C">
      <w:pPr>
        <w:pStyle w:val="BodyText"/>
        <w:spacing w:before="1"/>
        <w:rPr>
          <w:rFonts w:ascii="Calibri"/>
          <w:sz w:val="10"/>
          <w:szCs w:val="14"/>
        </w:rPr>
      </w:pPr>
      <w:r w:rsidRPr="00A74A34">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rsidRPr="00A74A34"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A74A34" w:rsidRDefault="00CB115C" w:rsidP="00416885">
            <w:pPr>
              <w:pStyle w:val="BodyText"/>
              <w:adjustRightInd w:val="0"/>
              <w:snapToGrid w:val="0"/>
              <w:ind w:right="200"/>
              <w:rPr>
                <w:rFonts w:ascii="Calibri"/>
                <w:i/>
                <w:iCs/>
                <w:sz w:val="20"/>
                <w:u w:val="single"/>
              </w:rPr>
            </w:pPr>
            <w:r w:rsidRPr="00A74A34">
              <w:rPr>
                <w:rFonts w:ascii="Calibri"/>
                <w:i/>
                <w:iCs/>
                <w:sz w:val="20"/>
                <w:u w:val="single"/>
              </w:rPr>
              <w:t>Artikel Info</w:t>
            </w:r>
          </w:p>
        </w:tc>
        <w:tc>
          <w:tcPr>
            <w:tcW w:w="6656" w:type="dxa"/>
          </w:tcPr>
          <w:p w14:paraId="3F60B09D" w14:textId="5EEAB3DE" w:rsidR="00343D79" w:rsidRPr="00A74A34"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A74A34">
              <w:rPr>
                <w:rFonts w:ascii="Calibri"/>
                <w:sz w:val="20"/>
                <w:u w:val="single"/>
              </w:rPr>
              <w:t>ABSTRAK</w:t>
            </w:r>
          </w:p>
        </w:tc>
      </w:tr>
      <w:tr w:rsidR="00343D79" w:rsidRPr="00A74A34"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A74A34" w:rsidRDefault="00343D79" w:rsidP="00377172">
            <w:pPr>
              <w:pStyle w:val="BodyText"/>
              <w:adjustRightInd w:val="0"/>
              <w:snapToGrid w:val="0"/>
              <w:rPr>
                <w:rFonts w:ascii="Calibri"/>
                <w:b w:val="0"/>
                <w:bCs w:val="0"/>
                <w:i/>
                <w:iCs/>
                <w:sz w:val="20"/>
                <w:u w:val="single"/>
              </w:rPr>
            </w:pPr>
            <w:r w:rsidRPr="00A74A34">
              <w:rPr>
                <w:rFonts w:ascii="Calibri"/>
                <w:b w:val="0"/>
                <w:bCs w:val="0"/>
                <w:sz w:val="18"/>
                <w:szCs w:val="22"/>
              </w:rPr>
              <w:t xml:space="preserve">Diterima : </w:t>
            </w:r>
            <w:r w:rsidRPr="00A74A34">
              <w:rPr>
                <w:rFonts w:ascii="Calibri"/>
                <w:b w:val="0"/>
                <w:bCs w:val="0"/>
                <w:sz w:val="18"/>
                <w:szCs w:val="22"/>
              </w:rPr>
              <w:br/>
              <w:t>Disetujui :</w:t>
            </w:r>
            <w:r w:rsidRPr="00A74A34">
              <w:rPr>
                <w:rFonts w:ascii="Calibri"/>
                <w:b w:val="0"/>
                <w:bCs w:val="0"/>
                <w:sz w:val="18"/>
                <w:szCs w:val="22"/>
              </w:rPr>
              <w:br/>
              <w:t>Diterbitkan :</w:t>
            </w:r>
          </w:p>
        </w:tc>
        <w:tc>
          <w:tcPr>
            <w:tcW w:w="6656" w:type="dxa"/>
          </w:tcPr>
          <w:p w14:paraId="0BD0E844" w14:textId="7DA737C4" w:rsidR="00343D79" w:rsidRPr="00A74A34" w:rsidRDefault="001714F2" w:rsidP="001714F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A74A34">
              <w:rPr>
                <w:rFonts w:ascii="Calibri"/>
                <w:sz w:val="18"/>
              </w:rPr>
              <w:t>Penelitian ini mengkaji dampak perubahan penggunaan lahan di Sub DAS Lambidaro, khususnya di Jalan Talang Kepuh, Kota Palembang, yang mengalami penurunan daya dukung lingkungan akibat aktivitas manusia. Karakteristik hidrologi yang dinamis serta dominasi tanah lempung berbutir halus dengan kadar air tinggi di wilayah ini menyebabkan risiko penurunan tanah yang signifikan, sehingga diperlukan analisis mendalam untuk memitigasi potensi kegagalan struktur. Hasil penelitian menunjukkan bahwa debit limpasan di kawasan tersebut mencapai 135,91 m</w:t>
            </w:r>
            <w:r w:rsidRPr="00A74A34">
              <w:rPr>
                <w:rFonts w:ascii="Calibri"/>
                <w:sz w:val="18"/>
              </w:rPr>
              <w:t>³</w:t>
            </w:r>
            <w:r w:rsidRPr="00A74A34">
              <w:rPr>
                <w:rFonts w:ascii="Calibri"/>
                <w:sz w:val="18"/>
              </w:rPr>
              <w:t>/s dengan daya dukung tanah yang sangat rendah, yakni hanya sebesar 9 kg/cm</w:t>
            </w:r>
            <w:r w:rsidRPr="00A74A34">
              <w:rPr>
                <w:rFonts w:ascii="Calibri"/>
                <w:sz w:val="18"/>
              </w:rPr>
              <w:t>²</w:t>
            </w:r>
            <w:r w:rsidRPr="00A74A34">
              <w:rPr>
                <w:rFonts w:ascii="Calibri"/>
                <w:sz w:val="18"/>
              </w:rPr>
              <w:t>. Sebagai upaya penanggulangan kerusakan lahan, direkomendasikan adanya penguatan struktur bawah pada konstruksi bangunan serta penerapan sistem konservasi air melalui pembuatan sumur resapan dan lubang biopori untuk mengendalikan limpasan air permukaan.</w:t>
            </w:r>
          </w:p>
        </w:tc>
      </w:tr>
      <w:tr w:rsidR="00CB115C" w:rsidRPr="00A74A34"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A74A34" w:rsidRDefault="00343D79" w:rsidP="00416885">
            <w:pPr>
              <w:pStyle w:val="BodyText"/>
              <w:adjustRightInd w:val="0"/>
              <w:snapToGrid w:val="0"/>
              <w:rPr>
                <w:rFonts w:ascii="Calibri"/>
                <w:sz w:val="20"/>
              </w:rPr>
            </w:pPr>
            <w:r w:rsidRPr="00A74A34">
              <w:rPr>
                <w:rFonts w:ascii="Calibri"/>
                <w:i/>
                <w:iCs/>
                <w:sz w:val="20"/>
                <w:u w:val="single"/>
              </w:rPr>
              <w:t>Kata Kunci</w:t>
            </w:r>
          </w:p>
        </w:tc>
        <w:tc>
          <w:tcPr>
            <w:tcW w:w="6656" w:type="dxa"/>
          </w:tcPr>
          <w:p w14:paraId="2428B941" w14:textId="175F5DC4" w:rsidR="00CB115C" w:rsidRPr="00A74A34"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A74A34">
              <w:rPr>
                <w:rFonts w:ascii="Calibri"/>
                <w:b/>
                <w:bCs/>
                <w:sz w:val="20"/>
                <w:u w:val="single"/>
              </w:rPr>
              <w:t>ABSTRACT</w:t>
            </w:r>
          </w:p>
        </w:tc>
      </w:tr>
      <w:tr w:rsidR="00343D79" w:rsidRPr="00A74A34"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776229B4" w:rsidR="00343D79" w:rsidRPr="00A74A34" w:rsidRDefault="001714F2" w:rsidP="00377172">
            <w:pPr>
              <w:pStyle w:val="BodyText"/>
              <w:adjustRightInd w:val="0"/>
              <w:snapToGrid w:val="0"/>
              <w:rPr>
                <w:rFonts w:ascii="Calibri"/>
                <w:b w:val="0"/>
                <w:bCs w:val="0"/>
                <w:sz w:val="20"/>
              </w:rPr>
            </w:pPr>
            <w:r w:rsidRPr="00A74A34">
              <w:rPr>
                <w:rFonts w:ascii="Calibri"/>
                <w:b w:val="0"/>
                <w:bCs w:val="0"/>
                <w:sz w:val="18"/>
                <w:szCs w:val="22"/>
              </w:rPr>
              <w:t>DAS Lambidaro, Kerusakan Lahan, Debit Limpasan, Daya Dukung Tanah.</w:t>
            </w:r>
          </w:p>
        </w:tc>
        <w:tc>
          <w:tcPr>
            <w:tcW w:w="6656" w:type="dxa"/>
          </w:tcPr>
          <w:p w14:paraId="6174097B" w14:textId="02EA45D5" w:rsidR="00343D79" w:rsidRPr="00A74A34" w:rsidRDefault="001714F2" w:rsidP="001714F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A74A34">
              <w:rPr>
                <w:rFonts w:ascii="Calibri"/>
                <w:sz w:val="18"/>
                <w:szCs w:val="22"/>
              </w:rPr>
              <w:t>This study examines the impact of land-use changes in the Lambidaro Sub-Watershed, specifically along Talang Kepuh Road, Palembang, which has experienced a decline in environmental carrying capacity due to human activity. The dynamic hydrological characteristics and the predominance of fine-grained clay with high water content in this area pose a significant risk of land subsidence, necessitating a thorough analysis to mitigate potential structural failure. The findings reveal that the peak runoff discharge in the region reaches 135.91 m</w:t>
            </w:r>
            <w:r w:rsidRPr="00A74A34">
              <w:rPr>
                <w:rFonts w:ascii="Calibri"/>
                <w:sz w:val="18"/>
                <w:szCs w:val="22"/>
              </w:rPr>
              <w:t>³</w:t>
            </w:r>
            <w:r w:rsidRPr="00A74A34">
              <w:rPr>
                <w:rFonts w:ascii="Calibri"/>
                <w:sz w:val="18"/>
                <w:szCs w:val="22"/>
              </w:rPr>
              <w:t>/s, while the soil bearing capacity is critically low at approximately 9 kg/cm</w:t>
            </w:r>
            <w:r w:rsidRPr="00A74A34">
              <w:rPr>
                <w:rFonts w:ascii="Calibri"/>
                <w:sz w:val="18"/>
                <w:szCs w:val="22"/>
              </w:rPr>
              <w:t>²</w:t>
            </w:r>
            <w:r w:rsidRPr="00A74A34">
              <w:rPr>
                <w:rFonts w:ascii="Calibri"/>
                <w:sz w:val="18"/>
                <w:szCs w:val="22"/>
              </w:rPr>
              <w:t>. To mitigate land degradation, the study recommends reinforcing sub-structures in construction and implementing water conservation systems, such as infiltration wells and biopore absorption holes, to manage surface runoff effectively.</w:t>
            </w:r>
          </w:p>
        </w:tc>
      </w:tr>
    </w:tbl>
    <w:p w14:paraId="2DC4AA57" w14:textId="014F8495" w:rsidR="00CB115C" w:rsidRPr="00A74A34" w:rsidRDefault="00343D79" w:rsidP="00CB115C">
      <w:pPr>
        <w:pStyle w:val="BodyText"/>
        <w:spacing w:before="1"/>
        <w:rPr>
          <w:rFonts w:ascii="Calibri"/>
          <w:sz w:val="20"/>
        </w:rPr>
      </w:pPr>
      <w:r w:rsidRPr="00A74A34">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Pr="00A74A34" w:rsidRDefault="006057FC" w:rsidP="00AE0802">
      <w:pPr>
        <w:rPr>
          <w:b/>
        </w:rPr>
      </w:pPr>
    </w:p>
    <w:p w14:paraId="1B801148" w14:textId="77777777" w:rsidR="00AE0802" w:rsidRPr="00A74A34" w:rsidRDefault="00AE0802" w:rsidP="00AE0802">
      <w:pPr>
        <w:rPr>
          <w:b/>
        </w:rPr>
      </w:pPr>
    </w:p>
    <w:p w14:paraId="2784F6AA" w14:textId="77777777" w:rsidR="006523D7" w:rsidRPr="00A74A34" w:rsidRDefault="006523D7" w:rsidP="00C7616C">
      <w:pPr>
        <w:adjustRightInd w:val="0"/>
        <w:snapToGrid w:val="0"/>
        <w:rPr>
          <w:b/>
          <w:sz w:val="24"/>
          <w:szCs w:val="24"/>
        </w:rPr>
        <w:sectPr w:rsidR="006523D7" w:rsidRPr="00A74A34"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EDA2147" w:rsidR="00656754" w:rsidRPr="00A74A34" w:rsidRDefault="00000000" w:rsidP="00C7616C">
      <w:pPr>
        <w:adjustRightInd w:val="0"/>
        <w:snapToGrid w:val="0"/>
      </w:pPr>
      <w:r w:rsidRPr="00A74A34">
        <w:rPr>
          <w:b/>
          <w:sz w:val="24"/>
          <w:szCs w:val="24"/>
        </w:rPr>
        <w:t>PENDAHULUAN</w:t>
      </w:r>
      <w:r w:rsidRPr="00A74A34">
        <w:rPr>
          <w:b/>
          <w:spacing w:val="-3"/>
        </w:rPr>
        <w:t xml:space="preserve"> </w:t>
      </w:r>
    </w:p>
    <w:p w14:paraId="6D812B66" w14:textId="77777777" w:rsidR="00C7616C" w:rsidRPr="00A74A34" w:rsidRDefault="00C7616C" w:rsidP="00C7616C">
      <w:pPr>
        <w:adjustRightInd w:val="0"/>
        <w:snapToGrid w:val="0"/>
      </w:pPr>
    </w:p>
    <w:p w14:paraId="18BD5122" w14:textId="04A55A3D" w:rsidR="005D2BAD" w:rsidRPr="00A74A34" w:rsidRDefault="005D2BAD" w:rsidP="005D2BAD">
      <w:pPr>
        <w:pStyle w:val="BodyText"/>
        <w:adjustRightInd w:val="0"/>
        <w:snapToGrid w:val="0"/>
        <w:ind w:right="-1" w:firstLine="427"/>
        <w:jc w:val="both"/>
        <w:rPr>
          <w:sz w:val="22"/>
          <w:szCs w:val="22"/>
        </w:rPr>
      </w:pPr>
      <w:r w:rsidRPr="00A74A34">
        <w:rPr>
          <w:sz w:val="22"/>
          <w:szCs w:val="22"/>
        </w:rPr>
        <w:t xml:space="preserve">Daerah Aliran Sungai (DAS) merupakan daerah tangkapan hujan yang terdiri atas daerah hulu dan daerah hilir sebagai penyaluran air menuju sungai. DAS memiliki karakteristik yang sangat kompleks dan dapat dipengaruhi oleh kondisi hidrologi. Selain itu DAS juga dimanfaatkan oleh manusia untuk berbagai peruntukan salah satunya permukiman. Akibat hal tersebut maka akan menimbulkan kerusakan </w:t>
      </w:r>
      <w:r w:rsidRPr="00A74A34">
        <w:rPr>
          <w:sz w:val="22"/>
          <w:szCs w:val="22"/>
        </w:rPr>
        <w:t xml:space="preserve">lahan pada DAS (Denaswidhi, E. 2020). </w:t>
      </w:r>
    </w:p>
    <w:p w14:paraId="348A7673" w14:textId="24276DCE" w:rsidR="005D2BAD" w:rsidRPr="00A74A34" w:rsidRDefault="005D2BAD" w:rsidP="005D2BAD">
      <w:pPr>
        <w:pStyle w:val="BodyText"/>
        <w:adjustRightInd w:val="0"/>
        <w:snapToGrid w:val="0"/>
        <w:ind w:right="-1" w:firstLine="427"/>
        <w:jc w:val="both"/>
        <w:rPr>
          <w:sz w:val="22"/>
          <w:szCs w:val="22"/>
        </w:rPr>
      </w:pPr>
      <w:r w:rsidRPr="00A74A34">
        <w:rPr>
          <w:sz w:val="22"/>
          <w:szCs w:val="22"/>
        </w:rPr>
        <w:t>Adanya perubahan penggunaan lahan pada hulu DAS sering kali dilakukan tanpa mempertimbangkan daya dukung lahannya. Aktivitas manusia menjadi faktor utama yang dapat</w:t>
      </w:r>
      <w:r w:rsidR="007D62D0">
        <w:rPr>
          <w:sz w:val="22"/>
          <w:szCs w:val="22"/>
        </w:rPr>
        <w:t xml:space="preserve"> </w:t>
      </w:r>
      <w:r w:rsidRPr="00A74A34">
        <w:rPr>
          <w:sz w:val="22"/>
          <w:szCs w:val="22"/>
        </w:rPr>
        <w:t xml:space="preserve">mengakibatkan berkurangnya keseimbangan daya dukung tanah pada akhirnya menimbulkan kerusakan pada DAS (Auliyani, D, 2020). Dalam definisi lain kerusakan lahan dapat disebut lahan yang tidak produktif, lahan kritis, atau lahan yang dibiarkan tidak digarap dan </w:t>
      </w:r>
      <w:r w:rsidRPr="00A74A34">
        <w:rPr>
          <w:sz w:val="22"/>
          <w:szCs w:val="22"/>
        </w:rPr>
        <w:lastRenderedPageBreak/>
        <w:t>umumnya ditumbuhi semak belukar. Lahan yang terdegradasi berat dan menjadi lahan kritis mencapai 25,1% dari luas wilayah Indonesia, proses Degradasi lahan dimulai akibat penggunaan lahan yang tidak sesuai dengan karakteristik tanah. Kondisi ini terjadi karena lahan dipaksakan untuk digunakan demi kepentingan pribadi maupun perusahaan tanpa memperhatikan daya dukung, karakteristik tanah dan fungsi alaminya (Wahyunto, W., &amp; Dariah, A. 2014).</w:t>
      </w:r>
    </w:p>
    <w:p w14:paraId="3EEEDDE3" w14:textId="77777777" w:rsidR="005D2BAD" w:rsidRPr="00A74A34" w:rsidRDefault="005D2BAD" w:rsidP="005D2BAD">
      <w:pPr>
        <w:pStyle w:val="BodyText"/>
        <w:adjustRightInd w:val="0"/>
        <w:snapToGrid w:val="0"/>
        <w:ind w:right="-1" w:firstLine="427"/>
        <w:jc w:val="both"/>
        <w:rPr>
          <w:sz w:val="22"/>
          <w:szCs w:val="22"/>
        </w:rPr>
      </w:pPr>
      <w:r w:rsidRPr="00A74A34">
        <w:rPr>
          <w:sz w:val="22"/>
          <w:szCs w:val="22"/>
        </w:rPr>
        <w:t>Tanah adalah materi alam kompleks (padat, cair, gas) yang membentuk daratan. Karakteristiknya ditentukan oleh lapisan-lapisan tanah yang mencerminkan bahan asalnya. Dalam konteks pembangunan, kapasitas daya dukung tanah sering menurun akibat perbedaan jenis tanah serta faktor erosi, limpasan air hujan yang tidak terserap oleh air dan angin yang mengganggu stabilitasnya (Ma'shum dkk., 2022). Hal ini berkaitan erat dengan sifat fisik tanah yang secara langsung memengaruhi kemampuannya dalam menopang beban (Syofiani dkk., 2020).</w:t>
      </w:r>
    </w:p>
    <w:p w14:paraId="6CC32B93" w14:textId="17AC2FBC" w:rsidR="005D2BAD" w:rsidRPr="00A74A34" w:rsidRDefault="005D2BAD" w:rsidP="005D2BAD">
      <w:pPr>
        <w:pStyle w:val="BodyText"/>
        <w:adjustRightInd w:val="0"/>
        <w:snapToGrid w:val="0"/>
        <w:ind w:right="-1" w:firstLine="427"/>
        <w:jc w:val="both"/>
        <w:rPr>
          <w:sz w:val="22"/>
          <w:szCs w:val="22"/>
        </w:rPr>
      </w:pPr>
      <w:r w:rsidRPr="00A74A34">
        <w:rPr>
          <w:sz w:val="22"/>
          <w:szCs w:val="22"/>
        </w:rPr>
        <w:t>Limpasan yang berlebihan dapat menyebabkan ancaman bahaya banjir  dalam penataan kawasan, identifikasi dari parameter-parameter yang mempengaruhi limpasan permukaan harus dilakukan. Limpasan terjadi ketika curah hujan melampaui laju resapan, setelah laju resapan terpenuhi air mulai mengisi cekungan pada permukaan tanah. Faktor-faktor yang mempengaruhi limpasan permukaan dapat dikelompokkan ke</w:t>
      </w:r>
      <w:r w:rsidR="007D62D0">
        <w:rPr>
          <w:sz w:val="22"/>
          <w:szCs w:val="22"/>
        </w:rPr>
        <w:t xml:space="preserve"> </w:t>
      </w:r>
      <w:r w:rsidRPr="00A74A34">
        <w:rPr>
          <w:sz w:val="22"/>
          <w:szCs w:val="22"/>
        </w:rPr>
        <w:t>dalam faktor yang berhubungan dengan curah hujan dan hubungan dengan karakteristik daerah aliran sungai (DAS) (Harisuseno, D, dkk, 2017).</w:t>
      </w:r>
    </w:p>
    <w:p w14:paraId="22533208" w14:textId="166B85A4" w:rsidR="005D2BAD" w:rsidRPr="00A74A34" w:rsidRDefault="005D2BAD" w:rsidP="005D2BAD">
      <w:pPr>
        <w:pStyle w:val="BodyText"/>
        <w:adjustRightInd w:val="0"/>
        <w:snapToGrid w:val="0"/>
        <w:ind w:right="-1" w:firstLine="427"/>
        <w:jc w:val="both"/>
        <w:rPr>
          <w:sz w:val="22"/>
          <w:szCs w:val="22"/>
        </w:rPr>
      </w:pPr>
      <w:r w:rsidRPr="00A74A34">
        <w:rPr>
          <w:sz w:val="22"/>
          <w:szCs w:val="22"/>
        </w:rPr>
        <w:t>Penelitian yang diusulkan berlokasi di Jalan Talang Kepuh, Kota Palembang, yang secara hidrologis termasuk dalam wilayah DAS Lambidaro. Karakteristik hidrologi yang dinamis di kawasan ini, dipadu dengan dominasi jenis tanah lunak dan kadar air yang tinggi, telah memicu degradasi daya dukung serta fungsi tanah secara signifikan. Kondisi tersebut menyebabkan parameter penurunan tanah menjadi sangat krusial untuk dianalisis sebelum pembangunan dilaksanakan, guna memitigasi risiko kegagalan struktur di masa depan. Oleh karena itu, penelitian ini dilakukan guna mengevaluasi parameter mekanis tanah melalui analisis daya dukung dan besaran konsolidasi tanah. Hasil penelitian ini diharapkan dapat menjadi rujukan dalam perencanaan pembangunan infrastruktur yang aman dan berkelanjutan di wilayah DAS Lambidaro</w:t>
      </w:r>
    </w:p>
    <w:p w14:paraId="2162729A" w14:textId="77777777" w:rsidR="002971A1" w:rsidRPr="00A74A34" w:rsidRDefault="002971A1" w:rsidP="00C7616C">
      <w:pPr>
        <w:adjustRightInd w:val="0"/>
        <w:snapToGrid w:val="0"/>
        <w:jc w:val="both"/>
        <w:rPr>
          <w:sz w:val="20"/>
          <w:szCs w:val="20"/>
        </w:rPr>
      </w:pPr>
    </w:p>
    <w:p w14:paraId="44405AA2" w14:textId="70E406A8" w:rsidR="00B6279B" w:rsidRPr="00A74A34" w:rsidRDefault="00000000" w:rsidP="00B6279B">
      <w:pPr>
        <w:adjustRightInd w:val="0"/>
        <w:snapToGrid w:val="0"/>
      </w:pPr>
      <w:r w:rsidRPr="00A74A34">
        <w:rPr>
          <w:b/>
          <w:sz w:val="24"/>
          <w:szCs w:val="24"/>
        </w:rPr>
        <w:t>METODE</w:t>
      </w:r>
      <w:r w:rsidRPr="00A74A34">
        <w:rPr>
          <w:b/>
          <w:spacing w:val="-2"/>
          <w:sz w:val="24"/>
          <w:szCs w:val="24"/>
        </w:rPr>
        <w:t xml:space="preserve"> </w:t>
      </w:r>
      <w:r w:rsidRPr="00A74A34">
        <w:rPr>
          <w:b/>
          <w:sz w:val="24"/>
          <w:szCs w:val="24"/>
        </w:rPr>
        <w:t>PENELITIAN</w:t>
      </w:r>
    </w:p>
    <w:p w14:paraId="3F8B57DF" w14:textId="77777777" w:rsidR="00B6279B" w:rsidRPr="00A74A34" w:rsidRDefault="00B6279B" w:rsidP="00B6279B">
      <w:pPr>
        <w:adjustRightInd w:val="0"/>
        <w:snapToGrid w:val="0"/>
      </w:pPr>
    </w:p>
    <w:p w14:paraId="10FE40CA" w14:textId="736179C1" w:rsidR="00D36040" w:rsidRPr="00A74A34" w:rsidRDefault="00DA182A" w:rsidP="00DA182A">
      <w:pPr>
        <w:pStyle w:val="BodyText"/>
        <w:adjustRightInd w:val="0"/>
        <w:snapToGrid w:val="0"/>
        <w:ind w:right="-1" w:firstLine="427"/>
        <w:jc w:val="both"/>
        <w:rPr>
          <w:sz w:val="22"/>
          <w:szCs w:val="22"/>
        </w:rPr>
      </w:pPr>
      <w:r w:rsidRPr="00A74A34">
        <w:rPr>
          <w:sz w:val="22"/>
          <w:szCs w:val="22"/>
        </w:rPr>
        <w:t>Penelitian akan dilakukan di sungai Talang Kepuh, bagian dari Sub DAS Lambidaro. Pengambilan sampel pengujian sendiri akan dilakukan pada Jembatan penghubung antara jalan Talang Kepuh dengan jalan Tanjung Aur, Kecamatan Gandus, Kelurahan Gandus, Kota Palembang, dengan titik koordinat 2°59'23.5"S 104°41'51.3"E.</w:t>
      </w:r>
    </w:p>
    <w:p w14:paraId="040856E8" w14:textId="4EFAA978" w:rsidR="00DA182A" w:rsidRPr="00A74A34" w:rsidRDefault="00DA182A" w:rsidP="00DA182A">
      <w:pPr>
        <w:pStyle w:val="BodyText"/>
        <w:adjustRightInd w:val="0"/>
        <w:snapToGrid w:val="0"/>
        <w:ind w:right="-1"/>
        <w:jc w:val="both"/>
        <w:rPr>
          <w:sz w:val="22"/>
          <w:szCs w:val="22"/>
        </w:rPr>
      </w:pPr>
      <w:r w:rsidRPr="00A74A34">
        <w:rPr>
          <w:sz w:val="22"/>
          <w:szCs w:val="22"/>
        </w:rPr>
        <w:t xml:space="preserve"> </w:t>
      </w:r>
    </w:p>
    <w:p w14:paraId="4479C0AC" w14:textId="0DE167BF" w:rsidR="00DA182A" w:rsidRPr="00A74A34" w:rsidRDefault="00DA182A" w:rsidP="00DA182A">
      <w:pPr>
        <w:pStyle w:val="BodyText"/>
        <w:adjustRightInd w:val="0"/>
        <w:snapToGrid w:val="0"/>
        <w:ind w:right="-1"/>
        <w:jc w:val="both"/>
      </w:pPr>
      <w:r w:rsidRPr="00A74A34">
        <w:rPr>
          <w:noProof/>
        </w:rPr>
        <w:drawing>
          <wp:inline distT="0" distB="0" distL="114300" distR="114300" wp14:anchorId="1B55B506" wp14:editId="012F9825">
            <wp:extent cx="2741295" cy="2027378"/>
            <wp:effectExtent l="0" t="0" r="1905" b="0"/>
            <wp:docPr id="24" name="Picture 24" descr="Screenshot 2025-09-30 18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9-30 181143"/>
                    <pic:cNvPicPr>
                      <a:picLocks noChangeAspect="1"/>
                    </pic:cNvPicPr>
                  </pic:nvPicPr>
                  <pic:blipFill>
                    <a:blip r:embed="rId10"/>
                    <a:stretch>
                      <a:fillRect/>
                    </a:stretch>
                  </pic:blipFill>
                  <pic:spPr>
                    <a:xfrm>
                      <a:off x="0" y="0"/>
                      <a:ext cx="2741295" cy="2027378"/>
                    </a:xfrm>
                    <a:prstGeom prst="rect">
                      <a:avLst/>
                    </a:prstGeom>
                  </pic:spPr>
                </pic:pic>
              </a:graphicData>
            </a:graphic>
          </wp:inline>
        </w:drawing>
      </w:r>
    </w:p>
    <w:p w14:paraId="1DE03AF6" w14:textId="46A744E1" w:rsidR="00DA182A" w:rsidRPr="00A74A34" w:rsidRDefault="00DA182A" w:rsidP="00DA182A">
      <w:pPr>
        <w:pStyle w:val="BodyText"/>
        <w:adjustRightInd w:val="0"/>
        <w:snapToGrid w:val="0"/>
        <w:ind w:right="-1"/>
        <w:jc w:val="center"/>
        <w:rPr>
          <w:sz w:val="20"/>
          <w:szCs w:val="20"/>
        </w:rPr>
      </w:pPr>
      <w:r w:rsidRPr="00A74A34">
        <w:rPr>
          <w:sz w:val="20"/>
          <w:szCs w:val="20"/>
        </w:rPr>
        <w:t>Gambar</w:t>
      </w:r>
      <w:r w:rsidRPr="00A74A34">
        <w:rPr>
          <w:spacing w:val="-3"/>
          <w:sz w:val="20"/>
          <w:szCs w:val="20"/>
        </w:rPr>
        <w:t xml:space="preserve"> </w:t>
      </w:r>
      <w:r w:rsidRPr="00A74A34">
        <w:rPr>
          <w:sz w:val="20"/>
          <w:szCs w:val="20"/>
        </w:rPr>
        <w:t>1. Peta Lokasi</w:t>
      </w:r>
    </w:p>
    <w:p w14:paraId="182D2427" w14:textId="77777777" w:rsidR="00DA182A" w:rsidRPr="00A74A34" w:rsidRDefault="00DA182A" w:rsidP="00DA182A">
      <w:pPr>
        <w:pStyle w:val="BodyText"/>
        <w:adjustRightInd w:val="0"/>
        <w:snapToGrid w:val="0"/>
        <w:ind w:right="-1"/>
        <w:rPr>
          <w:sz w:val="20"/>
          <w:szCs w:val="20"/>
        </w:rPr>
      </w:pPr>
    </w:p>
    <w:p w14:paraId="6109FAC0" w14:textId="3C14F45E" w:rsidR="00DA182A" w:rsidRPr="00A74A34" w:rsidRDefault="00DA182A" w:rsidP="00DA182A">
      <w:pPr>
        <w:pStyle w:val="BodyText"/>
        <w:adjustRightInd w:val="0"/>
        <w:snapToGrid w:val="0"/>
        <w:ind w:right="-1"/>
      </w:pPr>
      <w:r w:rsidRPr="00A74A34">
        <w:rPr>
          <w:noProof/>
        </w:rPr>
        <w:drawing>
          <wp:inline distT="0" distB="0" distL="0" distR="0" wp14:anchorId="0AEF7FE9" wp14:editId="48A0CCB4">
            <wp:extent cx="2825722" cy="3124200"/>
            <wp:effectExtent l="0" t="0" r="0" b="0"/>
            <wp:docPr id="9297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9715" name=""/>
                    <pic:cNvPicPr/>
                  </pic:nvPicPr>
                  <pic:blipFill>
                    <a:blip r:embed="rId11"/>
                    <a:stretch>
                      <a:fillRect/>
                    </a:stretch>
                  </pic:blipFill>
                  <pic:spPr>
                    <a:xfrm>
                      <a:off x="0" y="0"/>
                      <a:ext cx="2827264" cy="3125905"/>
                    </a:xfrm>
                    <a:prstGeom prst="rect">
                      <a:avLst/>
                    </a:prstGeom>
                  </pic:spPr>
                </pic:pic>
              </a:graphicData>
            </a:graphic>
          </wp:inline>
        </w:drawing>
      </w:r>
    </w:p>
    <w:p w14:paraId="75234729" w14:textId="30D0897A" w:rsidR="00DA182A" w:rsidRPr="00A74A34" w:rsidRDefault="00DA182A" w:rsidP="00DA182A">
      <w:pPr>
        <w:pStyle w:val="BodyText"/>
        <w:adjustRightInd w:val="0"/>
        <w:snapToGrid w:val="0"/>
        <w:ind w:right="-1"/>
        <w:jc w:val="center"/>
        <w:rPr>
          <w:sz w:val="20"/>
          <w:szCs w:val="20"/>
        </w:rPr>
      </w:pPr>
      <w:r w:rsidRPr="00A74A34">
        <w:rPr>
          <w:sz w:val="20"/>
          <w:szCs w:val="20"/>
        </w:rPr>
        <w:t>Gambar</w:t>
      </w:r>
      <w:r w:rsidRPr="00A74A34">
        <w:rPr>
          <w:spacing w:val="-3"/>
          <w:sz w:val="20"/>
          <w:szCs w:val="20"/>
        </w:rPr>
        <w:t xml:space="preserve"> </w:t>
      </w:r>
      <w:r w:rsidRPr="00A74A34">
        <w:rPr>
          <w:sz w:val="20"/>
          <w:szCs w:val="20"/>
        </w:rPr>
        <w:t>2. Diagram Alir Penelitian</w:t>
      </w:r>
    </w:p>
    <w:p w14:paraId="140704CD" w14:textId="77777777" w:rsidR="00DA182A" w:rsidRPr="00A74A34" w:rsidRDefault="00DA182A" w:rsidP="00DA182A">
      <w:pPr>
        <w:pStyle w:val="BodyText"/>
        <w:adjustRightInd w:val="0"/>
        <w:snapToGrid w:val="0"/>
        <w:ind w:right="-1"/>
        <w:rPr>
          <w:sz w:val="20"/>
          <w:szCs w:val="20"/>
        </w:rPr>
      </w:pPr>
    </w:p>
    <w:p w14:paraId="12FC0D69" w14:textId="77777777" w:rsidR="006C30F0" w:rsidRPr="00A74A34" w:rsidRDefault="006C30F0" w:rsidP="006C30F0">
      <w:pPr>
        <w:pStyle w:val="BodyText"/>
        <w:adjustRightInd w:val="0"/>
        <w:snapToGrid w:val="0"/>
        <w:ind w:right="-1" w:firstLine="427"/>
        <w:jc w:val="both"/>
        <w:rPr>
          <w:sz w:val="22"/>
          <w:szCs w:val="22"/>
        </w:rPr>
      </w:pPr>
    </w:p>
    <w:p w14:paraId="5259C080" w14:textId="1E6C27B8" w:rsidR="006C30F0" w:rsidRPr="00A74A34" w:rsidRDefault="006C30F0" w:rsidP="006C30F0">
      <w:pPr>
        <w:pStyle w:val="BodyText"/>
        <w:adjustRightInd w:val="0"/>
        <w:snapToGrid w:val="0"/>
        <w:ind w:right="-1" w:firstLine="427"/>
        <w:jc w:val="both"/>
        <w:rPr>
          <w:sz w:val="22"/>
          <w:szCs w:val="22"/>
        </w:rPr>
      </w:pPr>
      <w:r w:rsidRPr="00A74A34">
        <w:rPr>
          <w:sz w:val="22"/>
          <w:szCs w:val="22"/>
        </w:rPr>
        <w:t xml:space="preserve">Tahapan penelitian ini diawali dengan pengumpulan literatur yang relevan dan berkaitan dengan permasalahan yang diteliti. Selanjutnya dilakukan pengumpulan data yang dibutuhkan, baik berupa data primer dan data sekunder. Setelah seluruh data terkumpul, tahap berikutnya adalah melakukan perhitungan dan analisis data tersebut. Berdasarkan hasil analisis, kemudian disusun kesimpulan serta rekomendasi yang </w:t>
      </w:r>
      <w:r w:rsidRPr="00A74A34">
        <w:rPr>
          <w:sz w:val="22"/>
          <w:szCs w:val="22"/>
        </w:rPr>
        <w:lastRenderedPageBreak/>
        <w:t xml:space="preserve">dianggap perlu dalam hal penelitian ini. </w:t>
      </w:r>
      <w:r w:rsidR="00410ED3" w:rsidRPr="00A74A34">
        <w:rPr>
          <w:sz w:val="22"/>
          <w:szCs w:val="22"/>
        </w:rPr>
        <w:t>Data primer berupa sampel tanah pada lokasi penelitian Sub DAS Lambidaro, yang berlokasi di Jembatan penghubung antara Jalan Talang Kepuh Dan Jalan Tj.Aur, Kecamatan Gandus, tujuan pengambilan sampel ini untuk mendapatkan nilai degradasi lahan berdasarkan parameter yang dimiliki tanah berupa tingkat daya dukung tanah, konsolidasi, nilai kuat geser.</w:t>
      </w:r>
    </w:p>
    <w:p w14:paraId="4C51F4BB" w14:textId="5C4CB34A" w:rsidR="00410ED3" w:rsidRPr="00A74A34" w:rsidRDefault="00410ED3" w:rsidP="006C30F0">
      <w:pPr>
        <w:pStyle w:val="BodyText"/>
        <w:adjustRightInd w:val="0"/>
        <w:snapToGrid w:val="0"/>
        <w:ind w:right="-1" w:firstLine="427"/>
        <w:jc w:val="both"/>
        <w:rPr>
          <w:sz w:val="22"/>
          <w:szCs w:val="22"/>
        </w:rPr>
      </w:pPr>
      <w:r w:rsidRPr="00A74A34">
        <w:rPr>
          <w:sz w:val="22"/>
          <w:szCs w:val="22"/>
        </w:rPr>
        <w:t>Metode yang digunakan dengan survei ke lapangan secara langsung, kemudian pengambilan sampel tanah dilakukan dengan menggunakan cangkul dan pipa paralon dan karung sampel. Sampel tanah yang diambil adalah tanah yang terganggu dan tak terganggu pada kedalaman ± 100 cm dan diameter 2,5”. Tanah terganggu diambil melalui cangkul dengan ujung berigi kemudian di kumpul kan ke dalam karung yang sudah disiapkan. Untuk tanah tak terganggu, tanah diambil menggunakan Pipa Paralon dengan ujung kepala bentuk menjadi rigi-rigi. Tanah terganggu diambil guna untuk pengujian analisa saringan dan berat jenis, sedangkan tanah yang tak terganggu diambil untuk pengujian konsolidasi.</w:t>
      </w:r>
    </w:p>
    <w:p w14:paraId="0333496D" w14:textId="020CFF79" w:rsidR="00410ED3" w:rsidRPr="00A74A34" w:rsidRDefault="00410ED3" w:rsidP="00410ED3">
      <w:pPr>
        <w:pStyle w:val="BodyText"/>
        <w:adjustRightInd w:val="0"/>
        <w:snapToGrid w:val="0"/>
        <w:ind w:right="-1" w:firstLine="427"/>
        <w:jc w:val="both"/>
        <w:rPr>
          <w:sz w:val="22"/>
          <w:szCs w:val="22"/>
        </w:rPr>
      </w:pPr>
      <w:r w:rsidRPr="00A74A34">
        <w:rPr>
          <w:sz w:val="22"/>
          <w:szCs w:val="22"/>
        </w:rPr>
        <w:t>Data sekunder merupakan data</w:t>
      </w:r>
      <w:r w:rsidR="00AF1D55">
        <w:rPr>
          <w:sz w:val="22"/>
          <w:szCs w:val="22"/>
        </w:rPr>
        <w:t>-</w:t>
      </w:r>
      <w:r w:rsidRPr="00A74A34">
        <w:rPr>
          <w:sz w:val="22"/>
          <w:szCs w:val="22"/>
        </w:rPr>
        <w:t>data yang berhubungan dengan penentuan kerusakan lahan pada Sub DAS Lambidaro, Jalan Talah Kepuh, Kecamatan Gandus, yang dikumpulkan melalui data instansi terkait. Pengumpulan data sesuai dengan jadwal terkait, jenis data yang digunakan pada penelitian ini terdiri dari:</w:t>
      </w:r>
    </w:p>
    <w:p w14:paraId="1BD8F80B" w14:textId="6C913847" w:rsidR="00410ED3" w:rsidRPr="00A74A34" w:rsidRDefault="00410ED3" w:rsidP="00410ED3">
      <w:pPr>
        <w:pStyle w:val="BodyText"/>
        <w:numPr>
          <w:ilvl w:val="0"/>
          <w:numId w:val="1"/>
        </w:numPr>
        <w:adjustRightInd w:val="0"/>
        <w:snapToGrid w:val="0"/>
        <w:ind w:left="426" w:right="-1"/>
        <w:jc w:val="both"/>
        <w:rPr>
          <w:sz w:val="22"/>
          <w:szCs w:val="22"/>
        </w:rPr>
      </w:pPr>
      <w:r w:rsidRPr="00A74A34">
        <w:rPr>
          <w:sz w:val="22"/>
          <w:szCs w:val="22"/>
        </w:rPr>
        <w:t>Peta lokasi sub DAS : Peta tata guna lahan didapat dari pemerintah Kota Palembang, serta membantu mengidentifikasi zona yang kritis rawan terjadi degradasi lahan, dataran banjir, dan lahan basah.</w:t>
      </w:r>
    </w:p>
    <w:p w14:paraId="254A8C59" w14:textId="0A2A93ED" w:rsidR="00410ED3" w:rsidRPr="00A74A34" w:rsidRDefault="00410ED3" w:rsidP="00410ED3">
      <w:pPr>
        <w:pStyle w:val="BodyText"/>
        <w:numPr>
          <w:ilvl w:val="0"/>
          <w:numId w:val="1"/>
        </w:numPr>
        <w:adjustRightInd w:val="0"/>
        <w:snapToGrid w:val="0"/>
        <w:ind w:left="426" w:right="-1"/>
        <w:jc w:val="both"/>
        <w:rPr>
          <w:sz w:val="22"/>
          <w:szCs w:val="22"/>
        </w:rPr>
      </w:pPr>
      <w:r w:rsidRPr="00A74A34">
        <w:rPr>
          <w:sz w:val="22"/>
          <w:szCs w:val="22"/>
        </w:rPr>
        <w:t>Data Curah Hujan: didapat dari penelitian terdahulu untuk membantu menganalisis debit limpasan yang terjadi pada Sub DAS Lambidaro.</w:t>
      </w:r>
    </w:p>
    <w:p w14:paraId="2E58B9D7" w14:textId="77777777" w:rsidR="00410ED3" w:rsidRPr="00A74A34" w:rsidRDefault="00410ED3" w:rsidP="00410ED3">
      <w:pPr>
        <w:pStyle w:val="BodyText"/>
        <w:adjustRightInd w:val="0"/>
        <w:snapToGrid w:val="0"/>
        <w:ind w:left="66" w:right="-1"/>
        <w:jc w:val="both"/>
        <w:rPr>
          <w:sz w:val="22"/>
          <w:szCs w:val="22"/>
        </w:rPr>
      </w:pPr>
    </w:p>
    <w:p w14:paraId="229800D0" w14:textId="77777777" w:rsidR="00DA1D88" w:rsidRPr="00A74A34" w:rsidRDefault="00DA1D88" w:rsidP="00410ED3">
      <w:pPr>
        <w:pStyle w:val="BodyText"/>
        <w:adjustRightInd w:val="0"/>
        <w:snapToGrid w:val="0"/>
        <w:ind w:left="66" w:right="-1"/>
        <w:jc w:val="both"/>
        <w:rPr>
          <w:sz w:val="22"/>
          <w:szCs w:val="22"/>
        </w:rPr>
      </w:pPr>
    </w:p>
    <w:p w14:paraId="4D9C93FB" w14:textId="0F4007D8" w:rsidR="00656754" w:rsidRPr="00A74A34" w:rsidRDefault="00000000" w:rsidP="00C7616C">
      <w:pPr>
        <w:adjustRightInd w:val="0"/>
        <w:snapToGrid w:val="0"/>
      </w:pPr>
      <w:r w:rsidRPr="00A74A34">
        <w:rPr>
          <w:b/>
          <w:sz w:val="24"/>
          <w:szCs w:val="24"/>
        </w:rPr>
        <w:t>HASIL</w:t>
      </w:r>
      <w:r w:rsidRPr="00A74A34">
        <w:rPr>
          <w:b/>
          <w:spacing w:val="-2"/>
          <w:sz w:val="24"/>
          <w:szCs w:val="24"/>
        </w:rPr>
        <w:t xml:space="preserve"> </w:t>
      </w:r>
      <w:r w:rsidRPr="00A74A34">
        <w:rPr>
          <w:b/>
          <w:sz w:val="24"/>
          <w:szCs w:val="24"/>
        </w:rPr>
        <w:t>DAN</w:t>
      </w:r>
      <w:r w:rsidRPr="00A74A34">
        <w:rPr>
          <w:b/>
          <w:spacing w:val="-1"/>
          <w:sz w:val="24"/>
          <w:szCs w:val="24"/>
        </w:rPr>
        <w:t xml:space="preserve"> </w:t>
      </w:r>
      <w:r w:rsidRPr="00A74A34">
        <w:rPr>
          <w:b/>
          <w:sz w:val="24"/>
          <w:szCs w:val="24"/>
        </w:rPr>
        <w:t>PEMBAHASAN</w:t>
      </w:r>
      <w:r w:rsidRPr="00A74A34">
        <w:rPr>
          <w:b/>
          <w:spacing w:val="-1"/>
          <w:sz w:val="24"/>
          <w:szCs w:val="24"/>
        </w:rPr>
        <w:t xml:space="preserve"> </w:t>
      </w:r>
    </w:p>
    <w:p w14:paraId="14830A4A" w14:textId="77777777" w:rsidR="00B6279B" w:rsidRPr="00A74A34" w:rsidRDefault="00B6279B" w:rsidP="00C7616C">
      <w:pPr>
        <w:adjustRightInd w:val="0"/>
        <w:snapToGrid w:val="0"/>
      </w:pPr>
    </w:p>
    <w:p w14:paraId="24783EB1" w14:textId="53665497" w:rsidR="00DA1D88" w:rsidRPr="00A74A34" w:rsidRDefault="00DA1D88" w:rsidP="00DA1D88">
      <w:pPr>
        <w:pStyle w:val="BodyText"/>
        <w:adjustRightInd w:val="0"/>
        <w:snapToGrid w:val="0"/>
        <w:ind w:right="-1" w:firstLine="427"/>
        <w:jc w:val="both"/>
        <w:rPr>
          <w:sz w:val="22"/>
          <w:szCs w:val="22"/>
        </w:rPr>
      </w:pPr>
      <w:r w:rsidRPr="00A74A34">
        <w:rPr>
          <w:sz w:val="22"/>
          <w:szCs w:val="22"/>
        </w:rPr>
        <w:t>Debit limpasan dalam penelitian ini dilakukan dengan mengumpulkan data SHP Daerah Aliran Sungai Lambidaro, kemudian pengolahan data spasial menggunakan aplikasi ArcGIS. Hasil data hidrologi yang didapat dari sumber LapakGIS dan Ina-Geoportal kemudian diimpor ke</w:t>
      </w:r>
      <w:r w:rsidR="00AF1D55">
        <w:rPr>
          <w:sz w:val="22"/>
          <w:szCs w:val="22"/>
        </w:rPr>
        <w:t xml:space="preserve"> </w:t>
      </w:r>
      <w:r w:rsidRPr="00A74A34">
        <w:rPr>
          <w:sz w:val="22"/>
          <w:szCs w:val="22"/>
        </w:rPr>
        <w:t>dalam aplikasi ArcGIS untuk dilakukan overl</w:t>
      </w:r>
      <w:r w:rsidR="00AF1D55">
        <w:rPr>
          <w:sz w:val="22"/>
          <w:szCs w:val="22"/>
        </w:rPr>
        <w:t>a</w:t>
      </w:r>
      <w:r w:rsidRPr="00A74A34">
        <w:rPr>
          <w:sz w:val="22"/>
          <w:szCs w:val="22"/>
        </w:rPr>
        <w:t xml:space="preserve">y serta menghasilkan peta sebaran penggunaan tata guna lahan. Tahapan ini bertujuan untuk mengetahui besaran sebaran spasial wilayah yang telah beralih fungsi lahan, </w:t>
      </w:r>
      <w:r w:rsidRPr="00A74A34">
        <w:rPr>
          <w:sz w:val="22"/>
          <w:szCs w:val="22"/>
        </w:rPr>
        <w:t>yang kemudian ditampilkan secara visual pada peta tata guna lahan Sub DAS Lambidaro 2024.  Berdasarkan hasil analisis spasial yang ditampilkan pada Peta Tata Guna Lahan pada Sub DAS Lambidaro, diketahui bahwa wilayah dengan tingkat pemukiman tertinggi tersebar pada bagian kanan dan atas kawasan Sub DAS Lambidaro. Kondisi ini menunjukkan bahwa wilayah kanan dan atas Sub DAS Lambidaro memiliki tingkat kerentanan yang signifikan terhadap genangan terutama pada saat musim hujan, karena hampir tidak adanya daerah resapan atau lahan terbuka. Berdasarkan Hasil Pengolahan data luasan tata guna lahan Sub DAS Lambidaro pada aplikasi ArcGIS kemudian diimpor ke</w:t>
      </w:r>
      <w:r w:rsidR="007D62D0">
        <w:rPr>
          <w:sz w:val="22"/>
          <w:szCs w:val="22"/>
        </w:rPr>
        <w:t xml:space="preserve"> </w:t>
      </w:r>
      <w:r w:rsidRPr="00A74A34">
        <w:rPr>
          <w:sz w:val="22"/>
          <w:szCs w:val="22"/>
        </w:rPr>
        <w:t xml:space="preserve">dalam aplikasi excel, luas wilayah pemukiman tercatat berada pada angka 28,26 Ha dan jalan berbeton memiliki 626,61 Ha dan lahan terbuka 65,19 Ha serta Tanah diketahui 26,19 Ha. Tahap selanjutnya sebelum menghitung Debit Limpasan (Q) adalah </w:t>
      </w:r>
      <w:r w:rsidR="007D62D0" w:rsidRPr="00A74A34">
        <w:rPr>
          <w:sz w:val="22"/>
          <w:szCs w:val="22"/>
        </w:rPr>
        <w:t>menentukan</w:t>
      </w:r>
      <w:r w:rsidRPr="00A74A34">
        <w:rPr>
          <w:sz w:val="22"/>
          <w:szCs w:val="22"/>
        </w:rPr>
        <w:t xml:space="preserve"> nilai </w:t>
      </w:r>
      <w:r w:rsidR="007D62D0" w:rsidRPr="00A74A34">
        <w:rPr>
          <w:sz w:val="22"/>
          <w:szCs w:val="22"/>
        </w:rPr>
        <w:t>koefisien</w:t>
      </w:r>
      <w:r w:rsidRPr="00A74A34">
        <w:rPr>
          <w:sz w:val="22"/>
          <w:szCs w:val="22"/>
        </w:rPr>
        <w:t xml:space="preserve"> limpasan gabungan (c gabungan ) pada </w:t>
      </w:r>
      <w:r w:rsidR="007D62D0" w:rsidRPr="00A74A34">
        <w:rPr>
          <w:sz w:val="22"/>
          <w:szCs w:val="22"/>
        </w:rPr>
        <w:t>persamaan</w:t>
      </w:r>
      <w:r w:rsidRPr="00A74A34">
        <w:rPr>
          <w:sz w:val="22"/>
          <w:szCs w:val="22"/>
        </w:rPr>
        <w:t xml:space="preserve"> berikut :</w:t>
      </w:r>
    </w:p>
    <w:p w14:paraId="061DD882" w14:textId="77777777" w:rsidR="00DA1D88" w:rsidRPr="00A74A34" w:rsidRDefault="00DA1D88" w:rsidP="00DA1D88">
      <w:pPr>
        <w:pStyle w:val="BodyText"/>
        <w:adjustRightInd w:val="0"/>
        <w:snapToGrid w:val="0"/>
        <w:ind w:right="-1" w:firstLine="427"/>
        <w:jc w:val="both"/>
        <w:rPr>
          <w:sz w:val="22"/>
          <w:szCs w:val="22"/>
        </w:rPr>
      </w:pPr>
    </w:p>
    <w:p w14:paraId="798153C0" w14:textId="77777777" w:rsidR="00DA1D88" w:rsidRPr="00A74A34" w:rsidRDefault="00DA1D88" w:rsidP="00DA1D88">
      <w:pPr>
        <w:jc w:val="center"/>
      </w:pPr>
      <w:r w:rsidRPr="00A74A34">
        <w:t xml:space="preserve">Cg = </w:t>
      </w:r>
      <m:oMath>
        <m:f>
          <m:fPr>
            <m:ctrlPr>
              <w:rPr>
                <w:rFonts w:ascii="Cambria Math" w:hAnsi="Cambria Math"/>
              </w:rPr>
            </m:ctrlPr>
          </m:fPr>
          <m:num>
            <m:r>
              <m:rPr>
                <m:sty m:val="p"/>
              </m:rPr>
              <w:rPr>
                <w:rFonts w:ascii="Cambria Math" w:hAnsi="Cambria Math"/>
              </w:rPr>
              <m:t>547,34</m:t>
            </m:r>
          </m:num>
          <m:den>
            <m:r>
              <m:rPr>
                <m:sty m:val="p"/>
              </m:rPr>
              <w:rPr>
                <w:rFonts w:ascii="Cambria Math" w:hAnsi="Cambria Math"/>
              </w:rPr>
              <m:t>746,25</m:t>
            </m:r>
          </m:den>
        </m:f>
      </m:oMath>
      <w:r w:rsidRPr="00A74A34">
        <w:t xml:space="preserve"> = 0,74</w:t>
      </w:r>
    </w:p>
    <w:p w14:paraId="6EE03CBA" w14:textId="77777777" w:rsidR="00DA1D88" w:rsidRPr="00A74A34" w:rsidRDefault="00DA1D88" w:rsidP="00DA1D88">
      <w:pPr>
        <w:tabs>
          <w:tab w:val="left" w:pos="240"/>
        </w:tabs>
      </w:pPr>
    </w:p>
    <w:p w14:paraId="7176D7D2" w14:textId="17ECADCC" w:rsidR="00DA1D88" w:rsidRPr="00A74A34" w:rsidRDefault="00DA1D88" w:rsidP="00DA1D88">
      <w:pPr>
        <w:tabs>
          <w:tab w:val="left" w:pos="240"/>
        </w:tabs>
        <w:jc w:val="both"/>
      </w:pPr>
      <w:r w:rsidRPr="00A74A34">
        <w:tab/>
      </w:r>
      <w:r w:rsidRPr="00A74A34">
        <w:tab/>
        <w:t xml:space="preserve">Selanjutnya dilakukan perhitungan Q debit limpasan menggunakan metode rasional. Nilai </w:t>
      </w:r>
      <w:r w:rsidR="00AF1D55" w:rsidRPr="00A74A34">
        <w:t>intensitas</w:t>
      </w:r>
      <w:r w:rsidRPr="00A74A34">
        <w:t xml:space="preserve"> hujan didapat dari data sekunder (Cherlist E.P, 2025) pada wilayah yang sama dengan Pos Curah Hujan Kenten Sako dan Pos Curah Hujan SMB II. </w:t>
      </w:r>
    </w:p>
    <w:p w14:paraId="31599CAB" w14:textId="77777777" w:rsidR="00DA1D88" w:rsidRPr="00A74A34" w:rsidRDefault="00DA1D88" w:rsidP="00DA1D88">
      <w:pPr>
        <w:tabs>
          <w:tab w:val="left" w:pos="240"/>
        </w:tabs>
        <w:jc w:val="both"/>
      </w:pPr>
    </w:p>
    <w:p w14:paraId="04AE1B2D" w14:textId="77777777" w:rsidR="00DA1D88" w:rsidRPr="00A74A34" w:rsidRDefault="00DA1D88" w:rsidP="00DA1D88">
      <w:pPr>
        <w:jc w:val="center"/>
      </w:pPr>
      <w:r w:rsidRPr="00A74A34">
        <w:t xml:space="preserve">Q = 0,00278 x 0,74 x 86,53 x 746,25 </w:t>
      </w:r>
    </w:p>
    <w:p w14:paraId="774282DB" w14:textId="7E079A0F" w:rsidR="00DA1D88" w:rsidRPr="00A74A34" w:rsidRDefault="00DA1D88" w:rsidP="00DA1D88">
      <w:pPr>
        <w:jc w:val="center"/>
      </w:pPr>
      <w:r w:rsidRPr="00A74A34">
        <w:t>= 135,91 m</w:t>
      </w:r>
      <w:r w:rsidRPr="00A74A34">
        <w:rPr>
          <w:vertAlign w:val="superscript"/>
        </w:rPr>
        <w:t>3</w:t>
      </w:r>
      <w:r w:rsidRPr="00A74A34">
        <w:t>/s</w:t>
      </w:r>
    </w:p>
    <w:p w14:paraId="37E79DDE" w14:textId="77777777" w:rsidR="00DA1D88" w:rsidRPr="00A74A34" w:rsidRDefault="00DA1D88" w:rsidP="00DA1D88">
      <w:pPr>
        <w:pStyle w:val="BodyText"/>
        <w:adjustRightInd w:val="0"/>
        <w:snapToGrid w:val="0"/>
        <w:ind w:right="-1"/>
        <w:jc w:val="both"/>
        <w:rPr>
          <w:sz w:val="22"/>
          <w:szCs w:val="22"/>
        </w:rPr>
      </w:pPr>
    </w:p>
    <w:p w14:paraId="77B4F68A" w14:textId="1E5EFB98" w:rsidR="00DA1D88" w:rsidRPr="00A74A34" w:rsidRDefault="00A9025D" w:rsidP="00A9025D">
      <w:pPr>
        <w:pStyle w:val="BodyText"/>
        <w:adjustRightInd w:val="0"/>
        <w:snapToGrid w:val="0"/>
        <w:ind w:right="-1" w:firstLine="720"/>
        <w:jc w:val="both"/>
        <w:rPr>
          <w:sz w:val="22"/>
          <w:szCs w:val="22"/>
        </w:rPr>
      </w:pPr>
      <w:r w:rsidRPr="00A74A34">
        <w:rPr>
          <w:sz w:val="22"/>
          <w:szCs w:val="22"/>
        </w:rPr>
        <w:t>Pengujian berat isi tanah (γ) merupakan parameter geoteknik yang menyatakan berat tanah per satu volume. Berat isi tanah merupakan properti krusial yang secara langsung digunakan dalam perhitungan tegangan dalam tanah massa tanah. Pengujian ini bertujuan untuk mencari kandungan air pada tanah tersebut. Pada dasarnya dilakukan menggunakan alat ukur dan menggunakan mesin oven manual maupun otomatis.</w:t>
      </w:r>
    </w:p>
    <w:p w14:paraId="6E9B66E5" w14:textId="5AC74697" w:rsidR="00941125" w:rsidRPr="00A74A34" w:rsidRDefault="00A9025D" w:rsidP="00941125">
      <w:pPr>
        <w:pStyle w:val="BodyText"/>
        <w:adjustRightInd w:val="0"/>
        <w:snapToGrid w:val="0"/>
        <w:ind w:right="-1" w:firstLine="720"/>
        <w:jc w:val="both"/>
        <w:rPr>
          <w:sz w:val="22"/>
          <w:szCs w:val="22"/>
        </w:rPr>
      </w:pPr>
      <w:r w:rsidRPr="00A74A34">
        <w:rPr>
          <w:sz w:val="22"/>
          <w:szCs w:val="22"/>
        </w:rPr>
        <w:t>Berdasarkan hasil pengujian pada Tabel 1, diperoleh nilai berat isi tanah dengan kode cawan B1-3, berat tanah basah 33.30, tanah kering 25.50, didapat  nilai kadar air pada titik satu adalah 50.32, dan cawan dengan kode B1-1, berat tanah basah 32.30, tanah kering 25.70, didapat nilai kadar air 43.14, dan nilai rata-rata persentase kadar air pada titik satu adalah 46.73%.</w:t>
      </w:r>
    </w:p>
    <w:p w14:paraId="6E71F60E" w14:textId="77777777" w:rsidR="00941125" w:rsidRPr="00A74A34" w:rsidRDefault="00941125" w:rsidP="00941125">
      <w:pPr>
        <w:pStyle w:val="BodyText"/>
        <w:adjustRightInd w:val="0"/>
        <w:snapToGrid w:val="0"/>
        <w:ind w:right="-1"/>
        <w:jc w:val="both"/>
        <w:rPr>
          <w:sz w:val="22"/>
          <w:szCs w:val="22"/>
        </w:rPr>
      </w:pPr>
    </w:p>
    <w:p w14:paraId="2F6240BF" w14:textId="535309DB" w:rsidR="00941125" w:rsidRPr="00A74A34" w:rsidRDefault="00941125" w:rsidP="00941125">
      <w:pPr>
        <w:pStyle w:val="BodyText"/>
        <w:adjustRightInd w:val="0"/>
        <w:snapToGrid w:val="0"/>
        <w:ind w:right="-1"/>
        <w:rPr>
          <w:sz w:val="22"/>
          <w:szCs w:val="22"/>
        </w:rPr>
      </w:pPr>
      <w:r w:rsidRPr="00A74A34">
        <w:rPr>
          <w:sz w:val="20"/>
          <w:szCs w:val="20"/>
        </w:rPr>
        <w:lastRenderedPageBreak/>
        <w:t xml:space="preserve">Tabel 1. </w:t>
      </w:r>
      <w:r w:rsidR="00642F34" w:rsidRPr="00A74A34">
        <w:rPr>
          <w:sz w:val="20"/>
          <w:szCs w:val="20"/>
        </w:rPr>
        <w:t>Hasil Pengujian Kadar Air</w:t>
      </w:r>
    </w:p>
    <w:tbl>
      <w:tblPr>
        <w:tblStyle w:val="PlainTable2"/>
        <w:tblW w:w="4931" w:type="pct"/>
        <w:jc w:val="center"/>
        <w:tblLayout w:type="fixed"/>
        <w:tblLook w:val="04A0" w:firstRow="1" w:lastRow="0" w:firstColumn="1" w:lastColumn="0" w:noHBand="0" w:noVBand="1"/>
      </w:tblPr>
      <w:tblGrid>
        <w:gridCol w:w="2127"/>
        <w:gridCol w:w="710"/>
        <w:gridCol w:w="710"/>
        <w:gridCol w:w="710"/>
      </w:tblGrid>
      <w:tr w:rsidR="00941125" w:rsidRPr="00A74A34" w14:paraId="5BC39529" w14:textId="77777777" w:rsidTr="00642F34">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1D35B9EB" w14:textId="77777777"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Nomor Cawan</w:t>
            </w:r>
          </w:p>
        </w:tc>
        <w:tc>
          <w:tcPr>
            <w:tcW w:w="834" w:type="pct"/>
            <w:noWrap/>
            <w:vAlign w:val="center"/>
          </w:tcPr>
          <w:p w14:paraId="312A3E45" w14:textId="77777777" w:rsidR="00941125" w:rsidRPr="00A74A34" w:rsidRDefault="00941125" w:rsidP="00941125">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
        </w:tc>
        <w:tc>
          <w:tcPr>
            <w:tcW w:w="834" w:type="pct"/>
            <w:noWrap/>
            <w:vAlign w:val="center"/>
          </w:tcPr>
          <w:p w14:paraId="3CA3A500" w14:textId="77777777" w:rsidR="00941125" w:rsidRPr="00A74A34" w:rsidRDefault="00941125" w:rsidP="00941125">
            <w:pPr>
              <w:jc w:val="center"/>
              <w:textAlignment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74A34">
              <w:rPr>
                <w:rFonts w:eastAsia="SimSun"/>
                <w:b w:val="0"/>
                <w:bCs w:val="0"/>
                <w:sz w:val="20"/>
                <w:szCs w:val="20"/>
                <w:lang w:eastAsia="zh-CN" w:bidi="ar"/>
              </w:rPr>
              <w:t>B1-3</w:t>
            </w:r>
          </w:p>
        </w:tc>
        <w:tc>
          <w:tcPr>
            <w:tcW w:w="834" w:type="pct"/>
            <w:noWrap/>
            <w:vAlign w:val="center"/>
          </w:tcPr>
          <w:p w14:paraId="6CFDB2DC" w14:textId="77777777" w:rsidR="00941125" w:rsidRPr="00A74A34" w:rsidRDefault="00941125" w:rsidP="00941125">
            <w:pPr>
              <w:jc w:val="center"/>
              <w:textAlignment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74A34">
              <w:rPr>
                <w:rFonts w:eastAsia="SimSun"/>
                <w:b w:val="0"/>
                <w:bCs w:val="0"/>
                <w:sz w:val="20"/>
                <w:szCs w:val="20"/>
                <w:lang w:eastAsia="zh-CN" w:bidi="ar"/>
              </w:rPr>
              <w:t>B1-1</w:t>
            </w:r>
          </w:p>
        </w:tc>
      </w:tr>
      <w:tr w:rsidR="00941125" w:rsidRPr="00A74A34" w14:paraId="3AA728DE" w14:textId="77777777" w:rsidTr="00642F34">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6170A8A7" w14:textId="50036240"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Berat Cawan (W3)</w:t>
            </w:r>
          </w:p>
        </w:tc>
        <w:tc>
          <w:tcPr>
            <w:tcW w:w="834" w:type="pct"/>
            <w:noWrap/>
            <w:vAlign w:val="center"/>
          </w:tcPr>
          <w:p w14:paraId="3A030714"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(gr)</w:t>
            </w:r>
          </w:p>
        </w:tc>
        <w:tc>
          <w:tcPr>
            <w:tcW w:w="834" w:type="pct"/>
            <w:noWrap/>
            <w:vAlign w:val="center"/>
          </w:tcPr>
          <w:p w14:paraId="21336023"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10.00</w:t>
            </w:r>
          </w:p>
        </w:tc>
        <w:tc>
          <w:tcPr>
            <w:tcW w:w="834" w:type="pct"/>
            <w:noWrap/>
            <w:vAlign w:val="center"/>
          </w:tcPr>
          <w:p w14:paraId="4AFBD856"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10.40</w:t>
            </w:r>
          </w:p>
        </w:tc>
      </w:tr>
      <w:tr w:rsidR="00941125" w:rsidRPr="00A74A34" w14:paraId="32FAEE1F" w14:textId="77777777" w:rsidTr="00642F34">
        <w:trPr>
          <w:trHeight w:val="440"/>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22234F30" w14:textId="77777777"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Berat Cawan + Tanah Basah  (W1)</w:t>
            </w:r>
          </w:p>
        </w:tc>
        <w:tc>
          <w:tcPr>
            <w:tcW w:w="834" w:type="pct"/>
            <w:noWrap/>
            <w:vAlign w:val="center"/>
          </w:tcPr>
          <w:p w14:paraId="3FA19BF6"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(gr)</w:t>
            </w:r>
          </w:p>
        </w:tc>
        <w:tc>
          <w:tcPr>
            <w:tcW w:w="834" w:type="pct"/>
            <w:noWrap/>
            <w:vAlign w:val="center"/>
          </w:tcPr>
          <w:p w14:paraId="35E8F6B2"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33.30</w:t>
            </w:r>
          </w:p>
        </w:tc>
        <w:tc>
          <w:tcPr>
            <w:tcW w:w="834" w:type="pct"/>
            <w:noWrap/>
            <w:vAlign w:val="center"/>
          </w:tcPr>
          <w:p w14:paraId="454CEBB2"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32.30</w:t>
            </w:r>
          </w:p>
        </w:tc>
      </w:tr>
      <w:tr w:rsidR="00941125" w:rsidRPr="00A74A34" w14:paraId="5323939B" w14:textId="77777777" w:rsidTr="00642F34">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62238D95" w14:textId="2CDD0D1D"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Berat Cawan + Tanah Kering (W2)</w:t>
            </w:r>
          </w:p>
        </w:tc>
        <w:tc>
          <w:tcPr>
            <w:tcW w:w="834" w:type="pct"/>
            <w:noWrap/>
            <w:vAlign w:val="center"/>
          </w:tcPr>
          <w:p w14:paraId="08FB8671"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(gr)</w:t>
            </w:r>
          </w:p>
        </w:tc>
        <w:tc>
          <w:tcPr>
            <w:tcW w:w="834" w:type="pct"/>
            <w:noWrap/>
            <w:vAlign w:val="center"/>
          </w:tcPr>
          <w:p w14:paraId="34615373"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25.50</w:t>
            </w:r>
          </w:p>
        </w:tc>
        <w:tc>
          <w:tcPr>
            <w:tcW w:w="834" w:type="pct"/>
            <w:noWrap/>
            <w:vAlign w:val="center"/>
          </w:tcPr>
          <w:p w14:paraId="14CB37AD"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25.70</w:t>
            </w:r>
          </w:p>
        </w:tc>
      </w:tr>
      <w:tr w:rsidR="00941125" w:rsidRPr="00A74A34" w14:paraId="09465372" w14:textId="77777777" w:rsidTr="00642F34">
        <w:trPr>
          <w:trHeight w:val="90"/>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0A0E2D4F" w14:textId="374CDF89"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Berat Air = (2) – (3)</w:t>
            </w:r>
          </w:p>
        </w:tc>
        <w:tc>
          <w:tcPr>
            <w:tcW w:w="834" w:type="pct"/>
            <w:noWrap/>
            <w:vAlign w:val="center"/>
          </w:tcPr>
          <w:p w14:paraId="5CECD756"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(gr)</w:t>
            </w:r>
          </w:p>
        </w:tc>
        <w:tc>
          <w:tcPr>
            <w:tcW w:w="834" w:type="pct"/>
            <w:noWrap/>
            <w:vAlign w:val="center"/>
          </w:tcPr>
          <w:p w14:paraId="050DDB75"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7.80</w:t>
            </w:r>
          </w:p>
        </w:tc>
        <w:tc>
          <w:tcPr>
            <w:tcW w:w="834" w:type="pct"/>
            <w:noWrap/>
            <w:vAlign w:val="center"/>
          </w:tcPr>
          <w:p w14:paraId="7FA8C97A"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6.60</w:t>
            </w:r>
          </w:p>
        </w:tc>
      </w:tr>
      <w:tr w:rsidR="00941125" w:rsidRPr="00A74A34" w14:paraId="50F4A483" w14:textId="77777777" w:rsidTr="00642F34">
        <w:trPr>
          <w:cnfStyle w:val="000000100000" w:firstRow="0" w:lastRow="0" w:firstColumn="0" w:lastColumn="0" w:oddVBand="0" w:evenVBand="0" w:oddHBand="1" w:evenHBand="0" w:firstRowFirstColumn="0" w:firstRowLastColumn="0" w:lastRowFirstColumn="0" w:lastRowLastColumn="0"/>
          <w:trHeight w:val="404"/>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01FDC631" w14:textId="1B2867FC"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Berat Tanah Kering = (3) – (1)</w:t>
            </w:r>
          </w:p>
        </w:tc>
        <w:tc>
          <w:tcPr>
            <w:tcW w:w="834" w:type="pct"/>
            <w:noWrap/>
            <w:vAlign w:val="center"/>
          </w:tcPr>
          <w:p w14:paraId="7FA90303"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(gr)</w:t>
            </w:r>
          </w:p>
        </w:tc>
        <w:tc>
          <w:tcPr>
            <w:tcW w:w="834" w:type="pct"/>
            <w:noWrap/>
            <w:vAlign w:val="center"/>
          </w:tcPr>
          <w:p w14:paraId="11E599A8"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15.50</w:t>
            </w:r>
          </w:p>
        </w:tc>
        <w:tc>
          <w:tcPr>
            <w:tcW w:w="834" w:type="pct"/>
            <w:noWrap/>
            <w:vAlign w:val="center"/>
          </w:tcPr>
          <w:p w14:paraId="30448D7C"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15.30</w:t>
            </w:r>
          </w:p>
        </w:tc>
      </w:tr>
      <w:tr w:rsidR="00941125" w:rsidRPr="00A74A34" w14:paraId="566ED634" w14:textId="77777777" w:rsidTr="00642F34">
        <w:trPr>
          <w:trHeight w:val="387"/>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54DB5806" w14:textId="7829E085"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Kadar Air (w) = (4)/(5) x 100%</w:t>
            </w:r>
          </w:p>
        </w:tc>
        <w:tc>
          <w:tcPr>
            <w:tcW w:w="834" w:type="pct"/>
            <w:noWrap/>
            <w:vAlign w:val="center"/>
          </w:tcPr>
          <w:p w14:paraId="7DCCC1E8"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w:t>
            </w:r>
          </w:p>
        </w:tc>
        <w:tc>
          <w:tcPr>
            <w:tcW w:w="834" w:type="pct"/>
            <w:noWrap/>
            <w:vAlign w:val="center"/>
          </w:tcPr>
          <w:p w14:paraId="3337D86B"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50.32</w:t>
            </w:r>
          </w:p>
        </w:tc>
        <w:tc>
          <w:tcPr>
            <w:tcW w:w="834" w:type="pct"/>
            <w:noWrap/>
            <w:vAlign w:val="center"/>
          </w:tcPr>
          <w:p w14:paraId="00765385" w14:textId="77777777" w:rsidR="00941125" w:rsidRPr="00A74A34" w:rsidRDefault="00941125" w:rsidP="00941125">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43.14</w:t>
            </w:r>
          </w:p>
        </w:tc>
      </w:tr>
      <w:tr w:rsidR="00941125" w:rsidRPr="00A74A34" w14:paraId="48BE0E1B" w14:textId="77777777" w:rsidTr="00642F34">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2498" w:type="pct"/>
            <w:noWrap/>
            <w:vAlign w:val="center"/>
          </w:tcPr>
          <w:p w14:paraId="5EBF2927" w14:textId="7997546F" w:rsidR="00941125" w:rsidRPr="00A74A34" w:rsidRDefault="00941125" w:rsidP="00941125">
            <w:pPr>
              <w:jc w:val="center"/>
              <w:textAlignment w:val="center"/>
              <w:rPr>
                <w:b w:val="0"/>
                <w:bCs w:val="0"/>
                <w:color w:val="000000"/>
                <w:sz w:val="20"/>
                <w:szCs w:val="20"/>
                <w:lang w:eastAsia="id-ID"/>
              </w:rPr>
            </w:pPr>
            <w:r w:rsidRPr="00A74A34">
              <w:rPr>
                <w:b w:val="0"/>
                <w:bCs w:val="0"/>
                <w:color w:val="000000"/>
                <w:sz w:val="20"/>
                <w:szCs w:val="20"/>
                <w:lang w:eastAsia="id-ID"/>
              </w:rPr>
              <w:t>Rata-Rata Kadar Air</w:t>
            </w:r>
          </w:p>
        </w:tc>
        <w:tc>
          <w:tcPr>
            <w:tcW w:w="834" w:type="pct"/>
            <w:noWrap/>
            <w:vAlign w:val="center"/>
          </w:tcPr>
          <w:p w14:paraId="669AA025"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w:t>
            </w:r>
          </w:p>
        </w:tc>
        <w:tc>
          <w:tcPr>
            <w:tcW w:w="1668" w:type="pct"/>
            <w:gridSpan w:val="2"/>
            <w:noWrap/>
            <w:vAlign w:val="center"/>
          </w:tcPr>
          <w:p w14:paraId="54FEA99F" w14:textId="77777777" w:rsidR="00941125" w:rsidRPr="00A74A34" w:rsidRDefault="00941125" w:rsidP="00941125">
            <w:pPr>
              <w:jc w:val="center"/>
              <w:textAlignment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color w:val="000000"/>
                <w:sz w:val="20"/>
                <w:szCs w:val="20"/>
              </w:rPr>
              <w:t>46.73</w:t>
            </w:r>
          </w:p>
        </w:tc>
      </w:tr>
    </w:tbl>
    <w:p w14:paraId="1DA081D5" w14:textId="77777777" w:rsidR="00941125" w:rsidRPr="00A74A34" w:rsidRDefault="00941125" w:rsidP="00941125">
      <w:pPr>
        <w:pStyle w:val="BodyText"/>
        <w:adjustRightInd w:val="0"/>
        <w:snapToGrid w:val="0"/>
        <w:ind w:right="-1"/>
        <w:jc w:val="both"/>
        <w:rPr>
          <w:sz w:val="22"/>
          <w:szCs w:val="22"/>
        </w:rPr>
      </w:pPr>
    </w:p>
    <w:p w14:paraId="50FE35C2" w14:textId="33EE68F8" w:rsidR="00642F34" w:rsidRPr="00A74A34" w:rsidRDefault="00642F34" w:rsidP="00642F34">
      <w:pPr>
        <w:pStyle w:val="BodyText"/>
        <w:adjustRightInd w:val="0"/>
        <w:snapToGrid w:val="0"/>
        <w:ind w:right="-1" w:firstLine="720"/>
        <w:jc w:val="both"/>
        <w:rPr>
          <w:sz w:val="22"/>
          <w:szCs w:val="22"/>
        </w:rPr>
      </w:pPr>
      <w:r w:rsidRPr="00A74A34">
        <w:rPr>
          <w:sz w:val="22"/>
          <w:szCs w:val="22"/>
        </w:rPr>
        <w:t>Pengujian Atterberg merupakan metode untuk mengetahui atau menggambarkan sifat tanah. Nilai batas cair tidak secara langsung digunakan sebagai angka dalam perencanaan tanah. Melalui pengujian ini dapat diketahui kadar air tanah yang menjadi batas antara kondisi cair dan plastis, sehingga dapat diperoleh nilai indeks plastis tanah.</w:t>
      </w:r>
    </w:p>
    <w:p w14:paraId="40C38820" w14:textId="77777777" w:rsidR="00642F34" w:rsidRPr="00A74A34" w:rsidRDefault="00642F34" w:rsidP="00642F34">
      <w:pPr>
        <w:pStyle w:val="BodyText"/>
        <w:adjustRightInd w:val="0"/>
        <w:snapToGrid w:val="0"/>
        <w:ind w:right="-1"/>
        <w:jc w:val="both"/>
        <w:rPr>
          <w:sz w:val="22"/>
          <w:szCs w:val="22"/>
        </w:rPr>
      </w:pPr>
    </w:p>
    <w:p w14:paraId="488C9539" w14:textId="1A5B6B02" w:rsidR="00642F34" w:rsidRPr="00A74A34" w:rsidRDefault="00642F34" w:rsidP="00642F34">
      <w:pPr>
        <w:pStyle w:val="BodyText"/>
        <w:adjustRightInd w:val="0"/>
        <w:snapToGrid w:val="0"/>
        <w:ind w:right="-1"/>
        <w:rPr>
          <w:sz w:val="22"/>
          <w:szCs w:val="22"/>
        </w:rPr>
      </w:pPr>
      <w:r w:rsidRPr="00A74A34">
        <w:rPr>
          <w:sz w:val="20"/>
          <w:szCs w:val="20"/>
        </w:rPr>
        <w:t>Tabel 2. Hasil Pengujian Atterberg</w:t>
      </w:r>
    </w:p>
    <w:tbl>
      <w:tblPr>
        <w:tblStyle w:val="PlainTable2"/>
        <w:tblW w:w="4253" w:type="dxa"/>
        <w:tblLook w:val="04A0" w:firstRow="1" w:lastRow="0" w:firstColumn="1" w:lastColumn="0" w:noHBand="0" w:noVBand="1"/>
      </w:tblPr>
      <w:tblGrid>
        <w:gridCol w:w="1560"/>
        <w:gridCol w:w="975"/>
        <w:gridCol w:w="868"/>
        <w:gridCol w:w="850"/>
      </w:tblGrid>
      <w:tr w:rsidR="00642F34" w:rsidRPr="00A74A34" w14:paraId="7F51BD2A" w14:textId="00C191B9" w:rsidTr="00642F34">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52B2251B" w14:textId="2C145AB4" w:rsidR="00642F34" w:rsidRPr="00A74A34" w:rsidRDefault="00642F34" w:rsidP="00642F34">
            <w:pPr>
              <w:jc w:val="center"/>
              <w:textAlignment w:val="bottom"/>
              <w:rPr>
                <w:b w:val="0"/>
                <w:bCs w:val="0"/>
                <w:color w:val="000000"/>
                <w:sz w:val="20"/>
                <w:szCs w:val="20"/>
              </w:rPr>
            </w:pPr>
            <w:r w:rsidRPr="00A74A34">
              <w:rPr>
                <w:b w:val="0"/>
                <w:bCs w:val="0"/>
                <w:color w:val="000000"/>
                <w:sz w:val="20"/>
                <w:szCs w:val="20"/>
              </w:rPr>
              <w:t>Pengujian Atterberg</w:t>
            </w:r>
          </w:p>
        </w:tc>
        <w:tc>
          <w:tcPr>
            <w:tcW w:w="975" w:type="dxa"/>
            <w:noWrap/>
            <w:vAlign w:val="center"/>
          </w:tcPr>
          <w:p w14:paraId="17464F02" w14:textId="75991B2D" w:rsidR="00642F34" w:rsidRPr="00A74A34" w:rsidRDefault="00642F34" w:rsidP="00642F34">
            <w:pPr>
              <w:jc w:val="center"/>
              <w:textAlignment w:val="bottom"/>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74A34">
              <w:rPr>
                <w:b w:val="0"/>
                <w:bCs w:val="0"/>
                <w:color w:val="000000"/>
                <w:sz w:val="20"/>
                <w:szCs w:val="20"/>
              </w:rPr>
              <w:t>Titik 1</w:t>
            </w:r>
          </w:p>
        </w:tc>
        <w:tc>
          <w:tcPr>
            <w:tcW w:w="868" w:type="dxa"/>
            <w:vAlign w:val="center"/>
          </w:tcPr>
          <w:p w14:paraId="2497D634" w14:textId="51D42951" w:rsidR="00642F34" w:rsidRPr="00A74A34" w:rsidRDefault="00642F34" w:rsidP="00642F34">
            <w:pPr>
              <w:jc w:val="center"/>
              <w:textAlignment w:val="bottom"/>
              <w:cnfStyle w:val="100000000000" w:firstRow="1" w:lastRow="0" w:firstColumn="0" w:lastColumn="0" w:oddVBand="0" w:evenVBand="0" w:oddHBand="0" w:evenHBand="0" w:firstRowFirstColumn="0" w:firstRowLastColumn="0" w:lastRowFirstColumn="0" w:lastRowLastColumn="0"/>
              <w:rPr>
                <w:rFonts w:eastAsia="SimSun"/>
                <w:b w:val="0"/>
                <w:bCs w:val="0"/>
                <w:sz w:val="20"/>
                <w:szCs w:val="20"/>
                <w:lang w:eastAsia="zh-CN" w:bidi="ar"/>
              </w:rPr>
            </w:pPr>
            <w:r w:rsidRPr="00A74A34">
              <w:rPr>
                <w:rFonts w:eastAsia="SimSun"/>
                <w:b w:val="0"/>
                <w:bCs w:val="0"/>
                <w:sz w:val="20"/>
                <w:szCs w:val="20"/>
                <w:lang w:eastAsia="zh-CN" w:bidi="ar"/>
              </w:rPr>
              <w:t>Titik 2</w:t>
            </w:r>
          </w:p>
        </w:tc>
        <w:tc>
          <w:tcPr>
            <w:tcW w:w="850" w:type="dxa"/>
            <w:vAlign w:val="center"/>
          </w:tcPr>
          <w:p w14:paraId="1D00163D" w14:textId="74B2D9C7" w:rsidR="00642F34" w:rsidRPr="00A74A34" w:rsidRDefault="00642F34" w:rsidP="00642F34">
            <w:pPr>
              <w:jc w:val="center"/>
              <w:textAlignment w:val="bottom"/>
              <w:cnfStyle w:val="100000000000" w:firstRow="1" w:lastRow="0" w:firstColumn="0" w:lastColumn="0" w:oddVBand="0" w:evenVBand="0" w:oddHBand="0" w:evenHBand="0" w:firstRowFirstColumn="0" w:firstRowLastColumn="0" w:lastRowFirstColumn="0" w:lastRowLastColumn="0"/>
              <w:rPr>
                <w:rFonts w:eastAsia="SimSun"/>
                <w:b w:val="0"/>
                <w:bCs w:val="0"/>
                <w:sz w:val="20"/>
                <w:szCs w:val="20"/>
                <w:lang w:eastAsia="zh-CN" w:bidi="ar"/>
              </w:rPr>
            </w:pPr>
            <w:r w:rsidRPr="00A74A34">
              <w:rPr>
                <w:rFonts w:eastAsia="SimSun"/>
                <w:b w:val="0"/>
                <w:bCs w:val="0"/>
                <w:sz w:val="20"/>
                <w:szCs w:val="20"/>
                <w:lang w:eastAsia="zh-CN" w:bidi="ar"/>
              </w:rPr>
              <w:t>Titik 3</w:t>
            </w:r>
          </w:p>
        </w:tc>
      </w:tr>
      <w:tr w:rsidR="00642F34" w:rsidRPr="00A74A34" w14:paraId="508838FA" w14:textId="77777777" w:rsidTr="00642F3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2FCA5A68" w14:textId="67CD2624" w:rsidR="00642F34" w:rsidRPr="00A74A34" w:rsidRDefault="00642F34" w:rsidP="00642F34">
            <w:pPr>
              <w:jc w:val="center"/>
              <w:textAlignment w:val="bottom"/>
              <w:rPr>
                <w:rFonts w:eastAsia="SimSun"/>
                <w:b w:val="0"/>
                <w:bCs w:val="0"/>
                <w:sz w:val="20"/>
                <w:szCs w:val="20"/>
                <w:lang w:eastAsia="zh-CN" w:bidi="ar"/>
              </w:rPr>
            </w:pPr>
            <w:r w:rsidRPr="00A74A34">
              <w:rPr>
                <w:rFonts w:eastAsia="SimSun"/>
                <w:b w:val="0"/>
                <w:bCs w:val="0"/>
                <w:sz w:val="20"/>
                <w:szCs w:val="20"/>
                <w:lang w:eastAsia="zh-CN" w:bidi="ar"/>
              </w:rPr>
              <w:t>Batas Cair (LL)</w:t>
            </w:r>
          </w:p>
        </w:tc>
        <w:tc>
          <w:tcPr>
            <w:tcW w:w="975" w:type="dxa"/>
            <w:noWrap/>
            <w:vAlign w:val="center"/>
          </w:tcPr>
          <w:p w14:paraId="00FB1C61" w14:textId="443D2D10" w:rsidR="00642F34" w:rsidRPr="00A74A34" w:rsidRDefault="00642F34" w:rsidP="00642F34">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70.28</w:t>
            </w:r>
          </w:p>
        </w:tc>
        <w:tc>
          <w:tcPr>
            <w:tcW w:w="868" w:type="dxa"/>
            <w:vAlign w:val="center"/>
          </w:tcPr>
          <w:p w14:paraId="3C7C6B7D" w14:textId="72C6D6AC" w:rsidR="00642F34" w:rsidRPr="00A74A34" w:rsidRDefault="00642F34" w:rsidP="00642F34">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54.48</w:t>
            </w:r>
          </w:p>
        </w:tc>
        <w:tc>
          <w:tcPr>
            <w:tcW w:w="850" w:type="dxa"/>
            <w:vAlign w:val="center"/>
          </w:tcPr>
          <w:p w14:paraId="0C34615F" w14:textId="2F87F2BF" w:rsidR="00642F34" w:rsidRPr="00A74A34" w:rsidRDefault="00642F34" w:rsidP="00642F34">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60.99</w:t>
            </w:r>
          </w:p>
        </w:tc>
      </w:tr>
      <w:tr w:rsidR="00642F34" w:rsidRPr="00A74A34" w14:paraId="014AE689" w14:textId="2761E633" w:rsidTr="00642F34">
        <w:trPr>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7DD2F25C" w14:textId="77777777" w:rsidR="00642F34" w:rsidRPr="00A74A34" w:rsidRDefault="00642F34" w:rsidP="00642F34">
            <w:pPr>
              <w:jc w:val="center"/>
              <w:textAlignment w:val="bottom"/>
              <w:rPr>
                <w:b w:val="0"/>
                <w:bCs w:val="0"/>
                <w:color w:val="000000"/>
                <w:sz w:val="20"/>
                <w:szCs w:val="20"/>
              </w:rPr>
            </w:pPr>
            <w:r w:rsidRPr="00A74A34">
              <w:rPr>
                <w:rFonts w:eastAsia="SimSun"/>
                <w:b w:val="0"/>
                <w:bCs w:val="0"/>
                <w:sz w:val="20"/>
                <w:szCs w:val="20"/>
                <w:lang w:eastAsia="zh-CN" w:bidi="ar"/>
              </w:rPr>
              <w:t>Batas Plastis (PL)</w:t>
            </w:r>
          </w:p>
        </w:tc>
        <w:tc>
          <w:tcPr>
            <w:tcW w:w="0" w:type="auto"/>
            <w:noWrap/>
            <w:vAlign w:val="center"/>
          </w:tcPr>
          <w:p w14:paraId="20A8A83D" w14:textId="77777777" w:rsidR="00642F34" w:rsidRPr="00A74A34" w:rsidRDefault="00642F34" w:rsidP="00642F34">
            <w:pPr>
              <w:jc w:val="center"/>
              <w:textAlignment w:val="bottom"/>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rFonts w:eastAsia="SimSun"/>
                <w:sz w:val="20"/>
                <w:szCs w:val="20"/>
                <w:lang w:eastAsia="zh-CN" w:bidi="ar"/>
              </w:rPr>
              <w:t>56.55</w:t>
            </w:r>
          </w:p>
        </w:tc>
        <w:tc>
          <w:tcPr>
            <w:tcW w:w="868" w:type="dxa"/>
            <w:vAlign w:val="center"/>
          </w:tcPr>
          <w:p w14:paraId="7B78682D" w14:textId="51266FDB" w:rsidR="00642F34" w:rsidRPr="00A74A34" w:rsidRDefault="00642F34" w:rsidP="00642F34">
            <w:pPr>
              <w:jc w:val="center"/>
              <w:textAlignment w:val="bottom"/>
              <w:cnfStyle w:val="000000000000" w:firstRow="0" w:lastRow="0" w:firstColumn="0" w:lastColumn="0" w:oddVBand="0" w:evenVBand="0" w:oddHBand="0"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32.56</w:t>
            </w:r>
          </w:p>
        </w:tc>
        <w:tc>
          <w:tcPr>
            <w:tcW w:w="850" w:type="dxa"/>
            <w:vAlign w:val="center"/>
          </w:tcPr>
          <w:p w14:paraId="71C8EECE" w14:textId="0D785E22" w:rsidR="00642F34" w:rsidRPr="00A74A34" w:rsidRDefault="00642F34" w:rsidP="00642F34">
            <w:pPr>
              <w:jc w:val="center"/>
              <w:textAlignment w:val="bottom"/>
              <w:cnfStyle w:val="000000000000" w:firstRow="0" w:lastRow="0" w:firstColumn="0" w:lastColumn="0" w:oddVBand="0" w:evenVBand="0" w:oddHBand="0"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40.04</w:t>
            </w:r>
          </w:p>
        </w:tc>
      </w:tr>
      <w:tr w:rsidR="00642F34" w:rsidRPr="00A74A34" w14:paraId="0220CFF2" w14:textId="447E46D7" w:rsidTr="00642F3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317AB5FD" w14:textId="77777777" w:rsidR="00642F34" w:rsidRPr="00A74A34" w:rsidRDefault="00642F34" w:rsidP="00642F34">
            <w:pPr>
              <w:jc w:val="center"/>
              <w:textAlignment w:val="bottom"/>
              <w:rPr>
                <w:b w:val="0"/>
                <w:bCs w:val="0"/>
                <w:color w:val="000000"/>
                <w:sz w:val="20"/>
                <w:szCs w:val="20"/>
              </w:rPr>
            </w:pPr>
            <w:r w:rsidRPr="00A74A34">
              <w:rPr>
                <w:rFonts w:eastAsia="SimSun"/>
                <w:b w:val="0"/>
                <w:bCs w:val="0"/>
                <w:sz w:val="20"/>
                <w:szCs w:val="20"/>
                <w:lang w:eastAsia="zh-CN" w:bidi="ar"/>
              </w:rPr>
              <w:t>Indeks Plastisitas (IP)</w:t>
            </w:r>
          </w:p>
        </w:tc>
        <w:tc>
          <w:tcPr>
            <w:tcW w:w="0" w:type="auto"/>
            <w:noWrap/>
            <w:vAlign w:val="center"/>
          </w:tcPr>
          <w:p w14:paraId="4BA488CC" w14:textId="77777777" w:rsidR="00642F34" w:rsidRPr="00A74A34" w:rsidRDefault="00642F34" w:rsidP="00642F34">
            <w:pPr>
              <w:jc w:val="center"/>
              <w:textAlignment w:val="bottom"/>
              <w:cnfStyle w:val="000000100000" w:firstRow="0" w:lastRow="0" w:firstColumn="0" w:lastColumn="0" w:oddVBand="0" w:evenVBand="0" w:oddHBand="1" w:evenHBand="0" w:firstRowFirstColumn="0" w:firstRowLastColumn="0" w:lastRowFirstColumn="0" w:lastRowLastColumn="0"/>
              <w:rPr>
                <w:color w:val="000000"/>
                <w:sz w:val="20"/>
                <w:szCs w:val="20"/>
              </w:rPr>
            </w:pPr>
            <w:r w:rsidRPr="00A74A34">
              <w:rPr>
                <w:rFonts w:eastAsia="SimSun"/>
                <w:sz w:val="20"/>
                <w:szCs w:val="20"/>
                <w:lang w:eastAsia="zh-CN" w:bidi="ar"/>
              </w:rPr>
              <w:t>13.73</w:t>
            </w:r>
          </w:p>
        </w:tc>
        <w:tc>
          <w:tcPr>
            <w:tcW w:w="868" w:type="dxa"/>
            <w:vAlign w:val="center"/>
          </w:tcPr>
          <w:p w14:paraId="4FAB0BC2" w14:textId="4A9E09A3" w:rsidR="00642F34" w:rsidRPr="00A74A34" w:rsidRDefault="00642F34" w:rsidP="00642F34">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21.92</w:t>
            </w:r>
          </w:p>
        </w:tc>
        <w:tc>
          <w:tcPr>
            <w:tcW w:w="850" w:type="dxa"/>
            <w:vAlign w:val="center"/>
          </w:tcPr>
          <w:p w14:paraId="3B707ADA" w14:textId="5DC00289" w:rsidR="00642F34" w:rsidRPr="00A74A34" w:rsidRDefault="00642F34" w:rsidP="00642F34">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20.95</w:t>
            </w:r>
          </w:p>
        </w:tc>
      </w:tr>
    </w:tbl>
    <w:p w14:paraId="74D962D9" w14:textId="77777777" w:rsidR="00642F34" w:rsidRPr="00A74A34" w:rsidRDefault="00642F34" w:rsidP="00642F34">
      <w:pPr>
        <w:pStyle w:val="BodyText"/>
        <w:adjustRightInd w:val="0"/>
        <w:snapToGrid w:val="0"/>
        <w:ind w:right="-1"/>
        <w:jc w:val="both"/>
        <w:rPr>
          <w:sz w:val="22"/>
          <w:szCs w:val="22"/>
        </w:rPr>
      </w:pPr>
    </w:p>
    <w:p w14:paraId="3C778746" w14:textId="77777777" w:rsidR="00713C95" w:rsidRPr="00A74A34" w:rsidRDefault="00713C95" w:rsidP="00642F34">
      <w:pPr>
        <w:pStyle w:val="BodyText"/>
        <w:adjustRightInd w:val="0"/>
        <w:snapToGrid w:val="0"/>
        <w:ind w:right="-1"/>
        <w:jc w:val="both"/>
        <w:rPr>
          <w:sz w:val="22"/>
          <w:szCs w:val="22"/>
        </w:rPr>
      </w:pPr>
    </w:p>
    <w:p w14:paraId="7F025B86" w14:textId="6E45F6D6" w:rsidR="00656754" w:rsidRPr="00A74A34" w:rsidRDefault="00713C95" w:rsidP="00713C95">
      <w:pPr>
        <w:pStyle w:val="BodyText"/>
        <w:adjustRightInd w:val="0"/>
        <w:snapToGrid w:val="0"/>
        <w:ind w:right="-1" w:firstLine="720"/>
        <w:jc w:val="both"/>
        <w:rPr>
          <w:sz w:val="22"/>
          <w:szCs w:val="22"/>
        </w:rPr>
      </w:pPr>
      <w:r w:rsidRPr="00A74A34">
        <w:rPr>
          <w:sz w:val="22"/>
          <w:szCs w:val="22"/>
        </w:rPr>
        <w:t>Analisa saringan merupakan salah satu pengujian laboratorium bertujuan untuk menentukan distribusi ukuran tanah dan persentasenya. Sampel yang diambil kemudian di keringkan menggunakan oven otomatis selama 24 jam dengan suhu 110℃, setlah di oven selama 24 jam kemudian di tumbuk menggunakan palu karet dan diambil tanahnya sebanyak 500 gram. Analisa saringan menggunakan saringan No. 4, 10, 20, 40, 100, 200, dan PAN. Tanah yang sudah di ayak kemudian di timbang, kemudian dihitung kumulatif tertahan, persentase tertahan, dan lolos saringan. Pengujian dilakukan pada setiap sampel tanah yaitu pada sampel tanah titik 1, 2, dan 3 kemudian data diolah sampai mendapatkan hasil seperti tabel - tabel di bawah ini.</w:t>
      </w:r>
    </w:p>
    <w:p w14:paraId="7F9441B6" w14:textId="77777777" w:rsidR="00713C95" w:rsidRPr="00A74A34" w:rsidRDefault="00713C95" w:rsidP="00713C95">
      <w:pPr>
        <w:pStyle w:val="BodyText"/>
        <w:adjustRightInd w:val="0"/>
        <w:snapToGrid w:val="0"/>
        <w:ind w:right="-1"/>
        <w:jc w:val="both"/>
        <w:rPr>
          <w:sz w:val="22"/>
          <w:szCs w:val="22"/>
        </w:rPr>
      </w:pPr>
    </w:p>
    <w:p w14:paraId="307F5A34" w14:textId="26B3A8DB" w:rsidR="00713C95" w:rsidRPr="00A74A34" w:rsidRDefault="00713C95" w:rsidP="00713C95">
      <w:pPr>
        <w:pStyle w:val="BodyText"/>
        <w:adjustRightInd w:val="0"/>
        <w:snapToGrid w:val="0"/>
        <w:ind w:right="-1"/>
        <w:rPr>
          <w:sz w:val="22"/>
          <w:szCs w:val="22"/>
        </w:rPr>
      </w:pPr>
      <w:r w:rsidRPr="00A74A34">
        <w:rPr>
          <w:sz w:val="20"/>
          <w:szCs w:val="20"/>
        </w:rPr>
        <w:t>Tabel 3. Hasil Pengujian Analisa Saringan</w:t>
      </w:r>
    </w:p>
    <w:tbl>
      <w:tblPr>
        <w:tblStyle w:val="PlainTable2"/>
        <w:tblW w:w="0" w:type="auto"/>
        <w:tblLook w:val="04A0" w:firstRow="1" w:lastRow="0" w:firstColumn="1" w:lastColumn="0" w:noHBand="0" w:noVBand="1"/>
      </w:tblPr>
      <w:tblGrid>
        <w:gridCol w:w="1039"/>
        <w:gridCol w:w="938"/>
        <w:gridCol w:w="780"/>
        <w:gridCol w:w="780"/>
        <w:gridCol w:w="780"/>
      </w:tblGrid>
      <w:tr w:rsidR="00713C95" w:rsidRPr="00A74A34" w14:paraId="50C10C12" w14:textId="77777777" w:rsidTr="00713C95">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39" w:type="dxa"/>
            <w:vMerge w:val="restart"/>
            <w:vAlign w:val="center"/>
          </w:tcPr>
          <w:p w14:paraId="17EE6FEF" w14:textId="77777777" w:rsidR="00713C95" w:rsidRPr="00A74A34" w:rsidRDefault="00713C95" w:rsidP="00713C95">
            <w:pPr>
              <w:jc w:val="center"/>
              <w:rPr>
                <w:b w:val="0"/>
                <w:bCs w:val="0"/>
                <w:sz w:val="20"/>
                <w:szCs w:val="20"/>
              </w:rPr>
            </w:pPr>
            <w:r w:rsidRPr="00A74A34">
              <w:rPr>
                <w:b w:val="0"/>
                <w:bCs w:val="0"/>
                <w:sz w:val="20"/>
                <w:szCs w:val="20"/>
              </w:rPr>
              <w:t>Nomor Saringan</w:t>
            </w:r>
          </w:p>
        </w:tc>
        <w:tc>
          <w:tcPr>
            <w:tcW w:w="938" w:type="dxa"/>
            <w:vMerge w:val="restart"/>
            <w:vAlign w:val="center"/>
          </w:tcPr>
          <w:p w14:paraId="3148DF05" w14:textId="77777777" w:rsidR="00713C95" w:rsidRPr="00A74A34" w:rsidRDefault="00713C95" w:rsidP="00713C95">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4A34">
              <w:rPr>
                <w:b w:val="0"/>
                <w:bCs w:val="0"/>
                <w:sz w:val="20"/>
                <w:szCs w:val="20"/>
              </w:rPr>
              <w:t>Ukuran</w:t>
            </w:r>
          </w:p>
        </w:tc>
        <w:tc>
          <w:tcPr>
            <w:tcW w:w="2340" w:type="dxa"/>
            <w:gridSpan w:val="3"/>
            <w:vAlign w:val="center"/>
          </w:tcPr>
          <w:p w14:paraId="53A08953" w14:textId="77777777" w:rsidR="00713C95" w:rsidRPr="00A74A34" w:rsidRDefault="00713C95" w:rsidP="00713C95">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4A34">
              <w:rPr>
                <w:b w:val="0"/>
                <w:bCs w:val="0"/>
                <w:sz w:val="20"/>
                <w:szCs w:val="20"/>
              </w:rPr>
              <w:t>% Kumulatif Lolos</w:t>
            </w:r>
          </w:p>
        </w:tc>
      </w:tr>
      <w:tr w:rsidR="00713C95" w:rsidRPr="00A74A34" w14:paraId="5CA8A769" w14:textId="77777777" w:rsidTr="00713C95">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39" w:type="dxa"/>
            <w:vMerge/>
            <w:vAlign w:val="center"/>
          </w:tcPr>
          <w:p w14:paraId="18F8DCFE" w14:textId="77777777" w:rsidR="00713C95" w:rsidRPr="00A74A34" w:rsidRDefault="00713C95" w:rsidP="00713C95">
            <w:pPr>
              <w:jc w:val="center"/>
              <w:rPr>
                <w:b w:val="0"/>
                <w:bCs w:val="0"/>
                <w:sz w:val="20"/>
                <w:szCs w:val="20"/>
              </w:rPr>
            </w:pPr>
          </w:p>
        </w:tc>
        <w:tc>
          <w:tcPr>
            <w:tcW w:w="938" w:type="dxa"/>
            <w:vMerge/>
            <w:vAlign w:val="center"/>
          </w:tcPr>
          <w:p w14:paraId="1E42B692" w14:textId="77777777" w:rsidR="00713C95" w:rsidRPr="00A74A34" w:rsidRDefault="00713C95" w:rsidP="00713C95">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80" w:type="dxa"/>
            <w:vAlign w:val="center"/>
          </w:tcPr>
          <w:p w14:paraId="0062BEA8" w14:textId="24222CB1" w:rsidR="00713C95" w:rsidRPr="00A74A34" w:rsidRDefault="00871BB4" w:rsidP="00713C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sz w:val="20"/>
                <w:szCs w:val="20"/>
              </w:rPr>
              <w:t>Titik</w:t>
            </w:r>
            <w:r w:rsidR="00713C95" w:rsidRPr="00A74A34">
              <w:rPr>
                <w:sz w:val="20"/>
                <w:szCs w:val="20"/>
              </w:rPr>
              <w:t xml:space="preserve"> 1</w:t>
            </w:r>
          </w:p>
        </w:tc>
        <w:tc>
          <w:tcPr>
            <w:tcW w:w="780" w:type="dxa"/>
            <w:vAlign w:val="center"/>
          </w:tcPr>
          <w:p w14:paraId="6738EEAC" w14:textId="77777777" w:rsidR="00713C95" w:rsidRPr="00A74A34" w:rsidRDefault="00713C95" w:rsidP="00713C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sz w:val="20"/>
                <w:szCs w:val="20"/>
              </w:rPr>
              <w:t>Titik 2</w:t>
            </w:r>
          </w:p>
        </w:tc>
        <w:tc>
          <w:tcPr>
            <w:tcW w:w="780" w:type="dxa"/>
            <w:vAlign w:val="center"/>
          </w:tcPr>
          <w:p w14:paraId="0E292CCF" w14:textId="77777777" w:rsidR="00713C95" w:rsidRPr="00A74A34" w:rsidRDefault="00713C95" w:rsidP="00713C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sz w:val="20"/>
                <w:szCs w:val="20"/>
              </w:rPr>
              <w:t>Titik 3</w:t>
            </w:r>
          </w:p>
        </w:tc>
      </w:tr>
      <w:tr w:rsidR="00713C95" w:rsidRPr="00A74A34" w14:paraId="6BA161CD" w14:textId="77777777" w:rsidTr="00713C95">
        <w:trPr>
          <w:trHeight w:val="284"/>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4D2B5969" w14:textId="77777777" w:rsidR="00713C95" w:rsidRPr="00A74A34" w:rsidRDefault="00713C95" w:rsidP="00713C95">
            <w:pPr>
              <w:widowControl/>
              <w:jc w:val="center"/>
              <w:textAlignment w:val="center"/>
              <w:rPr>
                <w:b w:val="0"/>
                <w:bCs w:val="0"/>
                <w:sz w:val="20"/>
                <w:szCs w:val="20"/>
              </w:rPr>
            </w:pPr>
            <w:r w:rsidRPr="00A74A34">
              <w:rPr>
                <w:rFonts w:eastAsia="SimSun"/>
                <w:b w:val="0"/>
                <w:bCs w:val="0"/>
                <w:sz w:val="20"/>
                <w:szCs w:val="20"/>
                <w:lang w:eastAsia="zh-CN" w:bidi="ar"/>
              </w:rPr>
              <w:t>No.4</w:t>
            </w:r>
          </w:p>
        </w:tc>
        <w:tc>
          <w:tcPr>
            <w:tcW w:w="938" w:type="dxa"/>
            <w:vAlign w:val="center"/>
          </w:tcPr>
          <w:p w14:paraId="1311EB10"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4.75</w:t>
            </w:r>
          </w:p>
        </w:tc>
        <w:tc>
          <w:tcPr>
            <w:tcW w:w="780" w:type="dxa"/>
            <w:vAlign w:val="center"/>
          </w:tcPr>
          <w:p w14:paraId="31737717"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95.28</w:t>
            </w:r>
          </w:p>
        </w:tc>
        <w:tc>
          <w:tcPr>
            <w:tcW w:w="780" w:type="dxa"/>
            <w:vAlign w:val="center"/>
          </w:tcPr>
          <w:p w14:paraId="35AC82A0"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97.44</w:t>
            </w:r>
          </w:p>
        </w:tc>
        <w:tc>
          <w:tcPr>
            <w:tcW w:w="780" w:type="dxa"/>
            <w:vAlign w:val="center"/>
          </w:tcPr>
          <w:p w14:paraId="361C02BA"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98.08</w:t>
            </w:r>
          </w:p>
        </w:tc>
      </w:tr>
      <w:tr w:rsidR="00713C95" w:rsidRPr="00A74A34" w14:paraId="650AE45A" w14:textId="77777777" w:rsidTr="00713C95">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2931D336" w14:textId="77777777" w:rsidR="00713C95" w:rsidRPr="00A74A34" w:rsidRDefault="00713C95" w:rsidP="00713C95">
            <w:pPr>
              <w:widowControl/>
              <w:jc w:val="center"/>
              <w:textAlignment w:val="center"/>
              <w:rPr>
                <w:b w:val="0"/>
                <w:bCs w:val="0"/>
                <w:sz w:val="20"/>
                <w:szCs w:val="20"/>
              </w:rPr>
            </w:pPr>
            <w:r w:rsidRPr="00A74A34">
              <w:rPr>
                <w:rFonts w:eastAsia="SimSun"/>
                <w:b w:val="0"/>
                <w:bCs w:val="0"/>
                <w:sz w:val="20"/>
                <w:szCs w:val="20"/>
                <w:lang w:eastAsia="zh-CN" w:bidi="ar"/>
              </w:rPr>
              <w:t>No.10</w:t>
            </w:r>
          </w:p>
        </w:tc>
        <w:tc>
          <w:tcPr>
            <w:tcW w:w="938" w:type="dxa"/>
            <w:vAlign w:val="center"/>
          </w:tcPr>
          <w:p w14:paraId="77807B15"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2.00</w:t>
            </w:r>
          </w:p>
        </w:tc>
        <w:tc>
          <w:tcPr>
            <w:tcW w:w="780" w:type="dxa"/>
            <w:vAlign w:val="center"/>
          </w:tcPr>
          <w:p w14:paraId="16FEC4E0"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89.94</w:t>
            </w:r>
          </w:p>
        </w:tc>
        <w:tc>
          <w:tcPr>
            <w:tcW w:w="780" w:type="dxa"/>
            <w:vAlign w:val="center"/>
          </w:tcPr>
          <w:p w14:paraId="46D37CBF"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93.36</w:t>
            </w:r>
          </w:p>
        </w:tc>
        <w:tc>
          <w:tcPr>
            <w:tcW w:w="780" w:type="dxa"/>
            <w:vAlign w:val="center"/>
          </w:tcPr>
          <w:p w14:paraId="3A658E25"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94.06</w:t>
            </w:r>
          </w:p>
        </w:tc>
      </w:tr>
      <w:tr w:rsidR="00713C95" w:rsidRPr="00A74A34" w14:paraId="46FC72F5" w14:textId="77777777" w:rsidTr="00713C95">
        <w:trPr>
          <w:trHeight w:val="284"/>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6DE73266" w14:textId="77777777" w:rsidR="00713C95" w:rsidRPr="00A74A34" w:rsidRDefault="00713C95" w:rsidP="00713C95">
            <w:pPr>
              <w:widowControl/>
              <w:jc w:val="center"/>
              <w:textAlignment w:val="center"/>
              <w:rPr>
                <w:b w:val="0"/>
                <w:bCs w:val="0"/>
                <w:sz w:val="20"/>
                <w:szCs w:val="20"/>
              </w:rPr>
            </w:pPr>
            <w:r w:rsidRPr="00A74A34">
              <w:rPr>
                <w:rFonts w:eastAsia="SimSun"/>
                <w:b w:val="0"/>
                <w:bCs w:val="0"/>
                <w:sz w:val="20"/>
                <w:szCs w:val="20"/>
                <w:lang w:eastAsia="zh-CN" w:bidi="ar"/>
              </w:rPr>
              <w:t>No. 20</w:t>
            </w:r>
          </w:p>
        </w:tc>
        <w:tc>
          <w:tcPr>
            <w:tcW w:w="938" w:type="dxa"/>
            <w:vAlign w:val="center"/>
          </w:tcPr>
          <w:p w14:paraId="59856DDC"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0.85</w:t>
            </w:r>
          </w:p>
        </w:tc>
        <w:tc>
          <w:tcPr>
            <w:tcW w:w="780" w:type="dxa"/>
            <w:vAlign w:val="center"/>
          </w:tcPr>
          <w:p w14:paraId="6ED48608"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83.92</w:t>
            </w:r>
          </w:p>
        </w:tc>
        <w:tc>
          <w:tcPr>
            <w:tcW w:w="780" w:type="dxa"/>
            <w:vAlign w:val="center"/>
          </w:tcPr>
          <w:p w14:paraId="6A26DD6F"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88.82</w:t>
            </w:r>
          </w:p>
        </w:tc>
        <w:tc>
          <w:tcPr>
            <w:tcW w:w="780" w:type="dxa"/>
            <w:vAlign w:val="center"/>
          </w:tcPr>
          <w:p w14:paraId="7009E754"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89.76</w:t>
            </w:r>
          </w:p>
        </w:tc>
      </w:tr>
      <w:tr w:rsidR="00713C95" w:rsidRPr="00A74A34" w14:paraId="25C0530C" w14:textId="77777777" w:rsidTr="00713C95">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5DD2FB24" w14:textId="77777777" w:rsidR="00713C95" w:rsidRPr="00A74A34" w:rsidRDefault="00713C95" w:rsidP="00713C95">
            <w:pPr>
              <w:widowControl/>
              <w:jc w:val="center"/>
              <w:textAlignment w:val="center"/>
              <w:rPr>
                <w:b w:val="0"/>
                <w:bCs w:val="0"/>
                <w:sz w:val="20"/>
                <w:szCs w:val="20"/>
              </w:rPr>
            </w:pPr>
            <w:r w:rsidRPr="00A74A34">
              <w:rPr>
                <w:rFonts w:eastAsia="SimSun"/>
                <w:b w:val="0"/>
                <w:bCs w:val="0"/>
                <w:sz w:val="20"/>
                <w:szCs w:val="20"/>
                <w:lang w:eastAsia="zh-CN" w:bidi="ar"/>
              </w:rPr>
              <w:t>No.40</w:t>
            </w:r>
          </w:p>
        </w:tc>
        <w:tc>
          <w:tcPr>
            <w:tcW w:w="938" w:type="dxa"/>
            <w:vAlign w:val="center"/>
          </w:tcPr>
          <w:p w14:paraId="01F981A1"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0.42</w:t>
            </w:r>
          </w:p>
        </w:tc>
        <w:tc>
          <w:tcPr>
            <w:tcW w:w="780" w:type="dxa"/>
            <w:vAlign w:val="center"/>
          </w:tcPr>
          <w:p w14:paraId="5BEEA007"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75.28</w:t>
            </w:r>
          </w:p>
        </w:tc>
        <w:tc>
          <w:tcPr>
            <w:tcW w:w="780" w:type="dxa"/>
            <w:vAlign w:val="center"/>
          </w:tcPr>
          <w:p w14:paraId="6C7E22A1"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81.70</w:t>
            </w:r>
          </w:p>
        </w:tc>
        <w:tc>
          <w:tcPr>
            <w:tcW w:w="780" w:type="dxa"/>
            <w:vAlign w:val="center"/>
          </w:tcPr>
          <w:p w14:paraId="3E037585"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83.08</w:t>
            </w:r>
          </w:p>
        </w:tc>
      </w:tr>
      <w:tr w:rsidR="00713C95" w:rsidRPr="00A74A34" w14:paraId="6F85C18A" w14:textId="77777777" w:rsidTr="00713C95">
        <w:trPr>
          <w:trHeight w:val="284"/>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5E3EC421" w14:textId="77777777" w:rsidR="00713C95" w:rsidRPr="00A74A34" w:rsidRDefault="00713C95" w:rsidP="00713C95">
            <w:pPr>
              <w:widowControl/>
              <w:jc w:val="center"/>
              <w:textAlignment w:val="center"/>
              <w:rPr>
                <w:b w:val="0"/>
                <w:bCs w:val="0"/>
                <w:sz w:val="20"/>
                <w:szCs w:val="20"/>
              </w:rPr>
            </w:pPr>
            <w:r w:rsidRPr="00A74A34">
              <w:rPr>
                <w:rFonts w:eastAsia="SimSun"/>
                <w:b w:val="0"/>
                <w:bCs w:val="0"/>
                <w:sz w:val="20"/>
                <w:szCs w:val="20"/>
                <w:lang w:eastAsia="zh-CN" w:bidi="ar"/>
              </w:rPr>
              <w:t>No.100</w:t>
            </w:r>
          </w:p>
        </w:tc>
        <w:tc>
          <w:tcPr>
            <w:tcW w:w="938" w:type="dxa"/>
            <w:vAlign w:val="center"/>
          </w:tcPr>
          <w:p w14:paraId="28F71ED9"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0.15</w:t>
            </w:r>
          </w:p>
        </w:tc>
        <w:tc>
          <w:tcPr>
            <w:tcW w:w="780" w:type="dxa"/>
            <w:vAlign w:val="center"/>
          </w:tcPr>
          <w:p w14:paraId="2B674426"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65.24</w:t>
            </w:r>
          </w:p>
        </w:tc>
        <w:tc>
          <w:tcPr>
            <w:tcW w:w="780" w:type="dxa"/>
            <w:vAlign w:val="center"/>
          </w:tcPr>
          <w:p w14:paraId="33AE2D10"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74.14</w:t>
            </w:r>
          </w:p>
        </w:tc>
        <w:tc>
          <w:tcPr>
            <w:tcW w:w="780" w:type="dxa"/>
            <w:vAlign w:val="center"/>
          </w:tcPr>
          <w:p w14:paraId="3C038EB0"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75.02</w:t>
            </w:r>
          </w:p>
        </w:tc>
      </w:tr>
      <w:tr w:rsidR="00713C95" w:rsidRPr="00A74A34" w14:paraId="78FEB588" w14:textId="77777777" w:rsidTr="00713C9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795EAF89" w14:textId="77777777" w:rsidR="00713C95" w:rsidRPr="00A74A34" w:rsidRDefault="00713C95" w:rsidP="00713C95">
            <w:pPr>
              <w:widowControl/>
              <w:jc w:val="center"/>
              <w:textAlignment w:val="center"/>
              <w:rPr>
                <w:b w:val="0"/>
                <w:bCs w:val="0"/>
                <w:sz w:val="20"/>
                <w:szCs w:val="20"/>
              </w:rPr>
            </w:pPr>
            <w:r w:rsidRPr="00A74A34">
              <w:rPr>
                <w:rFonts w:eastAsia="SimSun"/>
                <w:b w:val="0"/>
                <w:bCs w:val="0"/>
                <w:sz w:val="20"/>
                <w:szCs w:val="20"/>
                <w:lang w:eastAsia="zh-CN" w:bidi="ar"/>
              </w:rPr>
              <w:t>No.200</w:t>
            </w:r>
          </w:p>
        </w:tc>
        <w:tc>
          <w:tcPr>
            <w:tcW w:w="938" w:type="dxa"/>
            <w:vAlign w:val="center"/>
          </w:tcPr>
          <w:p w14:paraId="408103E5"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0.075</w:t>
            </w:r>
          </w:p>
        </w:tc>
        <w:tc>
          <w:tcPr>
            <w:tcW w:w="780" w:type="dxa"/>
            <w:vAlign w:val="center"/>
          </w:tcPr>
          <w:p w14:paraId="307F3C0A"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51.90</w:t>
            </w:r>
          </w:p>
        </w:tc>
        <w:tc>
          <w:tcPr>
            <w:tcW w:w="780" w:type="dxa"/>
            <w:vAlign w:val="center"/>
          </w:tcPr>
          <w:p w14:paraId="1C2F08ED"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55.98</w:t>
            </w:r>
          </w:p>
        </w:tc>
        <w:tc>
          <w:tcPr>
            <w:tcW w:w="780" w:type="dxa"/>
            <w:vAlign w:val="center"/>
          </w:tcPr>
          <w:p w14:paraId="537635E7" w14:textId="77777777" w:rsidR="00713C95" w:rsidRPr="00A74A34" w:rsidRDefault="00713C95" w:rsidP="00713C95">
            <w:pPr>
              <w:widowControl/>
              <w:jc w:val="center"/>
              <w:textAlignment w:val="center"/>
              <w:cnfStyle w:val="000000100000" w:firstRow="0" w:lastRow="0" w:firstColumn="0" w:lastColumn="0" w:oddVBand="0" w:evenVBand="0" w:oddHBand="1" w:evenHBand="0" w:firstRowFirstColumn="0" w:firstRowLastColumn="0" w:lastRowFirstColumn="0" w:lastRowLastColumn="0"/>
              <w:rPr>
                <w:sz w:val="20"/>
                <w:szCs w:val="20"/>
              </w:rPr>
            </w:pPr>
            <w:r w:rsidRPr="00A74A34">
              <w:rPr>
                <w:rFonts w:eastAsia="SimSun"/>
                <w:sz w:val="20"/>
                <w:szCs w:val="20"/>
                <w:lang w:eastAsia="zh-CN" w:bidi="ar"/>
              </w:rPr>
              <w:t>56.98</w:t>
            </w:r>
          </w:p>
        </w:tc>
      </w:tr>
      <w:tr w:rsidR="00713C95" w:rsidRPr="00A74A34" w14:paraId="63785219" w14:textId="77777777" w:rsidTr="00713C95">
        <w:trPr>
          <w:trHeight w:val="302"/>
        </w:trPr>
        <w:tc>
          <w:tcPr>
            <w:cnfStyle w:val="001000000000" w:firstRow="0" w:lastRow="0" w:firstColumn="1" w:lastColumn="0" w:oddVBand="0" w:evenVBand="0" w:oddHBand="0" w:evenHBand="0" w:firstRowFirstColumn="0" w:firstRowLastColumn="0" w:lastRowFirstColumn="0" w:lastRowLastColumn="0"/>
            <w:tcW w:w="1039" w:type="dxa"/>
            <w:vAlign w:val="center"/>
          </w:tcPr>
          <w:p w14:paraId="5E8721B5" w14:textId="77777777" w:rsidR="00713C95" w:rsidRPr="00A74A34" w:rsidRDefault="00713C95" w:rsidP="00713C95">
            <w:pPr>
              <w:widowControl/>
              <w:jc w:val="center"/>
              <w:textAlignment w:val="center"/>
              <w:rPr>
                <w:rFonts w:eastAsia="SimSun"/>
                <w:b w:val="0"/>
                <w:bCs w:val="0"/>
                <w:sz w:val="20"/>
                <w:szCs w:val="20"/>
                <w:lang w:eastAsia="zh-CN" w:bidi="ar"/>
              </w:rPr>
            </w:pPr>
            <w:r w:rsidRPr="00A74A34">
              <w:rPr>
                <w:rFonts w:eastAsia="SimSun"/>
                <w:b w:val="0"/>
                <w:bCs w:val="0"/>
                <w:sz w:val="20"/>
                <w:szCs w:val="20"/>
                <w:lang w:eastAsia="zh-CN" w:bidi="ar"/>
              </w:rPr>
              <w:t>Pan</w:t>
            </w:r>
          </w:p>
        </w:tc>
        <w:tc>
          <w:tcPr>
            <w:tcW w:w="938" w:type="dxa"/>
            <w:vAlign w:val="center"/>
          </w:tcPr>
          <w:p w14:paraId="01250DFA"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w:t>
            </w:r>
          </w:p>
        </w:tc>
        <w:tc>
          <w:tcPr>
            <w:tcW w:w="780" w:type="dxa"/>
            <w:vAlign w:val="center"/>
          </w:tcPr>
          <w:p w14:paraId="0595CE8B"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0.00</w:t>
            </w:r>
          </w:p>
        </w:tc>
        <w:tc>
          <w:tcPr>
            <w:tcW w:w="780" w:type="dxa"/>
            <w:vAlign w:val="center"/>
          </w:tcPr>
          <w:p w14:paraId="5F21701B"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0.00</w:t>
            </w:r>
          </w:p>
        </w:tc>
        <w:tc>
          <w:tcPr>
            <w:tcW w:w="780" w:type="dxa"/>
            <w:vAlign w:val="center"/>
          </w:tcPr>
          <w:p w14:paraId="20D69755" w14:textId="77777777" w:rsidR="00713C95" w:rsidRPr="00A74A34" w:rsidRDefault="00713C95" w:rsidP="00713C95">
            <w:pPr>
              <w:widowControl/>
              <w:jc w:val="center"/>
              <w:textAlignment w:val="center"/>
              <w:cnfStyle w:val="000000000000" w:firstRow="0" w:lastRow="0" w:firstColumn="0" w:lastColumn="0" w:oddVBand="0" w:evenVBand="0" w:oddHBand="0" w:evenHBand="0" w:firstRowFirstColumn="0" w:firstRowLastColumn="0" w:lastRowFirstColumn="0" w:lastRowLastColumn="0"/>
              <w:rPr>
                <w:sz w:val="20"/>
                <w:szCs w:val="20"/>
              </w:rPr>
            </w:pPr>
            <w:r w:rsidRPr="00A74A34">
              <w:rPr>
                <w:rFonts w:eastAsia="SimSun"/>
                <w:sz w:val="20"/>
                <w:szCs w:val="20"/>
                <w:lang w:eastAsia="zh-CN" w:bidi="ar"/>
              </w:rPr>
              <w:t>0.00</w:t>
            </w:r>
          </w:p>
        </w:tc>
      </w:tr>
    </w:tbl>
    <w:p w14:paraId="1026C243" w14:textId="77777777" w:rsidR="00713C95" w:rsidRPr="00A74A34" w:rsidRDefault="00713C95" w:rsidP="00713C95">
      <w:pPr>
        <w:pStyle w:val="BodyText"/>
        <w:adjustRightInd w:val="0"/>
        <w:snapToGrid w:val="0"/>
        <w:ind w:right="-1"/>
        <w:jc w:val="both"/>
        <w:rPr>
          <w:sz w:val="22"/>
          <w:szCs w:val="22"/>
        </w:rPr>
      </w:pPr>
    </w:p>
    <w:p w14:paraId="0E0A2CE1" w14:textId="559D5A1B" w:rsidR="00FC32CA" w:rsidRPr="00A74A34" w:rsidRDefault="00713C95" w:rsidP="00713C95">
      <w:pPr>
        <w:adjustRightInd w:val="0"/>
        <w:snapToGrid w:val="0"/>
        <w:ind w:firstLine="720"/>
        <w:jc w:val="both"/>
      </w:pPr>
      <w:r w:rsidRPr="00A74A34">
        <w:t>Analisis daya dukung tanah penting dalam perhitungan kemampuan tanah dalam menahan beban yang ada di atasnya tanpa mengalami kegagalan geser dan penurunan yang melebihi kapasitas daya dukung tanah. Dalam pengujian ini untuk menentukan apakah tanah di lokasi tersebut mampu mendukung tanpa mengalami pergeseran dan penurunan secara berlebihan. Uji kuat geser (Direct Sheat Test) dilakukan untuk menentukan parameter kuat geser tanah penutup, yaitu kohesi (c) dan sudut geser dalam (ɸ). Parameter ini penting dalam analisis daya dukung tanah menggunakan metode Terzaghi karena menjelaskan ketahanan tanah terhadap gaya geser. Pengujian kuat geser dilakukan dengan memberikan tiga pilihan tegangan normal berbeda pada sampel tanah. Untuk setiap tegangan normal, gaya geser diterapkan secara bertahap hingga sampel tanah mengalami pergerakan geser maksimum.</w:t>
      </w:r>
    </w:p>
    <w:p w14:paraId="1A016426" w14:textId="77777777" w:rsidR="00713C95" w:rsidRPr="00A74A34" w:rsidRDefault="00713C95" w:rsidP="00713C95">
      <w:pPr>
        <w:adjustRightInd w:val="0"/>
        <w:snapToGrid w:val="0"/>
        <w:jc w:val="both"/>
      </w:pPr>
    </w:p>
    <w:p w14:paraId="6D6ACA1E" w14:textId="0ABCAB6C" w:rsidR="00713C95" w:rsidRPr="00A74A34" w:rsidRDefault="00713C95" w:rsidP="00713C95">
      <w:pPr>
        <w:pStyle w:val="BodyText"/>
        <w:adjustRightInd w:val="0"/>
        <w:snapToGrid w:val="0"/>
        <w:ind w:right="-1"/>
        <w:rPr>
          <w:sz w:val="20"/>
          <w:szCs w:val="20"/>
        </w:rPr>
      </w:pPr>
      <w:r w:rsidRPr="00A74A34">
        <w:rPr>
          <w:sz w:val="20"/>
          <w:szCs w:val="20"/>
        </w:rPr>
        <w:t>Tabel 4. Hasil Pengujian Direct Shear Test</w:t>
      </w:r>
    </w:p>
    <w:tbl>
      <w:tblPr>
        <w:tblStyle w:val="PlainTable2"/>
        <w:tblW w:w="4253" w:type="dxa"/>
        <w:tblLook w:val="04A0" w:firstRow="1" w:lastRow="0" w:firstColumn="1" w:lastColumn="0" w:noHBand="0" w:noVBand="1"/>
      </w:tblPr>
      <w:tblGrid>
        <w:gridCol w:w="1560"/>
        <w:gridCol w:w="975"/>
        <w:gridCol w:w="868"/>
        <w:gridCol w:w="850"/>
      </w:tblGrid>
      <w:tr w:rsidR="00713C95" w:rsidRPr="00A74A34" w14:paraId="2639FE00" w14:textId="77777777" w:rsidTr="00572190">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08348098" w14:textId="55DF2080" w:rsidR="00713C95" w:rsidRPr="00A74A34" w:rsidRDefault="00713C95" w:rsidP="00572190">
            <w:pPr>
              <w:jc w:val="center"/>
              <w:textAlignment w:val="bottom"/>
              <w:rPr>
                <w:b w:val="0"/>
                <w:bCs w:val="0"/>
                <w:color w:val="000000"/>
                <w:sz w:val="20"/>
                <w:szCs w:val="20"/>
              </w:rPr>
            </w:pPr>
            <w:r w:rsidRPr="00A74A34">
              <w:rPr>
                <w:b w:val="0"/>
                <w:bCs w:val="0"/>
                <w:color w:val="000000"/>
                <w:sz w:val="20"/>
                <w:szCs w:val="20"/>
              </w:rPr>
              <w:t>Kuat Geser</w:t>
            </w:r>
          </w:p>
        </w:tc>
        <w:tc>
          <w:tcPr>
            <w:tcW w:w="975" w:type="dxa"/>
            <w:noWrap/>
            <w:vAlign w:val="center"/>
          </w:tcPr>
          <w:p w14:paraId="6135EDBB" w14:textId="77777777" w:rsidR="00713C95" w:rsidRPr="00A74A34" w:rsidRDefault="00713C95" w:rsidP="00572190">
            <w:pPr>
              <w:jc w:val="center"/>
              <w:textAlignment w:val="bottom"/>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74A34">
              <w:rPr>
                <w:b w:val="0"/>
                <w:bCs w:val="0"/>
                <w:color w:val="000000"/>
                <w:sz w:val="20"/>
                <w:szCs w:val="20"/>
              </w:rPr>
              <w:t>Titik 1</w:t>
            </w:r>
          </w:p>
        </w:tc>
        <w:tc>
          <w:tcPr>
            <w:tcW w:w="868" w:type="dxa"/>
            <w:vAlign w:val="center"/>
          </w:tcPr>
          <w:p w14:paraId="6CEE06B5" w14:textId="77777777" w:rsidR="00713C95" w:rsidRPr="00A74A34" w:rsidRDefault="00713C95" w:rsidP="00572190">
            <w:pPr>
              <w:jc w:val="center"/>
              <w:textAlignment w:val="bottom"/>
              <w:cnfStyle w:val="100000000000" w:firstRow="1" w:lastRow="0" w:firstColumn="0" w:lastColumn="0" w:oddVBand="0" w:evenVBand="0" w:oddHBand="0" w:evenHBand="0" w:firstRowFirstColumn="0" w:firstRowLastColumn="0" w:lastRowFirstColumn="0" w:lastRowLastColumn="0"/>
              <w:rPr>
                <w:rFonts w:eastAsia="SimSun"/>
                <w:b w:val="0"/>
                <w:bCs w:val="0"/>
                <w:sz w:val="20"/>
                <w:szCs w:val="20"/>
                <w:lang w:eastAsia="zh-CN" w:bidi="ar"/>
              </w:rPr>
            </w:pPr>
            <w:r w:rsidRPr="00A74A34">
              <w:rPr>
                <w:rFonts w:eastAsia="SimSun"/>
                <w:b w:val="0"/>
                <w:bCs w:val="0"/>
                <w:sz w:val="20"/>
                <w:szCs w:val="20"/>
                <w:lang w:eastAsia="zh-CN" w:bidi="ar"/>
              </w:rPr>
              <w:t>Titik 2</w:t>
            </w:r>
          </w:p>
        </w:tc>
        <w:tc>
          <w:tcPr>
            <w:tcW w:w="850" w:type="dxa"/>
            <w:vAlign w:val="center"/>
          </w:tcPr>
          <w:p w14:paraId="02843D8D" w14:textId="77777777" w:rsidR="00713C95" w:rsidRPr="00A74A34" w:rsidRDefault="00713C95" w:rsidP="00572190">
            <w:pPr>
              <w:jc w:val="center"/>
              <w:textAlignment w:val="bottom"/>
              <w:cnfStyle w:val="100000000000" w:firstRow="1" w:lastRow="0" w:firstColumn="0" w:lastColumn="0" w:oddVBand="0" w:evenVBand="0" w:oddHBand="0" w:evenHBand="0" w:firstRowFirstColumn="0" w:firstRowLastColumn="0" w:lastRowFirstColumn="0" w:lastRowLastColumn="0"/>
              <w:rPr>
                <w:rFonts w:eastAsia="SimSun"/>
                <w:b w:val="0"/>
                <w:bCs w:val="0"/>
                <w:sz w:val="20"/>
                <w:szCs w:val="20"/>
                <w:lang w:eastAsia="zh-CN" w:bidi="ar"/>
              </w:rPr>
            </w:pPr>
            <w:r w:rsidRPr="00A74A34">
              <w:rPr>
                <w:rFonts w:eastAsia="SimSun"/>
                <w:b w:val="0"/>
                <w:bCs w:val="0"/>
                <w:sz w:val="20"/>
                <w:szCs w:val="20"/>
                <w:lang w:eastAsia="zh-CN" w:bidi="ar"/>
              </w:rPr>
              <w:t>Titik 3</w:t>
            </w:r>
          </w:p>
        </w:tc>
      </w:tr>
      <w:tr w:rsidR="00713C95" w:rsidRPr="00A74A34" w14:paraId="502281BE" w14:textId="77777777" w:rsidTr="00572190">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19D20D30" w14:textId="5E5864EC" w:rsidR="00713C95" w:rsidRPr="00A74A34" w:rsidRDefault="00713C95" w:rsidP="00572190">
            <w:pPr>
              <w:jc w:val="center"/>
              <w:textAlignment w:val="bottom"/>
              <w:rPr>
                <w:rFonts w:eastAsia="SimSun"/>
                <w:b w:val="0"/>
                <w:bCs w:val="0"/>
                <w:sz w:val="20"/>
                <w:szCs w:val="20"/>
                <w:lang w:eastAsia="zh-CN" w:bidi="ar"/>
              </w:rPr>
            </w:pPr>
            <w:r w:rsidRPr="00A74A34">
              <w:rPr>
                <w:rFonts w:eastAsia="SimSun"/>
                <w:b w:val="0"/>
                <w:bCs w:val="0"/>
                <w:sz w:val="20"/>
                <w:szCs w:val="20"/>
                <w:lang w:eastAsia="zh-CN" w:bidi="ar"/>
              </w:rPr>
              <w:t>Kohesi Tanah (kg/cm</w:t>
            </w:r>
            <w:r w:rsidRPr="00A74A34">
              <w:rPr>
                <w:rFonts w:eastAsia="SimSun"/>
                <w:b w:val="0"/>
                <w:bCs w:val="0"/>
                <w:sz w:val="20"/>
                <w:szCs w:val="20"/>
                <w:vertAlign w:val="superscript"/>
                <w:lang w:eastAsia="zh-CN" w:bidi="ar"/>
              </w:rPr>
              <w:t>2</w:t>
            </w:r>
            <w:r w:rsidRPr="00A74A34">
              <w:rPr>
                <w:rFonts w:eastAsia="SimSun"/>
                <w:b w:val="0"/>
                <w:bCs w:val="0"/>
                <w:sz w:val="20"/>
                <w:szCs w:val="20"/>
                <w:lang w:eastAsia="zh-CN" w:bidi="ar"/>
              </w:rPr>
              <w:t>)</w:t>
            </w:r>
          </w:p>
        </w:tc>
        <w:tc>
          <w:tcPr>
            <w:tcW w:w="975" w:type="dxa"/>
            <w:noWrap/>
            <w:vAlign w:val="center"/>
          </w:tcPr>
          <w:p w14:paraId="2A50A3FC" w14:textId="046B41B0" w:rsidR="00713C95" w:rsidRPr="00A74A34" w:rsidRDefault="00713C95" w:rsidP="00572190">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0.0969</w:t>
            </w:r>
          </w:p>
        </w:tc>
        <w:tc>
          <w:tcPr>
            <w:tcW w:w="868" w:type="dxa"/>
            <w:vAlign w:val="center"/>
          </w:tcPr>
          <w:p w14:paraId="72AFC134" w14:textId="207D7B93" w:rsidR="00713C95" w:rsidRPr="00A74A34" w:rsidRDefault="00713C95" w:rsidP="00572190">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0.3041</w:t>
            </w:r>
          </w:p>
        </w:tc>
        <w:tc>
          <w:tcPr>
            <w:tcW w:w="850" w:type="dxa"/>
            <w:vAlign w:val="center"/>
          </w:tcPr>
          <w:p w14:paraId="5B93CCBE" w14:textId="72B45924" w:rsidR="00713C95" w:rsidRPr="00A74A34" w:rsidRDefault="00713C95" w:rsidP="00572190">
            <w:pPr>
              <w:jc w:val="center"/>
              <w:textAlignment w:val="bottom"/>
              <w:cnfStyle w:val="000000100000" w:firstRow="0" w:lastRow="0" w:firstColumn="0" w:lastColumn="0" w:oddVBand="0" w:evenVBand="0" w:oddHBand="1"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0.2048</w:t>
            </w:r>
          </w:p>
        </w:tc>
      </w:tr>
      <w:tr w:rsidR="00713C95" w:rsidRPr="00A74A34" w14:paraId="1286C007" w14:textId="77777777" w:rsidTr="00572190">
        <w:trPr>
          <w:trHeight w:val="390"/>
        </w:trPr>
        <w:tc>
          <w:tcPr>
            <w:cnfStyle w:val="001000000000" w:firstRow="0" w:lastRow="0" w:firstColumn="1" w:lastColumn="0" w:oddVBand="0" w:evenVBand="0" w:oddHBand="0" w:evenHBand="0" w:firstRowFirstColumn="0" w:firstRowLastColumn="0" w:lastRowFirstColumn="0" w:lastRowLastColumn="0"/>
            <w:tcW w:w="1560" w:type="dxa"/>
            <w:noWrap/>
            <w:vAlign w:val="center"/>
          </w:tcPr>
          <w:p w14:paraId="56D8455E" w14:textId="143AFE27" w:rsidR="00713C95" w:rsidRPr="00A74A34" w:rsidRDefault="00713C95" w:rsidP="00572190">
            <w:pPr>
              <w:jc w:val="center"/>
              <w:textAlignment w:val="bottom"/>
              <w:rPr>
                <w:b w:val="0"/>
                <w:bCs w:val="0"/>
                <w:color w:val="000000"/>
                <w:sz w:val="20"/>
                <w:szCs w:val="20"/>
              </w:rPr>
            </w:pPr>
            <w:r w:rsidRPr="00A74A34">
              <w:rPr>
                <w:b w:val="0"/>
                <w:bCs w:val="0"/>
                <w:color w:val="000000"/>
                <w:sz w:val="20"/>
                <w:szCs w:val="20"/>
              </w:rPr>
              <w:t>Sudut Geser Tanah (derajat)</w:t>
            </w:r>
          </w:p>
        </w:tc>
        <w:tc>
          <w:tcPr>
            <w:tcW w:w="0" w:type="auto"/>
            <w:noWrap/>
            <w:vAlign w:val="center"/>
          </w:tcPr>
          <w:p w14:paraId="41E9FDD7" w14:textId="3208F41B" w:rsidR="00713C95" w:rsidRPr="00A74A34" w:rsidRDefault="00713C95" w:rsidP="00572190">
            <w:pPr>
              <w:jc w:val="center"/>
              <w:textAlignment w:val="bottom"/>
              <w:cnfStyle w:val="000000000000" w:firstRow="0" w:lastRow="0" w:firstColumn="0" w:lastColumn="0" w:oddVBand="0" w:evenVBand="0" w:oddHBand="0" w:evenHBand="0" w:firstRowFirstColumn="0" w:firstRowLastColumn="0" w:lastRowFirstColumn="0" w:lastRowLastColumn="0"/>
              <w:rPr>
                <w:color w:val="000000"/>
                <w:sz w:val="20"/>
                <w:szCs w:val="20"/>
              </w:rPr>
            </w:pPr>
            <w:r w:rsidRPr="00A74A34">
              <w:rPr>
                <w:color w:val="000000"/>
                <w:sz w:val="20"/>
                <w:szCs w:val="20"/>
              </w:rPr>
              <w:t>38.88</w:t>
            </w:r>
          </w:p>
        </w:tc>
        <w:tc>
          <w:tcPr>
            <w:tcW w:w="868" w:type="dxa"/>
            <w:vAlign w:val="center"/>
          </w:tcPr>
          <w:p w14:paraId="48BC0103" w14:textId="546D332F" w:rsidR="00713C95" w:rsidRPr="00A74A34" w:rsidRDefault="00713C95" w:rsidP="00572190">
            <w:pPr>
              <w:jc w:val="center"/>
              <w:textAlignment w:val="bottom"/>
              <w:cnfStyle w:val="000000000000" w:firstRow="0" w:lastRow="0" w:firstColumn="0" w:lastColumn="0" w:oddVBand="0" w:evenVBand="0" w:oddHBand="0"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48.16</w:t>
            </w:r>
          </w:p>
        </w:tc>
        <w:tc>
          <w:tcPr>
            <w:tcW w:w="850" w:type="dxa"/>
            <w:vAlign w:val="center"/>
          </w:tcPr>
          <w:p w14:paraId="6F7FBD1C" w14:textId="32FE303D" w:rsidR="00713C95" w:rsidRPr="00A74A34" w:rsidRDefault="00713C95" w:rsidP="00572190">
            <w:pPr>
              <w:jc w:val="center"/>
              <w:textAlignment w:val="bottom"/>
              <w:cnfStyle w:val="000000000000" w:firstRow="0" w:lastRow="0" w:firstColumn="0" w:lastColumn="0" w:oddVBand="0" w:evenVBand="0" w:oddHBand="0" w:evenHBand="0" w:firstRowFirstColumn="0" w:firstRowLastColumn="0" w:lastRowFirstColumn="0" w:lastRowLastColumn="0"/>
              <w:rPr>
                <w:rFonts w:eastAsia="SimSun"/>
                <w:sz w:val="20"/>
                <w:szCs w:val="20"/>
                <w:lang w:eastAsia="zh-CN" w:bidi="ar"/>
              </w:rPr>
            </w:pPr>
            <w:r w:rsidRPr="00A74A34">
              <w:rPr>
                <w:rFonts w:eastAsia="SimSun"/>
                <w:sz w:val="20"/>
                <w:szCs w:val="20"/>
                <w:lang w:eastAsia="zh-CN" w:bidi="ar"/>
              </w:rPr>
              <w:t>29.31</w:t>
            </w:r>
          </w:p>
        </w:tc>
      </w:tr>
    </w:tbl>
    <w:p w14:paraId="0A294516" w14:textId="77777777" w:rsidR="00713C95" w:rsidRPr="00A74A34" w:rsidRDefault="00713C95" w:rsidP="00713C95">
      <w:pPr>
        <w:pStyle w:val="BodyText"/>
        <w:adjustRightInd w:val="0"/>
        <w:snapToGrid w:val="0"/>
        <w:ind w:right="-1"/>
        <w:rPr>
          <w:sz w:val="22"/>
          <w:szCs w:val="22"/>
        </w:rPr>
      </w:pPr>
    </w:p>
    <w:p w14:paraId="7588D85E" w14:textId="77777777" w:rsidR="00713C95" w:rsidRPr="00A74A34" w:rsidRDefault="00713C95" w:rsidP="00713C95">
      <w:pPr>
        <w:jc w:val="center"/>
      </w:pPr>
      <w:r w:rsidRPr="00A74A34">
        <w:rPr>
          <w:noProof/>
        </w:rPr>
        <w:drawing>
          <wp:inline distT="0" distB="0" distL="114300" distR="114300" wp14:anchorId="3277C8D8" wp14:editId="093C5AAC">
            <wp:extent cx="2965450" cy="2552700"/>
            <wp:effectExtent l="0" t="0" r="6350" b="0"/>
            <wp:docPr id="54"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DE18A62" w14:textId="64822BB9" w:rsidR="00713C95" w:rsidRPr="00A74A34" w:rsidRDefault="00713C95" w:rsidP="00713C95">
      <w:pPr>
        <w:adjustRightInd w:val="0"/>
        <w:snapToGrid w:val="0"/>
        <w:jc w:val="center"/>
        <w:rPr>
          <w:sz w:val="20"/>
          <w:szCs w:val="20"/>
        </w:rPr>
      </w:pPr>
      <w:r w:rsidRPr="00A74A34">
        <w:rPr>
          <w:sz w:val="20"/>
          <w:szCs w:val="20"/>
        </w:rPr>
        <w:t>Gambar 3. Hasil Pengujian Konsolidasi Titik 1</w:t>
      </w:r>
    </w:p>
    <w:p w14:paraId="70868B5E" w14:textId="77777777" w:rsidR="00713C95" w:rsidRPr="00A74A34" w:rsidRDefault="00713C95" w:rsidP="00713C95">
      <w:pPr>
        <w:adjustRightInd w:val="0"/>
        <w:snapToGrid w:val="0"/>
      </w:pPr>
    </w:p>
    <w:p w14:paraId="1141C83D" w14:textId="77777777" w:rsidR="00713C95" w:rsidRPr="00A74A34" w:rsidRDefault="00713C95" w:rsidP="00713C95">
      <w:pPr>
        <w:pStyle w:val="BodyText"/>
        <w:adjustRightInd w:val="0"/>
        <w:snapToGrid w:val="0"/>
        <w:ind w:right="-1" w:firstLine="720"/>
        <w:jc w:val="both"/>
        <w:rPr>
          <w:sz w:val="22"/>
          <w:szCs w:val="22"/>
        </w:rPr>
      </w:pPr>
      <w:r w:rsidRPr="00A74A34">
        <w:rPr>
          <w:sz w:val="22"/>
          <w:szCs w:val="22"/>
        </w:rPr>
        <w:t xml:space="preserve">Pengujian konsolidasi tanah untuk memperoleh besarnya koefisien konsolidasi (Cv) </w:t>
      </w:r>
      <w:r w:rsidRPr="00A74A34">
        <w:rPr>
          <w:sz w:val="22"/>
          <w:szCs w:val="22"/>
        </w:rPr>
        <w:lastRenderedPageBreak/>
        <w:t>yaitu parameter yang mengukur laju konsolidasi tanah jenuh air di bawah beban tambahan dari waktu ke waktu. Pada penelitian ini menggunakan alat odometer berdasarkan SNI 2812:2011 dengan pembebanan sebesar 0,25; 0,5; 1,0; 2,0; 4,0 kg/cm</w:t>
      </w:r>
      <w:r w:rsidRPr="00A74A34">
        <w:rPr>
          <w:sz w:val="22"/>
          <w:szCs w:val="22"/>
          <w:vertAlign w:val="superscript"/>
        </w:rPr>
        <w:t>2</w:t>
      </w:r>
      <w:r w:rsidRPr="00A74A34">
        <w:rPr>
          <w:sz w:val="22"/>
          <w:szCs w:val="22"/>
        </w:rPr>
        <w:t>. Penentuan nilai Cv menggunakan metode akar waktu dengan memperoleh waktu 90% konsolidasi (t90). Hasil pengujian konsolidasi tanah yang memperlihatkan hubungan antara waktu penurunan kumulatif (dalam mikro meter) pada gambar berikut.</w:t>
      </w:r>
    </w:p>
    <w:p w14:paraId="749D9712" w14:textId="4DF4B41F" w:rsidR="00713C95" w:rsidRPr="00A74A34" w:rsidRDefault="00713C95" w:rsidP="00713C95">
      <w:pPr>
        <w:pStyle w:val="BodyText"/>
        <w:adjustRightInd w:val="0"/>
        <w:snapToGrid w:val="0"/>
        <w:ind w:right="-1" w:firstLine="720"/>
        <w:jc w:val="both"/>
        <w:rPr>
          <w:sz w:val="22"/>
          <w:szCs w:val="22"/>
        </w:rPr>
      </w:pPr>
      <w:r w:rsidRPr="00A74A34">
        <w:rPr>
          <w:sz w:val="22"/>
          <w:szCs w:val="22"/>
        </w:rPr>
        <w:t>Gambar 3 merupakan hasil pengujian konsolidasi selama 24 jam pada titik 1 untuk berbagai besarnya tekanan yang diberikan. Gambar 3 merupakan grafik hubungan penurunan kumulatif dengan akar waktu yang diperoleh dari hasil pengamatan waktu pencatatan sebesar 0; 0,16; 0,36; 0,64; 1; 2,25; 4; 9; 16; 25; 36; 49 dan 1440 menit. Waktu tersebut dihitung akarnya sehingga dapat digambarkan pada grafik 3. Untuk penurunan kumulatif diperoleh dari hasil pembacaan arloji setiap rentang waktu dengan tekanan 0,25 – 4,0 kg/cm</w:t>
      </w:r>
      <w:r w:rsidRPr="00A74A34">
        <w:rPr>
          <w:sz w:val="22"/>
          <w:szCs w:val="22"/>
          <w:vertAlign w:val="superscript"/>
        </w:rPr>
        <w:t>2</w:t>
      </w:r>
      <w:r w:rsidRPr="00A74A34">
        <w:rPr>
          <w:sz w:val="22"/>
          <w:szCs w:val="22"/>
        </w:rPr>
        <w:t>. Gambar 3 menunjukkan adanya perbedaan penurunan yang terjadi untuk tiap tekanan, namun pada tekanan 2,0 kg/cm</w:t>
      </w:r>
      <w:r w:rsidRPr="00A74A34">
        <w:rPr>
          <w:sz w:val="22"/>
          <w:szCs w:val="22"/>
          <w:vertAlign w:val="superscript"/>
        </w:rPr>
        <w:t>2</w:t>
      </w:r>
      <w:r w:rsidRPr="00A74A34">
        <w:rPr>
          <w:sz w:val="22"/>
          <w:szCs w:val="22"/>
        </w:rPr>
        <w:t xml:space="preserve"> dan 4,0 kg/cm</w:t>
      </w:r>
      <w:r w:rsidRPr="00A74A34">
        <w:rPr>
          <w:sz w:val="22"/>
          <w:szCs w:val="22"/>
          <w:vertAlign w:val="superscript"/>
        </w:rPr>
        <w:t>2</w:t>
      </w:r>
      <w:r w:rsidRPr="00A74A34">
        <w:rPr>
          <w:sz w:val="22"/>
          <w:szCs w:val="22"/>
        </w:rPr>
        <w:t xml:space="preserve"> memiliki tren yang hampir sama artinya konsolidasi pada titik 1 akan terhenti pada tekanan 4,0 kg/cm</w:t>
      </w:r>
      <w:r w:rsidRPr="00A74A34">
        <w:rPr>
          <w:sz w:val="22"/>
          <w:szCs w:val="22"/>
          <w:vertAlign w:val="superscript"/>
        </w:rPr>
        <w:t>2</w:t>
      </w:r>
      <w:r w:rsidRPr="00A74A34">
        <w:rPr>
          <w:sz w:val="22"/>
          <w:szCs w:val="22"/>
        </w:rPr>
        <w:t xml:space="preserve"> untuk skala laboratorium dengan besar penurunan kumulatif sebesar 500 mikro meter.</w:t>
      </w:r>
    </w:p>
    <w:p w14:paraId="5CB98C8B" w14:textId="77777777" w:rsidR="00713C95" w:rsidRPr="00A74A34" w:rsidRDefault="00713C95" w:rsidP="00713C95">
      <w:pPr>
        <w:adjustRightInd w:val="0"/>
        <w:snapToGrid w:val="0"/>
      </w:pPr>
    </w:p>
    <w:p w14:paraId="555185D7" w14:textId="77777777" w:rsidR="00713C95" w:rsidRPr="00A74A34" w:rsidRDefault="00713C95" w:rsidP="00713C95">
      <w:pPr>
        <w:adjustRightInd w:val="0"/>
        <w:snapToGrid w:val="0"/>
        <w:jc w:val="center"/>
      </w:pPr>
      <w:r w:rsidRPr="00A74A34">
        <w:rPr>
          <w:noProof/>
        </w:rPr>
        <w:drawing>
          <wp:inline distT="0" distB="0" distL="114300" distR="114300" wp14:anchorId="76D210A5" wp14:editId="4C6C616C">
            <wp:extent cx="2959100" cy="2527300"/>
            <wp:effectExtent l="0" t="0" r="12700" b="6350"/>
            <wp:docPr id="5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3885EAD" w14:textId="47D1663A" w:rsidR="00713C95" w:rsidRPr="00A74A34" w:rsidRDefault="00713C95" w:rsidP="00713C95">
      <w:pPr>
        <w:adjustRightInd w:val="0"/>
        <w:snapToGrid w:val="0"/>
        <w:jc w:val="center"/>
        <w:rPr>
          <w:sz w:val="20"/>
          <w:szCs w:val="20"/>
        </w:rPr>
      </w:pPr>
      <w:r w:rsidRPr="00A74A34">
        <w:rPr>
          <w:sz w:val="20"/>
          <w:szCs w:val="20"/>
        </w:rPr>
        <w:t>Gambar 4. Hasil Pengujian Konsolidasi Titik 2</w:t>
      </w:r>
    </w:p>
    <w:p w14:paraId="11A4D6F6" w14:textId="77777777" w:rsidR="00713C95" w:rsidRPr="00A74A34" w:rsidRDefault="00713C95" w:rsidP="00713C95">
      <w:pPr>
        <w:adjustRightInd w:val="0"/>
        <w:snapToGrid w:val="0"/>
        <w:jc w:val="center"/>
      </w:pPr>
    </w:p>
    <w:p w14:paraId="7BD7531C" w14:textId="67D68571" w:rsidR="00713C95" w:rsidRPr="00A74A34" w:rsidRDefault="00713C95" w:rsidP="00713C95">
      <w:pPr>
        <w:pStyle w:val="BodyText"/>
        <w:adjustRightInd w:val="0"/>
        <w:snapToGrid w:val="0"/>
        <w:ind w:right="-1" w:firstLine="720"/>
        <w:jc w:val="both"/>
        <w:rPr>
          <w:sz w:val="22"/>
          <w:szCs w:val="22"/>
        </w:rPr>
      </w:pPr>
      <w:r w:rsidRPr="00A74A34">
        <w:rPr>
          <w:sz w:val="22"/>
          <w:szCs w:val="22"/>
        </w:rPr>
        <w:t xml:space="preserve">Gambar 4 menunjukkan grafik hubungan antara penurunan kumulatif dengan akar waktu untuk titik 2 dimana hasilnya berbeda dengan titik 1. Dari gambar tersebut menunjukkan semakin besar tekanan yang diberikan, semakin besar pula penurunan kumulatif yang terjadi. Hal </w:t>
      </w:r>
      <w:r w:rsidRPr="00A74A34">
        <w:rPr>
          <w:sz w:val="22"/>
          <w:szCs w:val="22"/>
        </w:rPr>
        <w:t>ini terlihat dari posisi kurva tekanan 4.0 yang berada paling bawah di grafik. Pada beban rendah penurunan terjadi secara lebih landai dan stabil. Pada beban tinggi terjadi penurunan yang sangat tajam di awal waktu yang mengindikasikan fase konsolidasi yang cepat sebelum akhirnya berhenti.</w:t>
      </w:r>
    </w:p>
    <w:p w14:paraId="5FD89E49" w14:textId="77777777" w:rsidR="00713C95" w:rsidRPr="00A74A34" w:rsidRDefault="00713C95" w:rsidP="00713C95">
      <w:pPr>
        <w:adjustRightInd w:val="0"/>
        <w:snapToGrid w:val="0"/>
        <w:ind w:firstLine="840"/>
      </w:pPr>
    </w:p>
    <w:p w14:paraId="0E9C5EC6" w14:textId="77777777" w:rsidR="00713C95" w:rsidRPr="00A74A34" w:rsidRDefault="00713C95" w:rsidP="00713C95">
      <w:pPr>
        <w:adjustRightInd w:val="0"/>
        <w:snapToGrid w:val="0"/>
        <w:jc w:val="center"/>
      </w:pPr>
      <w:r w:rsidRPr="00A74A34">
        <w:rPr>
          <w:noProof/>
        </w:rPr>
        <w:drawing>
          <wp:inline distT="0" distB="0" distL="114300" distR="114300" wp14:anchorId="6158483D" wp14:editId="7C40528C">
            <wp:extent cx="3037205" cy="2203450"/>
            <wp:effectExtent l="0" t="0" r="10795" b="6350"/>
            <wp:docPr id="5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F03413F" w14:textId="70574302" w:rsidR="00713C95" w:rsidRPr="00A74A34" w:rsidRDefault="00713C95" w:rsidP="00713C95">
      <w:pPr>
        <w:jc w:val="center"/>
        <w:rPr>
          <w:sz w:val="20"/>
          <w:szCs w:val="20"/>
        </w:rPr>
      </w:pPr>
      <w:r w:rsidRPr="00A74A34">
        <w:rPr>
          <w:sz w:val="20"/>
          <w:szCs w:val="20"/>
        </w:rPr>
        <w:t>Gambar 5. Hasil Pengujian Konsolidasi Titik 3</w:t>
      </w:r>
    </w:p>
    <w:p w14:paraId="4DC523F8" w14:textId="77777777" w:rsidR="00713C95" w:rsidRPr="00A74A34" w:rsidRDefault="00713C95" w:rsidP="00713C95">
      <w:pPr>
        <w:jc w:val="center"/>
      </w:pPr>
    </w:p>
    <w:p w14:paraId="3E58D741" w14:textId="77777777" w:rsidR="00643791" w:rsidRPr="00A74A34" w:rsidRDefault="00713C95" w:rsidP="00643791">
      <w:pPr>
        <w:pStyle w:val="BodyText"/>
        <w:adjustRightInd w:val="0"/>
        <w:snapToGrid w:val="0"/>
        <w:ind w:right="-1" w:firstLine="720"/>
        <w:jc w:val="both"/>
        <w:rPr>
          <w:sz w:val="22"/>
          <w:szCs w:val="22"/>
        </w:rPr>
      </w:pPr>
      <w:r w:rsidRPr="00A74A34">
        <w:rPr>
          <w:sz w:val="22"/>
          <w:szCs w:val="22"/>
        </w:rPr>
        <w:t>Gambar 5 menujukkan hubungan antara penurunan kumulatif dengan akar waktu untuk sampel tanah 3 dimana semakin tinggi tekanan yang diberikan, semakin besar penurunan totalnya sampai mencapai 600 mikro meter. Pada tekanan tinggi, terjadi penurunan yang sangat curam di awal waktu. Ini menandakan fase konsolidasi di mana air pori dalam tanah keluar dengan cepat karena beban berat. Setelah melewati fase awal yang curam, garis-garis tersebut mulai melandai secara linear. Pada tahap ini, tanah mulai memasuki fase konsolidasi yang lebih stabil.</w:t>
      </w:r>
    </w:p>
    <w:p w14:paraId="467EA64B" w14:textId="2F9E3CDC" w:rsidR="00643791" w:rsidRPr="00A74A34" w:rsidRDefault="00643791" w:rsidP="00643791">
      <w:pPr>
        <w:pStyle w:val="BodyText"/>
        <w:adjustRightInd w:val="0"/>
        <w:snapToGrid w:val="0"/>
        <w:ind w:right="-1" w:firstLine="720"/>
        <w:jc w:val="both"/>
        <w:rPr>
          <w:sz w:val="20"/>
          <w:szCs w:val="20"/>
        </w:rPr>
      </w:pPr>
      <w:r w:rsidRPr="00A74A34">
        <w:rPr>
          <w:sz w:val="22"/>
          <w:szCs w:val="22"/>
        </w:rPr>
        <w:t>Berdasarkan data parameter fisik dan mekanis tanah yang disajikan dalam Tabel 5, tingkat degradasi lahan dapat dianalisis dengan membandingkan stabilitas dan kekuatan antar titik. Sampel Titik 3 merupakan lokasi dengan degradasi paling parah dibandingkan titik lainnya. Hal ini diidentifikasi dari nilai daya dukung tanah Terzaghi yang paling rendah, yaitu hanya sebesar 9,1 kg/cm</w:t>
      </w:r>
      <w:r w:rsidRPr="00A74A34">
        <w:rPr>
          <w:sz w:val="22"/>
          <w:szCs w:val="22"/>
          <w:vertAlign w:val="superscript"/>
        </w:rPr>
        <w:t>2</w:t>
      </w:r>
      <w:r w:rsidRPr="00A74A34">
        <w:rPr>
          <w:sz w:val="22"/>
          <w:szCs w:val="22"/>
        </w:rPr>
        <w:t>, serta nilai penurunan kumulatif konsolidasi yang paling tinggi mencapai 600 mikrometer. Kondisi ini diperburuk oleh kadar air asli yang tinggi dan berat isi kering yang rendah. Hal ini akan mengindikasikan struktur tanah yang sangat gembur, jenuh air, dan memiliki risiko penurunan yang besar jika dibebani. Titik 1 berada pada urutan kedua tingkat keparahan degradasi karena memiliki karakteristik yang hampir menyerupai 3. Meskipun nilai daya dukung tanahnya sedikit lebih tinggi 9,35 kg/cm</w:t>
      </w:r>
      <w:r w:rsidRPr="00A74A34">
        <w:rPr>
          <w:sz w:val="22"/>
          <w:szCs w:val="22"/>
          <w:vertAlign w:val="superscript"/>
        </w:rPr>
        <w:t>2</w:t>
      </w:r>
      <w:r w:rsidRPr="00A74A34">
        <w:rPr>
          <w:sz w:val="22"/>
          <w:szCs w:val="22"/>
        </w:rPr>
        <w:t xml:space="preserve"> dan penurunannya </w:t>
      </w:r>
      <w:r w:rsidRPr="00A74A34">
        <w:rPr>
          <w:sz w:val="22"/>
          <w:szCs w:val="22"/>
        </w:rPr>
        <w:lastRenderedPageBreak/>
        <w:t>sedikit lebih rendah 500 mikro meter. Sebaliknya, Titik 2 menunjukkan kondisi lahan yang paling stabil dan berkualitas baik dengan daya dukung yang sangat kuat, berat isi kering yang padat serta angka penurunan yang paling minim dikarenakan lokasi tanah ini sudah terlebih dahulu terbangun sehingga memiliki tambahan tekanan pada tanah. Untuk tanah 1 dan 3 merupakan tanah rawa yang belum terbangun sehingga kondisinya masih asli.</w:t>
      </w:r>
    </w:p>
    <w:p w14:paraId="404A1D09" w14:textId="77777777" w:rsidR="00643791" w:rsidRPr="00A74A34" w:rsidRDefault="00643791" w:rsidP="00643791">
      <w:pPr>
        <w:jc w:val="center"/>
      </w:pPr>
    </w:p>
    <w:p w14:paraId="03BE60BE" w14:textId="4F684AA7" w:rsidR="00643791" w:rsidRPr="00A74A34" w:rsidRDefault="00643791" w:rsidP="00643791">
      <w:pPr>
        <w:jc w:val="center"/>
        <w:rPr>
          <w:sz w:val="20"/>
          <w:szCs w:val="20"/>
        </w:rPr>
      </w:pPr>
      <w:r w:rsidRPr="00A74A34">
        <w:rPr>
          <w:sz w:val="20"/>
          <w:szCs w:val="20"/>
        </w:rPr>
        <w:t>Tabel 5. Rekap Perhitungan Daya Dukung Tanah</w:t>
      </w:r>
    </w:p>
    <w:tbl>
      <w:tblPr>
        <w:tblStyle w:val="PlainTable2"/>
        <w:tblW w:w="0" w:type="auto"/>
        <w:tblLook w:val="04A0" w:firstRow="1" w:lastRow="0" w:firstColumn="1" w:lastColumn="0" w:noHBand="0" w:noVBand="1"/>
      </w:tblPr>
      <w:tblGrid>
        <w:gridCol w:w="1289"/>
        <w:gridCol w:w="796"/>
        <w:gridCol w:w="751"/>
        <w:gridCol w:w="744"/>
        <w:gridCol w:w="737"/>
      </w:tblGrid>
      <w:tr w:rsidR="00643791" w:rsidRPr="00A74A34" w14:paraId="65473E6F" w14:textId="77777777" w:rsidTr="006437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3992162A" w14:textId="77777777" w:rsidR="00643791" w:rsidRPr="00A74A34" w:rsidRDefault="00643791" w:rsidP="00643791">
            <w:pPr>
              <w:jc w:val="center"/>
              <w:rPr>
                <w:b w:val="0"/>
                <w:bCs w:val="0"/>
                <w:sz w:val="18"/>
                <w:szCs w:val="20"/>
              </w:rPr>
            </w:pPr>
            <w:r w:rsidRPr="00A74A34">
              <w:rPr>
                <w:b w:val="0"/>
                <w:bCs w:val="0"/>
                <w:sz w:val="18"/>
                <w:szCs w:val="20"/>
              </w:rPr>
              <w:t>Parameter Kerusakan lahan</w:t>
            </w:r>
          </w:p>
        </w:tc>
        <w:tc>
          <w:tcPr>
            <w:tcW w:w="1403" w:type="dxa"/>
            <w:vAlign w:val="center"/>
          </w:tcPr>
          <w:p w14:paraId="34692B7D" w14:textId="77777777" w:rsidR="00643791" w:rsidRPr="00A74A34" w:rsidRDefault="00643791" w:rsidP="00643791">
            <w:pPr>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A74A34">
              <w:rPr>
                <w:b w:val="0"/>
                <w:bCs w:val="0"/>
                <w:sz w:val="18"/>
                <w:szCs w:val="20"/>
              </w:rPr>
              <w:t>Satuan</w:t>
            </w:r>
          </w:p>
        </w:tc>
        <w:tc>
          <w:tcPr>
            <w:tcW w:w="1560" w:type="dxa"/>
            <w:vAlign w:val="center"/>
          </w:tcPr>
          <w:p w14:paraId="41B63945" w14:textId="77777777" w:rsidR="00643791" w:rsidRPr="00A74A34" w:rsidRDefault="00643791" w:rsidP="00643791">
            <w:pPr>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A74A34">
              <w:rPr>
                <w:b w:val="0"/>
                <w:bCs w:val="0"/>
                <w:sz w:val="18"/>
                <w:szCs w:val="20"/>
              </w:rPr>
              <w:t>Titik 1</w:t>
            </w:r>
          </w:p>
        </w:tc>
        <w:tc>
          <w:tcPr>
            <w:tcW w:w="1417" w:type="dxa"/>
            <w:vAlign w:val="center"/>
          </w:tcPr>
          <w:p w14:paraId="06BFE443" w14:textId="77777777" w:rsidR="00643791" w:rsidRPr="00A74A34" w:rsidRDefault="00643791" w:rsidP="00643791">
            <w:pPr>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A74A34">
              <w:rPr>
                <w:b w:val="0"/>
                <w:bCs w:val="0"/>
                <w:sz w:val="18"/>
                <w:szCs w:val="20"/>
              </w:rPr>
              <w:t>Titik 2</w:t>
            </w:r>
          </w:p>
        </w:tc>
        <w:tc>
          <w:tcPr>
            <w:tcW w:w="1276" w:type="dxa"/>
            <w:vAlign w:val="center"/>
          </w:tcPr>
          <w:p w14:paraId="0AA489CD" w14:textId="77777777" w:rsidR="00643791" w:rsidRPr="00A74A34" w:rsidRDefault="00643791" w:rsidP="00643791">
            <w:pPr>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A74A34">
              <w:rPr>
                <w:b w:val="0"/>
                <w:bCs w:val="0"/>
                <w:sz w:val="18"/>
                <w:szCs w:val="20"/>
              </w:rPr>
              <w:t>Titik 3</w:t>
            </w:r>
          </w:p>
        </w:tc>
      </w:tr>
      <w:tr w:rsidR="00643791" w:rsidRPr="00A74A34" w14:paraId="07AEAC0F" w14:textId="77777777" w:rsidTr="0064379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793314AB" w14:textId="77777777" w:rsidR="00643791" w:rsidRPr="00A74A34" w:rsidRDefault="00643791" w:rsidP="00643791">
            <w:pPr>
              <w:jc w:val="center"/>
              <w:rPr>
                <w:b w:val="0"/>
                <w:bCs w:val="0"/>
                <w:sz w:val="18"/>
                <w:szCs w:val="20"/>
              </w:rPr>
            </w:pPr>
            <w:r w:rsidRPr="00A74A34">
              <w:rPr>
                <w:b w:val="0"/>
                <w:bCs w:val="0"/>
                <w:sz w:val="18"/>
                <w:szCs w:val="20"/>
              </w:rPr>
              <w:t>Kadar Air Tanah Asli</w:t>
            </w:r>
          </w:p>
        </w:tc>
        <w:tc>
          <w:tcPr>
            <w:tcW w:w="1403" w:type="dxa"/>
            <w:vAlign w:val="center"/>
          </w:tcPr>
          <w:p w14:paraId="37ACD6FD"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w:t>
            </w:r>
          </w:p>
        </w:tc>
        <w:tc>
          <w:tcPr>
            <w:tcW w:w="1560" w:type="dxa"/>
            <w:vAlign w:val="center"/>
          </w:tcPr>
          <w:p w14:paraId="7CC06CEA"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46,73</w:t>
            </w:r>
          </w:p>
        </w:tc>
        <w:tc>
          <w:tcPr>
            <w:tcW w:w="1417" w:type="dxa"/>
            <w:vAlign w:val="center"/>
          </w:tcPr>
          <w:p w14:paraId="7D1F585F"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27,15</w:t>
            </w:r>
          </w:p>
        </w:tc>
        <w:tc>
          <w:tcPr>
            <w:tcW w:w="1276" w:type="dxa"/>
            <w:vAlign w:val="center"/>
          </w:tcPr>
          <w:p w14:paraId="368E2F05"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44,87</w:t>
            </w:r>
          </w:p>
        </w:tc>
      </w:tr>
      <w:tr w:rsidR="00643791" w:rsidRPr="00A74A34" w14:paraId="12CC636B" w14:textId="77777777" w:rsidTr="00643791">
        <w:tc>
          <w:tcPr>
            <w:cnfStyle w:val="001000000000" w:firstRow="0" w:lastRow="0" w:firstColumn="1" w:lastColumn="0" w:oddVBand="0" w:evenVBand="0" w:oddHBand="0" w:evenHBand="0" w:firstRowFirstColumn="0" w:firstRowLastColumn="0" w:lastRowFirstColumn="0" w:lastRowLastColumn="0"/>
            <w:tcW w:w="2972" w:type="dxa"/>
            <w:vAlign w:val="center"/>
          </w:tcPr>
          <w:p w14:paraId="530B7BBD" w14:textId="77777777" w:rsidR="00643791" w:rsidRPr="00A74A34" w:rsidRDefault="00643791" w:rsidP="00643791">
            <w:pPr>
              <w:jc w:val="center"/>
              <w:rPr>
                <w:b w:val="0"/>
                <w:bCs w:val="0"/>
                <w:sz w:val="18"/>
                <w:szCs w:val="20"/>
              </w:rPr>
            </w:pPr>
            <w:r w:rsidRPr="00A74A34">
              <w:rPr>
                <w:b w:val="0"/>
                <w:bCs w:val="0"/>
                <w:sz w:val="18"/>
                <w:szCs w:val="20"/>
              </w:rPr>
              <w:t>Indeks Plastisitas (IP)</w:t>
            </w:r>
          </w:p>
        </w:tc>
        <w:tc>
          <w:tcPr>
            <w:tcW w:w="1403" w:type="dxa"/>
            <w:vAlign w:val="center"/>
          </w:tcPr>
          <w:p w14:paraId="7A96D5A7"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w:t>
            </w:r>
          </w:p>
        </w:tc>
        <w:tc>
          <w:tcPr>
            <w:tcW w:w="1560" w:type="dxa"/>
            <w:vAlign w:val="center"/>
          </w:tcPr>
          <w:p w14:paraId="078F5943"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13,73</w:t>
            </w:r>
          </w:p>
        </w:tc>
        <w:tc>
          <w:tcPr>
            <w:tcW w:w="1417" w:type="dxa"/>
            <w:vAlign w:val="center"/>
          </w:tcPr>
          <w:p w14:paraId="216020E7"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21,92</w:t>
            </w:r>
          </w:p>
        </w:tc>
        <w:tc>
          <w:tcPr>
            <w:tcW w:w="1276" w:type="dxa"/>
            <w:vAlign w:val="center"/>
          </w:tcPr>
          <w:p w14:paraId="7FDB1548"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20,95</w:t>
            </w:r>
          </w:p>
        </w:tc>
      </w:tr>
      <w:tr w:rsidR="00643791" w:rsidRPr="00A74A34" w14:paraId="019EF6C5" w14:textId="77777777" w:rsidTr="006437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460EC7E1" w14:textId="77777777" w:rsidR="00643791" w:rsidRPr="00A74A34" w:rsidRDefault="00643791" w:rsidP="00643791">
            <w:pPr>
              <w:jc w:val="center"/>
              <w:rPr>
                <w:b w:val="0"/>
                <w:bCs w:val="0"/>
                <w:sz w:val="18"/>
                <w:szCs w:val="20"/>
              </w:rPr>
            </w:pPr>
            <w:r w:rsidRPr="00A74A34">
              <w:rPr>
                <w:b w:val="0"/>
                <w:bCs w:val="0"/>
                <w:sz w:val="18"/>
                <w:szCs w:val="20"/>
              </w:rPr>
              <w:t>Berat isi kering maksimum</w:t>
            </w:r>
          </w:p>
        </w:tc>
        <w:tc>
          <w:tcPr>
            <w:tcW w:w="1403" w:type="dxa"/>
            <w:vAlign w:val="center"/>
          </w:tcPr>
          <w:p w14:paraId="4016CB92"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Gr/cm</w:t>
            </w:r>
            <w:r w:rsidRPr="00A74A34">
              <w:rPr>
                <w:sz w:val="18"/>
                <w:szCs w:val="20"/>
                <w:vertAlign w:val="superscript"/>
              </w:rPr>
              <w:t>3</w:t>
            </w:r>
          </w:p>
        </w:tc>
        <w:tc>
          <w:tcPr>
            <w:tcW w:w="1560" w:type="dxa"/>
            <w:vAlign w:val="center"/>
          </w:tcPr>
          <w:p w14:paraId="458C68CB"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1.08</w:t>
            </w:r>
          </w:p>
        </w:tc>
        <w:tc>
          <w:tcPr>
            <w:tcW w:w="1417" w:type="dxa"/>
            <w:vAlign w:val="center"/>
          </w:tcPr>
          <w:p w14:paraId="369D1BE6"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1.5</w:t>
            </w:r>
          </w:p>
        </w:tc>
        <w:tc>
          <w:tcPr>
            <w:tcW w:w="1276" w:type="dxa"/>
            <w:vAlign w:val="center"/>
          </w:tcPr>
          <w:p w14:paraId="44440C76"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1.19</w:t>
            </w:r>
          </w:p>
        </w:tc>
      </w:tr>
      <w:tr w:rsidR="00643791" w:rsidRPr="00A74A34" w14:paraId="5358422B" w14:textId="77777777" w:rsidTr="00643791">
        <w:tc>
          <w:tcPr>
            <w:cnfStyle w:val="001000000000" w:firstRow="0" w:lastRow="0" w:firstColumn="1" w:lastColumn="0" w:oddVBand="0" w:evenVBand="0" w:oddHBand="0" w:evenHBand="0" w:firstRowFirstColumn="0" w:firstRowLastColumn="0" w:lastRowFirstColumn="0" w:lastRowLastColumn="0"/>
            <w:tcW w:w="2972" w:type="dxa"/>
            <w:vAlign w:val="center"/>
          </w:tcPr>
          <w:p w14:paraId="4A6D8642" w14:textId="77777777" w:rsidR="00643791" w:rsidRPr="00A74A34" w:rsidRDefault="00643791" w:rsidP="00643791">
            <w:pPr>
              <w:jc w:val="center"/>
              <w:rPr>
                <w:b w:val="0"/>
                <w:bCs w:val="0"/>
                <w:sz w:val="18"/>
                <w:szCs w:val="20"/>
              </w:rPr>
            </w:pPr>
            <w:r w:rsidRPr="00A74A34">
              <w:rPr>
                <w:b w:val="0"/>
                <w:bCs w:val="0"/>
                <w:sz w:val="18"/>
                <w:szCs w:val="20"/>
              </w:rPr>
              <w:t>Penurunan Kumulatif Konsolidasi Skala Laboratorium</w:t>
            </w:r>
          </w:p>
        </w:tc>
        <w:tc>
          <w:tcPr>
            <w:tcW w:w="1403" w:type="dxa"/>
            <w:vAlign w:val="center"/>
          </w:tcPr>
          <w:p w14:paraId="66C46FA3"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Mikro meter</w:t>
            </w:r>
          </w:p>
        </w:tc>
        <w:tc>
          <w:tcPr>
            <w:tcW w:w="1560" w:type="dxa"/>
            <w:vAlign w:val="center"/>
          </w:tcPr>
          <w:p w14:paraId="18FBA778"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500</w:t>
            </w:r>
          </w:p>
        </w:tc>
        <w:tc>
          <w:tcPr>
            <w:tcW w:w="1417" w:type="dxa"/>
            <w:vAlign w:val="center"/>
          </w:tcPr>
          <w:p w14:paraId="0954659D"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250</w:t>
            </w:r>
          </w:p>
        </w:tc>
        <w:tc>
          <w:tcPr>
            <w:tcW w:w="1276" w:type="dxa"/>
            <w:vAlign w:val="center"/>
          </w:tcPr>
          <w:p w14:paraId="05CAE24C"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600</w:t>
            </w:r>
          </w:p>
        </w:tc>
      </w:tr>
      <w:tr w:rsidR="00643791" w:rsidRPr="00A74A34" w14:paraId="218726D1" w14:textId="77777777" w:rsidTr="006437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14:paraId="7BEF4D2D" w14:textId="77777777" w:rsidR="00643791" w:rsidRPr="00A74A34" w:rsidRDefault="00643791" w:rsidP="00643791">
            <w:pPr>
              <w:jc w:val="center"/>
              <w:rPr>
                <w:b w:val="0"/>
                <w:bCs w:val="0"/>
                <w:sz w:val="18"/>
                <w:szCs w:val="20"/>
              </w:rPr>
            </w:pPr>
            <w:r w:rsidRPr="00A74A34">
              <w:rPr>
                <w:b w:val="0"/>
                <w:bCs w:val="0"/>
                <w:sz w:val="18"/>
                <w:szCs w:val="20"/>
              </w:rPr>
              <w:t>Koefisien Konsolidasi (cv)</w:t>
            </w:r>
          </w:p>
        </w:tc>
        <w:tc>
          <w:tcPr>
            <w:tcW w:w="1403" w:type="dxa"/>
            <w:vAlign w:val="center"/>
          </w:tcPr>
          <w:p w14:paraId="2670A438"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cm</w:t>
            </w:r>
            <w:r w:rsidRPr="00A74A34">
              <w:rPr>
                <w:sz w:val="18"/>
                <w:szCs w:val="20"/>
                <w:vertAlign w:val="superscript"/>
              </w:rPr>
              <w:t>2</w:t>
            </w:r>
            <w:r w:rsidRPr="00A74A34">
              <w:rPr>
                <w:sz w:val="18"/>
                <w:szCs w:val="20"/>
              </w:rPr>
              <w:t>/det</w:t>
            </w:r>
          </w:p>
        </w:tc>
        <w:tc>
          <w:tcPr>
            <w:tcW w:w="1560" w:type="dxa"/>
            <w:vAlign w:val="center"/>
          </w:tcPr>
          <w:p w14:paraId="4A58CF56"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0,0319</w:t>
            </w:r>
          </w:p>
        </w:tc>
        <w:tc>
          <w:tcPr>
            <w:tcW w:w="1417" w:type="dxa"/>
            <w:vAlign w:val="center"/>
          </w:tcPr>
          <w:p w14:paraId="4C16EBA9"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0,2455</w:t>
            </w:r>
          </w:p>
        </w:tc>
        <w:tc>
          <w:tcPr>
            <w:tcW w:w="1276" w:type="dxa"/>
            <w:vAlign w:val="center"/>
          </w:tcPr>
          <w:p w14:paraId="265B8EEF" w14:textId="77777777" w:rsidR="00643791" w:rsidRPr="00A74A34" w:rsidRDefault="00643791" w:rsidP="00643791">
            <w:pPr>
              <w:jc w:val="center"/>
              <w:cnfStyle w:val="000000100000" w:firstRow="0" w:lastRow="0" w:firstColumn="0" w:lastColumn="0" w:oddVBand="0" w:evenVBand="0" w:oddHBand="1" w:evenHBand="0" w:firstRowFirstColumn="0" w:firstRowLastColumn="0" w:lastRowFirstColumn="0" w:lastRowLastColumn="0"/>
              <w:rPr>
                <w:sz w:val="18"/>
                <w:szCs w:val="20"/>
              </w:rPr>
            </w:pPr>
            <w:r w:rsidRPr="00A74A34">
              <w:rPr>
                <w:sz w:val="18"/>
                <w:szCs w:val="20"/>
              </w:rPr>
              <w:t>0,0787</w:t>
            </w:r>
          </w:p>
        </w:tc>
      </w:tr>
      <w:tr w:rsidR="00643791" w:rsidRPr="00A74A34" w14:paraId="7636CD51" w14:textId="77777777" w:rsidTr="00643791">
        <w:tc>
          <w:tcPr>
            <w:cnfStyle w:val="001000000000" w:firstRow="0" w:lastRow="0" w:firstColumn="1" w:lastColumn="0" w:oddVBand="0" w:evenVBand="0" w:oddHBand="0" w:evenHBand="0" w:firstRowFirstColumn="0" w:firstRowLastColumn="0" w:lastRowFirstColumn="0" w:lastRowLastColumn="0"/>
            <w:tcW w:w="2972" w:type="dxa"/>
            <w:vAlign w:val="center"/>
          </w:tcPr>
          <w:p w14:paraId="58E8D80C" w14:textId="77777777" w:rsidR="00643791" w:rsidRPr="00A74A34" w:rsidRDefault="00643791" w:rsidP="00643791">
            <w:pPr>
              <w:jc w:val="center"/>
              <w:rPr>
                <w:b w:val="0"/>
                <w:bCs w:val="0"/>
                <w:sz w:val="18"/>
                <w:szCs w:val="20"/>
              </w:rPr>
            </w:pPr>
            <w:r w:rsidRPr="00A74A34">
              <w:rPr>
                <w:b w:val="0"/>
                <w:bCs w:val="0"/>
                <w:sz w:val="18"/>
                <w:szCs w:val="20"/>
              </w:rPr>
              <w:t>Daya Dukung tanah Terzaghi (qc)</w:t>
            </w:r>
          </w:p>
        </w:tc>
        <w:tc>
          <w:tcPr>
            <w:tcW w:w="1403" w:type="dxa"/>
            <w:vAlign w:val="center"/>
          </w:tcPr>
          <w:p w14:paraId="77B52012"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kg/cm</w:t>
            </w:r>
            <w:r w:rsidRPr="00A74A34">
              <w:rPr>
                <w:sz w:val="18"/>
                <w:szCs w:val="20"/>
                <w:vertAlign w:val="superscript"/>
              </w:rPr>
              <w:t>2</w:t>
            </w:r>
          </w:p>
        </w:tc>
        <w:tc>
          <w:tcPr>
            <w:tcW w:w="1560" w:type="dxa"/>
            <w:vAlign w:val="center"/>
          </w:tcPr>
          <w:p w14:paraId="7A9C38F6"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9,35</w:t>
            </w:r>
          </w:p>
        </w:tc>
        <w:tc>
          <w:tcPr>
            <w:tcW w:w="1417" w:type="dxa"/>
            <w:vAlign w:val="center"/>
          </w:tcPr>
          <w:p w14:paraId="56424142"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62,21</w:t>
            </w:r>
          </w:p>
        </w:tc>
        <w:tc>
          <w:tcPr>
            <w:tcW w:w="1276" w:type="dxa"/>
            <w:vAlign w:val="center"/>
          </w:tcPr>
          <w:p w14:paraId="46CE5F9C" w14:textId="77777777" w:rsidR="00643791" w:rsidRPr="00A74A34" w:rsidRDefault="00643791" w:rsidP="00643791">
            <w:pPr>
              <w:jc w:val="center"/>
              <w:cnfStyle w:val="000000000000" w:firstRow="0" w:lastRow="0" w:firstColumn="0" w:lastColumn="0" w:oddVBand="0" w:evenVBand="0" w:oddHBand="0" w:evenHBand="0" w:firstRowFirstColumn="0" w:firstRowLastColumn="0" w:lastRowFirstColumn="0" w:lastRowLastColumn="0"/>
              <w:rPr>
                <w:sz w:val="18"/>
                <w:szCs w:val="20"/>
              </w:rPr>
            </w:pPr>
            <w:r w:rsidRPr="00A74A34">
              <w:rPr>
                <w:sz w:val="18"/>
                <w:szCs w:val="20"/>
              </w:rPr>
              <w:t>9,10</w:t>
            </w:r>
          </w:p>
        </w:tc>
      </w:tr>
    </w:tbl>
    <w:p w14:paraId="1EC3D760" w14:textId="77777777" w:rsidR="00713C95" w:rsidRPr="00A74A34" w:rsidRDefault="00713C95" w:rsidP="00713C95">
      <w:pPr>
        <w:adjustRightInd w:val="0"/>
        <w:snapToGrid w:val="0"/>
        <w:jc w:val="both"/>
      </w:pPr>
    </w:p>
    <w:p w14:paraId="018A1BC1" w14:textId="77777777" w:rsidR="00713C95" w:rsidRPr="00A74A34" w:rsidRDefault="00713C95" w:rsidP="00C7616C">
      <w:pPr>
        <w:adjustRightInd w:val="0"/>
        <w:snapToGrid w:val="0"/>
        <w:rPr>
          <w:b/>
          <w:sz w:val="24"/>
          <w:szCs w:val="24"/>
        </w:rPr>
      </w:pPr>
    </w:p>
    <w:p w14:paraId="187E1460" w14:textId="69D1A5B4" w:rsidR="00656754" w:rsidRPr="00A74A34" w:rsidRDefault="00000000" w:rsidP="00C7616C">
      <w:pPr>
        <w:adjustRightInd w:val="0"/>
        <w:snapToGrid w:val="0"/>
      </w:pPr>
      <w:r w:rsidRPr="00A74A34">
        <w:rPr>
          <w:b/>
          <w:sz w:val="24"/>
          <w:szCs w:val="24"/>
        </w:rPr>
        <w:t>KESIMPULAN</w:t>
      </w:r>
      <w:r w:rsidRPr="00A74A34">
        <w:rPr>
          <w:b/>
          <w:spacing w:val="-2"/>
        </w:rPr>
        <w:t xml:space="preserve"> </w:t>
      </w:r>
    </w:p>
    <w:p w14:paraId="2A1F1D88" w14:textId="77777777" w:rsidR="00FC32CA" w:rsidRPr="00A74A34" w:rsidRDefault="00FC32CA" w:rsidP="00C7616C">
      <w:pPr>
        <w:adjustRightInd w:val="0"/>
        <w:snapToGrid w:val="0"/>
      </w:pPr>
    </w:p>
    <w:p w14:paraId="235B53EB" w14:textId="77777777" w:rsidR="00A74A34" w:rsidRPr="00A74A34" w:rsidRDefault="00A74A34" w:rsidP="00A74A34">
      <w:pPr>
        <w:pStyle w:val="BodyText"/>
        <w:adjustRightInd w:val="0"/>
        <w:snapToGrid w:val="0"/>
        <w:ind w:right="-1" w:firstLine="427"/>
        <w:jc w:val="both"/>
        <w:rPr>
          <w:sz w:val="22"/>
          <w:szCs w:val="22"/>
        </w:rPr>
      </w:pPr>
      <w:r w:rsidRPr="00A74A34">
        <w:rPr>
          <w:sz w:val="22"/>
          <w:szCs w:val="22"/>
        </w:rPr>
        <w:t>Berdasarkan hasil analisis data dan pembahasan yang telah diuraikan sebelumnya mengenai analisis karakteristik mekanika tanah dan hidrologi untuk mitigasi kerusakan lahan di wilayah Sub DAS Lambidaro, maka dapat disimpulkan sebagai berikut :</w:t>
      </w:r>
    </w:p>
    <w:p w14:paraId="04B49387" w14:textId="77777777" w:rsidR="00A74A34" w:rsidRPr="00A74A34" w:rsidRDefault="00A74A34" w:rsidP="00A74A34">
      <w:pPr>
        <w:pStyle w:val="BodyText"/>
        <w:adjustRightInd w:val="0"/>
        <w:snapToGrid w:val="0"/>
        <w:ind w:right="-1" w:firstLine="427"/>
        <w:jc w:val="both"/>
        <w:rPr>
          <w:sz w:val="22"/>
          <w:szCs w:val="22"/>
        </w:rPr>
      </w:pPr>
    </w:p>
    <w:p w14:paraId="0D9D5BE6" w14:textId="77777777" w:rsidR="00A74A34" w:rsidRPr="00A74A34" w:rsidRDefault="00A74A34" w:rsidP="00A74A34">
      <w:pPr>
        <w:pStyle w:val="BodyText"/>
        <w:numPr>
          <w:ilvl w:val="0"/>
          <w:numId w:val="3"/>
        </w:numPr>
        <w:adjustRightInd w:val="0"/>
        <w:snapToGrid w:val="0"/>
        <w:ind w:left="426" w:right="-1"/>
        <w:jc w:val="both"/>
        <w:rPr>
          <w:rFonts w:eastAsia="SimSun"/>
          <w:sz w:val="22"/>
          <w:szCs w:val="22"/>
        </w:rPr>
      </w:pPr>
      <w:r w:rsidRPr="00A74A34">
        <w:rPr>
          <w:rFonts w:eastAsia="SimSun"/>
          <w:sz w:val="22"/>
          <w:szCs w:val="22"/>
        </w:rPr>
        <w:t xml:space="preserve">Debit Limpasan pada wilayah Sub DAS Lambidaro tercatat sebesar </w:t>
      </w:r>
      <w:r w:rsidRPr="00A74A34">
        <w:rPr>
          <w:sz w:val="22"/>
          <w:szCs w:val="22"/>
        </w:rPr>
        <w:t>135,91 m</w:t>
      </w:r>
      <w:r w:rsidRPr="00A74A34">
        <w:rPr>
          <w:sz w:val="22"/>
          <w:szCs w:val="22"/>
          <w:vertAlign w:val="superscript"/>
        </w:rPr>
        <w:t>3</w:t>
      </w:r>
      <w:r w:rsidRPr="00A74A34">
        <w:rPr>
          <w:sz w:val="22"/>
          <w:szCs w:val="22"/>
        </w:rPr>
        <w:t>/s.</w:t>
      </w:r>
      <w:r w:rsidRPr="00A74A34">
        <w:rPr>
          <w:rFonts w:eastAsia="SimSun"/>
          <w:sz w:val="22"/>
          <w:szCs w:val="22"/>
        </w:rPr>
        <w:t xml:space="preserve">  </w:t>
      </w:r>
    </w:p>
    <w:p w14:paraId="4417A921" w14:textId="77777777" w:rsidR="00A74A34" w:rsidRPr="00A74A34" w:rsidRDefault="00A74A34" w:rsidP="00A74A34">
      <w:pPr>
        <w:pStyle w:val="BodyText"/>
        <w:numPr>
          <w:ilvl w:val="0"/>
          <w:numId w:val="3"/>
        </w:numPr>
        <w:adjustRightInd w:val="0"/>
        <w:snapToGrid w:val="0"/>
        <w:ind w:left="426" w:right="-1"/>
        <w:jc w:val="both"/>
        <w:rPr>
          <w:rFonts w:eastAsia="SimSun"/>
          <w:sz w:val="22"/>
          <w:szCs w:val="22"/>
          <w:lang w:eastAsia="zh-CN" w:bidi="ar"/>
        </w:rPr>
      </w:pPr>
      <w:r w:rsidRPr="00A74A34">
        <w:rPr>
          <w:rFonts w:eastAsia="SimSun"/>
          <w:sz w:val="22"/>
          <w:szCs w:val="22"/>
          <w:lang w:eastAsia="zh-CN" w:bidi="ar"/>
        </w:rPr>
        <w:t xml:space="preserve">Identifikasi karakteristik Tanah di Jalan Talang Kepuh menunjukkan jenis  tanah lempung berbutir halus dan daya dukung yang sangat rendah pada Titik 1 dan 3 sekitar </w:t>
      </w:r>
      <w:r w:rsidRPr="00A74A34">
        <w:rPr>
          <w:rFonts w:eastAsia="sans-serif"/>
          <w:sz w:val="22"/>
          <w:szCs w:val="22"/>
          <w:lang w:eastAsia="zh-CN" w:bidi="ar"/>
        </w:rPr>
        <w:t>9 kg/cm</w:t>
      </w:r>
      <w:r w:rsidRPr="00A74A34">
        <w:rPr>
          <w:rFonts w:eastAsia="sans-serif"/>
          <w:sz w:val="22"/>
          <w:szCs w:val="22"/>
          <w:vertAlign w:val="superscript"/>
          <w:lang w:eastAsia="zh-CN" w:bidi="ar"/>
        </w:rPr>
        <w:t>2</w:t>
      </w:r>
      <w:r w:rsidRPr="00A74A34">
        <w:rPr>
          <w:rFonts w:eastAsia="SimSun"/>
          <w:sz w:val="22"/>
          <w:szCs w:val="22"/>
          <w:lang w:eastAsia="zh-CN" w:bidi="ar"/>
        </w:rPr>
        <w:t xml:space="preserve">. </w:t>
      </w:r>
    </w:p>
    <w:p w14:paraId="1F6866A1" w14:textId="5320CFA9" w:rsidR="00A74A34" w:rsidRPr="00A74A34" w:rsidRDefault="00A74A34" w:rsidP="00A74A34">
      <w:pPr>
        <w:pStyle w:val="BodyText"/>
        <w:numPr>
          <w:ilvl w:val="0"/>
          <w:numId w:val="3"/>
        </w:numPr>
        <w:adjustRightInd w:val="0"/>
        <w:snapToGrid w:val="0"/>
        <w:ind w:left="426" w:right="-1"/>
        <w:jc w:val="both"/>
        <w:rPr>
          <w:sz w:val="22"/>
          <w:szCs w:val="22"/>
        </w:rPr>
      </w:pPr>
      <w:r w:rsidRPr="00A74A34">
        <w:rPr>
          <w:rFonts w:eastAsia="SimSun"/>
          <w:sz w:val="22"/>
          <w:szCs w:val="22"/>
        </w:rPr>
        <w:t xml:space="preserve">Rekomendasi mitigasi penanggulan kerusakan lahan dari aspek </w:t>
      </w:r>
      <w:r w:rsidR="00C55786" w:rsidRPr="00A74A34">
        <w:rPr>
          <w:rFonts w:eastAsia="SimSun"/>
          <w:sz w:val="22"/>
          <w:szCs w:val="22"/>
        </w:rPr>
        <w:t>karakteristik</w:t>
      </w:r>
      <w:r w:rsidRPr="00A74A34">
        <w:rPr>
          <w:rFonts w:eastAsia="SimSun"/>
          <w:sz w:val="22"/>
          <w:szCs w:val="22"/>
        </w:rPr>
        <w:t xml:space="preserve"> tanah dan debit limpasan pada Sub DAS Lambidaro berupa penguatan struktur bawah </w:t>
      </w:r>
      <w:r w:rsidRPr="00A74A34">
        <w:rPr>
          <w:rFonts w:eastAsia="SimSun"/>
          <w:sz w:val="22"/>
          <w:szCs w:val="22"/>
          <w:lang w:eastAsia="zh-CN" w:bidi="ar"/>
        </w:rPr>
        <w:t>dan untuk aspek debit limpasan berupa pembuatan sumur resapan dan lubang biopori.</w:t>
      </w:r>
    </w:p>
    <w:p w14:paraId="018086C8" w14:textId="77777777" w:rsidR="00A74A34" w:rsidRPr="00A74A34" w:rsidRDefault="00A74A34" w:rsidP="00C7616C">
      <w:pPr>
        <w:pStyle w:val="BodyText"/>
        <w:adjustRightInd w:val="0"/>
        <w:snapToGrid w:val="0"/>
        <w:ind w:right="-1" w:firstLine="427"/>
        <w:jc w:val="both"/>
        <w:rPr>
          <w:sz w:val="22"/>
          <w:szCs w:val="22"/>
        </w:rPr>
      </w:pPr>
    </w:p>
    <w:p w14:paraId="4EC89386" w14:textId="77777777" w:rsidR="005B2F45" w:rsidRPr="00A74A34" w:rsidRDefault="005B2F45" w:rsidP="00BB4C09">
      <w:pPr>
        <w:adjustRightInd w:val="0"/>
        <w:snapToGrid w:val="0"/>
        <w:rPr>
          <w:b/>
          <w:sz w:val="24"/>
          <w:szCs w:val="24"/>
        </w:rPr>
      </w:pPr>
    </w:p>
    <w:p w14:paraId="7958FF5C" w14:textId="77777777" w:rsidR="005B2F45" w:rsidRPr="00A74A34" w:rsidRDefault="005B2F45" w:rsidP="00BB4C09">
      <w:pPr>
        <w:adjustRightInd w:val="0"/>
        <w:snapToGrid w:val="0"/>
        <w:rPr>
          <w:b/>
          <w:sz w:val="24"/>
          <w:szCs w:val="24"/>
        </w:rPr>
      </w:pPr>
    </w:p>
    <w:p w14:paraId="38C403DF" w14:textId="1E8C4B2E" w:rsidR="00FC32CA" w:rsidRPr="00A74A34" w:rsidRDefault="00000000" w:rsidP="00C7616C">
      <w:pPr>
        <w:adjustRightInd w:val="0"/>
        <w:snapToGrid w:val="0"/>
        <w:rPr>
          <w:b/>
          <w:spacing w:val="57"/>
          <w:sz w:val="24"/>
          <w:szCs w:val="24"/>
        </w:rPr>
      </w:pPr>
      <w:r w:rsidRPr="00A74A34">
        <w:rPr>
          <w:b/>
          <w:sz w:val="24"/>
          <w:szCs w:val="24"/>
        </w:rPr>
        <w:t>DAFTAR</w:t>
      </w:r>
      <w:r w:rsidRPr="00A74A34">
        <w:rPr>
          <w:b/>
          <w:spacing w:val="-1"/>
          <w:sz w:val="24"/>
          <w:szCs w:val="24"/>
        </w:rPr>
        <w:t xml:space="preserve"> </w:t>
      </w:r>
      <w:r w:rsidRPr="00A74A34">
        <w:rPr>
          <w:b/>
          <w:sz w:val="24"/>
          <w:szCs w:val="24"/>
        </w:rPr>
        <w:t>PUSTAKA</w:t>
      </w:r>
      <w:r w:rsidRPr="00A74A34">
        <w:rPr>
          <w:b/>
          <w:spacing w:val="57"/>
          <w:sz w:val="24"/>
          <w:szCs w:val="24"/>
        </w:rPr>
        <w:t xml:space="preserve"> </w:t>
      </w:r>
    </w:p>
    <w:p w14:paraId="626CCE63" w14:textId="77777777" w:rsidR="00A74A34" w:rsidRPr="00A74A34" w:rsidRDefault="00A74A34" w:rsidP="00C7616C">
      <w:pPr>
        <w:adjustRightInd w:val="0"/>
        <w:snapToGrid w:val="0"/>
      </w:pPr>
    </w:p>
    <w:p w14:paraId="462B3BC2" w14:textId="77777777" w:rsidR="00871BB4" w:rsidRPr="00871BB4" w:rsidRDefault="00871BB4" w:rsidP="00871BB4">
      <w:pPr>
        <w:adjustRightInd w:val="0"/>
        <w:snapToGrid w:val="0"/>
        <w:ind w:left="709" w:right="295" w:hanging="709"/>
        <w:jc w:val="both"/>
        <w:rPr>
          <w:sz w:val="20"/>
          <w:szCs w:val="20"/>
        </w:rPr>
      </w:pPr>
      <w:r w:rsidRPr="00871BB4">
        <w:rPr>
          <w:sz w:val="20"/>
          <w:szCs w:val="20"/>
        </w:rPr>
        <w:t>Auliyani, D. (2020). Upaya konservasi tanah dan air pada daerah pertanian dataran tinggi di Sub-Daerah Aliran Sungai Gandul</w:t>
      </w:r>
    </w:p>
    <w:p w14:paraId="03A05926" w14:textId="77777777" w:rsidR="00871BB4" w:rsidRPr="00871BB4" w:rsidRDefault="00871BB4" w:rsidP="00871BB4">
      <w:pPr>
        <w:adjustRightInd w:val="0"/>
        <w:snapToGrid w:val="0"/>
        <w:ind w:left="709" w:right="295" w:hanging="709"/>
        <w:jc w:val="both"/>
        <w:rPr>
          <w:sz w:val="20"/>
          <w:szCs w:val="20"/>
        </w:rPr>
      </w:pPr>
      <w:r w:rsidRPr="00871BB4">
        <w:rPr>
          <w:sz w:val="20"/>
          <w:szCs w:val="20"/>
        </w:rPr>
        <w:t>AHMAD, S. (2019). PENGELOLAAN DAERAH ALIRAN SUNGAI ARAU DI KOTA PADANG MENURUT PERATURAN PEMERINTAH NOMOR 37 TAHUN 2012 TENTANG PENGELOLAAN DAERAH ALIRAN SUNGAI.</w:t>
      </w:r>
    </w:p>
    <w:p w14:paraId="3988A7D9" w14:textId="77777777" w:rsidR="00871BB4" w:rsidRPr="00871BB4" w:rsidRDefault="00871BB4" w:rsidP="00871BB4">
      <w:pPr>
        <w:adjustRightInd w:val="0"/>
        <w:snapToGrid w:val="0"/>
        <w:ind w:left="709" w:right="295" w:hanging="709"/>
        <w:jc w:val="both"/>
        <w:rPr>
          <w:sz w:val="20"/>
          <w:szCs w:val="20"/>
        </w:rPr>
      </w:pPr>
      <w:r w:rsidRPr="00871BB4">
        <w:rPr>
          <w:sz w:val="20"/>
          <w:szCs w:val="20"/>
        </w:rPr>
        <w:t>Aini, Z. Z., Khasanah, N. M., &amp; Kusuma, Z. (2004). Degradasi sifat fisik tanah sebagai akibat alih guna lahan hutan menjadi sistem kopi monokultur</w:t>
      </w:r>
    </w:p>
    <w:p w14:paraId="4A9C0DA4" w14:textId="77777777" w:rsidR="00871BB4" w:rsidRPr="00871BB4" w:rsidRDefault="00871BB4" w:rsidP="00871BB4">
      <w:pPr>
        <w:adjustRightInd w:val="0"/>
        <w:snapToGrid w:val="0"/>
        <w:ind w:left="709" w:right="295" w:hanging="709"/>
        <w:jc w:val="both"/>
        <w:rPr>
          <w:sz w:val="20"/>
          <w:szCs w:val="20"/>
        </w:rPr>
      </w:pPr>
      <w:r w:rsidRPr="00871BB4">
        <w:rPr>
          <w:sz w:val="20"/>
          <w:szCs w:val="20"/>
        </w:rPr>
        <w:t>Balamba, S., &amp; Sumampouw, J. E. R. (2015). Pengaruh Jenis Tanah Terhadap Kestabilan Struktur Embankment Pada Daerah Reklamasi (Studi Kasus: Pulau Gangga).</w:t>
      </w:r>
    </w:p>
    <w:p w14:paraId="5FC4364D" w14:textId="77777777" w:rsidR="00871BB4" w:rsidRPr="00871BB4" w:rsidRDefault="00871BB4" w:rsidP="00871BB4">
      <w:pPr>
        <w:adjustRightInd w:val="0"/>
        <w:snapToGrid w:val="0"/>
        <w:ind w:left="709" w:right="295" w:hanging="709"/>
        <w:jc w:val="both"/>
        <w:rPr>
          <w:sz w:val="20"/>
          <w:szCs w:val="20"/>
        </w:rPr>
      </w:pPr>
      <w:r w:rsidRPr="00871BB4">
        <w:rPr>
          <w:sz w:val="20"/>
          <w:szCs w:val="20"/>
        </w:rPr>
        <w:t>Denaswidhi, E. (2020). Informasi Karakteristik Morfometri Das Jangkok Menggunakan Sistim Informasi Geografis.</w:t>
      </w:r>
    </w:p>
    <w:p w14:paraId="05640D21" w14:textId="77777777" w:rsidR="00871BB4" w:rsidRPr="00871BB4" w:rsidRDefault="00871BB4" w:rsidP="00871BB4">
      <w:pPr>
        <w:adjustRightInd w:val="0"/>
        <w:snapToGrid w:val="0"/>
        <w:ind w:left="709" w:right="295" w:hanging="709"/>
        <w:jc w:val="both"/>
        <w:rPr>
          <w:sz w:val="20"/>
          <w:szCs w:val="20"/>
        </w:rPr>
      </w:pPr>
      <w:r w:rsidRPr="00871BB4">
        <w:rPr>
          <w:sz w:val="20"/>
          <w:szCs w:val="20"/>
        </w:rPr>
        <w:t>Dewi, K., Priadi, E., &amp; Faisal, A. (2017). Analisis Konsolidasi Tanah Lunak Akibat Pekerjaan Pvd-Phd Di Area Runway Bandara Supadio.</w:t>
      </w:r>
    </w:p>
    <w:p w14:paraId="6A5866B4" w14:textId="77777777" w:rsidR="00871BB4" w:rsidRPr="00871BB4" w:rsidRDefault="00871BB4" w:rsidP="00871BB4">
      <w:pPr>
        <w:adjustRightInd w:val="0"/>
        <w:snapToGrid w:val="0"/>
        <w:ind w:left="709" w:right="295" w:hanging="709"/>
        <w:jc w:val="both"/>
        <w:rPr>
          <w:sz w:val="20"/>
          <w:szCs w:val="20"/>
        </w:rPr>
      </w:pPr>
      <w:r w:rsidRPr="00871BB4">
        <w:rPr>
          <w:sz w:val="20"/>
          <w:szCs w:val="20"/>
        </w:rPr>
        <w:t>Fadhilah, A., Ghony, M. A., &amp; Akmal, R. (2023). Analisis Pengujian Berat Jenis Tanah Sampel Batu Lempung dan Batu Pasir Pada Nomor Titik Bor RA04 PT. Bukit Asam, Tbk.</w:t>
      </w:r>
    </w:p>
    <w:p w14:paraId="5C68FEAD" w14:textId="77777777" w:rsidR="00871BB4" w:rsidRPr="00871BB4" w:rsidRDefault="00871BB4" w:rsidP="00871BB4">
      <w:pPr>
        <w:adjustRightInd w:val="0"/>
        <w:snapToGrid w:val="0"/>
        <w:ind w:left="709" w:right="295" w:hanging="709"/>
        <w:jc w:val="both"/>
        <w:rPr>
          <w:sz w:val="20"/>
          <w:szCs w:val="20"/>
        </w:rPr>
      </w:pPr>
      <w:r w:rsidRPr="00871BB4">
        <w:rPr>
          <w:sz w:val="20"/>
          <w:szCs w:val="20"/>
        </w:rPr>
        <w:t>Fauziek, M., &amp; Suhendra, A. (2018). Efek Dari Dynamic Compaction (Dc) Terhadap Peningkatan Kuat Geser Tanah.</w:t>
      </w:r>
    </w:p>
    <w:p w14:paraId="42FF1348" w14:textId="77777777" w:rsidR="00871BB4" w:rsidRPr="00871BB4" w:rsidRDefault="00871BB4" w:rsidP="00871BB4">
      <w:pPr>
        <w:adjustRightInd w:val="0"/>
        <w:snapToGrid w:val="0"/>
        <w:ind w:left="709" w:right="295" w:hanging="709"/>
        <w:jc w:val="both"/>
        <w:rPr>
          <w:sz w:val="20"/>
          <w:szCs w:val="20"/>
        </w:rPr>
      </w:pPr>
      <w:r w:rsidRPr="00871BB4">
        <w:rPr>
          <w:sz w:val="20"/>
          <w:szCs w:val="20"/>
        </w:rPr>
        <w:t>Hakam, A., Yuliet, R., &amp; Donal, R. (2010). Studi pengaruh penambahan tanah lempung pada tanah pasir pantai terhadap kekuatan geser tanah.</w:t>
      </w:r>
    </w:p>
    <w:p w14:paraId="4E93823A" w14:textId="77777777" w:rsidR="00871BB4" w:rsidRPr="00871BB4" w:rsidRDefault="00871BB4" w:rsidP="00871BB4">
      <w:pPr>
        <w:adjustRightInd w:val="0"/>
        <w:snapToGrid w:val="0"/>
        <w:ind w:left="709" w:right="295" w:hanging="709"/>
        <w:jc w:val="both"/>
        <w:rPr>
          <w:sz w:val="20"/>
          <w:szCs w:val="20"/>
        </w:rPr>
      </w:pPr>
      <w:r w:rsidRPr="00871BB4">
        <w:rPr>
          <w:sz w:val="20"/>
          <w:szCs w:val="20"/>
        </w:rPr>
        <w:t>Harisuseno, D., &amp; Bisri, M. (2017). Limpasan Permukaan secara Keruangan: Spatial Runoff.</w:t>
      </w:r>
    </w:p>
    <w:p w14:paraId="0BF7D971" w14:textId="77777777" w:rsidR="00871BB4" w:rsidRPr="00871BB4" w:rsidRDefault="00871BB4" w:rsidP="00871BB4">
      <w:pPr>
        <w:adjustRightInd w:val="0"/>
        <w:snapToGrid w:val="0"/>
        <w:ind w:left="709" w:right="295" w:hanging="709"/>
        <w:jc w:val="both"/>
        <w:rPr>
          <w:sz w:val="20"/>
          <w:szCs w:val="20"/>
        </w:rPr>
      </w:pPr>
      <w:r w:rsidRPr="00871BB4">
        <w:rPr>
          <w:sz w:val="20"/>
          <w:szCs w:val="20"/>
        </w:rPr>
        <w:t>Ma'shum, M., Padusung, P., &amp; Tejowulan, R. S. (2022). Tingkat Nilai Konsistensi Tanah pada Berbagai Macam Lahan Terdegradasi di Daerah Kayangan Kabupaten Lombok Utara.</w:t>
      </w:r>
    </w:p>
    <w:p w14:paraId="3E5D8CE2" w14:textId="77777777" w:rsidR="00871BB4" w:rsidRPr="00871BB4" w:rsidRDefault="00871BB4" w:rsidP="00871BB4">
      <w:pPr>
        <w:adjustRightInd w:val="0"/>
        <w:snapToGrid w:val="0"/>
        <w:ind w:left="709" w:right="295" w:hanging="709"/>
        <w:jc w:val="both"/>
        <w:rPr>
          <w:sz w:val="20"/>
          <w:szCs w:val="20"/>
        </w:rPr>
      </w:pPr>
      <w:r w:rsidRPr="00871BB4">
        <w:rPr>
          <w:sz w:val="20"/>
          <w:szCs w:val="20"/>
        </w:rPr>
        <w:t>Muksin, H. (2025). Analisis Daya Dukung Tanah Penutup di TPA Sukawinatan Palembang dengan Metode Fellenius.</w:t>
      </w:r>
    </w:p>
    <w:p w14:paraId="25F282DC" w14:textId="77777777" w:rsidR="00871BB4" w:rsidRPr="00871BB4" w:rsidRDefault="00871BB4" w:rsidP="00871BB4">
      <w:pPr>
        <w:adjustRightInd w:val="0"/>
        <w:snapToGrid w:val="0"/>
        <w:ind w:left="709" w:right="295" w:hanging="709"/>
        <w:jc w:val="both"/>
        <w:rPr>
          <w:sz w:val="20"/>
          <w:szCs w:val="20"/>
        </w:rPr>
      </w:pPr>
      <w:r w:rsidRPr="00871BB4">
        <w:rPr>
          <w:sz w:val="20"/>
          <w:szCs w:val="20"/>
        </w:rPr>
        <w:t>Pambudi, A. S. (2023). Pengaruh Pengetahuan, Sikap dan Perilaku Masyarakat Terhadap Arahan Konservasi Sub DAS Lesti, Kabupaten Malang.</w:t>
      </w:r>
    </w:p>
    <w:p w14:paraId="6392F3B5" w14:textId="77777777" w:rsidR="00871BB4" w:rsidRPr="00871BB4" w:rsidRDefault="00871BB4" w:rsidP="00871BB4">
      <w:pPr>
        <w:adjustRightInd w:val="0"/>
        <w:snapToGrid w:val="0"/>
        <w:ind w:left="709" w:right="295" w:hanging="709"/>
        <w:jc w:val="both"/>
        <w:rPr>
          <w:sz w:val="20"/>
          <w:szCs w:val="20"/>
        </w:rPr>
      </w:pPr>
      <w:r w:rsidRPr="00871BB4">
        <w:rPr>
          <w:sz w:val="20"/>
          <w:szCs w:val="20"/>
        </w:rPr>
        <w:t>Panjaitan, N. H. (2017). Pengaruh kapur terhadap kuat geser tanah lempung.</w:t>
      </w:r>
    </w:p>
    <w:p w14:paraId="179C5307" w14:textId="77777777" w:rsidR="00871BB4" w:rsidRPr="00871BB4" w:rsidRDefault="00871BB4" w:rsidP="00871BB4">
      <w:pPr>
        <w:adjustRightInd w:val="0"/>
        <w:snapToGrid w:val="0"/>
        <w:ind w:left="709" w:right="295" w:hanging="709"/>
        <w:jc w:val="both"/>
        <w:rPr>
          <w:sz w:val="20"/>
          <w:szCs w:val="20"/>
        </w:rPr>
      </w:pPr>
    </w:p>
    <w:p w14:paraId="6329F913" w14:textId="77777777" w:rsidR="00871BB4" w:rsidRPr="00871BB4" w:rsidRDefault="00871BB4" w:rsidP="00871BB4">
      <w:pPr>
        <w:adjustRightInd w:val="0"/>
        <w:snapToGrid w:val="0"/>
        <w:ind w:left="709" w:right="295" w:hanging="709"/>
        <w:jc w:val="both"/>
        <w:rPr>
          <w:sz w:val="20"/>
          <w:szCs w:val="20"/>
        </w:rPr>
      </w:pPr>
      <w:r w:rsidRPr="00871BB4">
        <w:rPr>
          <w:sz w:val="20"/>
          <w:szCs w:val="20"/>
        </w:rPr>
        <w:t xml:space="preserve">Permatasari, R., Andayani, R., &amp; Umari, Z. F. (2024). Penelusuran Debit Anak Sungai Musi Berdasarkan Pengukuran Curah Hujan Kota Palembang. Cantilever: Jurnal Penelitian Dan Kajian Bidang </w:t>
      </w:r>
      <w:r w:rsidRPr="00871BB4">
        <w:rPr>
          <w:sz w:val="20"/>
          <w:szCs w:val="20"/>
        </w:rPr>
        <w:lastRenderedPageBreak/>
        <w:t>Teknik Sipil, 13(1), 45-54.</w:t>
      </w:r>
    </w:p>
    <w:p w14:paraId="5C453D52" w14:textId="77777777" w:rsidR="00871BB4" w:rsidRPr="00871BB4" w:rsidRDefault="00871BB4" w:rsidP="00871BB4">
      <w:pPr>
        <w:adjustRightInd w:val="0"/>
        <w:snapToGrid w:val="0"/>
        <w:ind w:left="709" w:right="295" w:hanging="709"/>
        <w:jc w:val="both"/>
        <w:rPr>
          <w:sz w:val="20"/>
          <w:szCs w:val="20"/>
        </w:rPr>
      </w:pPr>
      <w:r w:rsidRPr="00871BB4">
        <w:rPr>
          <w:sz w:val="20"/>
          <w:szCs w:val="20"/>
        </w:rPr>
        <w:t>Pratama, C. E. (2025). Estimasi dan Mitigasi Debit Limpasan Berdasarkan Distribusi Curah Hujan pada Subdas Lambidaro (Doctoral dissertation, Universitas Tridinanti Palembang).</w:t>
      </w:r>
    </w:p>
    <w:p w14:paraId="674E5073" w14:textId="77777777" w:rsidR="00871BB4" w:rsidRPr="00871BB4" w:rsidRDefault="00871BB4" w:rsidP="00871BB4">
      <w:pPr>
        <w:adjustRightInd w:val="0"/>
        <w:snapToGrid w:val="0"/>
        <w:ind w:left="709" w:right="295" w:hanging="709"/>
        <w:jc w:val="both"/>
        <w:rPr>
          <w:sz w:val="20"/>
          <w:szCs w:val="20"/>
        </w:rPr>
      </w:pPr>
      <w:r w:rsidRPr="00871BB4">
        <w:rPr>
          <w:sz w:val="20"/>
          <w:szCs w:val="20"/>
        </w:rPr>
        <w:t>Purwandaru, W., &amp; Hanifa, H. (2021). Identifikasi Degradasi Lahan Berdasarkan Sifat Fisika Tanah di DAS Merawu, Banjarnegara, Jawa Tengah.</w:t>
      </w:r>
    </w:p>
    <w:p w14:paraId="42712791" w14:textId="77777777" w:rsidR="00871BB4" w:rsidRPr="00871BB4" w:rsidRDefault="00871BB4" w:rsidP="00871BB4">
      <w:pPr>
        <w:adjustRightInd w:val="0"/>
        <w:snapToGrid w:val="0"/>
        <w:ind w:left="709" w:right="295" w:hanging="709"/>
        <w:jc w:val="both"/>
        <w:rPr>
          <w:sz w:val="20"/>
          <w:szCs w:val="20"/>
        </w:rPr>
      </w:pPr>
      <w:r w:rsidRPr="00871BB4">
        <w:rPr>
          <w:sz w:val="20"/>
          <w:szCs w:val="20"/>
        </w:rPr>
        <w:t>R., Permatasari, R., Andayani, R., Rohmansyah, H. N., &amp; Marlina, A. (2025). Analisis Pengaruh Curah Hujan Terhadap Erosi pada Jalan Tanjung Barangan Kota Palembang.</w:t>
      </w:r>
    </w:p>
    <w:p w14:paraId="0A07ACB6" w14:textId="77777777" w:rsidR="00871BB4" w:rsidRPr="00871BB4" w:rsidRDefault="00871BB4" w:rsidP="00871BB4">
      <w:pPr>
        <w:adjustRightInd w:val="0"/>
        <w:snapToGrid w:val="0"/>
        <w:ind w:left="709" w:right="295" w:hanging="709"/>
        <w:jc w:val="both"/>
        <w:rPr>
          <w:sz w:val="20"/>
          <w:szCs w:val="20"/>
        </w:rPr>
      </w:pPr>
      <w:r w:rsidRPr="00871BB4">
        <w:rPr>
          <w:sz w:val="20"/>
          <w:szCs w:val="20"/>
        </w:rPr>
        <w:t>Septiani, V., Suryan, V., &amp; Andeni, A. N. (2024). Analisa Perancangan Dinding Penahan Tanah terhadap Stabilitas dan Daya Dukung Tanah Bandara.</w:t>
      </w:r>
    </w:p>
    <w:p w14:paraId="63797D15" w14:textId="77777777" w:rsidR="00871BB4" w:rsidRPr="00871BB4" w:rsidRDefault="00871BB4" w:rsidP="00871BB4">
      <w:pPr>
        <w:adjustRightInd w:val="0"/>
        <w:snapToGrid w:val="0"/>
        <w:ind w:left="709" w:right="295" w:hanging="709"/>
        <w:jc w:val="both"/>
        <w:rPr>
          <w:sz w:val="20"/>
          <w:szCs w:val="20"/>
        </w:rPr>
      </w:pPr>
      <w:r w:rsidRPr="00871BB4">
        <w:rPr>
          <w:sz w:val="20"/>
          <w:szCs w:val="20"/>
        </w:rPr>
        <w:t>Septiaji, E. D., Bimasri, J., &amp; Amin, Z. (2024). Karakteristik sifat fisik tanah ultisol berdasarkan tingkat kemiringan lereng.</w:t>
      </w:r>
    </w:p>
    <w:p w14:paraId="46C08CF5" w14:textId="77777777" w:rsidR="00871BB4" w:rsidRPr="00871BB4" w:rsidRDefault="00871BB4" w:rsidP="00871BB4">
      <w:pPr>
        <w:adjustRightInd w:val="0"/>
        <w:snapToGrid w:val="0"/>
        <w:ind w:left="709" w:right="295" w:hanging="709"/>
        <w:jc w:val="both"/>
        <w:rPr>
          <w:sz w:val="20"/>
          <w:szCs w:val="20"/>
        </w:rPr>
      </w:pPr>
      <w:r w:rsidRPr="00871BB4">
        <w:rPr>
          <w:sz w:val="20"/>
          <w:szCs w:val="20"/>
        </w:rPr>
        <w:t>Septianugraha, R., &amp; Suriadikusumah, A. (2014). Pengaruh penggunaan lahan dan kemiringan lereng terhadap C-organik dan permeabilitas tanah di Sub DAS Cisangkuy Kecamatan Pangalengan, Kabupaten Bandung</w:t>
      </w:r>
    </w:p>
    <w:p w14:paraId="63EC7648" w14:textId="77777777" w:rsidR="00871BB4" w:rsidRPr="00871BB4" w:rsidRDefault="00871BB4" w:rsidP="00871BB4">
      <w:pPr>
        <w:adjustRightInd w:val="0"/>
        <w:snapToGrid w:val="0"/>
        <w:ind w:left="709" w:right="295" w:hanging="709"/>
        <w:jc w:val="both"/>
        <w:rPr>
          <w:sz w:val="20"/>
          <w:szCs w:val="20"/>
        </w:rPr>
      </w:pPr>
      <w:r w:rsidRPr="00871BB4">
        <w:rPr>
          <w:sz w:val="20"/>
          <w:szCs w:val="20"/>
        </w:rPr>
        <w:t>Setiawan, A., &amp; Arifin, M. (2023). Prediksi Kelas Tekstur Tanah Berdasarkan Karakteristik Topografi Menggunakan Analisis Diskriminan. Soilrens, 21(1), 9-17.</w:t>
      </w:r>
    </w:p>
    <w:p w14:paraId="01829BDA" w14:textId="77777777" w:rsidR="00871BB4" w:rsidRPr="00871BB4" w:rsidRDefault="00871BB4" w:rsidP="00871BB4">
      <w:pPr>
        <w:adjustRightInd w:val="0"/>
        <w:snapToGrid w:val="0"/>
        <w:ind w:left="709" w:right="295" w:hanging="709"/>
        <w:jc w:val="both"/>
        <w:rPr>
          <w:sz w:val="20"/>
          <w:szCs w:val="20"/>
        </w:rPr>
      </w:pPr>
      <w:r w:rsidRPr="00871BB4">
        <w:rPr>
          <w:sz w:val="20"/>
          <w:szCs w:val="20"/>
        </w:rPr>
        <w:t>Sitepu, F., Selintung, M., &amp; Harianto, T. (2017). Pengaruh intensitas curah hujan dan kemiringan lereng terhadap erosi yang berpotensi longsor.</w:t>
      </w:r>
    </w:p>
    <w:p w14:paraId="0AA198B2" w14:textId="77777777" w:rsidR="00871BB4" w:rsidRPr="00871BB4" w:rsidRDefault="00871BB4" w:rsidP="00871BB4">
      <w:pPr>
        <w:adjustRightInd w:val="0"/>
        <w:snapToGrid w:val="0"/>
        <w:ind w:left="709" w:right="295" w:hanging="709"/>
        <w:jc w:val="both"/>
        <w:rPr>
          <w:sz w:val="20"/>
          <w:szCs w:val="20"/>
        </w:rPr>
      </w:pPr>
      <w:r w:rsidRPr="00871BB4">
        <w:rPr>
          <w:sz w:val="20"/>
          <w:szCs w:val="20"/>
        </w:rPr>
        <w:t>Suaib Y, S. Y. (2023). Analisis Perhitungan Daya Dukung Tanah Menggunakan Metode Terzaghi, dan Philipponant (Doctoral dissertation, Universitas Sulawesi Barat).</w:t>
      </w:r>
    </w:p>
    <w:p w14:paraId="746B955E" w14:textId="77777777" w:rsidR="00871BB4" w:rsidRPr="00871BB4" w:rsidRDefault="00871BB4" w:rsidP="00871BB4">
      <w:pPr>
        <w:adjustRightInd w:val="0"/>
        <w:snapToGrid w:val="0"/>
        <w:ind w:left="709" w:right="295" w:hanging="709"/>
        <w:jc w:val="both"/>
        <w:rPr>
          <w:sz w:val="20"/>
          <w:szCs w:val="20"/>
        </w:rPr>
      </w:pPr>
      <w:r w:rsidRPr="00871BB4">
        <w:rPr>
          <w:sz w:val="20"/>
          <w:szCs w:val="20"/>
        </w:rPr>
        <w:t>Syofiani, R., Putri, S. D., &amp; Karjunita, N. (2020). Karakteristik sifat tanah sebagai faktor penentu potensi pertanian di Nagari Silokek Kawasan Geopark Nasional.</w:t>
      </w:r>
    </w:p>
    <w:p w14:paraId="5E4E1F09" w14:textId="77777777" w:rsidR="00871BB4" w:rsidRPr="00871BB4" w:rsidRDefault="00871BB4" w:rsidP="00871BB4">
      <w:pPr>
        <w:adjustRightInd w:val="0"/>
        <w:snapToGrid w:val="0"/>
        <w:ind w:left="709" w:right="295" w:hanging="709"/>
        <w:jc w:val="both"/>
        <w:rPr>
          <w:sz w:val="20"/>
          <w:szCs w:val="20"/>
        </w:rPr>
      </w:pPr>
      <w:r w:rsidRPr="00871BB4">
        <w:rPr>
          <w:sz w:val="20"/>
          <w:szCs w:val="20"/>
        </w:rPr>
        <w:t>Taufikurrohman, M., &amp; Rahman, B. (2024). Studi Literatur: Penanganan Degradasi Lahan di DAS.</w:t>
      </w:r>
    </w:p>
    <w:p w14:paraId="76098371" w14:textId="77777777" w:rsidR="00871BB4" w:rsidRPr="00871BB4" w:rsidRDefault="00871BB4" w:rsidP="00871BB4">
      <w:pPr>
        <w:adjustRightInd w:val="0"/>
        <w:snapToGrid w:val="0"/>
        <w:ind w:left="709" w:right="295" w:hanging="709"/>
        <w:jc w:val="both"/>
        <w:rPr>
          <w:sz w:val="20"/>
          <w:szCs w:val="20"/>
        </w:rPr>
      </w:pPr>
      <w:r w:rsidRPr="00871BB4">
        <w:rPr>
          <w:sz w:val="20"/>
          <w:szCs w:val="20"/>
        </w:rPr>
        <w:t>Utami, W., Setyanto, S., &amp; Sulistiyorini, R. (2019). Korelasi Uji Pemadatan Standard Proctor Method Terhadap Pengujian CBR Laboratorium Berdasarkan Alat Uji Tekan Modifikasi di Laboratorium Untuk Pemadatan Tanah di Lapangan.</w:t>
      </w:r>
    </w:p>
    <w:p w14:paraId="66048AD2" w14:textId="77777777" w:rsidR="00871BB4" w:rsidRPr="00871BB4" w:rsidRDefault="00871BB4" w:rsidP="00871BB4">
      <w:pPr>
        <w:adjustRightInd w:val="0"/>
        <w:snapToGrid w:val="0"/>
        <w:ind w:left="709" w:right="295" w:hanging="709"/>
        <w:jc w:val="both"/>
        <w:rPr>
          <w:sz w:val="20"/>
          <w:szCs w:val="20"/>
        </w:rPr>
      </w:pPr>
      <w:r w:rsidRPr="00871BB4">
        <w:rPr>
          <w:sz w:val="20"/>
          <w:szCs w:val="20"/>
        </w:rPr>
        <w:t>Wahyunto, W., &amp; Dariah, A. (2014). Degradasi lahan di Indonesia: Kondisi existing, karakteristik, dan penyeragaman definisi mendukung gerakan menuju satu peta.</w:t>
      </w:r>
    </w:p>
    <w:p w14:paraId="1DD5EA1C" w14:textId="574E9565" w:rsidR="00871BB4" w:rsidRPr="00A74A34" w:rsidRDefault="00871BB4" w:rsidP="00871BB4">
      <w:pPr>
        <w:adjustRightInd w:val="0"/>
        <w:snapToGrid w:val="0"/>
        <w:ind w:left="709" w:right="295" w:hanging="709"/>
        <w:jc w:val="both"/>
        <w:rPr>
          <w:sz w:val="20"/>
          <w:szCs w:val="20"/>
        </w:rPr>
      </w:pPr>
      <w:r w:rsidRPr="00871BB4">
        <w:rPr>
          <w:sz w:val="20"/>
          <w:szCs w:val="20"/>
        </w:rPr>
        <w:t>Widiastuti, A. S., Maretya, D. A., Wangge, G. A., Suci, A., Nurkholis, A., Widyaningsih, Y., ... &amp; Abdillah, A. (2016). [Data judul tidak lengkap pada sumber].</w:t>
      </w:r>
    </w:p>
    <w:p w14:paraId="015C9AD8" w14:textId="77777777" w:rsidR="008D2F9A" w:rsidRPr="00A74A34" w:rsidRDefault="008D2F9A" w:rsidP="00C7616C">
      <w:pPr>
        <w:adjustRightInd w:val="0"/>
        <w:snapToGrid w:val="0"/>
        <w:ind w:left="709" w:right="295" w:hanging="709"/>
        <w:jc w:val="both"/>
      </w:pPr>
    </w:p>
    <w:p w14:paraId="57A2F19F" w14:textId="77777777" w:rsidR="00B9740F" w:rsidRPr="00713C95" w:rsidRDefault="00B9740F" w:rsidP="00C7616C">
      <w:pPr>
        <w:adjustRightInd w:val="0"/>
        <w:snapToGrid w:val="0"/>
        <w:ind w:left="709" w:right="295" w:hanging="709"/>
        <w:jc w:val="both"/>
      </w:pPr>
    </w:p>
    <w:sectPr w:rsidR="00B9740F" w:rsidRPr="00713C95"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D244" w14:textId="77777777" w:rsidR="003D4D63" w:rsidRPr="00A74A34" w:rsidRDefault="003D4D63" w:rsidP="002858BB">
      <w:r w:rsidRPr="00A74A34">
        <w:separator/>
      </w:r>
    </w:p>
  </w:endnote>
  <w:endnote w:type="continuationSeparator" w:id="0">
    <w:p w14:paraId="1968B958" w14:textId="77777777" w:rsidR="003D4D63" w:rsidRPr="00A74A34" w:rsidRDefault="003D4D63" w:rsidP="002858BB">
      <w:r w:rsidRPr="00A74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AMGD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59F7EA9A" w:rsidR="00D019DF" w:rsidRPr="00A74A34" w:rsidRDefault="00C7616C">
        <w:pPr>
          <w:pStyle w:val="Footer"/>
          <w:jc w:val="center"/>
          <w:rPr>
            <w:sz w:val="16"/>
            <w:szCs w:val="16"/>
          </w:rPr>
        </w:pPr>
        <w:r w:rsidRPr="00A74A34">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Pr="00A74A34" w:rsidRDefault="00C7616C" w:rsidP="00197EF5">
        <w:pPr>
          <w:pStyle w:val="Footer"/>
          <w:rPr>
            <w:rFonts w:ascii="Arial" w:hAnsi="Arial" w:cs="Arial"/>
            <w:b/>
            <w:bCs/>
            <w:i/>
            <w:iCs/>
            <w:sz w:val="16"/>
            <w:szCs w:val="16"/>
          </w:rPr>
        </w:pPr>
      </w:p>
      <w:p w14:paraId="36CEB839" w14:textId="089A4A48" w:rsidR="00570720" w:rsidRPr="00A74A34" w:rsidRDefault="00197EF5" w:rsidP="00197EF5">
        <w:pPr>
          <w:pStyle w:val="Footer"/>
          <w:rPr>
            <w:sz w:val="18"/>
            <w:szCs w:val="18"/>
          </w:rPr>
        </w:pPr>
        <w:r w:rsidRPr="00A74A34">
          <w:rPr>
            <w:rFonts w:ascii="Arial" w:hAnsi="Arial" w:cs="Arial"/>
            <w:b/>
            <w:bCs/>
            <w:i/>
            <w:iCs/>
            <w:sz w:val="16"/>
            <w:szCs w:val="16"/>
          </w:rPr>
          <w:t>……………….., et al</w:t>
        </w:r>
        <w:r w:rsidRPr="00A74A34">
          <w:rPr>
            <w:rFonts w:ascii="Arial" w:hAnsi="Arial" w:cs="Arial"/>
            <w:b/>
            <w:bCs/>
            <w:sz w:val="16"/>
            <w:szCs w:val="16"/>
          </w:rPr>
          <w:t xml:space="preserve"> </w:t>
        </w:r>
        <w:r w:rsidRPr="00A74A34">
          <w:rPr>
            <w:rFonts w:ascii="Arial" w:hAnsi="Arial" w:cs="Arial"/>
            <w:b/>
            <w:bCs/>
            <w:sz w:val="16"/>
            <w:szCs w:val="16"/>
          </w:rPr>
          <w:tab/>
          <w:t xml:space="preserve">                                                                                                                                                                       </w:t>
        </w:r>
        <w:r w:rsidR="00570720" w:rsidRPr="00A74A34">
          <w:rPr>
            <w:sz w:val="18"/>
            <w:szCs w:val="18"/>
          </w:rPr>
          <w:fldChar w:fldCharType="begin"/>
        </w:r>
        <w:r w:rsidR="00570720" w:rsidRPr="00A74A34">
          <w:rPr>
            <w:sz w:val="18"/>
            <w:szCs w:val="18"/>
          </w:rPr>
          <w:instrText xml:space="preserve"> PAGE   \* MERGEFORMAT </w:instrText>
        </w:r>
        <w:r w:rsidR="00570720" w:rsidRPr="00A74A34">
          <w:rPr>
            <w:sz w:val="18"/>
            <w:szCs w:val="18"/>
          </w:rPr>
          <w:fldChar w:fldCharType="separate"/>
        </w:r>
        <w:r w:rsidR="00570720" w:rsidRPr="00A74A34">
          <w:rPr>
            <w:sz w:val="18"/>
            <w:szCs w:val="18"/>
          </w:rPr>
          <w:t>2</w:t>
        </w:r>
        <w:r w:rsidR="00570720" w:rsidRPr="00A74A34">
          <w:rPr>
            <w:sz w:val="18"/>
            <w:szCs w:val="18"/>
          </w:rPr>
          <w:fldChar w:fldCharType="end"/>
        </w:r>
      </w:p>
    </w:sdtContent>
  </w:sdt>
  <w:p w14:paraId="7869C7E9" w14:textId="47D357B3" w:rsidR="00570720" w:rsidRPr="00A74A34"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44F34" w14:textId="77777777" w:rsidR="003D4D63" w:rsidRPr="00A74A34" w:rsidRDefault="003D4D63" w:rsidP="002858BB">
      <w:r w:rsidRPr="00A74A34">
        <w:separator/>
      </w:r>
    </w:p>
  </w:footnote>
  <w:footnote w:type="continuationSeparator" w:id="0">
    <w:p w14:paraId="4CC90084" w14:textId="77777777" w:rsidR="003D4D63" w:rsidRPr="00A74A34" w:rsidRDefault="003D4D63" w:rsidP="002858BB">
      <w:r w:rsidRPr="00A74A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Pr="00A74A34" w:rsidRDefault="00CB115C" w:rsidP="00CB115C">
    <w:pPr>
      <w:pStyle w:val="Header"/>
      <w:tabs>
        <w:tab w:val="clear" w:pos="4513"/>
        <w:tab w:val="clear" w:pos="9026"/>
        <w:tab w:val="left" w:pos="7464"/>
      </w:tabs>
      <w:ind w:right="-1"/>
      <w:rPr>
        <w:rFonts w:ascii="Arial" w:hAnsi="Arial" w:cs="Arial"/>
        <w:b/>
        <w:bCs/>
        <w:i/>
        <w:iCs/>
        <w:sz w:val="16"/>
        <w:szCs w:val="16"/>
      </w:rPr>
    </w:pPr>
    <w:r w:rsidRPr="00A74A34">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Pr="00A74A34" w:rsidRDefault="00CB115C" w:rsidP="00CB115C">
                          <w:pPr>
                            <w:spacing w:line="360" w:lineRule="auto"/>
                            <w:jc w:val="right"/>
                            <w:rPr>
                              <w:rFonts w:ascii="Arial" w:hAnsi="Arial" w:cs="Arial"/>
                              <w:b/>
                              <w:bCs/>
                              <w:i/>
                              <w:iCs/>
                              <w:color w:val="000000" w:themeColor="text1"/>
                              <w:sz w:val="16"/>
                              <w:szCs w:val="16"/>
                            </w:rPr>
                          </w:pPr>
                          <w:r w:rsidRPr="00A74A34">
                            <w:rPr>
                              <w:rFonts w:ascii="Arial" w:hAnsi="Arial" w:cs="Arial"/>
                              <w:b/>
                              <w:bCs/>
                              <w:i/>
                              <w:iCs/>
                              <w:color w:val="000000" w:themeColor="text1"/>
                              <w:sz w:val="16"/>
                              <w:szCs w:val="16"/>
                            </w:rPr>
                            <w:t>Vol. X, No. X, 202X</w:t>
                          </w:r>
                        </w:p>
                        <w:p w14:paraId="6A46E7C7" w14:textId="43568312" w:rsidR="00CB115C" w:rsidRPr="00A74A34" w:rsidRDefault="00CB115C" w:rsidP="00CB115C">
                          <w:pPr>
                            <w:spacing w:line="360" w:lineRule="auto"/>
                            <w:jc w:val="right"/>
                            <w:rPr>
                              <w:rFonts w:ascii="Arial" w:hAnsi="Arial" w:cs="Arial"/>
                              <w:b/>
                              <w:bCs/>
                              <w:i/>
                              <w:iCs/>
                              <w:color w:val="000000" w:themeColor="text1"/>
                              <w:sz w:val="16"/>
                              <w:szCs w:val="16"/>
                            </w:rPr>
                          </w:pPr>
                          <w:r w:rsidRPr="00A74A34">
                            <w:rPr>
                              <w:rFonts w:ascii="Arial" w:hAnsi="Arial" w:cs="Arial"/>
                              <w:b/>
                              <w:bCs/>
                              <w:i/>
                              <w:iCs/>
                              <w:color w:val="000000" w:themeColor="text1"/>
                              <w:sz w:val="16"/>
                              <w:szCs w:val="16"/>
                            </w:rPr>
                            <w:t>ISSN 2987-7822 (Online)</w:t>
                          </w:r>
                        </w:p>
                        <w:p w14:paraId="0E336525" w14:textId="77777777" w:rsidR="00CB115C" w:rsidRPr="00A74A34"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Pr="00A74A34" w:rsidRDefault="00CB115C" w:rsidP="00CB115C">
                    <w:pPr>
                      <w:spacing w:line="360" w:lineRule="auto"/>
                      <w:jc w:val="right"/>
                      <w:rPr>
                        <w:rFonts w:ascii="Arial" w:hAnsi="Arial" w:cs="Arial"/>
                        <w:b/>
                        <w:bCs/>
                        <w:i/>
                        <w:iCs/>
                        <w:color w:val="000000" w:themeColor="text1"/>
                        <w:sz w:val="16"/>
                        <w:szCs w:val="16"/>
                      </w:rPr>
                    </w:pPr>
                    <w:r w:rsidRPr="00A74A34">
                      <w:rPr>
                        <w:rFonts w:ascii="Arial" w:hAnsi="Arial" w:cs="Arial"/>
                        <w:b/>
                        <w:bCs/>
                        <w:i/>
                        <w:iCs/>
                        <w:color w:val="000000" w:themeColor="text1"/>
                        <w:sz w:val="16"/>
                        <w:szCs w:val="16"/>
                      </w:rPr>
                      <w:t>Vol. X, No. X, 202X</w:t>
                    </w:r>
                  </w:p>
                  <w:p w14:paraId="6A46E7C7" w14:textId="43568312" w:rsidR="00CB115C" w:rsidRPr="00A74A34" w:rsidRDefault="00CB115C" w:rsidP="00CB115C">
                    <w:pPr>
                      <w:spacing w:line="360" w:lineRule="auto"/>
                      <w:jc w:val="right"/>
                      <w:rPr>
                        <w:rFonts w:ascii="Arial" w:hAnsi="Arial" w:cs="Arial"/>
                        <w:b/>
                        <w:bCs/>
                        <w:i/>
                        <w:iCs/>
                        <w:color w:val="000000" w:themeColor="text1"/>
                        <w:sz w:val="16"/>
                        <w:szCs w:val="16"/>
                      </w:rPr>
                    </w:pPr>
                    <w:r w:rsidRPr="00A74A34">
                      <w:rPr>
                        <w:rFonts w:ascii="Arial" w:hAnsi="Arial" w:cs="Arial"/>
                        <w:b/>
                        <w:bCs/>
                        <w:i/>
                        <w:iCs/>
                        <w:color w:val="000000" w:themeColor="text1"/>
                        <w:sz w:val="16"/>
                        <w:szCs w:val="16"/>
                      </w:rPr>
                      <w:t>ISSN 2987-7822 (Online)</w:t>
                    </w:r>
                  </w:p>
                  <w:p w14:paraId="0E336525" w14:textId="77777777" w:rsidR="00CB115C" w:rsidRPr="00A74A34"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sidRPr="00A74A34">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4A34">
      <w:rPr>
        <w:rFonts w:ascii="Arial" w:hAnsi="Arial" w:cs="Arial"/>
        <w:b/>
        <w:bCs/>
        <w:i/>
        <w:iCs/>
        <w:sz w:val="16"/>
        <w:szCs w:val="16"/>
      </w:rPr>
      <w:tab/>
    </w:r>
  </w:p>
  <w:p w14:paraId="54D3D66E" w14:textId="2A8A950A" w:rsidR="00197EF5" w:rsidRPr="00A74A34" w:rsidRDefault="00197EF5" w:rsidP="00197EF5">
    <w:pPr>
      <w:pStyle w:val="Header"/>
      <w:tabs>
        <w:tab w:val="clear" w:pos="9026"/>
      </w:tabs>
      <w:ind w:right="-1"/>
      <w:rPr>
        <w:rFonts w:ascii="Arial" w:hAnsi="Arial" w:cs="Arial"/>
        <w:b/>
        <w:bCs/>
        <w:i/>
        <w:iCs/>
        <w:sz w:val="16"/>
        <w:szCs w:val="16"/>
      </w:rPr>
    </w:pPr>
    <w:r w:rsidRPr="00A74A34">
      <w:rPr>
        <w:rFonts w:ascii="Arial" w:hAnsi="Arial" w:cs="Arial"/>
        <w:b/>
        <w:bCs/>
        <w:sz w:val="16"/>
        <w:szCs w:val="16"/>
      </w:rPr>
      <w:tab/>
    </w:r>
    <w:r w:rsidRPr="00A74A34">
      <w:rPr>
        <w:rFonts w:ascii="Arial" w:hAnsi="Arial" w:cs="Arial"/>
        <w:b/>
        <w:bCs/>
        <w:sz w:val="16"/>
        <w:szCs w:val="16"/>
      </w:rPr>
      <w:tab/>
      <w:t xml:space="preserve">                                                      </w:t>
    </w:r>
  </w:p>
  <w:p w14:paraId="298313BA" w14:textId="176006F7" w:rsidR="00026E79" w:rsidRPr="00A74A34" w:rsidRDefault="00CB115C" w:rsidP="00026E79">
    <w:pPr>
      <w:pStyle w:val="Header"/>
      <w:tabs>
        <w:tab w:val="clear" w:pos="9026"/>
        <w:tab w:val="right" w:pos="9781"/>
      </w:tabs>
      <w:rPr>
        <w:rFonts w:ascii="Arial" w:hAnsi="Arial" w:cs="Arial"/>
        <w:b/>
        <w:bCs/>
        <w:sz w:val="16"/>
        <w:szCs w:val="16"/>
      </w:rPr>
    </w:pPr>
    <w:r w:rsidRPr="00A74A34">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sidRPr="00A74A34">
      <w:rPr>
        <w:rFonts w:ascii="Arial" w:hAnsi="Arial" w:cs="Arial"/>
        <w:b/>
        <w:bCs/>
        <w:sz w:val="16"/>
        <w:szCs w:val="16"/>
      </w:rPr>
      <w:t xml:space="preserve">                                                           </w:t>
    </w:r>
  </w:p>
  <w:p w14:paraId="7BC9F5AA" w14:textId="77777777" w:rsidR="002C2DEA" w:rsidRPr="00A74A34" w:rsidRDefault="002C2DEA" w:rsidP="00026E79">
    <w:pPr>
      <w:pStyle w:val="Header"/>
      <w:tabs>
        <w:tab w:val="clear" w:pos="9026"/>
        <w:tab w:val="right" w:pos="9781"/>
      </w:tabs>
      <w:rPr>
        <w:rFonts w:ascii="Arial" w:hAnsi="Arial" w:cs="Arial"/>
        <w:b/>
        <w:bCs/>
        <w:sz w:val="16"/>
        <w:szCs w:val="16"/>
      </w:rPr>
    </w:pPr>
  </w:p>
  <w:p w14:paraId="4149C715" w14:textId="77777777" w:rsidR="002C2DEA" w:rsidRPr="00A74A34"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29F"/>
    <w:multiLevelType w:val="hybridMultilevel"/>
    <w:tmpl w:val="6FE89D0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E56976"/>
    <w:multiLevelType w:val="hybridMultilevel"/>
    <w:tmpl w:val="62502088"/>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5539F2D6"/>
    <w:multiLevelType w:val="multilevel"/>
    <w:tmpl w:val="5539F2D6"/>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1476874666">
    <w:abstractNumId w:val="0"/>
  </w:num>
  <w:num w:numId="2" w16cid:durableId="614679222">
    <w:abstractNumId w:val="2"/>
  </w:num>
  <w:num w:numId="3" w16cid:durableId="1856308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410AC"/>
    <w:rsid w:val="000B7693"/>
    <w:rsid w:val="000D716F"/>
    <w:rsid w:val="0011702F"/>
    <w:rsid w:val="001516FF"/>
    <w:rsid w:val="001540EB"/>
    <w:rsid w:val="00155C0E"/>
    <w:rsid w:val="001714F2"/>
    <w:rsid w:val="00197EF5"/>
    <w:rsid w:val="001D2DA4"/>
    <w:rsid w:val="0022686A"/>
    <w:rsid w:val="00244990"/>
    <w:rsid w:val="00272403"/>
    <w:rsid w:val="002858BB"/>
    <w:rsid w:val="00285EBA"/>
    <w:rsid w:val="00292E00"/>
    <w:rsid w:val="002971A1"/>
    <w:rsid w:val="002A1120"/>
    <w:rsid w:val="002C2DEA"/>
    <w:rsid w:val="0030571F"/>
    <w:rsid w:val="00307A3C"/>
    <w:rsid w:val="00325861"/>
    <w:rsid w:val="00343D79"/>
    <w:rsid w:val="00377172"/>
    <w:rsid w:val="003974E4"/>
    <w:rsid w:val="00397B32"/>
    <w:rsid w:val="003A79BF"/>
    <w:rsid w:val="003C0A06"/>
    <w:rsid w:val="003C4FBB"/>
    <w:rsid w:val="003D4D63"/>
    <w:rsid w:val="00410ED3"/>
    <w:rsid w:val="00416885"/>
    <w:rsid w:val="00482D9D"/>
    <w:rsid w:val="00507133"/>
    <w:rsid w:val="00554E14"/>
    <w:rsid w:val="00570720"/>
    <w:rsid w:val="005B2F45"/>
    <w:rsid w:val="005D2BAD"/>
    <w:rsid w:val="005E3953"/>
    <w:rsid w:val="006057FC"/>
    <w:rsid w:val="00631718"/>
    <w:rsid w:val="00642F34"/>
    <w:rsid w:val="00643791"/>
    <w:rsid w:val="006523D7"/>
    <w:rsid w:val="00656754"/>
    <w:rsid w:val="00696D9A"/>
    <w:rsid w:val="006A77DB"/>
    <w:rsid w:val="006B4565"/>
    <w:rsid w:val="006C30F0"/>
    <w:rsid w:val="006C5699"/>
    <w:rsid w:val="00713C95"/>
    <w:rsid w:val="00747AFA"/>
    <w:rsid w:val="007536A7"/>
    <w:rsid w:val="007A730C"/>
    <w:rsid w:val="007C0353"/>
    <w:rsid w:val="007C59EB"/>
    <w:rsid w:val="007D62D0"/>
    <w:rsid w:val="007F74FE"/>
    <w:rsid w:val="00821DFD"/>
    <w:rsid w:val="0085126F"/>
    <w:rsid w:val="00864F6D"/>
    <w:rsid w:val="00871BB4"/>
    <w:rsid w:val="00873B8F"/>
    <w:rsid w:val="008C2D83"/>
    <w:rsid w:val="008C6ACF"/>
    <w:rsid w:val="008D2F9A"/>
    <w:rsid w:val="009060E8"/>
    <w:rsid w:val="009325C1"/>
    <w:rsid w:val="00941125"/>
    <w:rsid w:val="00A03098"/>
    <w:rsid w:val="00A2434C"/>
    <w:rsid w:val="00A35A64"/>
    <w:rsid w:val="00A53768"/>
    <w:rsid w:val="00A61AB4"/>
    <w:rsid w:val="00A74A34"/>
    <w:rsid w:val="00A9025D"/>
    <w:rsid w:val="00AC64AF"/>
    <w:rsid w:val="00AE0802"/>
    <w:rsid w:val="00AE3654"/>
    <w:rsid w:val="00AF0267"/>
    <w:rsid w:val="00AF1D55"/>
    <w:rsid w:val="00B6279B"/>
    <w:rsid w:val="00B9541C"/>
    <w:rsid w:val="00B9740F"/>
    <w:rsid w:val="00BB4C09"/>
    <w:rsid w:val="00BB4F2C"/>
    <w:rsid w:val="00BF6B82"/>
    <w:rsid w:val="00C3742A"/>
    <w:rsid w:val="00C55786"/>
    <w:rsid w:val="00C60BB3"/>
    <w:rsid w:val="00C70A2C"/>
    <w:rsid w:val="00C7616C"/>
    <w:rsid w:val="00C83FDE"/>
    <w:rsid w:val="00CB115C"/>
    <w:rsid w:val="00CB3A45"/>
    <w:rsid w:val="00CD7C71"/>
    <w:rsid w:val="00D019DF"/>
    <w:rsid w:val="00D26361"/>
    <w:rsid w:val="00D36040"/>
    <w:rsid w:val="00D5206F"/>
    <w:rsid w:val="00DA182A"/>
    <w:rsid w:val="00DA1D88"/>
    <w:rsid w:val="00DB6A08"/>
    <w:rsid w:val="00DC4B42"/>
    <w:rsid w:val="00DE4ECE"/>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C95"/>
    <w:rPr>
      <w:rFonts w:ascii="Times New Roman" w:eastAsia="Times New Roman" w:hAnsi="Times New Roman"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qFormat/>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yBook%20Hype\Documents\Hasil%20Lab%20RAMADA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yBook%20Hype\Documents\Hasil%20Lab%20RAMAD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yBook%20Hype\Documents\Hasil%20Lab%20RAMADA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329545262944915"/>
          <c:y val="0.14970549738219899"/>
          <c:w val="0.7836426174779545"/>
          <c:h val="0.72732329842931898"/>
        </c:manualLayout>
      </c:layout>
      <c:scatterChart>
        <c:scatterStyle val="smoothMarker"/>
        <c:varyColors val="0"/>
        <c:ser>
          <c:idx val="0"/>
          <c:order val="0"/>
          <c:tx>
            <c:strRef>
              <c:f>"Tekanan 0,25"</c:f>
              <c:strCache>
                <c:ptCount val="1"/>
                <c:pt idx="0">
                  <c:v>Tekanan 0,25</c:v>
                </c:pt>
              </c:strCache>
            </c:strRef>
          </c:tx>
          <c:spPr>
            <a:ln w="19050" cap="rnd">
              <a:solidFill>
                <a:schemeClr val="accent1"/>
              </a:solidFill>
              <a:round/>
            </a:ln>
            <a:effectLst/>
          </c:spPr>
          <c:marker>
            <c:symbol val="none"/>
          </c:marker>
          <c:xVal>
            <c:numRef>
              <c:f>'[Hasil Lab RAMADAN.xlsx]Konsol B1'!$G$45:$G$57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B1'!$E$45:$E$57</c:f>
              <c:numCache>
                <c:formatCode>General</c:formatCode>
                <c:ptCount val="13"/>
                <c:pt idx="0">
                  <c:v>0</c:v>
                </c:pt>
                <c:pt idx="1">
                  <c:v>5</c:v>
                </c:pt>
                <c:pt idx="2">
                  <c:v>10</c:v>
                </c:pt>
                <c:pt idx="3">
                  <c:v>10</c:v>
                </c:pt>
                <c:pt idx="4">
                  <c:v>15</c:v>
                </c:pt>
                <c:pt idx="5">
                  <c:v>20</c:v>
                </c:pt>
                <c:pt idx="6">
                  <c:v>20</c:v>
                </c:pt>
                <c:pt idx="7">
                  <c:v>30</c:v>
                </c:pt>
                <c:pt idx="8">
                  <c:v>40</c:v>
                </c:pt>
                <c:pt idx="9">
                  <c:v>40</c:v>
                </c:pt>
                <c:pt idx="10">
                  <c:v>45</c:v>
                </c:pt>
                <c:pt idx="11">
                  <c:v>50</c:v>
                </c:pt>
                <c:pt idx="12">
                  <c:v>105</c:v>
                </c:pt>
              </c:numCache>
            </c:numRef>
          </c:yVal>
          <c:smooth val="1"/>
          <c:extLst>
            <c:ext xmlns:c16="http://schemas.microsoft.com/office/drawing/2014/chart" uri="{C3380CC4-5D6E-409C-BE32-E72D297353CC}">
              <c16:uniqueId val="{00000000-9142-4046-BBF4-64EF73777C16}"/>
            </c:ext>
          </c:extLst>
        </c:ser>
        <c:ser>
          <c:idx val="1"/>
          <c:order val="1"/>
          <c:tx>
            <c:strRef>
              <c:f>"Tekanan 0.5"</c:f>
              <c:strCache>
                <c:ptCount val="1"/>
                <c:pt idx="0">
                  <c:v>Tekanan 0.5</c:v>
                </c:pt>
              </c:strCache>
            </c:strRef>
          </c:tx>
          <c:spPr>
            <a:ln w="19050" cap="rnd">
              <a:solidFill>
                <a:schemeClr val="accent2"/>
              </a:solidFill>
              <a:round/>
            </a:ln>
            <a:effectLst/>
          </c:spPr>
          <c:marker>
            <c:symbol val="none"/>
          </c:marker>
          <c:xVal>
            <c:numRef>
              <c:f>'[Hasil Lab RAMADAN.xlsx]Konsol B1'!$G$45:$G$57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B1'!$E$66:$E$78</c:f>
              <c:numCache>
                <c:formatCode>General</c:formatCode>
                <c:ptCount val="13"/>
                <c:pt idx="0">
                  <c:v>0</c:v>
                </c:pt>
                <c:pt idx="1">
                  <c:v>20</c:v>
                </c:pt>
                <c:pt idx="2">
                  <c:v>30</c:v>
                </c:pt>
                <c:pt idx="3">
                  <c:v>40</c:v>
                </c:pt>
                <c:pt idx="4">
                  <c:v>50</c:v>
                </c:pt>
                <c:pt idx="5">
                  <c:v>55</c:v>
                </c:pt>
                <c:pt idx="6">
                  <c:v>60</c:v>
                </c:pt>
                <c:pt idx="7">
                  <c:v>70</c:v>
                </c:pt>
                <c:pt idx="8">
                  <c:v>80</c:v>
                </c:pt>
                <c:pt idx="9">
                  <c:v>90</c:v>
                </c:pt>
                <c:pt idx="10">
                  <c:v>100</c:v>
                </c:pt>
                <c:pt idx="11">
                  <c:v>105</c:v>
                </c:pt>
                <c:pt idx="12">
                  <c:v>200</c:v>
                </c:pt>
              </c:numCache>
            </c:numRef>
          </c:yVal>
          <c:smooth val="1"/>
          <c:extLst>
            <c:ext xmlns:c16="http://schemas.microsoft.com/office/drawing/2014/chart" uri="{C3380CC4-5D6E-409C-BE32-E72D297353CC}">
              <c16:uniqueId val="{00000001-9142-4046-BBF4-64EF73777C16}"/>
            </c:ext>
          </c:extLst>
        </c:ser>
        <c:ser>
          <c:idx val="2"/>
          <c:order val="2"/>
          <c:tx>
            <c:strRef>
              <c:f>"Tekanan 1.0"</c:f>
              <c:strCache>
                <c:ptCount val="1"/>
                <c:pt idx="0">
                  <c:v>Tekanan 1.0</c:v>
                </c:pt>
              </c:strCache>
            </c:strRef>
          </c:tx>
          <c:spPr>
            <a:ln w="19050" cap="rnd">
              <a:solidFill>
                <a:schemeClr val="accent3"/>
              </a:solidFill>
              <a:round/>
            </a:ln>
            <a:effectLst/>
          </c:spPr>
          <c:marker>
            <c:symbol val="none"/>
          </c:marker>
          <c:xVal>
            <c:numRef>
              <c:f>'[Hasil Lab RAMADAN.xlsx]Konsol B1'!$G$45:$G$57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B1'!$E$89:$E$101</c:f>
              <c:numCache>
                <c:formatCode>General</c:formatCode>
                <c:ptCount val="13"/>
                <c:pt idx="0">
                  <c:v>0</c:v>
                </c:pt>
                <c:pt idx="1">
                  <c:v>0</c:v>
                </c:pt>
                <c:pt idx="2">
                  <c:v>20</c:v>
                </c:pt>
                <c:pt idx="3">
                  <c:v>30</c:v>
                </c:pt>
                <c:pt idx="4">
                  <c:v>40</c:v>
                </c:pt>
                <c:pt idx="5">
                  <c:v>60</c:v>
                </c:pt>
                <c:pt idx="6">
                  <c:v>65</c:v>
                </c:pt>
                <c:pt idx="7">
                  <c:v>85</c:v>
                </c:pt>
                <c:pt idx="8">
                  <c:v>100</c:v>
                </c:pt>
                <c:pt idx="9">
                  <c:v>115</c:v>
                </c:pt>
                <c:pt idx="10">
                  <c:v>130</c:v>
                </c:pt>
                <c:pt idx="11">
                  <c:v>140</c:v>
                </c:pt>
                <c:pt idx="12">
                  <c:v>280</c:v>
                </c:pt>
              </c:numCache>
            </c:numRef>
          </c:yVal>
          <c:smooth val="1"/>
          <c:extLst>
            <c:ext xmlns:c16="http://schemas.microsoft.com/office/drawing/2014/chart" uri="{C3380CC4-5D6E-409C-BE32-E72D297353CC}">
              <c16:uniqueId val="{00000002-9142-4046-BBF4-64EF73777C16}"/>
            </c:ext>
          </c:extLst>
        </c:ser>
        <c:ser>
          <c:idx val="3"/>
          <c:order val="3"/>
          <c:tx>
            <c:strRef>
              <c:f>"Tekanan 2.0"</c:f>
              <c:strCache>
                <c:ptCount val="1"/>
                <c:pt idx="0">
                  <c:v>Tekanan 2.0</c:v>
                </c:pt>
              </c:strCache>
            </c:strRef>
          </c:tx>
          <c:spPr>
            <a:ln w="19050" cap="rnd">
              <a:solidFill>
                <a:schemeClr val="accent4"/>
              </a:solidFill>
              <a:round/>
            </a:ln>
            <a:effectLst/>
          </c:spPr>
          <c:marker>
            <c:symbol val="none"/>
          </c:marker>
          <c:xVal>
            <c:numRef>
              <c:f>'[Hasil Lab RAMADAN.xlsx]Konsol B1'!$G$45:$G$57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B1'!$E$111:$E$123</c:f>
              <c:numCache>
                <c:formatCode>General</c:formatCode>
                <c:ptCount val="13"/>
                <c:pt idx="0">
                  <c:v>0</c:v>
                </c:pt>
                <c:pt idx="1">
                  <c:v>140</c:v>
                </c:pt>
                <c:pt idx="2">
                  <c:v>150</c:v>
                </c:pt>
                <c:pt idx="3">
                  <c:v>180</c:v>
                </c:pt>
                <c:pt idx="4">
                  <c:v>200</c:v>
                </c:pt>
                <c:pt idx="5">
                  <c:v>240</c:v>
                </c:pt>
                <c:pt idx="6">
                  <c:v>270</c:v>
                </c:pt>
                <c:pt idx="7">
                  <c:v>305</c:v>
                </c:pt>
                <c:pt idx="8">
                  <c:v>330</c:v>
                </c:pt>
                <c:pt idx="9">
                  <c:v>355</c:v>
                </c:pt>
                <c:pt idx="10">
                  <c:v>370</c:v>
                </c:pt>
                <c:pt idx="11">
                  <c:v>380</c:v>
                </c:pt>
                <c:pt idx="12">
                  <c:v>470</c:v>
                </c:pt>
              </c:numCache>
            </c:numRef>
          </c:yVal>
          <c:smooth val="1"/>
          <c:extLst>
            <c:ext xmlns:c16="http://schemas.microsoft.com/office/drawing/2014/chart" uri="{C3380CC4-5D6E-409C-BE32-E72D297353CC}">
              <c16:uniqueId val="{00000003-9142-4046-BBF4-64EF73777C16}"/>
            </c:ext>
          </c:extLst>
        </c:ser>
        <c:ser>
          <c:idx val="4"/>
          <c:order val="4"/>
          <c:tx>
            <c:strRef>
              <c:f>"Tekanan 4.0"</c:f>
              <c:strCache>
                <c:ptCount val="1"/>
                <c:pt idx="0">
                  <c:v>Tekanan 4.0</c:v>
                </c:pt>
              </c:strCache>
            </c:strRef>
          </c:tx>
          <c:spPr>
            <a:ln w="19050" cap="rnd">
              <a:solidFill>
                <a:schemeClr val="accent5"/>
              </a:solidFill>
              <a:round/>
            </a:ln>
            <a:effectLst/>
          </c:spPr>
          <c:marker>
            <c:symbol val="none"/>
          </c:marker>
          <c:xVal>
            <c:numRef>
              <c:f>'[Hasil Lab RAMADAN.xlsx]Konsol B1'!$G$45:$G$57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B1'!$E$134:$E$146</c:f>
              <c:numCache>
                <c:formatCode>General</c:formatCode>
                <c:ptCount val="13"/>
                <c:pt idx="0">
                  <c:v>0</c:v>
                </c:pt>
                <c:pt idx="1">
                  <c:v>30</c:v>
                </c:pt>
                <c:pt idx="2">
                  <c:v>70</c:v>
                </c:pt>
                <c:pt idx="3">
                  <c:v>100</c:v>
                </c:pt>
                <c:pt idx="4">
                  <c:v>120</c:v>
                </c:pt>
                <c:pt idx="5">
                  <c:v>165</c:v>
                </c:pt>
                <c:pt idx="6">
                  <c:v>190</c:v>
                </c:pt>
                <c:pt idx="7">
                  <c:v>340</c:v>
                </c:pt>
                <c:pt idx="8">
                  <c:v>345</c:v>
                </c:pt>
                <c:pt idx="9">
                  <c:v>350</c:v>
                </c:pt>
                <c:pt idx="10">
                  <c:v>360</c:v>
                </c:pt>
                <c:pt idx="11">
                  <c:v>370</c:v>
                </c:pt>
                <c:pt idx="12">
                  <c:v>500</c:v>
                </c:pt>
              </c:numCache>
            </c:numRef>
          </c:yVal>
          <c:smooth val="1"/>
          <c:extLst>
            <c:ext xmlns:c16="http://schemas.microsoft.com/office/drawing/2014/chart" uri="{C3380CC4-5D6E-409C-BE32-E72D297353CC}">
              <c16:uniqueId val="{00000004-9142-4046-BBF4-64EF73777C16}"/>
            </c:ext>
          </c:extLst>
        </c:ser>
        <c:dLbls>
          <c:showLegendKey val="0"/>
          <c:showVal val="0"/>
          <c:showCatName val="0"/>
          <c:showSerName val="0"/>
          <c:showPercent val="0"/>
          <c:showBubbleSize val="0"/>
        </c:dLbls>
        <c:axId val="1594089872"/>
        <c:axId val="1594090352"/>
      </c:scatterChart>
      <c:valAx>
        <c:axId val="1594089872"/>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ID"/>
                  <a:t>Akar Waktu</a:t>
                </a:r>
              </a:p>
            </c:rich>
          </c:tx>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594090352"/>
        <c:crosses val="autoZero"/>
        <c:crossBetween val="midCat"/>
        <c:majorUnit val="2"/>
      </c:valAx>
      <c:valAx>
        <c:axId val="1594090352"/>
        <c:scaling>
          <c:orientation val="maxMin"/>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ID"/>
                  <a:t>Penurunan Kumulaitf (mikro meter)</a:t>
                </a:r>
              </a:p>
            </c:rich>
          </c:tx>
          <c:layout>
            <c:manualLayout>
              <c:xMode val="edge"/>
              <c:yMode val="edge"/>
              <c:x val="3.8701477581944803E-2"/>
              <c:y val="0.311871550852449"/>
            </c:manualLayout>
          </c:layout>
          <c:overlay val="0"/>
          <c:spPr>
            <a:noFill/>
            <a:ln>
              <a:noFill/>
            </a:ln>
            <a:effectLst/>
          </c:spPr>
          <c:txPr>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594089872"/>
        <c:crosses val="autoZero"/>
        <c:crossBetween val="midCat"/>
      </c:valAx>
      <c:spPr>
        <a:noFill/>
        <a:ln>
          <a:noFill/>
        </a:ln>
        <a:effectLst/>
      </c:spPr>
    </c:plotArea>
    <c:legend>
      <c:legendPos val="r"/>
      <c:layout>
        <c:manualLayout>
          <c:xMode val="edge"/>
          <c:yMode val="edge"/>
          <c:x val="0.15267175572519101"/>
          <c:y val="0.64376840039254202"/>
          <c:w val="0.30783272485894497"/>
          <c:h val="0.23552502453385701"/>
        </c:manualLayout>
      </c:layout>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6029f1b-af9e-4028-81e6-8d54c6d1e3a4}"/>
      </c:ext>
    </c:extLst>
  </c:chart>
  <c:spPr>
    <a:solidFill>
      <a:schemeClr val="bg1"/>
    </a:solidFill>
    <a:ln w="9525" cap="flat" cmpd="sng" algn="ctr">
      <a:solidFill>
        <a:schemeClr val="tx1">
          <a:lumMod val="15000"/>
          <a:lumOff val="85000"/>
        </a:schemeClr>
      </a:solidFill>
      <a:round/>
    </a:ln>
    <a:effectLst/>
  </c:spPr>
  <c:txPr>
    <a:bodyPr/>
    <a:lstStyle/>
    <a:p>
      <a:pPr>
        <a:defRPr lang="en-US"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517049102767733"/>
          <c:y val="0.15132594830480001"/>
          <c:w val="0.75299145010307189"/>
          <c:h val="0.81174890902987595"/>
        </c:manualLayout>
      </c:layout>
      <c:scatterChart>
        <c:scatterStyle val="smoothMarker"/>
        <c:varyColors val="0"/>
        <c:ser>
          <c:idx val="0"/>
          <c:order val="0"/>
          <c:tx>
            <c:strRef>
              <c:f>"Tekanan 0,25"</c:f>
              <c:strCache>
                <c:ptCount val="1"/>
                <c:pt idx="0">
                  <c:v>Tekanan 0,25</c:v>
                </c:pt>
              </c:strCache>
            </c:strRef>
          </c:tx>
          <c:spPr>
            <a:ln w="19050" cap="rnd">
              <a:solidFill>
                <a:schemeClr val="accent1"/>
              </a:solidFill>
              <a:round/>
            </a:ln>
            <a:effectLst/>
          </c:spPr>
          <c:marker>
            <c:symbol val="none"/>
          </c:marker>
          <c:xVal>
            <c:numRef>
              <c:f>'[Hasil Lab RAMADAN.xlsx]konsol B2'!$G$45:$G$57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B2'!$E$45:$E$57</c:f>
              <c:numCache>
                <c:formatCode>General</c:formatCode>
                <c:ptCount val="13"/>
                <c:pt idx="0">
                  <c:v>0</c:v>
                </c:pt>
                <c:pt idx="1">
                  <c:v>2.9999999999999698</c:v>
                </c:pt>
                <c:pt idx="2">
                  <c:v>7.9999999999999698</c:v>
                </c:pt>
                <c:pt idx="3">
                  <c:v>9.0000000000000604</c:v>
                </c:pt>
                <c:pt idx="4">
                  <c:v>10</c:v>
                </c:pt>
                <c:pt idx="5">
                  <c:v>14.000000000000099</c:v>
                </c:pt>
                <c:pt idx="6">
                  <c:v>15.999999999999901</c:v>
                </c:pt>
                <c:pt idx="7">
                  <c:v>17</c:v>
                </c:pt>
                <c:pt idx="8">
                  <c:v>17</c:v>
                </c:pt>
                <c:pt idx="9">
                  <c:v>18</c:v>
                </c:pt>
                <c:pt idx="10">
                  <c:v>19.000000000000099</c:v>
                </c:pt>
                <c:pt idx="11">
                  <c:v>20</c:v>
                </c:pt>
                <c:pt idx="12">
                  <c:v>30</c:v>
                </c:pt>
              </c:numCache>
            </c:numRef>
          </c:yVal>
          <c:smooth val="1"/>
          <c:extLst>
            <c:ext xmlns:c16="http://schemas.microsoft.com/office/drawing/2014/chart" uri="{C3380CC4-5D6E-409C-BE32-E72D297353CC}">
              <c16:uniqueId val="{00000000-1AE0-4A7B-922F-1632B6656E9F}"/>
            </c:ext>
          </c:extLst>
        </c:ser>
        <c:ser>
          <c:idx val="1"/>
          <c:order val="1"/>
          <c:tx>
            <c:strRef>
              <c:f>"Tekanan 0.5"</c:f>
              <c:strCache>
                <c:ptCount val="1"/>
                <c:pt idx="0">
                  <c:v>Tekanan 0.5</c:v>
                </c:pt>
              </c:strCache>
            </c:strRef>
          </c:tx>
          <c:spPr>
            <a:ln w="19050" cap="rnd">
              <a:solidFill>
                <a:schemeClr val="accent2"/>
              </a:solidFill>
              <a:round/>
            </a:ln>
            <a:effectLst/>
          </c:spPr>
          <c:marker>
            <c:symbol val="none"/>
          </c:marker>
          <c:xVal>
            <c:numRef>
              <c:f>'[Hasil Lab RAMADAN.xlsx]konsol B2'!$G$45:$G$57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B2'!$E$66:$E$78</c:f>
              <c:numCache>
                <c:formatCode>General</c:formatCode>
                <c:ptCount val="13"/>
                <c:pt idx="0">
                  <c:v>0</c:v>
                </c:pt>
                <c:pt idx="1">
                  <c:v>20</c:v>
                </c:pt>
                <c:pt idx="2">
                  <c:v>20</c:v>
                </c:pt>
                <c:pt idx="3">
                  <c:v>25</c:v>
                </c:pt>
                <c:pt idx="4">
                  <c:v>30</c:v>
                </c:pt>
                <c:pt idx="5">
                  <c:v>35</c:v>
                </c:pt>
                <c:pt idx="6">
                  <c:v>40</c:v>
                </c:pt>
                <c:pt idx="7">
                  <c:v>40</c:v>
                </c:pt>
                <c:pt idx="8">
                  <c:v>45</c:v>
                </c:pt>
                <c:pt idx="9">
                  <c:v>50</c:v>
                </c:pt>
                <c:pt idx="10">
                  <c:v>55</c:v>
                </c:pt>
                <c:pt idx="11">
                  <c:v>60</c:v>
                </c:pt>
                <c:pt idx="12">
                  <c:v>90</c:v>
                </c:pt>
              </c:numCache>
            </c:numRef>
          </c:yVal>
          <c:smooth val="1"/>
          <c:extLst>
            <c:ext xmlns:c16="http://schemas.microsoft.com/office/drawing/2014/chart" uri="{C3380CC4-5D6E-409C-BE32-E72D297353CC}">
              <c16:uniqueId val="{00000001-1AE0-4A7B-922F-1632B6656E9F}"/>
            </c:ext>
          </c:extLst>
        </c:ser>
        <c:ser>
          <c:idx val="2"/>
          <c:order val="2"/>
          <c:tx>
            <c:strRef>
              <c:f>"Tekananan 1.0"</c:f>
              <c:strCache>
                <c:ptCount val="1"/>
                <c:pt idx="0">
                  <c:v>Tekananan 1.0</c:v>
                </c:pt>
              </c:strCache>
            </c:strRef>
          </c:tx>
          <c:spPr>
            <a:ln w="19050" cap="rnd">
              <a:solidFill>
                <a:schemeClr val="accent3"/>
              </a:solidFill>
              <a:round/>
            </a:ln>
            <a:effectLst/>
          </c:spPr>
          <c:marker>
            <c:symbol val="none"/>
          </c:marker>
          <c:xVal>
            <c:numRef>
              <c:f>'[Hasil Lab RAMADAN.xlsx]konsol B2'!$G$45:$G$57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B2'!$E$89:$E$101</c:f>
              <c:numCache>
                <c:formatCode>General</c:formatCode>
                <c:ptCount val="13"/>
                <c:pt idx="0">
                  <c:v>0</c:v>
                </c:pt>
                <c:pt idx="1">
                  <c:v>40</c:v>
                </c:pt>
                <c:pt idx="2">
                  <c:v>45</c:v>
                </c:pt>
                <c:pt idx="3">
                  <c:v>50</c:v>
                </c:pt>
                <c:pt idx="4">
                  <c:v>50</c:v>
                </c:pt>
                <c:pt idx="5">
                  <c:v>60</c:v>
                </c:pt>
                <c:pt idx="6">
                  <c:v>60</c:v>
                </c:pt>
                <c:pt idx="7">
                  <c:v>70</c:v>
                </c:pt>
                <c:pt idx="8">
                  <c:v>75</c:v>
                </c:pt>
                <c:pt idx="9">
                  <c:v>80</c:v>
                </c:pt>
                <c:pt idx="10">
                  <c:v>80</c:v>
                </c:pt>
                <c:pt idx="11">
                  <c:v>85</c:v>
                </c:pt>
                <c:pt idx="12">
                  <c:v>120</c:v>
                </c:pt>
              </c:numCache>
            </c:numRef>
          </c:yVal>
          <c:smooth val="1"/>
          <c:extLst>
            <c:ext xmlns:c16="http://schemas.microsoft.com/office/drawing/2014/chart" uri="{C3380CC4-5D6E-409C-BE32-E72D297353CC}">
              <c16:uniqueId val="{00000002-1AE0-4A7B-922F-1632B6656E9F}"/>
            </c:ext>
          </c:extLst>
        </c:ser>
        <c:ser>
          <c:idx val="3"/>
          <c:order val="3"/>
          <c:tx>
            <c:strRef>
              <c:f>"Tekanan 2.0"</c:f>
              <c:strCache>
                <c:ptCount val="1"/>
                <c:pt idx="0">
                  <c:v>Tekanan 2.0</c:v>
                </c:pt>
              </c:strCache>
            </c:strRef>
          </c:tx>
          <c:spPr>
            <a:ln w="19050" cap="rnd">
              <a:solidFill>
                <a:schemeClr val="accent4"/>
              </a:solidFill>
              <a:round/>
            </a:ln>
            <a:effectLst/>
          </c:spPr>
          <c:marker>
            <c:symbol val="none"/>
          </c:marker>
          <c:xVal>
            <c:numRef>
              <c:f>'[Hasil Lab RAMADAN.xlsx]konsol B2'!$G$45:$G$57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B2'!$E$111:$E$123</c:f>
              <c:numCache>
                <c:formatCode>General</c:formatCode>
                <c:ptCount val="13"/>
                <c:pt idx="0">
                  <c:v>0</c:v>
                </c:pt>
                <c:pt idx="1">
                  <c:v>80</c:v>
                </c:pt>
                <c:pt idx="2">
                  <c:v>100</c:v>
                </c:pt>
                <c:pt idx="3">
                  <c:v>110</c:v>
                </c:pt>
                <c:pt idx="4">
                  <c:v>130</c:v>
                </c:pt>
                <c:pt idx="5">
                  <c:v>150</c:v>
                </c:pt>
                <c:pt idx="6">
                  <c:v>160</c:v>
                </c:pt>
                <c:pt idx="7">
                  <c:v>170</c:v>
                </c:pt>
                <c:pt idx="8">
                  <c:v>180</c:v>
                </c:pt>
                <c:pt idx="9">
                  <c:v>185</c:v>
                </c:pt>
                <c:pt idx="10">
                  <c:v>190</c:v>
                </c:pt>
                <c:pt idx="11">
                  <c:v>195</c:v>
                </c:pt>
                <c:pt idx="12">
                  <c:v>230</c:v>
                </c:pt>
              </c:numCache>
            </c:numRef>
          </c:yVal>
          <c:smooth val="1"/>
          <c:extLst>
            <c:ext xmlns:c16="http://schemas.microsoft.com/office/drawing/2014/chart" uri="{C3380CC4-5D6E-409C-BE32-E72D297353CC}">
              <c16:uniqueId val="{00000003-1AE0-4A7B-922F-1632B6656E9F}"/>
            </c:ext>
          </c:extLst>
        </c:ser>
        <c:ser>
          <c:idx val="4"/>
          <c:order val="4"/>
          <c:tx>
            <c:strRef>
              <c:f>"Tekanan 4.0"</c:f>
              <c:strCache>
                <c:ptCount val="1"/>
                <c:pt idx="0">
                  <c:v>Tekanan 4.0</c:v>
                </c:pt>
              </c:strCache>
            </c:strRef>
          </c:tx>
          <c:spPr>
            <a:ln w="19050" cap="rnd">
              <a:solidFill>
                <a:schemeClr val="accent5"/>
              </a:solidFill>
              <a:round/>
            </a:ln>
            <a:effectLst/>
          </c:spPr>
          <c:marker>
            <c:symbol val="none"/>
          </c:marker>
          <c:xVal>
            <c:numRef>
              <c:f>'[Hasil Lab RAMADAN.xlsx]konsol B2'!$G$45:$G$57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B2'!$E$134:$E$146</c:f>
              <c:numCache>
                <c:formatCode>General</c:formatCode>
                <c:ptCount val="13"/>
                <c:pt idx="0">
                  <c:v>0</c:v>
                </c:pt>
                <c:pt idx="1">
                  <c:v>40</c:v>
                </c:pt>
                <c:pt idx="2">
                  <c:v>60</c:v>
                </c:pt>
                <c:pt idx="3">
                  <c:v>80</c:v>
                </c:pt>
                <c:pt idx="4">
                  <c:v>90</c:v>
                </c:pt>
                <c:pt idx="5">
                  <c:v>120</c:v>
                </c:pt>
                <c:pt idx="6">
                  <c:v>135</c:v>
                </c:pt>
                <c:pt idx="7">
                  <c:v>190</c:v>
                </c:pt>
                <c:pt idx="8">
                  <c:v>200</c:v>
                </c:pt>
                <c:pt idx="9">
                  <c:v>200</c:v>
                </c:pt>
                <c:pt idx="10">
                  <c:v>200</c:v>
                </c:pt>
                <c:pt idx="11">
                  <c:v>200</c:v>
                </c:pt>
                <c:pt idx="12">
                  <c:v>240</c:v>
                </c:pt>
              </c:numCache>
            </c:numRef>
          </c:yVal>
          <c:smooth val="1"/>
          <c:extLst>
            <c:ext xmlns:c16="http://schemas.microsoft.com/office/drawing/2014/chart" uri="{C3380CC4-5D6E-409C-BE32-E72D297353CC}">
              <c16:uniqueId val="{00000004-1AE0-4A7B-922F-1632B6656E9F}"/>
            </c:ext>
          </c:extLst>
        </c:ser>
        <c:dLbls>
          <c:showLegendKey val="0"/>
          <c:showVal val="0"/>
          <c:showCatName val="0"/>
          <c:showSerName val="0"/>
          <c:showPercent val="0"/>
          <c:showBubbleSize val="0"/>
        </c:dLbls>
        <c:axId val="1594089872"/>
        <c:axId val="1594090352"/>
      </c:scatterChart>
      <c:valAx>
        <c:axId val="1594089872"/>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ID"/>
                  <a:t>Akar Waktu</a:t>
                </a:r>
              </a:p>
            </c:rich>
          </c:tx>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594090352"/>
        <c:crosses val="autoZero"/>
        <c:crossBetween val="midCat"/>
        <c:majorUnit val="2"/>
      </c:valAx>
      <c:valAx>
        <c:axId val="1594090352"/>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ID"/>
                  <a:t>Penurunan Kumulaitf (mikro meter)</a:t>
                </a:r>
              </a:p>
            </c:rich>
          </c:tx>
          <c:layout>
            <c:manualLayout>
              <c:xMode val="edge"/>
              <c:yMode val="edge"/>
              <c:x val="4.0278990847397202E-2"/>
              <c:y val="0.15581102492722301"/>
            </c:manualLayout>
          </c:layout>
          <c:overlay val="0"/>
          <c:spPr>
            <a:noFill/>
            <a:ln>
              <a:noFill/>
            </a:ln>
            <a:effectLst/>
          </c:spPr>
          <c:txPr>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594089872"/>
        <c:crosses val="autoZero"/>
        <c:crossBetween val="midCat"/>
      </c:valAx>
      <c:spPr>
        <a:noFill/>
        <a:ln>
          <a:noFill/>
        </a:ln>
        <a:effectLst/>
      </c:spPr>
    </c:plotArea>
    <c:legend>
      <c:legendPos val="r"/>
      <c:layout>
        <c:manualLayout>
          <c:xMode val="edge"/>
          <c:yMode val="edge"/>
          <c:x val="0.18041015344901801"/>
          <c:y val="0.719560878243513"/>
          <c:w val="0.48177317427596228"/>
          <c:h val="0.24126746506985999"/>
        </c:manualLayout>
      </c:layout>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6029f1b-af9e-4028-81e6-8d54c6d1e3a4}"/>
      </c:ext>
    </c:extLst>
  </c:chart>
  <c:spPr>
    <a:solidFill>
      <a:schemeClr val="bg1"/>
    </a:solidFill>
    <a:ln w="9525" cap="flat" cmpd="sng" algn="ctr">
      <a:solidFill>
        <a:schemeClr val="tx1">
          <a:lumMod val="15000"/>
          <a:lumOff val="85000"/>
        </a:schemeClr>
      </a:solidFill>
      <a:round/>
    </a:ln>
    <a:effectLst/>
  </c:spPr>
  <c:txPr>
    <a:bodyPr/>
    <a:lstStyle/>
    <a:p>
      <a:pPr>
        <a:defRPr lang="en-US" sz="8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522195571257126"/>
          <c:y val="0.144672657252888"/>
          <c:w val="0.78273346711861724"/>
          <c:h val="0.82002567394095005"/>
        </c:manualLayout>
      </c:layout>
      <c:scatterChart>
        <c:scatterStyle val="smoothMarker"/>
        <c:varyColors val="0"/>
        <c:ser>
          <c:idx val="0"/>
          <c:order val="0"/>
          <c:tx>
            <c:strRef>
              <c:f>"Tekanan 0,25"</c:f>
              <c:strCache>
                <c:ptCount val="1"/>
                <c:pt idx="0">
                  <c:v>Tekanan 0,25</c:v>
                </c:pt>
              </c:strCache>
            </c:strRef>
          </c:tx>
          <c:spPr>
            <a:ln w="19050" cap="rnd">
              <a:solidFill>
                <a:schemeClr val="accent1"/>
              </a:solidFill>
              <a:round/>
            </a:ln>
            <a:effectLst/>
          </c:spPr>
          <c:marker>
            <c:symbol val="none"/>
          </c:marker>
          <c:xVal>
            <c:numRef>
              <c:f>'[Hasil Lab RAMADAN.xlsx]konsol B3'!$G$45:$G$57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B3'!$E$45:$E$57</c:f>
              <c:numCache>
                <c:formatCode>General</c:formatCode>
                <c:ptCount val="13"/>
                <c:pt idx="0">
                  <c:v>0</c:v>
                </c:pt>
                <c:pt idx="1">
                  <c:v>3.9999999999999898</c:v>
                </c:pt>
                <c:pt idx="2">
                  <c:v>5</c:v>
                </c:pt>
                <c:pt idx="3">
                  <c:v>5.9999999999999396</c:v>
                </c:pt>
                <c:pt idx="4">
                  <c:v>7.9999999999999698</c:v>
                </c:pt>
                <c:pt idx="5">
                  <c:v>10.999999999999901</c:v>
                </c:pt>
                <c:pt idx="6">
                  <c:v>13</c:v>
                </c:pt>
                <c:pt idx="7">
                  <c:v>15</c:v>
                </c:pt>
                <c:pt idx="8">
                  <c:v>15.999999999999901</c:v>
                </c:pt>
                <c:pt idx="9">
                  <c:v>18</c:v>
                </c:pt>
                <c:pt idx="10">
                  <c:v>20.999999999999901</c:v>
                </c:pt>
                <c:pt idx="11">
                  <c:v>23</c:v>
                </c:pt>
                <c:pt idx="12">
                  <c:v>38</c:v>
                </c:pt>
              </c:numCache>
            </c:numRef>
          </c:yVal>
          <c:smooth val="1"/>
          <c:extLst>
            <c:ext xmlns:c16="http://schemas.microsoft.com/office/drawing/2014/chart" uri="{C3380CC4-5D6E-409C-BE32-E72D297353CC}">
              <c16:uniqueId val="{00000000-9A98-4546-AE34-65ED6073EEFA}"/>
            </c:ext>
          </c:extLst>
        </c:ser>
        <c:ser>
          <c:idx val="1"/>
          <c:order val="1"/>
          <c:tx>
            <c:strRef>
              <c:f>"Tekanan 0.5"</c:f>
              <c:strCache>
                <c:ptCount val="1"/>
                <c:pt idx="0">
                  <c:v>Tekanan 0.5</c:v>
                </c:pt>
              </c:strCache>
            </c:strRef>
          </c:tx>
          <c:spPr>
            <a:ln w="19050" cap="rnd">
              <a:solidFill>
                <a:schemeClr val="accent2"/>
              </a:solidFill>
              <a:round/>
            </a:ln>
            <a:effectLst/>
          </c:spPr>
          <c:marker>
            <c:symbol val="none"/>
          </c:marker>
          <c:xVal>
            <c:numRef>
              <c:f>'[Hasil Lab RAMADAN.xlsx]konsol B3'!$G$45:$G$57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B3'!$E$66:$E$78</c:f>
              <c:numCache>
                <c:formatCode>General</c:formatCode>
                <c:ptCount val="13"/>
                <c:pt idx="0">
                  <c:v>0</c:v>
                </c:pt>
                <c:pt idx="1">
                  <c:v>15</c:v>
                </c:pt>
                <c:pt idx="2">
                  <c:v>20</c:v>
                </c:pt>
                <c:pt idx="3">
                  <c:v>25</c:v>
                </c:pt>
                <c:pt idx="4">
                  <c:v>30</c:v>
                </c:pt>
                <c:pt idx="5">
                  <c:v>30</c:v>
                </c:pt>
                <c:pt idx="6">
                  <c:v>35</c:v>
                </c:pt>
                <c:pt idx="7">
                  <c:v>40</c:v>
                </c:pt>
                <c:pt idx="8">
                  <c:v>45</c:v>
                </c:pt>
                <c:pt idx="9">
                  <c:v>50</c:v>
                </c:pt>
                <c:pt idx="10">
                  <c:v>55</c:v>
                </c:pt>
                <c:pt idx="11">
                  <c:v>60</c:v>
                </c:pt>
                <c:pt idx="12">
                  <c:v>120</c:v>
                </c:pt>
              </c:numCache>
            </c:numRef>
          </c:yVal>
          <c:smooth val="1"/>
          <c:extLst>
            <c:ext xmlns:c16="http://schemas.microsoft.com/office/drawing/2014/chart" uri="{C3380CC4-5D6E-409C-BE32-E72D297353CC}">
              <c16:uniqueId val="{00000001-9A98-4546-AE34-65ED6073EEFA}"/>
            </c:ext>
          </c:extLst>
        </c:ser>
        <c:ser>
          <c:idx val="2"/>
          <c:order val="2"/>
          <c:tx>
            <c:strRef>
              <c:f>"Tekanan 1.0"</c:f>
              <c:strCache>
                <c:ptCount val="1"/>
                <c:pt idx="0">
                  <c:v>Tekanan 1.0</c:v>
                </c:pt>
              </c:strCache>
            </c:strRef>
          </c:tx>
          <c:spPr>
            <a:ln w="19050" cap="rnd">
              <a:solidFill>
                <a:schemeClr val="accent3"/>
              </a:solidFill>
              <a:round/>
            </a:ln>
            <a:effectLst/>
          </c:spPr>
          <c:marker>
            <c:symbol val="none"/>
          </c:marker>
          <c:xVal>
            <c:numRef>
              <c:f>'[Hasil Lab RAMADAN.xlsx]konsol B3'!$G$45:$G$57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B3'!$E$89:$E$101</c:f>
              <c:numCache>
                <c:formatCode>General</c:formatCode>
                <c:ptCount val="13"/>
                <c:pt idx="0">
                  <c:v>0</c:v>
                </c:pt>
                <c:pt idx="1">
                  <c:v>40</c:v>
                </c:pt>
                <c:pt idx="2">
                  <c:v>40</c:v>
                </c:pt>
                <c:pt idx="3">
                  <c:v>50</c:v>
                </c:pt>
                <c:pt idx="4">
                  <c:v>60</c:v>
                </c:pt>
                <c:pt idx="5">
                  <c:v>70</c:v>
                </c:pt>
                <c:pt idx="6">
                  <c:v>80</c:v>
                </c:pt>
                <c:pt idx="7">
                  <c:v>100</c:v>
                </c:pt>
                <c:pt idx="8">
                  <c:v>110</c:v>
                </c:pt>
                <c:pt idx="9">
                  <c:v>120</c:v>
                </c:pt>
                <c:pt idx="10">
                  <c:v>130</c:v>
                </c:pt>
                <c:pt idx="11">
                  <c:v>140</c:v>
                </c:pt>
                <c:pt idx="12">
                  <c:v>255</c:v>
                </c:pt>
              </c:numCache>
            </c:numRef>
          </c:yVal>
          <c:smooth val="1"/>
          <c:extLst>
            <c:ext xmlns:c16="http://schemas.microsoft.com/office/drawing/2014/chart" uri="{C3380CC4-5D6E-409C-BE32-E72D297353CC}">
              <c16:uniqueId val="{00000002-9A98-4546-AE34-65ED6073EEFA}"/>
            </c:ext>
          </c:extLst>
        </c:ser>
        <c:ser>
          <c:idx val="3"/>
          <c:order val="3"/>
          <c:tx>
            <c:strRef>
              <c:f>"Tekanan 2.0"</c:f>
              <c:strCache>
                <c:ptCount val="1"/>
                <c:pt idx="0">
                  <c:v>Tekanan 2.0</c:v>
                </c:pt>
              </c:strCache>
            </c:strRef>
          </c:tx>
          <c:spPr>
            <a:ln w="19050" cap="rnd">
              <a:solidFill>
                <a:schemeClr val="accent4"/>
              </a:solidFill>
              <a:round/>
            </a:ln>
            <a:effectLst/>
          </c:spPr>
          <c:marker>
            <c:symbol val="none"/>
          </c:marker>
          <c:xVal>
            <c:numRef>
              <c:f>'[Hasil Lab RAMADAN.xlsx]konsol B3'!$G$45:$G$57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B3'!$E$111:$E$123</c:f>
              <c:numCache>
                <c:formatCode>General</c:formatCode>
                <c:ptCount val="13"/>
                <c:pt idx="0">
                  <c:v>0</c:v>
                </c:pt>
                <c:pt idx="1">
                  <c:v>130</c:v>
                </c:pt>
                <c:pt idx="2">
                  <c:v>170</c:v>
                </c:pt>
                <c:pt idx="3">
                  <c:v>175</c:v>
                </c:pt>
                <c:pt idx="4">
                  <c:v>215</c:v>
                </c:pt>
                <c:pt idx="5">
                  <c:v>255</c:v>
                </c:pt>
                <c:pt idx="6">
                  <c:v>280</c:v>
                </c:pt>
                <c:pt idx="7">
                  <c:v>320</c:v>
                </c:pt>
                <c:pt idx="8">
                  <c:v>340</c:v>
                </c:pt>
                <c:pt idx="9">
                  <c:v>360</c:v>
                </c:pt>
                <c:pt idx="10">
                  <c:v>370</c:v>
                </c:pt>
                <c:pt idx="11">
                  <c:v>390</c:v>
                </c:pt>
                <c:pt idx="12">
                  <c:v>545</c:v>
                </c:pt>
              </c:numCache>
            </c:numRef>
          </c:yVal>
          <c:smooth val="1"/>
          <c:extLst>
            <c:ext xmlns:c16="http://schemas.microsoft.com/office/drawing/2014/chart" uri="{C3380CC4-5D6E-409C-BE32-E72D297353CC}">
              <c16:uniqueId val="{00000003-9A98-4546-AE34-65ED6073EEFA}"/>
            </c:ext>
          </c:extLst>
        </c:ser>
        <c:ser>
          <c:idx val="4"/>
          <c:order val="4"/>
          <c:tx>
            <c:strRef>
              <c:f>"Tekanan 4.0"</c:f>
              <c:strCache>
                <c:ptCount val="1"/>
                <c:pt idx="0">
                  <c:v>Tekanan 4.0</c:v>
                </c:pt>
              </c:strCache>
            </c:strRef>
          </c:tx>
          <c:spPr>
            <a:ln w="19050" cap="rnd">
              <a:solidFill>
                <a:schemeClr val="accent5"/>
              </a:solidFill>
              <a:round/>
            </a:ln>
            <a:effectLst/>
          </c:spPr>
          <c:marker>
            <c:symbol val="none"/>
          </c:marker>
          <c:xVal>
            <c:numRef>
              <c:f>'[Hasil Lab RAMADAN.xlsx]konsol B3'!$G$45:$G$57</c:f>
              <c:numCache>
                <c:formatCode>General</c:formatCode>
                <c:ptCount val="13"/>
                <c:pt idx="0">
                  <c:v>0</c:v>
                </c:pt>
                <c:pt idx="1">
                  <c:v>0.4</c:v>
                </c:pt>
                <c:pt idx="2">
                  <c:v>0.6</c:v>
                </c:pt>
                <c:pt idx="3">
                  <c:v>0.8</c:v>
                </c:pt>
                <c:pt idx="4">
                  <c:v>1</c:v>
                </c:pt>
                <c:pt idx="5">
                  <c:v>1.5</c:v>
                </c:pt>
                <c:pt idx="6">
                  <c:v>2</c:v>
                </c:pt>
                <c:pt idx="7">
                  <c:v>3</c:v>
                </c:pt>
                <c:pt idx="8">
                  <c:v>4</c:v>
                </c:pt>
                <c:pt idx="9">
                  <c:v>5</c:v>
                </c:pt>
                <c:pt idx="10">
                  <c:v>6</c:v>
                </c:pt>
                <c:pt idx="11">
                  <c:v>7</c:v>
                </c:pt>
                <c:pt idx="12">
                  <c:v>37.947331922020602</c:v>
                </c:pt>
              </c:numCache>
            </c:numRef>
          </c:xVal>
          <c:yVal>
            <c:numRef>
              <c:f>'[Hasil Lab RAMADAN.xlsx]konsol B3'!$E$134:$E$146</c:f>
              <c:numCache>
                <c:formatCode>General</c:formatCode>
                <c:ptCount val="13"/>
                <c:pt idx="0">
                  <c:v>0</c:v>
                </c:pt>
                <c:pt idx="1">
                  <c:v>50</c:v>
                </c:pt>
                <c:pt idx="2">
                  <c:v>90</c:v>
                </c:pt>
                <c:pt idx="3">
                  <c:v>120</c:v>
                </c:pt>
                <c:pt idx="4">
                  <c:v>150</c:v>
                </c:pt>
                <c:pt idx="5">
                  <c:v>195</c:v>
                </c:pt>
                <c:pt idx="6">
                  <c:v>225</c:v>
                </c:pt>
                <c:pt idx="7">
                  <c:v>375</c:v>
                </c:pt>
                <c:pt idx="8">
                  <c:v>380</c:v>
                </c:pt>
                <c:pt idx="9">
                  <c:v>390</c:v>
                </c:pt>
                <c:pt idx="10">
                  <c:v>400</c:v>
                </c:pt>
                <c:pt idx="11">
                  <c:v>410</c:v>
                </c:pt>
                <c:pt idx="12">
                  <c:v>580</c:v>
                </c:pt>
              </c:numCache>
            </c:numRef>
          </c:yVal>
          <c:smooth val="1"/>
          <c:extLst>
            <c:ext xmlns:c16="http://schemas.microsoft.com/office/drawing/2014/chart" uri="{C3380CC4-5D6E-409C-BE32-E72D297353CC}">
              <c16:uniqueId val="{00000004-9A98-4546-AE34-65ED6073EEFA}"/>
            </c:ext>
          </c:extLst>
        </c:ser>
        <c:dLbls>
          <c:showLegendKey val="0"/>
          <c:showVal val="0"/>
          <c:showCatName val="0"/>
          <c:showSerName val="0"/>
          <c:showPercent val="0"/>
          <c:showBubbleSize val="0"/>
        </c:dLbls>
        <c:axId val="1594089872"/>
        <c:axId val="1594090352"/>
      </c:scatterChart>
      <c:valAx>
        <c:axId val="1594089872"/>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ID"/>
                  <a:t>Akar Waktu</a:t>
                </a:r>
              </a:p>
            </c:rich>
          </c:tx>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594090352"/>
        <c:crosses val="autoZero"/>
        <c:crossBetween val="midCat"/>
        <c:majorUnit val="2"/>
      </c:valAx>
      <c:valAx>
        <c:axId val="1594090352"/>
        <c:scaling>
          <c:orientation val="maxMin"/>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ID"/>
                  <a:t>Penurunan Kumulaitf (mikro meter)</a:t>
                </a:r>
              </a:p>
            </c:rich>
          </c:tx>
          <c:layout>
            <c:manualLayout>
              <c:xMode val="edge"/>
              <c:yMode val="edge"/>
              <c:x val="3.0338419698373999E-2"/>
              <c:y val="0.15098005400621753"/>
            </c:manualLayout>
          </c:layout>
          <c:overlay val="0"/>
          <c:spPr>
            <a:noFill/>
            <a:ln>
              <a:noFill/>
            </a:ln>
            <a:effectLst/>
          </c:spPr>
          <c:txPr>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594089872"/>
        <c:crosses val="autoZero"/>
        <c:crossBetween val="midCat"/>
      </c:valAx>
      <c:spPr>
        <a:noFill/>
        <a:ln>
          <a:noFill/>
        </a:ln>
        <a:effectLst/>
      </c:spPr>
    </c:plotArea>
    <c:legend>
      <c:legendPos val="r"/>
      <c:layout>
        <c:manualLayout>
          <c:xMode val="edge"/>
          <c:yMode val="edge"/>
          <c:x val="0.17268047431767039"/>
          <c:y val="0.65708366425378384"/>
          <c:w val="0.30687424786934042"/>
          <c:h val="0.29694444444444401"/>
        </c:manualLayout>
      </c:layout>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6029f1b-af9e-4028-81e6-8d54c6d1e3a4}"/>
      </c:ext>
    </c:extLst>
  </c:chart>
  <c:spPr>
    <a:solidFill>
      <a:schemeClr val="bg1"/>
    </a:solidFill>
    <a:ln w="9525" cap="flat" cmpd="sng" algn="ctr">
      <a:solidFill>
        <a:schemeClr val="tx1">
          <a:lumMod val="15000"/>
          <a:lumOff val="85000"/>
        </a:schemeClr>
      </a:solidFill>
      <a:round/>
    </a:ln>
    <a:effectLst/>
  </c:spPr>
  <c:txPr>
    <a:bodyPr/>
    <a:lstStyle/>
    <a:p>
      <a:pPr>
        <a:defRPr lang="en-US"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7</Pages>
  <Words>3443</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64</cp:revision>
  <dcterms:created xsi:type="dcterms:W3CDTF">2023-11-28T13:22:00Z</dcterms:created>
  <dcterms:modified xsi:type="dcterms:W3CDTF">2026-04-13T08:37:00Z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