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4653B7" w:rsidRDefault="00D019DF">
      <w:pPr>
        <w:pStyle w:val="BodyText"/>
        <w:spacing w:before="6"/>
        <w:rPr>
          <w:sz w:val="18"/>
        </w:rPr>
      </w:pPr>
      <w:r w:rsidRPr="004653B7">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4653B7" w:rsidRDefault="00D019DF" w:rsidP="00E82882">
      <w:pPr>
        <w:pStyle w:val="Title"/>
        <w:adjustRightInd w:val="0"/>
        <w:snapToGrid w:val="0"/>
        <w:spacing w:before="0"/>
        <w:ind w:left="539" w:right="142"/>
        <w:rPr>
          <w:sz w:val="28"/>
          <w:szCs w:val="28"/>
        </w:rPr>
      </w:pPr>
      <w:r w:rsidRPr="004653B7">
        <w:rPr>
          <w:sz w:val="24"/>
          <w:szCs w:val="24"/>
        </w:rPr>
        <w:t xml:space="preserve"> </w:t>
      </w:r>
      <w:r w:rsidRPr="004653B7">
        <w:rPr>
          <w:spacing w:val="-1"/>
          <w:sz w:val="24"/>
          <w:szCs w:val="24"/>
        </w:rPr>
        <w:t xml:space="preserve"> </w:t>
      </w:r>
      <w:r w:rsidRPr="004653B7">
        <w:rPr>
          <w:sz w:val="28"/>
          <w:szCs w:val="28"/>
        </w:rPr>
        <w:t>JURNAL</w:t>
      </w:r>
      <w:r w:rsidRPr="004653B7">
        <w:rPr>
          <w:spacing w:val="-2"/>
          <w:sz w:val="28"/>
          <w:szCs w:val="28"/>
        </w:rPr>
        <w:t xml:space="preserve"> </w:t>
      </w:r>
      <w:r w:rsidR="00E82882" w:rsidRPr="004653B7">
        <w:rPr>
          <w:spacing w:val="-2"/>
          <w:sz w:val="28"/>
          <w:szCs w:val="28"/>
        </w:rPr>
        <w:t xml:space="preserve">TEKNIK SIPIL </w:t>
      </w:r>
      <w:r w:rsidRPr="004653B7">
        <w:rPr>
          <w:sz w:val="28"/>
          <w:szCs w:val="28"/>
        </w:rPr>
        <w:t>LATERAL</w:t>
      </w:r>
    </w:p>
    <w:p w14:paraId="574AB44B" w14:textId="721CC660" w:rsidR="00656754" w:rsidRPr="004653B7" w:rsidRDefault="00E82882" w:rsidP="00E82882">
      <w:pPr>
        <w:spacing w:before="151"/>
        <w:ind w:left="535" w:right="-1"/>
        <w:rPr>
          <w:b/>
        </w:rPr>
      </w:pPr>
      <w:r w:rsidRPr="004653B7">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4653B7">
        <w:rPr>
          <w:b/>
        </w:rPr>
        <w:t xml:space="preserve">                               </w:t>
      </w:r>
      <w:r w:rsidR="00CB115C" w:rsidRPr="004653B7">
        <w:rPr>
          <w:b/>
        </w:rPr>
        <w:t>PRODI</w:t>
      </w:r>
      <w:r w:rsidRPr="004653B7">
        <w:rPr>
          <w:b/>
          <w:spacing w:val="-5"/>
        </w:rPr>
        <w:t xml:space="preserve"> </w:t>
      </w:r>
      <w:r w:rsidRPr="004653B7">
        <w:rPr>
          <w:b/>
        </w:rPr>
        <w:t>TEKNIK</w:t>
      </w:r>
      <w:r w:rsidRPr="004653B7">
        <w:rPr>
          <w:b/>
          <w:spacing w:val="-2"/>
        </w:rPr>
        <w:t xml:space="preserve"> </w:t>
      </w:r>
      <w:r w:rsidRPr="004653B7">
        <w:rPr>
          <w:b/>
        </w:rPr>
        <w:t>SIPIL</w:t>
      </w:r>
      <w:r w:rsidRPr="004653B7">
        <w:rPr>
          <w:b/>
          <w:spacing w:val="-5"/>
        </w:rPr>
        <w:t xml:space="preserve"> </w:t>
      </w:r>
      <w:r w:rsidRPr="004653B7">
        <w:rPr>
          <w:b/>
        </w:rPr>
        <w:t>UNIVERSITAS</w:t>
      </w:r>
      <w:r w:rsidRPr="004653B7">
        <w:rPr>
          <w:b/>
          <w:spacing w:val="-3"/>
        </w:rPr>
        <w:t xml:space="preserve"> </w:t>
      </w:r>
      <w:r w:rsidRPr="004653B7">
        <w:rPr>
          <w:b/>
        </w:rPr>
        <w:t>TRIDINANTI</w:t>
      </w:r>
    </w:p>
    <w:p w14:paraId="67F3959C" w14:textId="6CB1BB27" w:rsidR="00656754" w:rsidRPr="004653B7" w:rsidRDefault="00656754">
      <w:pPr>
        <w:pStyle w:val="BodyText"/>
        <w:rPr>
          <w:b/>
          <w:sz w:val="20"/>
        </w:rPr>
      </w:pPr>
    </w:p>
    <w:p w14:paraId="06BF5EE3" w14:textId="7953978F" w:rsidR="00656754" w:rsidRPr="004653B7" w:rsidRDefault="00656754">
      <w:pPr>
        <w:pStyle w:val="BodyText"/>
        <w:spacing w:before="1"/>
        <w:rPr>
          <w:b/>
        </w:rPr>
      </w:pPr>
    </w:p>
    <w:p w14:paraId="2459CEA1" w14:textId="77777777" w:rsidR="00883ECE" w:rsidRPr="004653B7" w:rsidRDefault="00883ECE" w:rsidP="00883ECE">
      <w:pPr>
        <w:jc w:val="center"/>
        <w:rPr>
          <w:b/>
          <w:sz w:val="28"/>
          <w:szCs w:val="28"/>
        </w:rPr>
      </w:pPr>
      <w:r w:rsidRPr="004653B7">
        <w:rPr>
          <w:b/>
          <w:sz w:val="28"/>
          <w:szCs w:val="28"/>
        </w:rPr>
        <w:t xml:space="preserve">EVALUASI KELAYAKAN DAN KESIAPAN HUNIAN PADA RUMAH SUSUN KEJAKSAAN TINGGI </w:t>
      </w:r>
    </w:p>
    <w:p w14:paraId="2458BB6D" w14:textId="77777777" w:rsidR="00883ECE" w:rsidRPr="004653B7" w:rsidRDefault="00883ECE" w:rsidP="00883ECE">
      <w:pPr>
        <w:jc w:val="center"/>
        <w:rPr>
          <w:b/>
          <w:sz w:val="28"/>
          <w:szCs w:val="28"/>
        </w:rPr>
      </w:pPr>
      <w:r w:rsidRPr="004653B7">
        <w:rPr>
          <w:b/>
          <w:sz w:val="28"/>
          <w:szCs w:val="28"/>
        </w:rPr>
        <w:t xml:space="preserve">PROVINSI SUMATERA SELATAN </w:t>
      </w:r>
    </w:p>
    <w:p w14:paraId="41B8A671" w14:textId="1EC46BCF" w:rsidR="00EA7844" w:rsidRPr="004653B7" w:rsidRDefault="00EA7844" w:rsidP="00CB115C">
      <w:pPr>
        <w:adjustRightInd w:val="0"/>
        <w:snapToGrid w:val="0"/>
        <w:ind w:left="284" w:right="332"/>
        <w:jc w:val="center"/>
        <w:rPr>
          <w:b/>
          <w:sz w:val="28"/>
        </w:rPr>
      </w:pPr>
    </w:p>
    <w:p w14:paraId="70689580" w14:textId="773C3D44" w:rsidR="00883ECE" w:rsidRPr="004653B7" w:rsidRDefault="00883ECE" w:rsidP="00CB115C">
      <w:pPr>
        <w:adjustRightInd w:val="0"/>
        <w:snapToGrid w:val="0"/>
        <w:ind w:left="284" w:right="332"/>
        <w:jc w:val="center"/>
        <w:rPr>
          <w:b/>
          <w:sz w:val="28"/>
        </w:rPr>
      </w:pPr>
    </w:p>
    <w:p w14:paraId="1CCB7670" w14:textId="788B4D96" w:rsidR="00656754" w:rsidRPr="004653B7" w:rsidRDefault="00656754" w:rsidP="00CB115C">
      <w:pPr>
        <w:pStyle w:val="BodyText"/>
        <w:adjustRightInd w:val="0"/>
        <w:snapToGrid w:val="0"/>
        <w:rPr>
          <w:b/>
          <w:sz w:val="17"/>
        </w:rPr>
      </w:pPr>
    </w:p>
    <w:p w14:paraId="19E81C1D" w14:textId="6C755E3B" w:rsidR="00CB115C" w:rsidRPr="004653B7" w:rsidRDefault="00CB115C" w:rsidP="00CB115C">
      <w:pPr>
        <w:adjustRightInd w:val="0"/>
        <w:snapToGrid w:val="0"/>
        <w:ind w:left="2677" w:right="2672"/>
        <w:jc w:val="center"/>
        <w:rPr>
          <w:sz w:val="18"/>
        </w:rPr>
      </w:pPr>
    </w:p>
    <w:p w14:paraId="1E5E0BB3" w14:textId="4440C15F" w:rsidR="0085126F" w:rsidRPr="004653B7" w:rsidRDefault="00732EE0" w:rsidP="00CB115C">
      <w:pPr>
        <w:pStyle w:val="BodyText"/>
        <w:adjustRightInd w:val="0"/>
        <w:snapToGrid w:val="0"/>
        <w:rPr>
          <w:rFonts w:ascii="Calibri"/>
          <w:sz w:val="20"/>
        </w:rPr>
      </w:pPr>
      <w:r w:rsidRPr="004653B7">
        <w:rPr>
          <w:rFonts w:ascii="Calibri"/>
          <w:noProof/>
          <w:sz w:val="20"/>
        </w:rPr>
        <mc:AlternateContent>
          <mc:Choice Requires="wps">
            <w:drawing>
              <wp:anchor distT="0" distB="0" distL="114300" distR="114300" simplePos="0" relativeHeight="487591424" behindDoc="0" locked="0" layoutInCell="1" allowOverlap="1" wp14:anchorId="227159B6" wp14:editId="72C6912F">
                <wp:simplePos x="0" y="0"/>
                <wp:positionH relativeFrom="margin">
                  <wp:align>right</wp:align>
                </wp:positionH>
                <wp:positionV relativeFrom="paragraph">
                  <wp:posOffset>135890</wp:posOffset>
                </wp:positionV>
                <wp:extent cx="5365750" cy="0"/>
                <wp:effectExtent l="0" t="19050" r="25400" b="19050"/>
                <wp:wrapNone/>
                <wp:docPr id="730029131" name="Straight Connector 19"/>
                <wp:cNvGraphicFramePr/>
                <a:graphic xmlns:a="http://schemas.openxmlformats.org/drawingml/2006/main">
                  <a:graphicData uri="http://schemas.microsoft.com/office/word/2010/wordprocessingShape">
                    <wps:wsp>
                      <wps:cNvCnPr/>
                      <wps:spPr>
                        <a:xfrm>
                          <a:off x="0" y="0"/>
                          <a:ext cx="536575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C50DAD" id="Straight Connector 19" o:spid="_x0000_s1026" style="position:absolute;z-index:4875914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371.3pt,10.7pt" to="793.8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" strokecolor="black [3213]" strokeweight="2.25pt">
                <v:stroke linestyle="thinThin"/>
                <w10:wrap anchorx="marg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28"/>
        <w:gridCol w:w="5946"/>
      </w:tblGrid>
      <w:tr w:rsidR="00AE0802" w:rsidRPr="004653B7" w14:paraId="7B645A63" w14:textId="77777777" w:rsidTr="00732E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dxa"/>
          </w:tcPr>
          <w:p w14:paraId="055595CE" w14:textId="6E90CE21" w:rsidR="00CB115C" w:rsidRPr="004653B7" w:rsidRDefault="00CB115C" w:rsidP="00416885">
            <w:pPr>
              <w:pStyle w:val="BodyText"/>
              <w:adjustRightInd w:val="0"/>
              <w:snapToGrid w:val="0"/>
              <w:ind w:right="200"/>
              <w:rPr>
                <w:rFonts w:ascii="Calibri"/>
                <w:i/>
                <w:iCs/>
                <w:sz w:val="20"/>
                <w:u w:val="single"/>
              </w:rPr>
            </w:pPr>
            <w:r w:rsidRPr="004653B7">
              <w:rPr>
                <w:rFonts w:ascii="Calibri"/>
                <w:i/>
                <w:iCs/>
                <w:sz w:val="20"/>
                <w:u w:val="single"/>
              </w:rPr>
              <w:t>Artikel Info</w:t>
            </w:r>
          </w:p>
        </w:tc>
        <w:tc>
          <w:tcPr>
            <w:tcW w:w="5946" w:type="dxa"/>
          </w:tcPr>
          <w:p w14:paraId="3F60B09D" w14:textId="5EEAB3DE" w:rsidR="00343D79" w:rsidRPr="004653B7"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4653B7">
              <w:rPr>
                <w:rFonts w:ascii="Calibri"/>
                <w:sz w:val="20"/>
                <w:u w:val="single"/>
              </w:rPr>
              <w:t>ABSTRAK</w:t>
            </w:r>
          </w:p>
        </w:tc>
      </w:tr>
      <w:tr w:rsidR="00343D79" w:rsidRPr="004653B7" w14:paraId="686B21B0" w14:textId="77777777" w:rsidTr="00732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dxa"/>
          </w:tcPr>
          <w:p w14:paraId="77C2EB7C" w14:textId="74393B65" w:rsidR="00343D79" w:rsidRPr="004653B7" w:rsidRDefault="00343D79" w:rsidP="00377172">
            <w:pPr>
              <w:pStyle w:val="BodyText"/>
              <w:adjustRightInd w:val="0"/>
              <w:snapToGrid w:val="0"/>
              <w:rPr>
                <w:rFonts w:ascii="Calibri"/>
                <w:b w:val="0"/>
                <w:bCs w:val="0"/>
                <w:i/>
                <w:iCs/>
                <w:sz w:val="20"/>
                <w:u w:val="single"/>
              </w:rPr>
            </w:pPr>
            <w:r w:rsidRPr="004653B7">
              <w:rPr>
                <w:rFonts w:ascii="Calibri"/>
                <w:b w:val="0"/>
                <w:bCs w:val="0"/>
                <w:sz w:val="18"/>
                <w:szCs w:val="22"/>
              </w:rPr>
              <w:t xml:space="preserve">Diterima : </w:t>
            </w:r>
            <w:r w:rsidRPr="004653B7">
              <w:rPr>
                <w:rFonts w:ascii="Calibri"/>
                <w:b w:val="0"/>
                <w:bCs w:val="0"/>
                <w:sz w:val="18"/>
                <w:szCs w:val="22"/>
              </w:rPr>
              <w:br/>
              <w:t>Disetujui :</w:t>
            </w:r>
            <w:r w:rsidRPr="004653B7">
              <w:rPr>
                <w:rFonts w:ascii="Calibri"/>
                <w:b w:val="0"/>
                <w:bCs w:val="0"/>
                <w:sz w:val="18"/>
                <w:szCs w:val="22"/>
              </w:rPr>
              <w:br/>
              <w:t>Diterbitkan :</w:t>
            </w:r>
          </w:p>
        </w:tc>
        <w:tc>
          <w:tcPr>
            <w:tcW w:w="5946" w:type="dxa"/>
          </w:tcPr>
          <w:p w14:paraId="0BD0E844" w14:textId="57F6CE68" w:rsidR="00343D79" w:rsidRPr="004653B7" w:rsidRDefault="00732EE0" w:rsidP="00732EE0">
            <w:pPr>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4653B7">
              <w:rPr>
                <w:rFonts w:ascii="Calibri"/>
                <w:sz w:val="18"/>
                <w:szCs w:val="20"/>
              </w:rPr>
              <w:t>Pemerintah memiliki kewajiban menyediakan rumah susun bagi masyarakat, khususnya masyarakat berpenghasilan rendah (MBR), aparatur sipil negara (ASN), serta kelompok rentan lainnya. Tantangan koordinasi antar pemangku kepentingan menjadi fokus penting untuk mewujudkan hunian vertikal yang layak, efisien, dan berkelanjutan. Penelitian ini bertujuan agar Rumah susun yang di bangun pada kejaksaan tinggi mendapat nilai layak huni dan bisa segera terhuni ,Penelitian ini dilakukan di Kejaksaan Tinggi Provinsi Sumatera Selatan. Penelitian ini untuk menilai kelayakan dan kesiapsiagaan perumahan di rumah susun Kejaksaan Tinggi Sumatera Selatan, sesuai dengan Peraturan Menteri PUPR Nomor 07 Tahun 2022 tentang pelaksanaan Bantuan Pembangunan Perumahan dan perumahan khusus yang disediakan pemerintah. Hasil evaluasi penilaian kelayakan perumahan rumah susun kejaksaan tinggi provinsi Sumatera Selatan menghasilkan skor 78,50 (Baik). Berdasarkan evaluasi tersebut, perbaikan diperlukan untuk kelayakan perumahan, khususnya perbaikan kusen, pintu, jendela, dinding, plafon, jalan akses, sistem air, dan sistem pembuangan limbah.</w:t>
            </w:r>
          </w:p>
        </w:tc>
      </w:tr>
      <w:tr w:rsidR="00CB115C" w:rsidRPr="004653B7" w14:paraId="4957CABB" w14:textId="77777777" w:rsidTr="00732EE0">
        <w:tc>
          <w:tcPr>
            <w:cnfStyle w:val="001000000000" w:firstRow="0" w:lastRow="0" w:firstColumn="1" w:lastColumn="0" w:oddVBand="0" w:evenVBand="0" w:oddHBand="0" w:evenHBand="0" w:firstRowFirstColumn="0" w:firstRowLastColumn="0" w:lastRowFirstColumn="0" w:lastRowLastColumn="0"/>
            <w:tcW w:w="2528" w:type="dxa"/>
          </w:tcPr>
          <w:p w14:paraId="51CC42BA" w14:textId="72C9D168" w:rsidR="00CB115C" w:rsidRPr="004653B7" w:rsidRDefault="00343D79" w:rsidP="00416885">
            <w:pPr>
              <w:pStyle w:val="BodyText"/>
              <w:adjustRightInd w:val="0"/>
              <w:snapToGrid w:val="0"/>
              <w:rPr>
                <w:rFonts w:ascii="Calibri"/>
                <w:sz w:val="20"/>
              </w:rPr>
            </w:pPr>
            <w:r w:rsidRPr="004653B7">
              <w:rPr>
                <w:rFonts w:ascii="Calibri"/>
                <w:i/>
                <w:iCs/>
                <w:sz w:val="20"/>
                <w:u w:val="single"/>
              </w:rPr>
              <w:t>Kata Kunci</w:t>
            </w:r>
          </w:p>
        </w:tc>
        <w:tc>
          <w:tcPr>
            <w:tcW w:w="5946" w:type="dxa"/>
          </w:tcPr>
          <w:p w14:paraId="2428B941" w14:textId="175F5DC4" w:rsidR="00CB115C" w:rsidRPr="004653B7"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4653B7">
              <w:rPr>
                <w:rFonts w:ascii="Calibri"/>
                <w:b/>
                <w:bCs/>
                <w:sz w:val="20"/>
                <w:u w:val="single"/>
              </w:rPr>
              <w:t>ABSTRACT</w:t>
            </w:r>
          </w:p>
        </w:tc>
      </w:tr>
      <w:tr w:rsidR="00343D79" w:rsidRPr="004653B7" w14:paraId="3B9CA2A7" w14:textId="77777777" w:rsidTr="00732E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dxa"/>
          </w:tcPr>
          <w:p w14:paraId="219B9C75" w14:textId="77777777" w:rsidR="00923546" w:rsidRPr="004653B7" w:rsidRDefault="00732EE0" w:rsidP="00377172">
            <w:pPr>
              <w:pStyle w:val="BodyText"/>
              <w:adjustRightInd w:val="0"/>
              <w:snapToGrid w:val="0"/>
              <w:rPr>
                <w:rFonts w:ascii="Calibri"/>
                <w:sz w:val="18"/>
                <w:szCs w:val="22"/>
              </w:rPr>
            </w:pPr>
            <w:r w:rsidRPr="004653B7">
              <w:rPr>
                <w:rFonts w:ascii="Calibri"/>
                <w:b w:val="0"/>
                <w:bCs w:val="0"/>
                <w:sz w:val="18"/>
                <w:szCs w:val="22"/>
              </w:rPr>
              <w:t>Rumah susun, Layak huni, Kelayakan, Kesiapsiagaan</w:t>
            </w:r>
          </w:p>
          <w:p w14:paraId="1D4622F8" w14:textId="77777777" w:rsidR="00732EE0" w:rsidRPr="004653B7" w:rsidRDefault="00732EE0" w:rsidP="00377172">
            <w:pPr>
              <w:pStyle w:val="BodyText"/>
              <w:adjustRightInd w:val="0"/>
              <w:snapToGrid w:val="0"/>
              <w:rPr>
                <w:rFonts w:ascii="Calibri"/>
                <w:sz w:val="18"/>
              </w:rPr>
            </w:pPr>
          </w:p>
          <w:p w14:paraId="04134F65" w14:textId="77777777" w:rsidR="00732EE0" w:rsidRPr="004653B7" w:rsidRDefault="00732EE0" w:rsidP="00377172">
            <w:pPr>
              <w:pStyle w:val="BodyText"/>
              <w:adjustRightInd w:val="0"/>
              <w:snapToGrid w:val="0"/>
              <w:rPr>
                <w:rFonts w:ascii="Calibri"/>
                <w:sz w:val="18"/>
              </w:rPr>
            </w:pPr>
          </w:p>
          <w:p w14:paraId="6CAAE5C4" w14:textId="77777777" w:rsidR="00732EE0" w:rsidRPr="004653B7" w:rsidRDefault="00732EE0" w:rsidP="00377172">
            <w:pPr>
              <w:pStyle w:val="BodyText"/>
              <w:adjustRightInd w:val="0"/>
              <w:snapToGrid w:val="0"/>
              <w:rPr>
                <w:rFonts w:ascii="Calibri"/>
                <w:b w:val="0"/>
                <w:bCs w:val="0"/>
                <w:i/>
                <w:iCs/>
                <w:sz w:val="20"/>
                <w:u w:val="single"/>
              </w:rPr>
            </w:pPr>
            <w:r w:rsidRPr="004653B7">
              <w:rPr>
                <w:rFonts w:ascii="Calibri"/>
                <w:i/>
                <w:iCs/>
                <w:sz w:val="20"/>
                <w:u w:val="single"/>
              </w:rPr>
              <w:t>Keywords:</w:t>
            </w:r>
          </w:p>
          <w:p w14:paraId="351428F5" w14:textId="51BBE9B4" w:rsidR="00732EE0" w:rsidRPr="004653B7" w:rsidRDefault="00732EE0" w:rsidP="00377172">
            <w:pPr>
              <w:pStyle w:val="BodyText"/>
              <w:adjustRightInd w:val="0"/>
              <w:snapToGrid w:val="0"/>
              <w:rPr>
                <w:rFonts w:ascii="Calibri"/>
                <w:b w:val="0"/>
                <w:bCs w:val="0"/>
                <w:i/>
                <w:iCs/>
                <w:sz w:val="20"/>
              </w:rPr>
            </w:pPr>
            <w:r w:rsidRPr="004653B7">
              <w:rPr>
                <w:rFonts w:ascii="Calibri"/>
                <w:b w:val="0"/>
                <w:bCs w:val="0"/>
                <w:i/>
                <w:iCs/>
                <w:sz w:val="20"/>
              </w:rPr>
              <w:t>Flats, Habitability, Eligibility, Preparedness</w:t>
            </w:r>
          </w:p>
        </w:tc>
        <w:tc>
          <w:tcPr>
            <w:tcW w:w="5946" w:type="dxa"/>
          </w:tcPr>
          <w:p w14:paraId="6174097B" w14:textId="60F4D111" w:rsidR="00343D79" w:rsidRPr="004653B7" w:rsidRDefault="00732EE0" w:rsidP="00732EE0">
            <w:pPr>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4653B7">
              <w:rPr>
                <w:rFonts w:ascii="Calibri"/>
                <w:sz w:val="18"/>
                <w:szCs w:val="20"/>
              </w:rPr>
              <w:t>The government has an obligation to provide apartment housing for the public, particularly for low-income communities (MBR), civil servants (ASN), and other vulnerable groups. Coordination challenges among stakeholders have become a key focus in realizing livable, efficient, and sustainable vertical housing. This study aims to ensure that the apartment building constructed at the High Prosecutor</w:t>
            </w:r>
            <w:r w:rsidRPr="004653B7">
              <w:rPr>
                <w:rFonts w:ascii="Calibri"/>
                <w:sz w:val="18"/>
                <w:szCs w:val="20"/>
              </w:rPr>
              <w:t>’</w:t>
            </w:r>
            <w:r w:rsidRPr="004653B7">
              <w:rPr>
                <w:rFonts w:ascii="Calibri"/>
                <w:sz w:val="18"/>
                <w:szCs w:val="20"/>
              </w:rPr>
              <w:t>s Office is deemed habitable and can be occupied immediately. The research was conducted at the High Prosecutor</w:t>
            </w:r>
            <w:r w:rsidRPr="004653B7">
              <w:rPr>
                <w:rFonts w:ascii="Calibri"/>
                <w:sz w:val="18"/>
                <w:szCs w:val="20"/>
              </w:rPr>
              <w:t>’</w:t>
            </w:r>
            <w:r w:rsidRPr="004653B7">
              <w:rPr>
                <w:rFonts w:ascii="Calibri"/>
                <w:sz w:val="18"/>
                <w:szCs w:val="20"/>
              </w:rPr>
              <w:t>s Office of South Sumatra Province. The objective is to assess the feasibility and readiness of the apartment housing at the South Sumatra High Prosecutor</w:t>
            </w:r>
            <w:r w:rsidRPr="004653B7">
              <w:rPr>
                <w:rFonts w:ascii="Calibri"/>
                <w:sz w:val="18"/>
                <w:szCs w:val="20"/>
              </w:rPr>
              <w:t>’</w:t>
            </w:r>
            <w:r w:rsidRPr="004653B7">
              <w:rPr>
                <w:rFonts w:ascii="Calibri"/>
                <w:sz w:val="18"/>
                <w:szCs w:val="20"/>
              </w:rPr>
              <w:t>s Office, in accordance with the Regulation of the Minister of Public Works and Housing (PUPR) Number 07 of 2022 concerning the implementation of Housing Development Assistance and special housing provided by the government.The evaluation results of the housing feasibility assessment at the South Sumatra High Prosecutor</w:t>
            </w:r>
            <w:r w:rsidRPr="004653B7">
              <w:rPr>
                <w:rFonts w:ascii="Calibri"/>
                <w:sz w:val="18"/>
                <w:szCs w:val="20"/>
              </w:rPr>
              <w:t>’</w:t>
            </w:r>
            <w:r w:rsidRPr="004653B7">
              <w:rPr>
                <w:rFonts w:ascii="Calibri"/>
                <w:sz w:val="18"/>
                <w:szCs w:val="20"/>
              </w:rPr>
              <w:t>s Office produced a score of 78.50 (Good). Based on this evaluation, improvements are necessary to meet housing feasibility standards, particularly in the areas of window and door frames, doors, windows, walls, ceilings, access roads, water systems, and waste disposal systems.</w:t>
            </w:r>
          </w:p>
        </w:tc>
      </w:tr>
    </w:tbl>
    <w:p w14:paraId="1B801148" w14:textId="7E9CBF7E" w:rsidR="00AE0802" w:rsidRPr="004653B7" w:rsidRDefault="00343D79" w:rsidP="008B5AF0">
      <w:pPr>
        <w:pStyle w:val="BodyText"/>
        <w:spacing w:before="1"/>
        <w:rPr>
          <w:b/>
        </w:rPr>
      </w:pPr>
      <w:r w:rsidRPr="004653B7">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0B18939F" w14:textId="77777777" w:rsidR="00923546" w:rsidRPr="004653B7"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b/>
          <w:color w:val="000000"/>
        </w:rPr>
        <w:sectPr w:rsidR="00923546" w:rsidRPr="004653B7" w:rsidSect="005A0A72">
          <w:headerReference w:type="default" r:id="rId8"/>
          <w:footerReference w:type="default" r:id="rId9"/>
          <w:type w:val="continuous"/>
          <w:pgSz w:w="11906" w:h="16838"/>
          <w:pgMar w:top="1701" w:right="1701" w:bottom="1701" w:left="1701" w:header="709" w:footer="516" w:gutter="0"/>
          <w:pgNumType w:start="1"/>
          <w:cols w:space="720"/>
        </w:sectPr>
      </w:pPr>
    </w:p>
    <w:p w14:paraId="48E3E2D9" w14:textId="77777777" w:rsidR="00923546" w:rsidRPr="004653B7" w:rsidRDefault="00923546" w:rsidP="003A3993">
      <w:pPr>
        <w:pBdr>
          <w:top w:val="nil"/>
          <w:left w:val="nil"/>
          <w:bottom w:val="nil"/>
          <w:right w:val="nil"/>
          <w:between w:val="nil"/>
        </w:pBdr>
        <w:tabs>
          <w:tab w:val="left" w:pos="426"/>
        </w:tabs>
        <w:autoSpaceDE/>
        <w:autoSpaceDN/>
        <w:spacing w:line="360" w:lineRule="auto"/>
        <w:contextualSpacing/>
        <w:jc w:val="both"/>
        <w:rPr>
          <w:color w:val="000000"/>
          <w:sz w:val="24"/>
          <w:szCs w:val="24"/>
        </w:rPr>
      </w:pPr>
      <w:r w:rsidRPr="004653B7">
        <w:rPr>
          <w:b/>
          <w:color w:val="000000"/>
          <w:sz w:val="24"/>
          <w:szCs w:val="24"/>
        </w:rPr>
        <w:lastRenderedPageBreak/>
        <w:t xml:space="preserve">PENDAHULUAN </w:t>
      </w:r>
    </w:p>
    <w:p w14:paraId="69827F7D" w14:textId="4F26F2CF" w:rsidR="00923546" w:rsidRPr="004653B7" w:rsidRDefault="00923546" w:rsidP="00923546">
      <w:pPr>
        <w:pBdr>
          <w:top w:val="nil"/>
          <w:left w:val="nil"/>
          <w:bottom w:val="nil"/>
          <w:right w:val="nil"/>
          <w:between w:val="nil"/>
        </w:pBdr>
        <w:tabs>
          <w:tab w:val="left" w:pos="426"/>
        </w:tabs>
        <w:ind w:firstLine="720"/>
        <w:jc w:val="both"/>
      </w:pPr>
      <w:r w:rsidRPr="004653B7">
        <w:t>Pemerintah berkewajiban membangun rumah susun umum, khusus, dan negara sesuai UU Nomor 20 Tahun 2011.    Sebagaimana tertuang dalam UU Dasar Negara Republik Indonesia tahun 1945, pemerintah merupakan kewenangan utama yang diberikan kekuasaan di Negara Republik Indonesia.</w:t>
      </w:r>
      <w:r w:rsidR="00340586" w:rsidRPr="004653B7">
        <w:t xml:space="preserve"> </w:t>
      </w:r>
      <w:r w:rsidRPr="004653B7">
        <w:t xml:space="preserve">Pembangunan apartemen merupakan upaya untuk mengurangi perluasan permukiman kumuh dan permukiman informal serta meningkatkan efisiensi tata guna lahan dan tata ruang. Dalam rangka mewujudkan tujuan terciptanya apartemen yang sehat, aman, harmonis, dan ramah lingkungan, Ditjen Perumahan yang merupakan bagian dari Kementerian Pekerjaan Umum dan Perumahan Rakyat mengawasi program bantuan pembangunan rumah susun.    Apartemen umum, khusus, dan didanai negara, serta jenis perumahan lainnya, disubsidi oleh pemerintah federal melalui anggaran negara.  Strategi yang diterapkan oleh Direktorat Rumah Susun sejalan dengan arah kebijakan adalah sebagai berikut: </w:t>
      </w:r>
    </w:p>
    <w:p w14:paraId="4E61C463" w14:textId="77777777" w:rsidR="00923546" w:rsidRPr="004653B7"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pPr>
      <w:r w:rsidRPr="004653B7">
        <w:t xml:space="preserve">Kompleks perumahan ini terutama melayani masyarakat berpenghasilan rendah (MBR) dan aparatur Sipil Negara (ASN), sekaligus mendukung kegiatan pendidikan dan keagamaan. </w:t>
      </w:r>
    </w:p>
    <w:p w14:paraId="17B7EBF9" w14:textId="77777777" w:rsidR="00923546" w:rsidRPr="004653B7"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pPr>
      <w:r w:rsidRPr="004653B7">
        <w:t xml:space="preserve">Pengembangan unit hunian di kawasan metropolitan, urban, dan </w:t>
      </w:r>
      <w:r w:rsidRPr="008B5AF0">
        <w:rPr>
          <w:i/>
          <w:iCs/>
        </w:rPr>
        <w:t>transit oriented development</w:t>
      </w:r>
      <w:r w:rsidRPr="004653B7">
        <w:t xml:space="preserve"> (TOD); pembangunan apartemen untuk menunjang Ibu Kota Negara (IN), Kawasan Strategis Pembangunan Nasional (KSPN), Kawasan Industri (KI), Kawasan Ekonomi Khusus (KEK), dan kawasan pertumbuhan ekonomi lainnya; </w:t>
      </w:r>
    </w:p>
    <w:p w14:paraId="05E4796A" w14:textId="77777777" w:rsidR="00923546" w:rsidRPr="004653B7"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pPr>
      <w:r w:rsidRPr="004653B7">
        <w:t xml:space="preserve">Pembangunan hunian baru yang komprehensif melalui penyediaan unit; Pengawasan dan administrasi apartemen; </w:t>
      </w:r>
    </w:p>
    <w:p w14:paraId="291295B3" w14:textId="77777777" w:rsidR="00923546" w:rsidRPr="004653B7"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pPr>
      <w:r w:rsidRPr="004653B7">
        <w:t xml:space="preserve">Pemanfaatan teknologi berkelanjutan dan bahan bangunan. </w:t>
      </w:r>
    </w:p>
    <w:p w14:paraId="4905C4BA" w14:textId="243DE07E" w:rsidR="00923546" w:rsidRPr="004653B7" w:rsidRDefault="00340586" w:rsidP="00923546">
      <w:pPr>
        <w:pBdr>
          <w:top w:val="nil"/>
          <w:left w:val="nil"/>
          <w:bottom w:val="nil"/>
          <w:right w:val="nil"/>
          <w:between w:val="nil"/>
        </w:pBdr>
        <w:tabs>
          <w:tab w:val="left" w:pos="426"/>
        </w:tabs>
        <w:jc w:val="both"/>
      </w:pPr>
      <w:r w:rsidRPr="004653B7">
        <w:tab/>
      </w:r>
      <w:r w:rsidR="00923546" w:rsidRPr="004653B7">
        <w:t>Kelompok penerima dialokasikan untuk kementerian, lembaga, pemerintah daerah, universitas, lembaga pendidikan agama asrama, dan yayasan, dan terlibat dalam upaya sosial, kemanusiaan, atau pendidikan.  Penerima pembangunan perumahan rakyat.  dialokasikan ke MBR untuk memenuhi persyaratan perumahan umum.  Penerima manfaat pembangunan rumah susun negara antara lain pejabat, aparatur sipil negara, personel Tentara Nasional Indonesia, dan POLRI.  Penerima manfaat dari pengembangan apartemen hunian terutama ditargetkan untuk:</w:t>
      </w:r>
    </w:p>
    <w:p w14:paraId="7D58DF18" w14:textId="77777777" w:rsidR="00923546" w:rsidRPr="004653B7" w:rsidRDefault="00923546" w:rsidP="0092354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rsidRPr="004653B7">
        <w:t xml:space="preserve">Pekerja industri adalah mereka yang </w:t>
      </w:r>
      <w:r w:rsidRPr="004653B7">
        <w:t xml:space="preserve">bekerja sebagai buruh di kawasan industri; </w:t>
      </w:r>
    </w:p>
    <w:p w14:paraId="55739F84" w14:textId="40717408" w:rsidR="00923546" w:rsidRPr="004653B7" w:rsidRDefault="0034058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rsidRPr="004653B7">
        <w:t>P</w:t>
      </w:r>
      <w:r w:rsidR="00923546" w:rsidRPr="004653B7">
        <w:t xml:space="preserve">enduduk daerah perbatasan; dan komunitas nelayan terdiri dari mereka yang mendiami wilayah pesisir yang mencari nafkah dari penangkapan ikan. </w:t>
      </w:r>
    </w:p>
    <w:p w14:paraId="4FBB7846" w14:textId="77777777" w:rsidR="00923546" w:rsidRPr="004653B7"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rsidRPr="004653B7">
        <w:t xml:space="preserve">Komunitas Korban Bencana terdiri dari individu-individu yang terkena dampak langsung dari bencana yang memiliki signifikansi nasional; </w:t>
      </w:r>
    </w:p>
    <w:p w14:paraId="6601EFCB" w14:textId="5351B46A" w:rsidR="00923546" w:rsidRPr="004653B7" w:rsidRDefault="0034058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rsidRPr="004653B7">
        <w:t>M</w:t>
      </w:r>
      <w:r w:rsidR="00923546" w:rsidRPr="004653B7">
        <w:t xml:space="preserve">asyarakat yang terkena dampak inisiatif pembangunan pemerintah pusat terdiri dari individu-individu yang terpaksa mengosongkan tempat tinggal aslinya karena dampak dari program-program tersebut; Populasi yang tinggal di lokasi yang tersebar di pulau-pulau terluar, daerah terpencil, dan daerah tertinggal; </w:t>
      </w:r>
    </w:p>
    <w:p w14:paraId="73591AD5" w14:textId="6CA44DF1" w:rsidR="00923546" w:rsidRPr="004653B7" w:rsidRDefault="0034058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rsidRPr="004653B7">
        <w:t>K</w:t>
      </w:r>
      <w:r w:rsidR="00923546" w:rsidRPr="004653B7">
        <w:t>elompok yang membutuhkan bantuan khusus antara lain tenaga kesehatan, lansia, penerima manfaat Layanan Kesejahteraan Sosial (PPK), individu miskin, penyandang disabilitas, yatim piatu, dan anak terlantar yang membutuhkan dukungan sosial.;</w:t>
      </w:r>
    </w:p>
    <w:p w14:paraId="3C674049" w14:textId="52EF3E72" w:rsidR="00923546" w:rsidRPr="004653B7" w:rsidRDefault="00C72896" w:rsidP="00C72896">
      <w:pPr>
        <w:pStyle w:val="ListParagraph"/>
        <w:numPr>
          <w:ilvl w:val="0"/>
          <w:numId w:val="2"/>
        </w:numPr>
        <w:pBdr>
          <w:top w:val="nil"/>
          <w:left w:val="nil"/>
          <w:bottom w:val="nil"/>
          <w:right w:val="nil"/>
          <w:between w:val="nil"/>
        </w:pBdr>
        <w:tabs>
          <w:tab w:val="left" w:pos="426"/>
        </w:tabs>
        <w:autoSpaceDE/>
        <w:autoSpaceDN/>
        <w:ind w:hanging="796"/>
        <w:contextualSpacing/>
        <w:jc w:val="both"/>
      </w:pPr>
      <w:r w:rsidRPr="004653B7">
        <w:t xml:space="preserve"> </w:t>
      </w:r>
      <w:r w:rsidR="00923546" w:rsidRPr="004653B7">
        <w:t xml:space="preserve"> </w:t>
      </w:r>
      <w:r w:rsidR="00340586" w:rsidRPr="004653B7">
        <w:t>P</w:t>
      </w:r>
      <w:r w:rsidR="00923546" w:rsidRPr="004653B7">
        <w:t xml:space="preserve">elajar; </w:t>
      </w:r>
    </w:p>
    <w:p w14:paraId="601A015E" w14:textId="77777777" w:rsidR="00923546" w:rsidRPr="004653B7"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pPr>
      <w:r w:rsidRPr="004653B7">
        <w:t xml:space="preserve">komunitas berprestasi; </w:t>
      </w:r>
    </w:p>
    <w:p w14:paraId="60B34C9C" w14:textId="77777777" w:rsidR="00923546" w:rsidRPr="004653B7"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pPr>
      <w:r w:rsidRPr="004653B7">
        <w:t>dan/atau peserta olahraga.</w:t>
      </w:r>
    </w:p>
    <w:p w14:paraId="598EF83A" w14:textId="7965B58D" w:rsidR="00923546" w:rsidRPr="004653B7"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pPr>
      <w:r w:rsidRPr="004653B7">
        <w:t xml:space="preserve">Pengembangan unit hunian melalui tahapan perencanaan, pelaksanaan, pengawasan pembangunan, pengelolaan dan hunian, pengalihan aset, dan manajemen risiko sesuai dengan persyaratan hukum.  </w:t>
      </w:r>
    </w:p>
    <w:p w14:paraId="5CD5B710" w14:textId="77777777" w:rsidR="00923546" w:rsidRPr="004653B7"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pPr>
      <w:r w:rsidRPr="004653B7">
        <w:t>Pembangunan apartemen menggunakan teknologi canggih, termasuk Building Information Modeling (BIM)</w:t>
      </w:r>
    </w:p>
    <w:p w14:paraId="4AE23294" w14:textId="77777777" w:rsidR="00340586" w:rsidRPr="004653B7" w:rsidRDefault="00340586" w:rsidP="00340586">
      <w:pPr>
        <w:pBdr>
          <w:top w:val="nil"/>
          <w:left w:val="nil"/>
          <w:bottom w:val="nil"/>
          <w:right w:val="nil"/>
          <w:between w:val="nil"/>
        </w:pBdr>
        <w:tabs>
          <w:tab w:val="left" w:pos="426"/>
        </w:tabs>
        <w:jc w:val="both"/>
      </w:pPr>
      <w:r w:rsidRPr="004653B7">
        <w:tab/>
      </w:r>
    </w:p>
    <w:p w14:paraId="0DDCD388" w14:textId="6D8DCE67" w:rsidR="00923546" w:rsidRPr="004653B7" w:rsidRDefault="00340586" w:rsidP="008B5C9C">
      <w:pPr>
        <w:pBdr>
          <w:top w:val="nil"/>
          <w:left w:val="nil"/>
          <w:bottom w:val="nil"/>
          <w:right w:val="nil"/>
          <w:between w:val="nil"/>
        </w:pBdr>
        <w:tabs>
          <w:tab w:val="left" w:pos="426"/>
        </w:tabs>
        <w:jc w:val="both"/>
      </w:pPr>
      <w:r w:rsidRPr="004653B7">
        <w:tab/>
      </w:r>
      <w:r w:rsidR="008B5C9C" w:rsidRPr="004653B7">
        <w:t xml:space="preserve">Pada Studi pembangunan Rumah Susun Khusus MBR di Bekasi (Sentra Terpadu Pangudi Luhur Bekasi) adalah sebuah rumah susun (rusun) yang dibangun oleh Kementerian Sosial dan diresmikan pada 10 Februari 2023, khusus diperuntukkan bagi Masyarakat Berpenghasilan Rendah (MBR), terutama eks gelandangan dan pengemis yang dibina oleh Kementerian Sosial. Rusun setinggi lima lantai ini memiliki 93 unit tipe 24 dan biaya sewanya sangat terjangkau, yaitu hanya sekitar Rp10 ribu per bulan. Untuk Informasi Tambahan: Pembangunan Dibangun oleh Satuan Kerja Penyediaan Perumahan Provinsi Jawa Barat, Balai Pelaksana Penyediaan Perumahan (BP2P) Jawa II, dari Direktorat Jenderal Perumahan. Adapun Tujuannya yaitu Memberikan hunian layak dan terjangkau bagi MBR yang membutuhkan, khususnya mantan </w:t>
      </w:r>
      <w:r w:rsidR="008B5C9C" w:rsidRPr="004653B7">
        <w:lastRenderedPageBreak/>
        <w:t>gelandangan dan pengemis.</w:t>
      </w:r>
    </w:p>
    <w:p w14:paraId="47EF52F8" w14:textId="68267A3C" w:rsidR="008B5C9C" w:rsidRPr="004653B7" w:rsidRDefault="008B5C9C" w:rsidP="008B5C9C">
      <w:pPr>
        <w:pBdr>
          <w:top w:val="nil"/>
          <w:left w:val="nil"/>
          <w:bottom w:val="nil"/>
          <w:right w:val="nil"/>
          <w:between w:val="nil"/>
        </w:pBdr>
        <w:tabs>
          <w:tab w:val="left" w:pos="426"/>
        </w:tabs>
        <w:jc w:val="both"/>
      </w:pPr>
      <w:r w:rsidRPr="004653B7">
        <w:tab/>
        <w:t>Inisiatif untuk menyediakan perumahan yang layak dan murah bagi masyarakat berpenghasilan rendah di Indonesia melalui pembangunan flat menemui hambatan, sehingga</w:t>
      </w:r>
    </w:p>
    <w:p w14:paraId="0FEBC209" w14:textId="17C37402" w:rsidR="008B5C9C" w:rsidRPr="004653B7" w:rsidRDefault="008B5C9C" w:rsidP="008B5C9C">
      <w:pPr>
        <w:pBdr>
          <w:top w:val="nil"/>
          <w:left w:val="nil"/>
          <w:bottom w:val="nil"/>
          <w:right w:val="nil"/>
          <w:between w:val="nil"/>
        </w:pBdr>
        <w:tabs>
          <w:tab w:val="left" w:pos="426"/>
        </w:tabs>
        <w:jc w:val="both"/>
      </w:pPr>
      <w:r w:rsidRPr="004653B7">
        <w:t>memerlukan koordinasi antara pemerintah pusat, pemasok, penerima manfaat, dan pengelola untuk</w:t>
      </w:r>
    </w:p>
    <w:p w14:paraId="6BABBF67" w14:textId="2A63138C" w:rsidR="00923546" w:rsidRPr="004653B7" w:rsidRDefault="008B5C9C" w:rsidP="00923546">
      <w:pPr>
        <w:pBdr>
          <w:top w:val="nil"/>
          <w:left w:val="nil"/>
          <w:bottom w:val="nil"/>
          <w:right w:val="nil"/>
          <w:between w:val="nil"/>
        </w:pBdr>
        <w:tabs>
          <w:tab w:val="left" w:pos="426"/>
        </w:tabs>
        <w:jc w:val="both"/>
      </w:pPr>
      <w:r w:rsidRPr="004653B7">
        <w:t>mewujudkan hasil yang menguntungkan. Kolaborasi antar pemangku kepentingan memerlukan pendelegasian kekuasaan di setiap fase dan arahan untuk pelaksanaan dukungan dan administrasi apartemen. Untuk mencapai implementasi tepat waktu dari apartemen berkualitas tinggi dengan biaya yang sesuai, dengan administrasi yang efisien, dan untuk menjadi acuan pelaksanaan pendampingan dalam pembangunan apartemen.</w:t>
      </w:r>
    </w:p>
    <w:p w14:paraId="5A17CFB9" w14:textId="77777777" w:rsidR="00340586" w:rsidRPr="004653B7" w:rsidRDefault="00340586" w:rsidP="00923546">
      <w:pPr>
        <w:pBdr>
          <w:top w:val="nil"/>
          <w:left w:val="nil"/>
          <w:bottom w:val="nil"/>
          <w:right w:val="nil"/>
          <w:between w:val="nil"/>
        </w:pBdr>
        <w:tabs>
          <w:tab w:val="left" w:pos="426"/>
        </w:tabs>
        <w:jc w:val="both"/>
        <w:rPr>
          <w:color w:val="000000"/>
          <w:sz w:val="24"/>
          <w:szCs w:val="24"/>
          <w:highlight w:val="white"/>
        </w:rPr>
      </w:pPr>
    </w:p>
    <w:p w14:paraId="36DAB8B2" w14:textId="77777777" w:rsidR="00923546" w:rsidRPr="004653B7" w:rsidRDefault="00923546" w:rsidP="003A3993">
      <w:pPr>
        <w:pBdr>
          <w:top w:val="nil"/>
          <w:left w:val="nil"/>
          <w:bottom w:val="nil"/>
          <w:right w:val="nil"/>
          <w:between w:val="nil"/>
        </w:pBdr>
        <w:tabs>
          <w:tab w:val="left" w:pos="426"/>
        </w:tabs>
        <w:autoSpaceDE/>
        <w:autoSpaceDN/>
        <w:spacing w:line="360" w:lineRule="auto"/>
        <w:contextualSpacing/>
        <w:jc w:val="both"/>
        <w:rPr>
          <w:color w:val="000000"/>
          <w:sz w:val="24"/>
          <w:szCs w:val="24"/>
        </w:rPr>
      </w:pPr>
      <w:r w:rsidRPr="004653B7">
        <w:rPr>
          <w:b/>
          <w:color w:val="000000"/>
          <w:sz w:val="24"/>
          <w:szCs w:val="24"/>
        </w:rPr>
        <w:t xml:space="preserve">METODE PENELITIAN </w:t>
      </w:r>
    </w:p>
    <w:p w14:paraId="7FEC5C40" w14:textId="77777777" w:rsidR="00923546" w:rsidRPr="004653B7" w:rsidRDefault="00923546" w:rsidP="00923546">
      <w:pPr>
        <w:pBdr>
          <w:top w:val="nil"/>
          <w:left w:val="nil"/>
          <w:bottom w:val="nil"/>
          <w:right w:val="nil"/>
          <w:between w:val="nil"/>
        </w:pBdr>
        <w:tabs>
          <w:tab w:val="left" w:pos="426"/>
        </w:tabs>
        <w:jc w:val="both"/>
        <w:rPr>
          <w:b/>
          <w:bCs/>
          <w:color w:val="000000"/>
        </w:rPr>
      </w:pPr>
      <w:r w:rsidRPr="004653B7">
        <w:rPr>
          <w:b/>
          <w:bCs/>
          <w:color w:val="000000"/>
        </w:rPr>
        <w:t xml:space="preserve">Jenis dan Sumber Data </w:t>
      </w:r>
    </w:p>
    <w:p w14:paraId="299C106B" w14:textId="77777777" w:rsidR="00923546" w:rsidRPr="004653B7" w:rsidRDefault="00923546" w:rsidP="00923546">
      <w:pPr>
        <w:pBdr>
          <w:top w:val="nil"/>
          <w:left w:val="nil"/>
          <w:bottom w:val="nil"/>
          <w:right w:val="nil"/>
          <w:between w:val="nil"/>
        </w:pBdr>
        <w:tabs>
          <w:tab w:val="left" w:pos="426"/>
        </w:tabs>
        <w:jc w:val="both"/>
        <w:rPr>
          <w:color w:val="000000"/>
        </w:rPr>
      </w:pPr>
      <w:r w:rsidRPr="004653B7">
        <w:rPr>
          <w:color w:val="000000"/>
        </w:rPr>
        <w:t>Data primer yang disajikan dalam penelitian ini berkaitan dengan kondisi rumah susun Kejati saat ini di provinsi Sumatera Selatan.   Ini selanjutnya menggunakan data sekunder, yaitu instrumen untuk menilai kelayakan hunian.</w:t>
      </w:r>
    </w:p>
    <w:p w14:paraId="632E9470" w14:textId="77777777" w:rsidR="00923546" w:rsidRPr="004653B7" w:rsidRDefault="00923546" w:rsidP="00923546">
      <w:pPr>
        <w:pBdr>
          <w:top w:val="nil"/>
          <w:left w:val="nil"/>
          <w:bottom w:val="nil"/>
          <w:right w:val="nil"/>
          <w:between w:val="nil"/>
        </w:pBdr>
        <w:tabs>
          <w:tab w:val="left" w:pos="426"/>
        </w:tabs>
        <w:jc w:val="both"/>
        <w:rPr>
          <w:color w:val="000000"/>
        </w:rPr>
      </w:pPr>
    </w:p>
    <w:p w14:paraId="0D01760A" w14:textId="2A8514FC" w:rsidR="00923546" w:rsidRPr="004653B7" w:rsidRDefault="00923546" w:rsidP="003A3993">
      <w:pPr>
        <w:pBdr>
          <w:top w:val="nil"/>
          <w:left w:val="nil"/>
          <w:bottom w:val="nil"/>
          <w:right w:val="nil"/>
          <w:between w:val="nil"/>
        </w:pBdr>
        <w:tabs>
          <w:tab w:val="left" w:pos="426"/>
        </w:tabs>
        <w:autoSpaceDE/>
        <w:autoSpaceDN/>
        <w:contextualSpacing/>
        <w:jc w:val="both"/>
        <w:rPr>
          <w:b/>
          <w:bCs/>
          <w:color w:val="000000"/>
        </w:rPr>
      </w:pPr>
      <w:r w:rsidRPr="004653B7">
        <w:rPr>
          <w:b/>
          <w:bCs/>
          <w:color w:val="000000"/>
        </w:rPr>
        <w:t xml:space="preserve">Metode Pengumpulan Data </w:t>
      </w:r>
    </w:p>
    <w:p w14:paraId="6148573C" w14:textId="5B65D2D5" w:rsidR="00923546" w:rsidRPr="004653B7" w:rsidRDefault="00923546" w:rsidP="00923546">
      <w:pPr>
        <w:pBdr>
          <w:top w:val="nil"/>
          <w:left w:val="nil"/>
          <w:bottom w:val="nil"/>
          <w:right w:val="nil"/>
          <w:between w:val="nil"/>
        </w:pBdr>
        <w:tabs>
          <w:tab w:val="left" w:pos="426"/>
        </w:tabs>
        <w:jc w:val="both"/>
        <w:rPr>
          <w:color w:val="000000"/>
        </w:rPr>
      </w:pPr>
      <w:r w:rsidRPr="004653B7">
        <w:rPr>
          <w:color w:val="000000"/>
        </w:rPr>
        <w:t>Metodologi pengumpulan data meliputi pemanfaatan observasi.   Observasi memerlukan pendokumentasian secara menyeluruh terhadap gejala-gejala yang ditunjukkan oleh topik penyidikan (Sugiyono, 2012: 142).</w:t>
      </w:r>
    </w:p>
    <w:p w14:paraId="09E2221B" w14:textId="77777777" w:rsidR="003A3993" w:rsidRPr="004653B7" w:rsidRDefault="003A3993" w:rsidP="003A3993">
      <w:pPr>
        <w:pBdr>
          <w:top w:val="nil"/>
          <w:left w:val="nil"/>
          <w:bottom w:val="nil"/>
          <w:right w:val="nil"/>
          <w:between w:val="nil"/>
        </w:pBdr>
        <w:tabs>
          <w:tab w:val="left" w:pos="426"/>
        </w:tabs>
        <w:autoSpaceDE/>
        <w:autoSpaceDN/>
        <w:contextualSpacing/>
        <w:jc w:val="both"/>
        <w:rPr>
          <w:color w:val="000000"/>
        </w:rPr>
      </w:pPr>
    </w:p>
    <w:p w14:paraId="6727794B" w14:textId="0824E141" w:rsidR="00923546" w:rsidRPr="004653B7" w:rsidRDefault="00923546" w:rsidP="003A3993">
      <w:pPr>
        <w:pBdr>
          <w:top w:val="nil"/>
          <w:left w:val="nil"/>
          <w:bottom w:val="nil"/>
          <w:right w:val="nil"/>
          <w:between w:val="nil"/>
        </w:pBdr>
        <w:tabs>
          <w:tab w:val="left" w:pos="426"/>
        </w:tabs>
        <w:autoSpaceDE/>
        <w:autoSpaceDN/>
        <w:contextualSpacing/>
        <w:jc w:val="both"/>
        <w:rPr>
          <w:b/>
          <w:bCs/>
          <w:color w:val="000000"/>
        </w:rPr>
      </w:pPr>
      <w:r w:rsidRPr="004653B7">
        <w:rPr>
          <w:b/>
          <w:bCs/>
          <w:color w:val="000000"/>
        </w:rPr>
        <w:t xml:space="preserve">Pemeriksaan Data </w:t>
      </w:r>
    </w:p>
    <w:p w14:paraId="722E1B66" w14:textId="5E6B4619" w:rsidR="00AC4CEA" w:rsidRPr="004653B7" w:rsidRDefault="00923546" w:rsidP="00AC4CEA">
      <w:pPr>
        <w:pBdr>
          <w:top w:val="nil"/>
          <w:left w:val="nil"/>
          <w:bottom w:val="nil"/>
          <w:right w:val="nil"/>
          <w:between w:val="nil"/>
        </w:pBdr>
        <w:tabs>
          <w:tab w:val="left" w:pos="426"/>
        </w:tabs>
        <w:jc w:val="both"/>
        <w:rPr>
          <w:color w:val="000000"/>
        </w:rPr>
      </w:pPr>
      <w:r w:rsidRPr="004653B7">
        <w:rPr>
          <w:color w:val="000000"/>
        </w:rPr>
        <w:t>Kami menggunakan pendekatan analisis data kuantitatif.   Metode ini memungkinkan kita untuk memeriksa dimensi dan memastikan rasio nilai terhadap berat benda yang dievaluasi.</w:t>
      </w:r>
      <w:r w:rsidR="008B5AF0">
        <w:rPr>
          <w:color w:val="000000"/>
        </w:rPr>
        <w:t xml:space="preserve"> </w:t>
      </w:r>
      <w:r w:rsidRPr="004653B7">
        <w:rPr>
          <w:color w:val="000000"/>
        </w:rPr>
        <w:t>Dalam ranah outcome penilaian kinerja, terdapat instrumen penilaian yang harus dipenuhi. Sejalan dengan DJP SE No. 12 tahun 2022 tentang Pedoman Teknis pelaksanaan pendampingan pembangunan dan pengelolaan rumah susun,</w:t>
      </w:r>
      <w:r w:rsidR="003A3993" w:rsidRPr="004653B7">
        <w:rPr>
          <w:color w:val="000000"/>
        </w:rPr>
        <w:t xml:space="preserve"> </w:t>
      </w:r>
      <w:r w:rsidRPr="004653B7">
        <w:rPr>
          <w:color w:val="000000"/>
        </w:rPr>
        <w:t xml:space="preserve">Berikut </w:t>
      </w:r>
      <w:r w:rsidR="003A3993" w:rsidRPr="004653B7">
        <w:rPr>
          <w:color w:val="000000"/>
        </w:rPr>
        <w:t>di</w:t>
      </w:r>
      <w:r w:rsidRPr="004653B7">
        <w:rPr>
          <w:color w:val="000000"/>
        </w:rPr>
        <w:t xml:space="preserve">sampaikan tabel </w:t>
      </w:r>
      <w:r w:rsidR="003A3993" w:rsidRPr="004653B7">
        <w:rPr>
          <w:color w:val="000000"/>
        </w:rPr>
        <w:t>instrumen</w:t>
      </w:r>
      <w:r w:rsidRPr="004653B7">
        <w:rPr>
          <w:color w:val="000000"/>
        </w:rPr>
        <w:t xml:space="preserve"> yang digunakan Balai sebagai Tim pelaksana penilaian kelayakan Hunian Pada Rumah susun Kejaksaan Tinggi Provinsi Sumatera Selatan</w:t>
      </w:r>
      <w:r w:rsidR="003A3993" w:rsidRPr="004653B7">
        <w:rPr>
          <w:color w:val="000000"/>
        </w:rPr>
        <w:t>.</w:t>
      </w:r>
    </w:p>
    <w:p w14:paraId="5C922DB4" w14:textId="1966EE46" w:rsidR="003A3993" w:rsidRPr="004653B7" w:rsidRDefault="003A3993" w:rsidP="003A3993">
      <w:pPr>
        <w:pBdr>
          <w:top w:val="nil"/>
          <w:left w:val="nil"/>
          <w:bottom w:val="nil"/>
          <w:right w:val="nil"/>
          <w:between w:val="nil"/>
        </w:pBdr>
        <w:tabs>
          <w:tab w:val="left" w:pos="426"/>
        </w:tabs>
        <w:jc w:val="both"/>
        <w:rPr>
          <w:color w:val="000000"/>
        </w:rPr>
      </w:pPr>
      <w:r w:rsidRPr="004653B7">
        <w:rPr>
          <w:color w:val="000000"/>
        </w:rPr>
        <w:tab/>
        <w:t>Pada Gambar 1 menjelaskan instrumen penilaian tentang evaluasi kinerja Bangunan Rumah susun yang berbobot 60% dengan penilaian dari segi struktur bangunan , arsitektur bangunan dan kelengkapan dokumen pada Bangunan Rumah susun kejaksaan tinggi provinsi Sumatera Selatan.</w:t>
      </w:r>
    </w:p>
    <w:p w14:paraId="0DC1BD91" w14:textId="77777777" w:rsidR="003A3993" w:rsidRPr="004653B7" w:rsidRDefault="003A3993" w:rsidP="00AC4CEA">
      <w:pPr>
        <w:pBdr>
          <w:top w:val="nil"/>
          <w:left w:val="nil"/>
          <w:bottom w:val="nil"/>
          <w:right w:val="nil"/>
          <w:between w:val="nil"/>
        </w:pBdr>
        <w:tabs>
          <w:tab w:val="left" w:pos="426"/>
        </w:tabs>
        <w:jc w:val="both"/>
        <w:rPr>
          <w:color w:val="000000"/>
        </w:rPr>
      </w:pPr>
    </w:p>
    <w:p w14:paraId="6DA65414" w14:textId="77777777" w:rsidR="00AC4CEA" w:rsidRPr="004653B7" w:rsidRDefault="00AC4CEA" w:rsidP="00AC4CEA">
      <w:pPr>
        <w:pBdr>
          <w:top w:val="nil"/>
          <w:left w:val="nil"/>
          <w:bottom w:val="nil"/>
          <w:right w:val="nil"/>
          <w:between w:val="nil"/>
        </w:pBdr>
        <w:tabs>
          <w:tab w:val="left" w:pos="426"/>
        </w:tabs>
        <w:jc w:val="both"/>
        <w:rPr>
          <w:color w:val="000000"/>
        </w:rPr>
      </w:pPr>
    </w:p>
    <w:p w14:paraId="19F4E33E" w14:textId="16AC57FD" w:rsidR="00AC4CEA" w:rsidRPr="004653B7" w:rsidRDefault="00AC4CEA" w:rsidP="00AC4CEA">
      <w:pPr>
        <w:pBdr>
          <w:top w:val="nil"/>
          <w:left w:val="nil"/>
          <w:bottom w:val="nil"/>
          <w:right w:val="nil"/>
          <w:between w:val="nil"/>
        </w:pBdr>
        <w:tabs>
          <w:tab w:val="left" w:pos="426"/>
        </w:tabs>
        <w:jc w:val="both"/>
      </w:pPr>
      <w:r w:rsidRPr="004653B7">
        <w:rPr>
          <w:noProof/>
          <w:color w:val="000000"/>
        </w:rPr>
        <w:drawing>
          <wp:inline distT="0" distB="0" distL="0" distR="0" wp14:anchorId="3C1A0C1B" wp14:editId="7E7D4C63">
            <wp:extent cx="2740659" cy="2171700"/>
            <wp:effectExtent l="0" t="0" r="3175" b="0"/>
            <wp:docPr id="166810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5786" name="Picture 16681057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0177" cy="2179242"/>
                    </a:xfrm>
                    <a:prstGeom prst="rect">
                      <a:avLst/>
                    </a:prstGeom>
                  </pic:spPr>
                </pic:pic>
              </a:graphicData>
            </a:graphic>
          </wp:inline>
        </w:drawing>
      </w:r>
    </w:p>
    <w:p w14:paraId="4F2A4D45" w14:textId="32A0589D" w:rsidR="00AC4CEA" w:rsidRPr="004653B7" w:rsidRDefault="003A3993" w:rsidP="003A3993">
      <w:pPr>
        <w:pBdr>
          <w:top w:val="nil"/>
          <w:left w:val="nil"/>
          <w:bottom w:val="nil"/>
          <w:right w:val="nil"/>
          <w:between w:val="nil"/>
        </w:pBdr>
        <w:tabs>
          <w:tab w:val="left" w:pos="426"/>
        </w:tabs>
        <w:jc w:val="center"/>
        <w:rPr>
          <w:sz w:val="20"/>
          <w:szCs w:val="20"/>
        </w:rPr>
      </w:pPr>
      <w:r w:rsidRPr="004653B7">
        <w:rPr>
          <w:sz w:val="20"/>
          <w:szCs w:val="20"/>
        </w:rPr>
        <w:t>Gambar 1. Tabel instrumen</w:t>
      </w:r>
    </w:p>
    <w:p w14:paraId="42AE05A4" w14:textId="291B4A68" w:rsidR="00AC4CEA" w:rsidRPr="004653B7" w:rsidRDefault="00AC4CEA" w:rsidP="00AC4CEA">
      <w:pPr>
        <w:pBdr>
          <w:top w:val="nil"/>
          <w:left w:val="nil"/>
          <w:bottom w:val="nil"/>
          <w:right w:val="nil"/>
          <w:between w:val="nil"/>
        </w:pBdr>
        <w:tabs>
          <w:tab w:val="left" w:pos="426"/>
        </w:tabs>
        <w:jc w:val="both"/>
      </w:pPr>
    </w:p>
    <w:p w14:paraId="5201CEC5" w14:textId="2A663DA6" w:rsidR="00AC4CEA" w:rsidRPr="004653B7" w:rsidRDefault="00AC4CEA" w:rsidP="00AC4CEA">
      <w:pPr>
        <w:pBdr>
          <w:top w:val="nil"/>
          <w:left w:val="nil"/>
          <w:bottom w:val="nil"/>
          <w:right w:val="nil"/>
          <w:between w:val="nil"/>
        </w:pBdr>
        <w:tabs>
          <w:tab w:val="left" w:pos="426"/>
        </w:tabs>
        <w:jc w:val="both"/>
        <w:rPr>
          <w:color w:val="000000"/>
        </w:rPr>
      </w:pPr>
    </w:p>
    <w:p w14:paraId="2F57DA3B" w14:textId="002A86BC" w:rsidR="00AC4CEA" w:rsidRPr="004653B7" w:rsidRDefault="00C72D8F" w:rsidP="00AC4CEA">
      <w:pPr>
        <w:pBdr>
          <w:top w:val="nil"/>
          <w:left w:val="nil"/>
          <w:bottom w:val="nil"/>
          <w:right w:val="nil"/>
          <w:between w:val="nil"/>
        </w:pBdr>
        <w:tabs>
          <w:tab w:val="left" w:pos="426"/>
        </w:tabs>
        <w:jc w:val="both"/>
      </w:pPr>
      <w:r w:rsidRPr="004653B7">
        <w:rPr>
          <w:noProof/>
          <w:color w:val="000000"/>
        </w:rPr>
        <w:drawing>
          <wp:inline distT="0" distB="0" distL="0" distR="0" wp14:anchorId="3B0DCD43" wp14:editId="7594BA1B">
            <wp:extent cx="2740727" cy="1114425"/>
            <wp:effectExtent l="0" t="0" r="2540" b="0"/>
            <wp:docPr id="591600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0995" name="Picture 5916009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1630" cy="1114792"/>
                    </a:xfrm>
                    <a:prstGeom prst="rect">
                      <a:avLst/>
                    </a:prstGeom>
                  </pic:spPr>
                </pic:pic>
              </a:graphicData>
            </a:graphic>
          </wp:inline>
        </w:drawing>
      </w:r>
    </w:p>
    <w:p w14:paraId="07A922D2" w14:textId="4194C690" w:rsidR="00E67120" w:rsidRPr="004653B7" w:rsidRDefault="00E67120" w:rsidP="00E67120">
      <w:pPr>
        <w:pBdr>
          <w:top w:val="nil"/>
          <w:left w:val="nil"/>
          <w:bottom w:val="nil"/>
          <w:right w:val="nil"/>
          <w:between w:val="nil"/>
        </w:pBdr>
        <w:tabs>
          <w:tab w:val="left" w:pos="426"/>
        </w:tabs>
        <w:jc w:val="center"/>
        <w:rPr>
          <w:sz w:val="20"/>
          <w:szCs w:val="20"/>
        </w:rPr>
      </w:pPr>
      <w:r w:rsidRPr="004653B7">
        <w:rPr>
          <w:sz w:val="20"/>
          <w:szCs w:val="20"/>
        </w:rPr>
        <w:t>Gambar 2. instrumen penilaian evaluasi fungsi penunjang</w:t>
      </w:r>
    </w:p>
    <w:p w14:paraId="54DC8E26" w14:textId="2C4622EB" w:rsidR="007B062D" w:rsidRPr="004653B7" w:rsidRDefault="007B062D" w:rsidP="00AC4CEA">
      <w:pPr>
        <w:pBdr>
          <w:top w:val="nil"/>
          <w:left w:val="nil"/>
          <w:bottom w:val="nil"/>
          <w:right w:val="nil"/>
          <w:between w:val="nil"/>
        </w:pBdr>
        <w:tabs>
          <w:tab w:val="left" w:pos="426"/>
        </w:tabs>
        <w:jc w:val="both"/>
      </w:pPr>
    </w:p>
    <w:p w14:paraId="19B6666B" w14:textId="0583D092" w:rsidR="007B062D" w:rsidRPr="004653B7" w:rsidRDefault="007B062D" w:rsidP="00AC4CEA">
      <w:pPr>
        <w:pBdr>
          <w:top w:val="nil"/>
          <w:left w:val="nil"/>
          <w:bottom w:val="nil"/>
          <w:right w:val="nil"/>
          <w:between w:val="nil"/>
        </w:pBdr>
        <w:tabs>
          <w:tab w:val="left" w:pos="426"/>
        </w:tabs>
        <w:jc w:val="both"/>
      </w:pPr>
    </w:p>
    <w:p w14:paraId="3D1F50D4" w14:textId="690C9B2B" w:rsidR="007B062D" w:rsidRPr="004653B7" w:rsidRDefault="007B062D" w:rsidP="00E67120">
      <w:pPr>
        <w:pBdr>
          <w:top w:val="nil"/>
          <w:left w:val="nil"/>
          <w:bottom w:val="nil"/>
          <w:right w:val="nil"/>
          <w:between w:val="nil"/>
        </w:pBdr>
        <w:tabs>
          <w:tab w:val="left" w:pos="426"/>
        </w:tabs>
        <w:jc w:val="both"/>
        <w:rPr>
          <w:color w:val="000000"/>
        </w:rPr>
      </w:pPr>
      <w:r w:rsidRPr="004653B7">
        <w:rPr>
          <w:color w:val="000000"/>
        </w:rPr>
        <w:t xml:space="preserve">Pada </w:t>
      </w:r>
      <w:r w:rsidR="00E67120" w:rsidRPr="004653B7">
        <w:rPr>
          <w:color w:val="000000"/>
        </w:rPr>
        <w:t>Gambar 2</w:t>
      </w:r>
      <w:r w:rsidRPr="004653B7">
        <w:rPr>
          <w:color w:val="000000"/>
        </w:rPr>
        <w:t xml:space="preserve"> menjelaskan i</w:t>
      </w:r>
      <w:r w:rsidR="00E67120" w:rsidRPr="004653B7">
        <w:rPr>
          <w:color w:val="000000"/>
        </w:rPr>
        <w:t>n</w:t>
      </w:r>
      <w:r w:rsidRPr="004653B7">
        <w:rPr>
          <w:color w:val="000000"/>
        </w:rPr>
        <w:t>strumen penilaian evaluasi fungsi penunjang Bangunan Rumah susun dengan bobot 40% dengan penilaian dari segi Prasarana ,Sarana dan Utilitas pada Bangunan Rumah susun kejaksaan tinggi provinsi Sumatera Selatan.</w:t>
      </w:r>
      <w:r w:rsidR="00E67120" w:rsidRPr="004653B7">
        <w:rPr>
          <w:color w:val="000000"/>
        </w:rPr>
        <w:t xml:space="preserve"> </w:t>
      </w:r>
      <w:r w:rsidRPr="004653B7">
        <w:rPr>
          <w:color w:val="000000"/>
        </w:rPr>
        <w:t xml:space="preserve">Dari 2 evaluasi penilaian tersebut maka dapat dikategorikan hasil penilaian kinerja pada bangunan rumah susun kejaksaan tinggi provinsi Sumatera Selatan </w:t>
      </w:r>
      <w:r w:rsidR="00E67120" w:rsidRPr="004653B7">
        <w:rPr>
          <w:color w:val="000000"/>
        </w:rPr>
        <w:t>s</w:t>
      </w:r>
      <w:r w:rsidRPr="004653B7">
        <w:rPr>
          <w:color w:val="000000"/>
        </w:rPr>
        <w:t>ebagai berikut</w:t>
      </w:r>
      <w:r w:rsidR="009929AB" w:rsidRPr="004653B7">
        <w:rPr>
          <w:color w:val="000000"/>
        </w:rPr>
        <w:t>:</w:t>
      </w:r>
    </w:p>
    <w:p w14:paraId="570B9E0E" w14:textId="73BB612A" w:rsidR="007B062D" w:rsidRPr="004653B7" w:rsidRDefault="007B062D" w:rsidP="007B062D">
      <w:pPr>
        <w:pBdr>
          <w:top w:val="nil"/>
          <w:left w:val="nil"/>
          <w:bottom w:val="nil"/>
          <w:right w:val="nil"/>
          <w:between w:val="nil"/>
        </w:pBdr>
        <w:jc w:val="both"/>
        <w:rPr>
          <w:color w:val="000000"/>
        </w:rPr>
      </w:pPr>
    </w:p>
    <w:p w14:paraId="768B7F8A" w14:textId="2DF4CB4E" w:rsidR="007B062D" w:rsidRPr="004653B7" w:rsidRDefault="007B062D" w:rsidP="007B062D">
      <w:pPr>
        <w:pBdr>
          <w:top w:val="nil"/>
          <w:left w:val="nil"/>
          <w:bottom w:val="nil"/>
          <w:right w:val="nil"/>
          <w:between w:val="nil"/>
        </w:pBdr>
        <w:jc w:val="both"/>
        <w:rPr>
          <w:color w:val="000000"/>
        </w:rPr>
      </w:pPr>
      <w:r w:rsidRPr="004653B7">
        <w:rPr>
          <w:noProof/>
          <w:color w:val="000000"/>
        </w:rPr>
        <w:drawing>
          <wp:inline distT="0" distB="0" distL="0" distR="0" wp14:anchorId="4870969C" wp14:editId="719715DB">
            <wp:extent cx="2740003" cy="1143000"/>
            <wp:effectExtent l="0" t="0" r="3810" b="0"/>
            <wp:docPr id="74919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94760" name="Picture 7491947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1908" cy="1143795"/>
                    </a:xfrm>
                    <a:prstGeom prst="rect">
                      <a:avLst/>
                    </a:prstGeom>
                  </pic:spPr>
                </pic:pic>
              </a:graphicData>
            </a:graphic>
          </wp:inline>
        </w:drawing>
      </w:r>
    </w:p>
    <w:p w14:paraId="18D8F64D" w14:textId="68742389" w:rsidR="00E67120" w:rsidRPr="004653B7" w:rsidRDefault="00E67120" w:rsidP="00E67120">
      <w:pPr>
        <w:pBdr>
          <w:top w:val="nil"/>
          <w:left w:val="nil"/>
          <w:bottom w:val="nil"/>
          <w:right w:val="nil"/>
          <w:between w:val="nil"/>
        </w:pBdr>
        <w:jc w:val="center"/>
        <w:rPr>
          <w:color w:val="000000"/>
          <w:sz w:val="20"/>
          <w:szCs w:val="20"/>
        </w:rPr>
      </w:pPr>
      <w:r w:rsidRPr="004653B7">
        <w:rPr>
          <w:color w:val="000000"/>
          <w:sz w:val="20"/>
          <w:szCs w:val="20"/>
        </w:rPr>
        <w:t xml:space="preserve">Gambar 3. </w:t>
      </w:r>
      <w:r w:rsidR="009929AB" w:rsidRPr="004653B7">
        <w:rPr>
          <w:color w:val="000000"/>
          <w:sz w:val="20"/>
          <w:szCs w:val="20"/>
        </w:rPr>
        <w:t xml:space="preserve">Kategori </w:t>
      </w:r>
      <w:r w:rsidRPr="004653B7">
        <w:rPr>
          <w:color w:val="000000"/>
          <w:sz w:val="20"/>
          <w:szCs w:val="20"/>
        </w:rPr>
        <w:t>hasil penilaian kinerja pada bangunan rumah susun</w:t>
      </w:r>
    </w:p>
    <w:p w14:paraId="4A40785E" w14:textId="77777777" w:rsidR="009929AB" w:rsidRPr="004653B7" w:rsidRDefault="009929AB" w:rsidP="00E67120">
      <w:pPr>
        <w:pBdr>
          <w:top w:val="nil"/>
          <w:left w:val="nil"/>
          <w:bottom w:val="nil"/>
          <w:right w:val="nil"/>
          <w:between w:val="nil"/>
        </w:pBdr>
        <w:jc w:val="center"/>
        <w:rPr>
          <w:color w:val="000000"/>
          <w:sz w:val="20"/>
          <w:szCs w:val="20"/>
        </w:rPr>
      </w:pPr>
    </w:p>
    <w:p w14:paraId="23282E21" w14:textId="10C66671" w:rsidR="007B062D" w:rsidRPr="004653B7" w:rsidRDefault="007B062D" w:rsidP="007B062D">
      <w:pPr>
        <w:pBdr>
          <w:top w:val="nil"/>
          <w:left w:val="nil"/>
          <w:bottom w:val="nil"/>
          <w:right w:val="nil"/>
          <w:between w:val="nil"/>
        </w:pBdr>
        <w:jc w:val="both"/>
        <w:rPr>
          <w:color w:val="000000"/>
        </w:rPr>
      </w:pPr>
    </w:p>
    <w:p w14:paraId="68010252" w14:textId="77777777" w:rsidR="007B062D" w:rsidRPr="004653B7" w:rsidRDefault="007B062D" w:rsidP="009B7562">
      <w:pPr>
        <w:pBdr>
          <w:top w:val="nil"/>
          <w:left w:val="nil"/>
          <w:bottom w:val="nil"/>
          <w:right w:val="nil"/>
          <w:between w:val="nil"/>
        </w:pBdr>
        <w:tabs>
          <w:tab w:val="left" w:pos="426"/>
        </w:tabs>
        <w:autoSpaceDE/>
        <w:autoSpaceDN/>
        <w:spacing w:line="360" w:lineRule="auto"/>
        <w:contextualSpacing/>
        <w:jc w:val="both"/>
        <w:rPr>
          <w:color w:val="000000"/>
        </w:rPr>
      </w:pPr>
      <w:r w:rsidRPr="004653B7">
        <w:rPr>
          <w:b/>
          <w:color w:val="000000"/>
        </w:rPr>
        <w:t xml:space="preserve">HASIL DAN PEMBAHASAN </w:t>
      </w:r>
    </w:p>
    <w:p w14:paraId="09C2E174" w14:textId="1B8AE9BA" w:rsidR="007B062D" w:rsidRPr="004653B7" w:rsidRDefault="009B7562" w:rsidP="007B062D">
      <w:pPr>
        <w:pBdr>
          <w:top w:val="nil"/>
          <w:left w:val="nil"/>
          <w:bottom w:val="nil"/>
          <w:right w:val="nil"/>
          <w:between w:val="nil"/>
        </w:pBdr>
        <w:tabs>
          <w:tab w:val="left" w:pos="426"/>
        </w:tabs>
        <w:jc w:val="both"/>
      </w:pPr>
      <w:r w:rsidRPr="004653B7">
        <w:tab/>
      </w:r>
      <w:r w:rsidR="007B062D" w:rsidRPr="004653B7">
        <w:t xml:space="preserve">Menurut </w:t>
      </w:r>
      <w:r w:rsidR="007B062D" w:rsidRPr="004653B7">
        <w:rPr>
          <w:color w:val="000000"/>
        </w:rPr>
        <w:t>UU Nomor 20 Tahun 2011 tentang Rumah Susun</w:t>
      </w:r>
      <w:r w:rsidR="007B062D" w:rsidRPr="004653B7">
        <w:t xml:space="preserve"> dan Peraturan Menteri PUPR No. 07 tahun 2022 tentang Pelaksaan Bantuan Pembangunan Perumahan dan penyediaan Rumah Khusus oleh Pemerintah dan SE DJP No 12 Tahun 2022 </w:t>
      </w:r>
      <w:r w:rsidR="007B062D" w:rsidRPr="004653B7">
        <w:rPr>
          <w:color w:val="000000"/>
        </w:rPr>
        <w:t xml:space="preserve">tentang Petunjuk Teknis </w:t>
      </w:r>
      <w:r w:rsidR="007B062D" w:rsidRPr="004653B7">
        <w:rPr>
          <w:color w:val="000000"/>
        </w:rPr>
        <w:lastRenderedPageBreak/>
        <w:t>Penyelenggaran Bantuan Pembangunan dan Pengelolaan Rumah Susun</w:t>
      </w:r>
      <w:r w:rsidR="007B062D" w:rsidRPr="004653B7">
        <w:t xml:space="preserve"> , sebelum diadakan proses serah terima asset maka harus dilakukan proses evaluasi penilaian kinerja Bangunan rumah susun dan fungsi penunjang rumah susun . Menurut Gulo (2023), satu-satunya pilihan untuk menjembatani kesenjangan antara perencanaan dan aktualisasi adalah melalui evaluasi.  Biasanya, dalam hal membangun sebuah perusahaan, baik itu perusahaan teknik atau non-teknik, pelaksanaan kegiatan pembangunan apartemen tidak selalu berjalan sesuai rencana dari segi anggaran, ketepatan waktu, dan standar kualitas.  Melalui wawancara dengan tim pengawas dari Kementerian PUPR, seluruh data yang berkaitan dengan proses pembangunan infrastruktur rumah susun bertingkat di provinsi Sumatera Selatan dievaluasi dari segi kualitas kerja.  Mengenai evaluasi visual pembangunan gedung apartemen bertingkat tinggi di provinsi Sumatera Selatan, tim penilai dari unit pelaksana yaitu Balai Evaluasi Pelaksanaan Perumahan Sumatera V mengembangkan alat berikut untuk mengukur okupansi bangunan tersebut: </w:t>
      </w:r>
    </w:p>
    <w:p w14:paraId="0B804858" w14:textId="0FD84290" w:rsidR="00304011" w:rsidRPr="004653B7" w:rsidRDefault="009B7562" w:rsidP="00304011">
      <w:pPr>
        <w:pBdr>
          <w:top w:val="nil"/>
          <w:left w:val="nil"/>
          <w:bottom w:val="nil"/>
          <w:right w:val="nil"/>
          <w:between w:val="nil"/>
        </w:pBdr>
        <w:tabs>
          <w:tab w:val="left" w:pos="426"/>
        </w:tabs>
        <w:jc w:val="both"/>
      </w:pPr>
      <w:r w:rsidRPr="004653B7">
        <w:tab/>
      </w:r>
      <w:r w:rsidR="007B062D" w:rsidRPr="004653B7">
        <w:t>Pada Penilaian  Evaluasi Kinerja Bangunan Rumah susun dengan Bobot nilai 60%</w:t>
      </w:r>
      <w:r w:rsidR="00AB7CE2" w:rsidRPr="004653B7">
        <w:t xml:space="preserve"> (Tabel 1)</w:t>
      </w:r>
      <w:r w:rsidR="007B062D" w:rsidRPr="004653B7">
        <w:t xml:space="preserve">, ada beberapa </w:t>
      </w:r>
      <w:r w:rsidR="008B5AF0" w:rsidRPr="004653B7">
        <w:t>variabel</w:t>
      </w:r>
      <w:r w:rsidR="007B062D" w:rsidRPr="004653B7">
        <w:t xml:space="preserve"> yang harus dipenuhi yaitu Kebersihan dengan bobot nilai 10 %, yang harus dinilai meliputi kebersihan dalam bangunan mendapat nilai baik (5%) dan Kebersihan luar bangunan mendapat nilai baik (5%) ,pada </w:t>
      </w:r>
      <w:r w:rsidR="008B5AF0" w:rsidRPr="004653B7">
        <w:t>variabel</w:t>
      </w:r>
      <w:r w:rsidR="007B062D" w:rsidRPr="004653B7">
        <w:t xml:space="preserve"> Kerapihan dengan Bobot 40% , yang harus dinilai meliputi Kerapihan Kusen,</w:t>
      </w:r>
      <w:r w:rsidRPr="004653B7">
        <w:t xml:space="preserve"> </w:t>
      </w:r>
      <w:r w:rsidR="007B062D" w:rsidRPr="004653B7">
        <w:t>Pintu jendela mendapat nilai butuh perbaikan (2,5%)</w:t>
      </w:r>
      <w:r w:rsidRPr="004653B7">
        <w:t xml:space="preserve"> </w:t>
      </w:r>
      <w:r w:rsidR="00304011" w:rsidRPr="004653B7">
        <w:t>dikarenakan Sealant kusen pintu pada hunian lantai 5 sebagian lepas</w:t>
      </w:r>
      <w:r w:rsidRPr="004653B7">
        <w:t>.</w:t>
      </w:r>
    </w:p>
    <w:p w14:paraId="1781178E" w14:textId="77777777" w:rsidR="009B7562" w:rsidRPr="004653B7" w:rsidRDefault="009B7562" w:rsidP="00304011">
      <w:pPr>
        <w:pBdr>
          <w:top w:val="nil"/>
          <w:left w:val="nil"/>
          <w:bottom w:val="nil"/>
          <w:right w:val="nil"/>
          <w:between w:val="nil"/>
        </w:pBdr>
        <w:tabs>
          <w:tab w:val="left" w:pos="426"/>
        </w:tabs>
        <w:jc w:val="both"/>
      </w:pPr>
    </w:p>
    <w:p w14:paraId="51C635FB" w14:textId="45408DC3" w:rsidR="00813EAA" w:rsidRPr="004653B7" w:rsidRDefault="009B7562" w:rsidP="009B7562">
      <w:pPr>
        <w:pBdr>
          <w:top w:val="nil"/>
          <w:left w:val="nil"/>
          <w:bottom w:val="nil"/>
          <w:right w:val="nil"/>
          <w:between w:val="nil"/>
        </w:pBdr>
        <w:tabs>
          <w:tab w:val="left" w:pos="426"/>
        </w:tabs>
        <w:jc w:val="center"/>
      </w:pPr>
      <w:r w:rsidRPr="004653B7">
        <w:rPr>
          <w:noProof/>
        </w:rPr>
        <w:drawing>
          <wp:inline distT="0" distB="0" distL="0" distR="0" wp14:anchorId="588B5259" wp14:editId="36D9BF5F">
            <wp:extent cx="2750812" cy="1720850"/>
            <wp:effectExtent l="0" t="0" r="0" b="0"/>
            <wp:docPr id="16" name="Picture 15">
              <a:extLst xmlns:a="http://schemas.openxmlformats.org/drawingml/2006/main">
                <a:ext uri="{FF2B5EF4-FFF2-40B4-BE49-F238E27FC236}">
                  <a16:creationId xmlns:a16="http://schemas.microsoft.com/office/drawing/2014/main" id="{0EB6E9C7-631C-6346-5847-2670431EF3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EB6E9C7-631C-6346-5847-2670431EF368}"/>
                        </a:ext>
                      </a:extLst>
                    </pic:cNvPr>
                    <pic:cNvPicPr>
                      <a:picLocks noChangeAspect="1"/>
                    </pic:cNvPicPr>
                  </pic:nvPicPr>
                  <pic:blipFill>
                    <a:blip r:embed="rId13" cstate="screen">
                      <a:extLst>
                        <a:ext uri="{BEBA8EAE-BF5A-486C-A8C5-ECC9F3942E4B}">
                          <a14:imgProps xmlns:a14="http://schemas.microsoft.com/office/drawing/2010/main">
                            <a14:imgLayer r:embed="rId14">
                              <a14:imgEffect>
                                <a14:brightnessContrast bright="40000" contrast="-40000"/>
                              </a14:imgEffect>
                            </a14:imgLayer>
                          </a14:imgProps>
                        </a:ext>
                        <a:ext uri="{28A0092B-C50C-407E-A947-70E740481C1C}">
                          <a14:useLocalDpi xmlns:a14="http://schemas.microsoft.com/office/drawing/2010/main"/>
                        </a:ext>
                      </a:extLst>
                    </a:blip>
                    <a:stretch>
                      <a:fillRect/>
                    </a:stretch>
                  </pic:blipFill>
                  <pic:spPr>
                    <a:xfrm>
                      <a:off x="0" y="0"/>
                      <a:ext cx="2765546" cy="1730068"/>
                    </a:xfrm>
                    <a:prstGeom prst="rect">
                      <a:avLst/>
                    </a:prstGeom>
                  </pic:spPr>
                </pic:pic>
              </a:graphicData>
            </a:graphic>
          </wp:inline>
        </w:drawing>
      </w:r>
    </w:p>
    <w:p w14:paraId="571EAF20" w14:textId="0C040006" w:rsidR="009B7562" w:rsidRPr="004653B7" w:rsidRDefault="009B7562" w:rsidP="009B7562">
      <w:pPr>
        <w:pBdr>
          <w:top w:val="nil"/>
          <w:left w:val="nil"/>
          <w:bottom w:val="nil"/>
          <w:right w:val="nil"/>
          <w:between w:val="nil"/>
        </w:pBdr>
        <w:tabs>
          <w:tab w:val="left" w:pos="426"/>
        </w:tabs>
        <w:jc w:val="center"/>
        <w:rPr>
          <w:sz w:val="20"/>
          <w:szCs w:val="20"/>
        </w:rPr>
      </w:pPr>
      <w:r w:rsidRPr="004653B7">
        <w:rPr>
          <w:sz w:val="20"/>
          <w:szCs w:val="20"/>
        </w:rPr>
        <w:t>Gambar 4. Keadaan kerapian jendela</w:t>
      </w:r>
    </w:p>
    <w:p w14:paraId="2BC92124" w14:textId="77777777" w:rsidR="009B7562" w:rsidRPr="004653B7" w:rsidRDefault="009B7562" w:rsidP="009B7562">
      <w:pPr>
        <w:pBdr>
          <w:top w:val="nil"/>
          <w:left w:val="nil"/>
          <w:bottom w:val="nil"/>
          <w:right w:val="nil"/>
          <w:between w:val="nil"/>
        </w:pBdr>
        <w:tabs>
          <w:tab w:val="left" w:pos="426"/>
        </w:tabs>
        <w:jc w:val="center"/>
        <w:rPr>
          <w:sz w:val="20"/>
          <w:szCs w:val="20"/>
        </w:rPr>
      </w:pPr>
    </w:p>
    <w:p w14:paraId="4FFC5648" w14:textId="50979E68" w:rsidR="009B7562" w:rsidRPr="004653B7" w:rsidRDefault="009B7562" w:rsidP="009B7562">
      <w:pPr>
        <w:pBdr>
          <w:top w:val="nil"/>
          <w:left w:val="nil"/>
          <w:bottom w:val="nil"/>
          <w:right w:val="nil"/>
          <w:between w:val="nil"/>
        </w:pBdr>
        <w:tabs>
          <w:tab w:val="left" w:pos="426"/>
        </w:tabs>
        <w:jc w:val="both"/>
      </w:pPr>
      <w:r w:rsidRPr="004653B7">
        <w:tab/>
        <w:t>Finishing plesteran jendela hunian lantai 3 tidak  rapi Solusi yang diberikan dilakukan perapihan plesteran serta Dilakukan penambahan sealant agar rapi dan kokoh, Pada sub variabel penilaian Kerapihan dinding mendapat nilai butuh perbaikan (2,5%)</w:t>
      </w:r>
    </w:p>
    <w:p w14:paraId="208957DC" w14:textId="77777777" w:rsidR="009B7562" w:rsidRPr="004653B7" w:rsidRDefault="009B7562" w:rsidP="009B7562">
      <w:pPr>
        <w:pBdr>
          <w:top w:val="nil"/>
          <w:left w:val="nil"/>
          <w:bottom w:val="nil"/>
          <w:right w:val="nil"/>
          <w:between w:val="nil"/>
        </w:pBdr>
        <w:tabs>
          <w:tab w:val="left" w:pos="426"/>
        </w:tabs>
        <w:jc w:val="center"/>
        <w:rPr>
          <w:sz w:val="20"/>
          <w:szCs w:val="20"/>
        </w:rPr>
      </w:pPr>
    </w:p>
    <w:p w14:paraId="6CEEB82A" w14:textId="6274D02E" w:rsidR="007B062D" w:rsidRPr="004653B7" w:rsidRDefault="00813EAA" w:rsidP="009B7562">
      <w:pPr>
        <w:pBdr>
          <w:top w:val="nil"/>
          <w:left w:val="nil"/>
          <w:bottom w:val="nil"/>
          <w:right w:val="nil"/>
          <w:between w:val="nil"/>
        </w:pBdr>
        <w:tabs>
          <w:tab w:val="left" w:pos="426"/>
        </w:tabs>
        <w:jc w:val="center"/>
      </w:pPr>
      <w:r w:rsidRPr="004653B7">
        <w:rPr>
          <w:noProof/>
        </w:rPr>
        <w:drawing>
          <wp:inline distT="0" distB="0" distL="0" distR="0" wp14:anchorId="36635778" wp14:editId="294A56EE">
            <wp:extent cx="2476500" cy="1704138"/>
            <wp:effectExtent l="0" t="0" r="0" b="0"/>
            <wp:docPr id="19" name="Picture 18">
              <a:extLst xmlns:a="http://schemas.openxmlformats.org/drawingml/2006/main">
                <a:ext uri="{FF2B5EF4-FFF2-40B4-BE49-F238E27FC236}">
                  <a16:creationId xmlns:a16="http://schemas.microsoft.com/office/drawing/2014/main" id="{1C890F48-9955-0C8F-B2A9-D142E4839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C890F48-9955-0C8F-B2A9-D142E4839FE3}"/>
                        </a:ext>
                      </a:extLst>
                    </pic:cNvPr>
                    <pic:cNvPicPr>
                      <a:picLocks noChangeAspect="1"/>
                    </pic:cNvPicPr>
                  </pic:nvPicPr>
                  <pic:blipFill>
                    <a:blip r:embed="rId15" cstate="screen">
                      <a:extLst>
                        <a:ext uri="{BEBA8EAE-BF5A-486C-A8C5-ECC9F3942E4B}">
                          <a14:imgProps xmlns:a14="http://schemas.microsoft.com/office/drawing/2010/main">
                            <a14:imgLayer r:embed="rId16">
                              <a14:imgEffect>
                                <a14:brightnessContrast bright="20000" contrast="-40000"/>
                              </a14:imgEffect>
                            </a14:imgLayer>
                          </a14:imgProps>
                        </a:ext>
                        <a:ext uri="{28A0092B-C50C-407E-A947-70E740481C1C}">
                          <a14:useLocalDpi xmlns:a14="http://schemas.microsoft.com/office/drawing/2010/main"/>
                        </a:ext>
                      </a:extLst>
                    </a:blip>
                    <a:stretch>
                      <a:fillRect/>
                    </a:stretch>
                  </pic:blipFill>
                  <pic:spPr>
                    <a:xfrm>
                      <a:off x="0" y="0"/>
                      <a:ext cx="2482169" cy="1708039"/>
                    </a:xfrm>
                    <a:prstGeom prst="rect">
                      <a:avLst/>
                    </a:prstGeom>
                  </pic:spPr>
                </pic:pic>
              </a:graphicData>
            </a:graphic>
          </wp:inline>
        </w:drawing>
      </w:r>
    </w:p>
    <w:p w14:paraId="5ED02205" w14:textId="78335D60" w:rsidR="009B7562" w:rsidRPr="004653B7" w:rsidRDefault="009B7562" w:rsidP="009B7562">
      <w:pPr>
        <w:pBdr>
          <w:top w:val="nil"/>
          <w:left w:val="nil"/>
          <w:bottom w:val="nil"/>
          <w:right w:val="nil"/>
          <w:between w:val="nil"/>
        </w:pBdr>
        <w:tabs>
          <w:tab w:val="left" w:pos="426"/>
        </w:tabs>
        <w:jc w:val="center"/>
        <w:rPr>
          <w:sz w:val="20"/>
          <w:szCs w:val="20"/>
        </w:rPr>
      </w:pPr>
      <w:r w:rsidRPr="004653B7">
        <w:rPr>
          <w:sz w:val="20"/>
          <w:szCs w:val="20"/>
        </w:rPr>
        <w:t>Gambar 5. Keadaan kerapian pintu dan kusen</w:t>
      </w:r>
    </w:p>
    <w:p w14:paraId="69CFAA96" w14:textId="77777777" w:rsidR="009B7562" w:rsidRPr="004653B7" w:rsidRDefault="009B7562" w:rsidP="00AC4CEA">
      <w:pPr>
        <w:pBdr>
          <w:top w:val="nil"/>
          <w:left w:val="nil"/>
          <w:bottom w:val="nil"/>
          <w:right w:val="nil"/>
          <w:between w:val="nil"/>
        </w:pBdr>
        <w:tabs>
          <w:tab w:val="left" w:pos="426"/>
        </w:tabs>
        <w:jc w:val="both"/>
      </w:pPr>
    </w:p>
    <w:p w14:paraId="5CCF784C" w14:textId="4807F122" w:rsidR="00813EAA" w:rsidRPr="004653B7" w:rsidRDefault="00813EAA" w:rsidP="009B7562">
      <w:pPr>
        <w:pBdr>
          <w:top w:val="nil"/>
          <w:left w:val="nil"/>
          <w:bottom w:val="nil"/>
          <w:right w:val="nil"/>
          <w:between w:val="nil"/>
        </w:pBdr>
        <w:tabs>
          <w:tab w:val="left" w:pos="426"/>
        </w:tabs>
        <w:jc w:val="center"/>
      </w:pPr>
      <w:r w:rsidRPr="004653B7">
        <w:rPr>
          <w:noProof/>
        </w:rPr>
        <w:drawing>
          <wp:inline distT="0" distB="0" distL="0" distR="0" wp14:anchorId="73BA7A18" wp14:editId="1921A78A">
            <wp:extent cx="2413000" cy="1853480"/>
            <wp:effectExtent l="0" t="0" r="6350" b="0"/>
            <wp:docPr id="6" name="Picture 2">
              <a:extLst xmlns:a="http://schemas.openxmlformats.org/drawingml/2006/main">
                <a:ext uri="{FF2B5EF4-FFF2-40B4-BE49-F238E27FC236}">
                  <a16:creationId xmlns:a16="http://schemas.microsoft.com/office/drawing/2014/main" id="{D938BC27-8D98-1A36-7D44-2F07551BD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938BC27-8D98-1A36-7D44-2F07551BD144}"/>
                        </a:ext>
                      </a:extLst>
                    </pic:cNvPr>
                    <pic:cNvPicPr>
                      <a:picLocks noChangeAspect="1"/>
                    </pic:cNvPicPr>
                  </pic:nvPicPr>
                  <pic:blipFill>
                    <a:blip r:embed="rId17" cstate="screen">
                      <a:extLst>
                        <a:ext uri="{BEBA8EAE-BF5A-486C-A8C5-ECC9F3942E4B}">
                          <a14:imgProps xmlns:a14="http://schemas.microsoft.com/office/drawing/2010/main">
                            <a14:imgLayer r:embed="rId18">
                              <a14:imgEffect>
                                <a14:brightnessContrast bright="20000" contrast="20000"/>
                              </a14:imgEffect>
                            </a14:imgLayer>
                          </a14:imgProps>
                        </a:ext>
                        <a:ext uri="{28A0092B-C50C-407E-A947-70E740481C1C}">
                          <a14:useLocalDpi xmlns:a14="http://schemas.microsoft.com/office/drawing/2010/main"/>
                        </a:ext>
                      </a:extLst>
                    </a:blip>
                    <a:stretch>
                      <a:fillRect/>
                    </a:stretch>
                  </pic:blipFill>
                  <pic:spPr>
                    <a:xfrm>
                      <a:off x="0" y="0"/>
                      <a:ext cx="2431544" cy="1867724"/>
                    </a:xfrm>
                    <a:prstGeom prst="rect">
                      <a:avLst/>
                    </a:prstGeom>
                  </pic:spPr>
                </pic:pic>
              </a:graphicData>
            </a:graphic>
          </wp:inline>
        </w:drawing>
      </w:r>
    </w:p>
    <w:p w14:paraId="17E2E887" w14:textId="40A648C4" w:rsidR="009B7562" w:rsidRPr="004653B7" w:rsidRDefault="009B7562" w:rsidP="009B7562">
      <w:pPr>
        <w:pBdr>
          <w:top w:val="nil"/>
          <w:left w:val="nil"/>
          <w:bottom w:val="nil"/>
          <w:right w:val="nil"/>
          <w:between w:val="nil"/>
        </w:pBdr>
        <w:tabs>
          <w:tab w:val="left" w:pos="426"/>
        </w:tabs>
        <w:jc w:val="center"/>
        <w:rPr>
          <w:sz w:val="20"/>
          <w:szCs w:val="20"/>
        </w:rPr>
      </w:pPr>
      <w:r w:rsidRPr="004653B7">
        <w:rPr>
          <w:sz w:val="20"/>
          <w:szCs w:val="20"/>
        </w:rPr>
        <w:t>Gambar 6. Keadaan kerapian kanopi</w:t>
      </w:r>
    </w:p>
    <w:p w14:paraId="30D1EE1F" w14:textId="77777777" w:rsidR="009B7562" w:rsidRPr="004653B7" w:rsidRDefault="009B7562" w:rsidP="00AC4CEA">
      <w:pPr>
        <w:pBdr>
          <w:top w:val="nil"/>
          <w:left w:val="nil"/>
          <w:bottom w:val="nil"/>
          <w:right w:val="nil"/>
          <w:between w:val="nil"/>
        </w:pBdr>
        <w:tabs>
          <w:tab w:val="left" w:pos="426"/>
        </w:tabs>
        <w:jc w:val="both"/>
      </w:pPr>
    </w:p>
    <w:p w14:paraId="1F11F534" w14:textId="2437804B" w:rsidR="00C72D8F" w:rsidRPr="004653B7" w:rsidRDefault="00C72D8F" w:rsidP="00AC4CEA">
      <w:pPr>
        <w:pBdr>
          <w:top w:val="nil"/>
          <w:left w:val="nil"/>
          <w:bottom w:val="nil"/>
          <w:right w:val="nil"/>
          <w:between w:val="nil"/>
        </w:pBdr>
        <w:tabs>
          <w:tab w:val="left" w:pos="426"/>
        </w:tabs>
        <w:jc w:val="both"/>
      </w:pPr>
    </w:p>
    <w:p w14:paraId="6D934C94" w14:textId="382C27C1" w:rsidR="00813EAA" w:rsidRPr="004653B7" w:rsidRDefault="009B7562" w:rsidP="00813EAA">
      <w:pPr>
        <w:pBdr>
          <w:top w:val="nil"/>
          <w:left w:val="nil"/>
          <w:bottom w:val="nil"/>
          <w:right w:val="nil"/>
          <w:between w:val="nil"/>
        </w:pBdr>
        <w:tabs>
          <w:tab w:val="left" w:pos="426"/>
        </w:tabs>
        <w:jc w:val="both"/>
      </w:pPr>
      <w:r w:rsidRPr="004653B7">
        <w:tab/>
      </w:r>
      <w:r w:rsidR="00813EAA" w:rsidRPr="004653B7">
        <w:t>Kanopi roster melendut dan permukaan tidak rata Solusi yang dapat diberikan Dilakukan perapihan dan pengecekan strukturnya. Ketebalan disesuaikan perencanaan</w:t>
      </w:r>
      <w:r w:rsidR="00813EAA" w:rsidRPr="004653B7">
        <w:rPr>
          <w:color w:val="C0504D" w:themeColor="accent2"/>
        </w:rPr>
        <w:t xml:space="preserve"> </w:t>
      </w:r>
      <w:r w:rsidR="00813EAA" w:rsidRPr="004653B7">
        <w:t xml:space="preserve">pada sub </w:t>
      </w:r>
      <w:r w:rsidR="008B5AF0" w:rsidRPr="004653B7">
        <w:t>variabel</w:t>
      </w:r>
      <w:r w:rsidR="00813EAA" w:rsidRPr="004653B7">
        <w:t xml:space="preserve"> Kerapihan Lantai mendapat nilai Baik (5%) , pada sub </w:t>
      </w:r>
      <w:r w:rsidR="008B5AF0" w:rsidRPr="004653B7">
        <w:t>Variabel</w:t>
      </w:r>
      <w:r w:rsidR="00813EAA" w:rsidRPr="004653B7">
        <w:t xml:space="preserve"> Kerapihan Plafond mendapat nilai butuh perbaikan (2,5%)</w:t>
      </w:r>
    </w:p>
    <w:p w14:paraId="1FCEF4FA" w14:textId="77777777" w:rsidR="004D5D46" w:rsidRPr="004653B7" w:rsidRDefault="004D5D46" w:rsidP="00813EAA">
      <w:pPr>
        <w:pBdr>
          <w:top w:val="nil"/>
          <w:left w:val="nil"/>
          <w:bottom w:val="nil"/>
          <w:right w:val="nil"/>
          <w:between w:val="nil"/>
        </w:pBdr>
        <w:tabs>
          <w:tab w:val="left" w:pos="426"/>
        </w:tabs>
        <w:jc w:val="both"/>
      </w:pPr>
    </w:p>
    <w:p w14:paraId="00418B8D" w14:textId="7CD3EBA2" w:rsidR="00813EAA" w:rsidRPr="004653B7" w:rsidRDefault="00813EAA" w:rsidP="009B7562">
      <w:pPr>
        <w:pBdr>
          <w:top w:val="nil"/>
          <w:left w:val="nil"/>
          <w:bottom w:val="nil"/>
          <w:right w:val="nil"/>
          <w:between w:val="nil"/>
        </w:pBdr>
        <w:tabs>
          <w:tab w:val="left" w:pos="426"/>
        </w:tabs>
        <w:jc w:val="center"/>
      </w:pPr>
      <w:r w:rsidRPr="004653B7">
        <w:rPr>
          <w:noProof/>
        </w:rPr>
        <w:drawing>
          <wp:inline distT="0" distB="0" distL="0" distR="0" wp14:anchorId="0CA18D6B" wp14:editId="5B8FD510">
            <wp:extent cx="2666685" cy="1695450"/>
            <wp:effectExtent l="0" t="0" r="635" b="0"/>
            <wp:docPr id="18" name="Picture 17">
              <a:extLst xmlns:a="http://schemas.openxmlformats.org/drawingml/2006/main">
                <a:ext uri="{FF2B5EF4-FFF2-40B4-BE49-F238E27FC236}">
                  <a16:creationId xmlns:a16="http://schemas.microsoft.com/office/drawing/2014/main" id="{0C39716D-7DB0-5F65-8FA1-97AB80C33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C39716D-7DB0-5F65-8FA1-97AB80C334CF}"/>
                        </a:ext>
                      </a:extLst>
                    </pic:cNvPr>
                    <pic:cNvPicPr>
                      <a:picLocks noChangeAspect="1"/>
                    </pic:cNvPicPr>
                  </pic:nvPicPr>
                  <pic:blipFill>
                    <a:blip r:embed="rId19" cstate="screen">
                      <a:extLst>
                        <a:ext uri="{BEBA8EAE-BF5A-486C-A8C5-ECC9F3942E4B}">
                          <a14:imgProps xmlns:a14="http://schemas.microsoft.com/office/drawing/2010/main">
                            <a14:imgLayer r:embed="rId20">
                              <a14:imgEffect>
                                <a14:brightnessContrast bright="20000" contrast="-20000"/>
                              </a14:imgEffect>
                            </a14:imgLayer>
                          </a14:imgProps>
                        </a:ext>
                        <a:ext uri="{28A0092B-C50C-407E-A947-70E740481C1C}">
                          <a14:useLocalDpi xmlns:a14="http://schemas.microsoft.com/office/drawing/2010/main"/>
                        </a:ext>
                      </a:extLst>
                    </a:blip>
                    <a:stretch>
                      <a:fillRect/>
                    </a:stretch>
                  </pic:blipFill>
                  <pic:spPr>
                    <a:xfrm>
                      <a:off x="0" y="0"/>
                      <a:ext cx="2673199" cy="1699591"/>
                    </a:xfrm>
                    <a:prstGeom prst="rect">
                      <a:avLst/>
                    </a:prstGeom>
                  </pic:spPr>
                </pic:pic>
              </a:graphicData>
            </a:graphic>
          </wp:inline>
        </w:drawing>
      </w:r>
    </w:p>
    <w:p w14:paraId="6E07A5B7" w14:textId="1082DC6C" w:rsidR="009B7562" w:rsidRPr="004653B7" w:rsidRDefault="009B7562" w:rsidP="009B7562">
      <w:pPr>
        <w:pBdr>
          <w:top w:val="nil"/>
          <w:left w:val="nil"/>
          <w:bottom w:val="nil"/>
          <w:right w:val="nil"/>
          <w:between w:val="nil"/>
        </w:pBdr>
        <w:tabs>
          <w:tab w:val="left" w:pos="426"/>
        </w:tabs>
        <w:jc w:val="center"/>
        <w:rPr>
          <w:sz w:val="20"/>
          <w:szCs w:val="20"/>
        </w:rPr>
      </w:pPr>
      <w:r w:rsidRPr="004653B7">
        <w:rPr>
          <w:sz w:val="20"/>
          <w:szCs w:val="20"/>
        </w:rPr>
        <w:t>Gambar 7. Finishing plafon kamar</w:t>
      </w:r>
    </w:p>
    <w:p w14:paraId="4B602A4E" w14:textId="77777777" w:rsidR="009B7562" w:rsidRPr="004653B7" w:rsidRDefault="009B7562" w:rsidP="00AC4CEA">
      <w:pPr>
        <w:pBdr>
          <w:top w:val="nil"/>
          <w:left w:val="nil"/>
          <w:bottom w:val="nil"/>
          <w:right w:val="nil"/>
          <w:between w:val="nil"/>
        </w:pBdr>
        <w:tabs>
          <w:tab w:val="left" w:pos="426"/>
        </w:tabs>
        <w:jc w:val="both"/>
      </w:pPr>
    </w:p>
    <w:p w14:paraId="6903962B" w14:textId="074EE245" w:rsidR="00813EAA" w:rsidRPr="004653B7" w:rsidRDefault="009B7562" w:rsidP="00AC4CEA">
      <w:pPr>
        <w:pBdr>
          <w:top w:val="nil"/>
          <w:left w:val="nil"/>
          <w:bottom w:val="nil"/>
          <w:right w:val="nil"/>
          <w:between w:val="nil"/>
        </w:pBdr>
        <w:tabs>
          <w:tab w:val="left" w:pos="426"/>
        </w:tabs>
        <w:jc w:val="both"/>
      </w:pPr>
      <w:r w:rsidRPr="004653B7">
        <w:tab/>
      </w:r>
    </w:p>
    <w:p w14:paraId="2E978AE2" w14:textId="2DA15B80" w:rsidR="00813EAA" w:rsidRPr="004653B7" w:rsidRDefault="009B7562" w:rsidP="00813EAA">
      <w:pPr>
        <w:pBdr>
          <w:top w:val="nil"/>
          <w:left w:val="nil"/>
          <w:bottom w:val="nil"/>
          <w:right w:val="nil"/>
          <w:between w:val="nil"/>
        </w:pBdr>
        <w:tabs>
          <w:tab w:val="left" w:pos="426"/>
        </w:tabs>
        <w:jc w:val="both"/>
      </w:pPr>
      <w:r w:rsidRPr="004653B7">
        <w:tab/>
      </w:r>
      <w:r w:rsidR="00813EAA" w:rsidRPr="004653B7">
        <w:t>Finishing dinding dan list plafon kamar mandi hunian lantai 4 belum rapi Solusi yang diberikan yaitu dilakukan perapihan pada plafond.</w:t>
      </w:r>
      <w:r w:rsidRPr="004653B7">
        <w:t xml:space="preserve"> </w:t>
      </w:r>
      <w:r w:rsidR="00813EAA" w:rsidRPr="004653B7">
        <w:t xml:space="preserve">Pada Sub </w:t>
      </w:r>
      <w:r w:rsidR="008B5AF0" w:rsidRPr="004653B7">
        <w:t>Variabel</w:t>
      </w:r>
      <w:r w:rsidR="00813EAA" w:rsidRPr="004653B7">
        <w:t xml:space="preserve"> Kerapihan atap mendapat nilai baik (5%) ,sub </w:t>
      </w:r>
      <w:r w:rsidR="008B5AF0" w:rsidRPr="004653B7">
        <w:t>variabel</w:t>
      </w:r>
      <w:r w:rsidR="00813EAA" w:rsidRPr="004653B7">
        <w:t xml:space="preserve"> kerapihan Kamar mandi mendapat nilai baik (5%) ,pada sub </w:t>
      </w:r>
      <w:r w:rsidR="008B5AF0" w:rsidRPr="004653B7">
        <w:t>variabel</w:t>
      </w:r>
      <w:r w:rsidR="00813EAA" w:rsidRPr="004653B7">
        <w:t xml:space="preserve"> kerapihan pintu shaft mendapat nilai Butuh perbaikan (2,5%)</w:t>
      </w:r>
      <w:r w:rsidRPr="004653B7">
        <w:t>.</w:t>
      </w:r>
    </w:p>
    <w:p w14:paraId="4124672B" w14:textId="34089F1F" w:rsidR="00813EAA" w:rsidRPr="004653B7" w:rsidRDefault="00813EAA" w:rsidP="00AC4CEA">
      <w:pPr>
        <w:pBdr>
          <w:top w:val="nil"/>
          <w:left w:val="nil"/>
          <w:bottom w:val="nil"/>
          <w:right w:val="nil"/>
          <w:between w:val="nil"/>
        </w:pBdr>
        <w:tabs>
          <w:tab w:val="left" w:pos="426"/>
        </w:tabs>
        <w:jc w:val="both"/>
      </w:pPr>
    </w:p>
    <w:p w14:paraId="36EA3B66" w14:textId="026DC5B1" w:rsidR="00813EAA" w:rsidRPr="004653B7" w:rsidRDefault="00813EAA" w:rsidP="009B7562">
      <w:pPr>
        <w:pBdr>
          <w:top w:val="nil"/>
          <w:left w:val="nil"/>
          <w:bottom w:val="nil"/>
          <w:right w:val="nil"/>
          <w:between w:val="nil"/>
        </w:pBdr>
        <w:tabs>
          <w:tab w:val="left" w:pos="426"/>
        </w:tabs>
        <w:jc w:val="center"/>
      </w:pPr>
      <w:r w:rsidRPr="004653B7">
        <w:rPr>
          <w:noProof/>
        </w:rPr>
        <w:drawing>
          <wp:inline distT="0" distB="0" distL="0" distR="0" wp14:anchorId="2B1CF29E" wp14:editId="6352908E">
            <wp:extent cx="2628900" cy="1998473"/>
            <wp:effectExtent l="0" t="0" r="0" b="1905"/>
            <wp:docPr id="10" name="Picture 9">
              <a:extLst xmlns:a="http://schemas.openxmlformats.org/drawingml/2006/main">
                <a:ext uri="{FF2B5EF4-FFF2-40B4-BE49-F238E27FC236}">
                  <a16:creationId xmlns:a16="http://schemas.microsoft.com/office/drawing/2014/main" id="{F9597D97-9EFD-1FC2-803C-E60F1C65B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9597D97-9EFD-1FC2-803C-E60F1C65BFC6}"/>
                        </a:ext>
                      </a:extLst>
                    </pic:cNvPr>
                    <pic:cNvPicPr>
                      <a:picLocks noChangeAspect="1"/>
                    </pic:cNvPicPr>
                  </pic:nvPicPr>
                  <pic:blipFill>
                    <a:blip r:embed="rId21" cstate="screen">
                      <a:extLst>
                        <a:ext uri="{BEBA8EAE-BF5A-486C-A8C5-ECC9F3942E4B}">
                          <a14:imgProps xmlns:a14="http://schemas.microsoft.com/office/drawing/2010/main">
                            <a14:imgLayer r:embed="rId22">
                              <a14:imgEffect>
                                <a14:brightnessContrast bright="20000" contrast="-40000"/>
                              </a14:imgEffect>
                            </a14:imgLayer>
                          </a14:imgProps>
                        </a:ext>
                        <a:ext uri="{28A0092B-C50C-407E-A947-70E740481C1C}">
                          <a14:useLocalDpi xmlns:a14="http://schemas.microsoft.com/office/drawing/2010/main"/>
                        </a:ext>
                      </a:extLst>
                    </a:blip>
                    <a:stretch>
                      <a:fillRect/>
                    </a:stretch>
                  </pic:blipFill>
                  <pic:spPr>
                    <a:xfrm>
                      <a:off x="0" y="0"/>
                      <a:ext cx="2631507" cy="2000455"/>
                    </a:xfrm>
                    <a:prstGeom prst="rect">
                      <a:avLst/>
                    </a:prstGeom>
                  </pic:spPr>
                </pic:pic>
              </a:graphicData>
            </a:graphic>
          </wp:inline>
        </w:drawing>
      </w:r>
    </w:p>
    <w:p w14:paraId="35E20E2E" w14:textId="7542A1B2" w:rsidR="009B7562" w:rsidRPr="004653B7" w:rsidRDefault="009B7562" w:rsidP="009B7562">
      <w:pPr>
        <w:pBdr>
          <w:top w:val="nil"/>
          <w:left w:val="nil"/>
          <w:bottom w:val="nil"/>
          <w:right w:val="nil"/>
          <w:between w:val="nil"/>
        </w:pBdr>
        <w:tabs>
          <w:tab w:val="left" w:pos="426"/>
        </w:tabs>
        <w:jc w:val="center"/>
        <w:rPr>
          <w:sz w:val="20"/>
          <w:szCs w:val="20"/>
        </w:rPr>
      </w:pPr>
      <w:r w:rsidRPr="004653B7">
        <w:rPr>
          <w:sz w:val="20"/>
          <w:szCs w:val="20"/>
        </w:rPr>
        <w:t>Gambar 8. Finishing pintu shaft</w:t>
      </w:r>
    </w:p>
    <w:p w14:paraId="4845B619" w14:textId="334DB6C1" w:rsidR="00813EAA" w:rsidRPr="004653B7" w:rsidRDefault="00813EAA" w:rsidP="00AC4CEA">
      <w:pPr>
        <w:pBdr>
          <w:top w:val="nil"/>
          <w:left w:val="nil"/>
          <w:bottom w:val="nil"/>
          <w:right w:val="nil"/>
          <w:between w:val="nil"/>
        </w:pBdr>
        <w:tabs>
          <w:tab w:val="left" w:pos="426"/>
        </w:tabs>
        <w:jc w:val="both"/>
      </w:pPr>
    </w:p>
    <w:p w14:paraId="7979063A" w14:textId="77777777" w:rsidR="00813EAA" w:rsidRPr="004653B7" w:rsidRDefault="00813EAA" w:rsidP="00813EAA">
      <w:pPr>
        <w:pBdr>
          <w:top w:val="nil"/>
          <w:left w:val="nil"/>
          <w:bottom w:val="nil"/>
          <w:right w:val="nil"/>
          <w:between w:val="nil"/>
        </w:pBdr>
        <w:tabs>
          <w:tab w:val="left" w:pos="426"/>
        </w:tabs>
        <w:jc w:val="both"/>
      </w:pPr>
    </w:p>
    <w:p w14:paraId="4768DF4E" w14:textId="118F851D" w:rsidR="00813EAA" w:rsidRPr="004653B7" w:rsidRDefault="00813EAA" w:rsidP="009B7562">
      <w:pPr>
        <w:pBdr>
          <w:top w:val="nil"/>
          <w:left w:val="nil"/>
          <w:bottom w:val="nil"/>
          <w:right w:val="nil"/>
          <w:between w:val="nil"/>
        </w:pBdr>
        <w:tabs>
          <w:tab w:val="left" w:pos="426"/>
        </w:tabs>
        <w:jc w:val="center"/>
      </w:pPr>
      <w:r w:rsidRPr="004653B7">
        <w:rPr>
          <w:noProof/>
        </w:rPr>
        <w:drawing>
          <wp:inline distT="0" distB="0" distL="0" distR="0" wp14:anchorId="01B6F808" wp14:editId="2C897E5A">
            <wp:extent cx="2546350" cy="1863400"/>
            <wp:effectExtent l="0" t="0" r="6350" b="3810"/>
            <wp:docPr id="11" name="Picture 10">
              <a:extLst xmlns:a="http://schemas.openxmlformats.org/drawingml/2006/main">
                <a:ext uri="{FF2B5EF4-FFF2-40B4-BE49-F238E27FC236}">
                  <a16:creationId xmlns:a16="http://schemas.microsoft.com/office/drawing/2014/main" id="{4ED96A93-6941-5217-26C6-53B41D5F29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ED96A93-6941-5217-26C6-53B41D5F29D0}"/>
                        </a:ext>
                      </a:extLst>
                    </pic:cNvPr>
                    <pic:cNvPicPr>
                      <a:picLocks noChangeAspect="1"/>
                    </pic:cNvPicPr>
                  </pic:nvPicPr>
                  <pic:blipFill>
                    <a:blip r:embed="rId23" cstate="screen">
                      <a:extLst>
                        <a:ext uri="{28A0092B-C50C-407E-A947-70E740481C1C}">
                          <a14:useLocalDpi xmlns:a14="http://schemas.microsoft.com/office/drawing/2010/main"/>
                        </a:ext>
                      </a:extLst>
                    </a:blip>
                    <a:stretch>
                      <a:fillRect/>
                    </a:stretch>
                  </pic:blipFill>
                  <pic:spPr>
                    <a:xfrm>
                      <a:off x="0" y="0"/>
                      <a:ext cx="2550110" cy="1866151"/>
                    </a:xfrm>
                    <a:prstGeom prst="rect">
                      <a:avLst/>
                    </a:prstGeom>
                  </pic:spPr>
                </pic:pic>
              </a:graphicData>
            </a:graphic>
          </wp:inline>
        </w:drawing>
      </w:r>
    </w:p>
    <w:p w14:paraId="3B6922DC" w14:textId="2196C335" w:rsidR="009B7562" w:rsidRPr="004653B7" w:rsidRDefault="009B7562" w:rsidP="009B7562">
      <w:pPr>
        <w:pBdr>
          <w:top w:val="nil"/>
          <w:left w:val="nil"/>
          <w:bottom w:val="nil"/>
          <w:right w:val="nil"/>
          <w:between w:val="nil"/>
        </w:pBdr>
        <w:tabs>
          <w:tab w:val="left" w:pos="426"/>
        </w:tabs>
        <w:jc w:val="center"/>
        <w:rPr>
          <w:sz w:val="20"/>
          <w:szCs w:val="20"/>
        </w:rPr>
      </w:pPr>
      <w:r w:rsidRPr="004653B7">
        <w:rPr>
          <w:sz w:val="20"/>
          <w:szCs w:val="20"/>
        </w:rPr>
        <w:t>Gambar 8. Finishing handle pintu shaft</w:t>
      </w:r>
    </w:p>
    <w:p w14:paraId="49F27703" w14:textId="68826030" w:rsidR="00813EAA" w:rsidRPr="004653B7" w:rsidRDefault="00813EAA" w:rsidP="00AC4CEA">
      <w:pPr>
        <w:pBdr>
          <w:top w:val="nil"/>
          <w:left w:val="nil"/>
          <w:bottom w:val="nil"/>
          <w:right w:val="nil"/>
          <w:between w:val="nil"/>
        </w:pBdr>
        <w:tabs>
          <w:tab w:val="left" w:pos="426"/>
        </w:tabs>
        <w:jc w:val="both"/>
      </w:pPr>
    </w:p>
    <w:p w14:paraId="5BC00322" w14:textId="7852D2DD" w:rsidR="00813EAA" w:rsidRPr="004653B7" w:rsidRDefault="009B7562" w:rsidP="00813EAA">
      <w:pPr>
        <w:pBdr>
          <w:top w:val="nil"/>
          <w:left w:val="nil"/>
          <w:bottom w:val="nil"/>
          <w:right w:val="nil"/>
          <w:between w:val="nil"/>
        </w:pBdr>
        <w:tabs>
          <w:tab w:val="left" w:pos="426"/>
        </w:tabs>
        <w:jc w:val="both"/>
      </w:pPr>
      <w:r w:rsidRPr="004653B7">
        <w:tab/>
        <w:t xml:space="preserve">Jalusi pintu shaft belum terpasang kokoh pada beberapa unit di lantai 2, 3, dan 4. </w:t>
      </w:r>
      <w:r w:rsidR="00813EAA" w:rsidRPr="004653B7">
        <w:t xml:space="preserve">Handle pintu shaft tidak mengunci Solusi yang diberikan yaitu  Dilakukan perbaikan pemasangan jalusi dan penyetelan ulang handle pintu. pada sub </w:t>
      </w:r>
      <w:r w:rsidR="008B5AF0" w:rsidRPr="004653B7">
        <w:t>variabel</w:t>
      </w:r>
      <w:r w:rsidR="00813EAA" w:rsidRPr="004653B7">
        <w:t xml:space="preserve"> kerapihan Meubelair mendapat nilai Baik (5%), dan pada </w:t>
      </w:r>
      <w:r w:rsidR="008B5AF0" w:rsidRPr="004653B7">
        <w:t>variabel</w:t>
      </w:r>
      <w:r w:rsidR="00813EAA" w:rsidRPr="004653B7">
        <w:t xml:space="preserve"> Dokumen dengan bobot nilai 10% dengan sub </w:t>
      </w:r>
      <w:r w:rsidR="008B5AF0" w:rsidRPr="004653B7">
        <w:t>variabel</w:t>
      </w:r>
      <w:r w:rsidR="00813EAA" w:rsidRPr="004653B7">
        <w:t xml:space="preserve"> Administrasi dengan nilai (2.5%) dikarenakan yang baru kita dapatkan dokumen nya hanya Perijinan Bangunan Gedung</w:t>
      </w:r>
      <w:r w:rsidR="00535BAD" w:rsidRPr="004653B7">
        <w:t xml:space="preserve"> </w:t>
      </w:r>
      <w:r w:rsidR="00813EAA" w:rsidRPr="004653B7">
        <w:t xml:space="preserve">(PBG) dan Daftar Calon Penghuni sedangkan Study Kelayakan dan surat ijin permohonan penghunian sementara masih dalam proses, dan sub </w:t>
      </w:r>
      <w:r w:rsidR="008B5AF0" w:rsidRPr="004653B7">
        <w:t>variabel</w:t>
      </w:r>
      <w:r w:rsidR="00813EAA" w:rsidRPr="004653B7">
        <w:t xml:space="preserve"> Pemeliharaan dengan nilai (5%). Berikut data tabel hasil evaluasi penilaian secara Visual pada Pembangunan rumah Susun kejaksaan tinggi provinsi Sumatera Selatan.</w:t>
      </w:r>
    </w:p>
    <w:p w14:paraId="32182F34" w14:textId="7BD97976" w:rsidR="00813EAA" w:rsidRPr="004653B7" w:rsidRDefault="0021365A" w:rsidP="00813EAA">
      <w:pPr>
        <w:pBdr>
          <w:top w:val="nil"/>
          <w:left w:val="nil"/>
          <w:bottom w:val="nil"/>
          <w:right w:val="nil"/>
          <w:between w:val="nil"/>
        </w:pBdr>
        <w:tabs>
          <w:tab w:val="left" w:pos="426"/>
        </w:tabs>
        <w:jc w:val="both"/>
      </w:pPr>
      <w:r w:rsidRPr="004653B7">
        <w:tab/>
      </w:r>
      <w:r w:rsidR="00813EAA" w:rsidRPr="004653B7">
        <w:t xml:space="preserve">Pada Evaluasi penilaian Fungsi Penunjang Kinerja Rumah susun </w:t>
      </w:r>
      <w:r w:rsidRPr="004653B7">
        <w:t xml:space="preserve">(Tabel </w:t>
      </w:r>
      <w:r w:rsidR="00AB7CE2" w:rsidRPr="004653B7">
        <w:t>2</w:t>
      </w:r>
      <w:r w:rsidRPr="004653B7">
        <w:t>) variabel</w:t>
      </w:r>
      <w:r w:rsidR="00813EAA" w:rsidRPr="004653B7">
        <w:t xml:space="preserve"> yang dinilai adalah Prasarana yang bobot nilainya adalah 10% dengan sub </w:t>
      </w:r>
      <w:r w:rsidR="008B5AF0" w:rsidRPr="004653B7">
        <w:t>variabel</w:t>
      </w:r>
      <w:r w:rsidR="00813EAA" w:rsidRPr="004653B7">
        <w:t xml:space="preserve"> Ground Water Tank (GWT) dinilai Baik (5%) dan sub </w:t>
      </w:r>
      <w:r w:rsidR="008B5AF0" w:rsidRPr="004653B7">
        <w:t>variabel</w:t>
      </w:r>
      <w:r w:rsidR="00813EAA" w:rsidRPr="004653B7">
        <w:t xml:space="preserve"> Septitank dinilai Baik (5%).Pada </w:t>
      </w:r>
      <w:r w:rsidR="008B5AF0" w:rsidRPr="004653B7">
        <w:t>Variabel</w:t>
      </w:r>
      <w:r w:rsidR="00813EAA" w:rsidRPr="004653B7">
        <w:t xml:space="preserve"> Sarana yang Bobot nilainya 5% dengan sub </w:t>
      </w:r>
      <w:r w:rsidR="008B5AF0" w:rsidRPr="004653B7">
        <w:t>variabel</w:t>
      </w:r>
      <w:r w:rsidR="00813EAA" w:rsidRPr="004653B7">
        <w:t xml:space="preserve"> jalan akses/Paving Block dinilai perlu perbaikan (1,5%)</w:t>
      </w:r>
      <w:r w:rsidR="009B7562" w:rsidRPr="004653B7">
        <w:t>.</w:t>
      </w:r>
    </w:p>
    <w:p w14:paraId="5EB44EF9" w14:textId="77777777" w:rsidR="009B7562" w:rsidRPr="004653B7" w:rsidRDefault="009B7562" w:rsidP="00813EAA">
      <w:pPr>
        <w:pBdr>
          <w:top w:val="nil"/>
          <w:left w:val="nil"/>
          <w:bottom w:val="nil"/>
          <w:right w:val="nil"/>
          <w:between w:val="nil"/>
        </w:pBdr>
        <w:tabs>
          <w:tab w:val="left" w:pos="426"/>
        </w:tabs>
        <w:jc w:val="both"/>
        <w:sectPr w:rsidR="009B7562" w:rsidRPr="004653B7" w:rsidSect="000D716F">
          <w:type w:val="continuous"/>
          <w:pgSz w:w="11907" w:h="16840" w:code="9"/>
          <w:pgMar w:top="1134" w:right="1134" w:bottom="851" w:left="1418" w:header="340" w:footer="340" w:gutter="0"/>
          <w:cols w:num="2" w:space="720"/>
          <w:docGrid w:linePitch="299"/>
        </w:sectPr>
      </w:pPr>
    </w:p>
    <w:p w14:paraId="095445D1" w14:textId="77777777" w:rsidR="009B7562" w:rsidRPr="004653B7" w:rsidRDefault="009B7562" w:rsidP="00813EAA">
      <w:pPr>
        <w:pBdr>
          <w:top w:val="nil"/>
          <w:left w:val="nil"/>
          <w:bottom w:val="nil"/>
          <w:right w:val="nil"/>
          <w:between w:val="nil"/>
        </w:pBdr>
        <w:tabs>
          <w:tab w:val="left" w:pos="426"/>
        </w:tabs>
        <w:jc w:val="both"/>
      </w:pPr>
    </w:p>
    <w:p w14:paraId="0D0D9FB3" w14:textId="04972B01" w:rsidR="009B7562" w:rsidRPr="004653B7" w:rsidRDefault="0021365A" w:rsidP="0021365A">
      <w:pPr>
        <w:pBdr>
          <w:top w:val="nil"/>
          <w:left w:val="nil"/>
          <w:bottom w:val="nil"/>
          <w:right w:val="nil"/>
          <w:between w:val="nil"/>
        </w:pBdr>
        <w:tabs>
          <w:tab w:val="left" w:pos="426"/>
        </w:tabs>
        <w:jc w:val="center"/>
        <w:rPr>
          <w:sz w:val="20"/>
          <w:szCs w:val="20"/>
        </w:rPr>
      </w:pPr>
      <w:r w:rsidRPr="004653B7">
        <w:rPr>
          <w:sz w:val="20"/>
          <w:szCs w:val="20"/>
        </w:rPr>
        <w:t xml:space="preserve">Tabel 1. Evaluasi </w:t>
      </w:r>
      <w:r w:rsidR="00535BAD" w:rsidRPr="004653B7">
        <w:rPr>
          <w:sz w:val="20"/>
          <w:szCs w:val="20"/>
        </w:rPr>
        <w:t>Kinerja Bangunan Rumah Susun (60%)</w:t>
      </w:r>
    </w:p>
    <w:p w14:paraId="404CB86E" w14:textId="77777777" w:rsidR="0021365A" w:rsidRPr="004653B7" w:rsidRDefault="0021365A" w:rsidP="0021365A">
      <w:pPr>
        <w:pBdr>
          <w:top w:val="nil"/>
          <w:left w:val="nil"/>
          <w:bottom w:val="nil"/>
          <w:right w:val="nil"/>
          <w:between w:val="nil"/>
        </w:pBdr>
        <w:tabs>
          <w:tab w:val="left" w:pos="426"/>
        </w:tabs>
        <w:jc w:val="center"/>
        <w:rPr>
          <w:sz w:val="20"/>
          <w:szCs w:val="20"/>
        </w:rPr>
      </w:pPr>
    </w:p>
    <w:tbl>
      <w:tblPr>
        <w:tblStyle w:val="PlainTable2"/>
        <w:tblW w:w="5315" w:type="pct"/>
        <w:tblLook w:val="04A0" w:firstRow="1" w:lastRow="0" w:firstColumn="1" w:lastColumn="0" w:noHBand="0" w:noVBand="1"/>
      </w:tblPr>
      <w:tblGrid>
        <w:gridCol w:w="393"/>
        <w:gridCol w:w="1132"/>
        <w:gridCol w:w="485"/>
        <w:gridCol w:w="1243"/>
        <w:gridCol w:w="440"/>
        <w:gridCol w:w="4815"/>
        <w:gridCol w:w="670"/>
        <w:gridCol w:w="766"/>
      </w:tblGrid>
      <w:tr w:rsidR="0081774A" w:rsidRPr="004653B7" w14:paraId="73373333" w14:textId="14BDF583" w:rsidTr="00213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gridSpan w:val="2"/>
          </w:tcPr>
          <w:p w14:paraId="24C105EA" w14:textId="2C8DAC40" w:rsidR="009B7562" w:rsidRPr="004653B7" w:rsidRDefault="009B7562" w:rsidP="009B7562">
            <w:pPr>
              <w:tabs>
                <w:tab w:val="left" w:pos="426"/>
              </w:tabs>
              <w:jc w:val="center"/>
              <w:rPr>
                <w:sz w:val="20"/>
                <w:szCs w:val="20"/>
              </w:rPr>
            </w:pPr>
            <w:r w:rsidRPr="004653B7">
              <w:rPr>
                <w:sz w:val="20"/>
                <w:szCs w:val="20"/>
              </w:rPr>
              <w:t>Variabel</w:t>
            </w:r>
          </w:p>
        </w:tc>
        <w:tc>
          <w:tcPr>
            <w:tcW w:w="869" w:type="pct"/>
            <w:gridSpan w:val="2"/>
          </w:tcPr>
          <w:p w14:paraId="2F0B0B74" w14:textId="3E515F99" w:rsidR="009B7562" w:rsidRPr="004653B7" w:rsidRDefault="009B7562" w:rsidP="009B7562">
            <w:pPr>
              <w:tabs>
                <w:tab w:val="left" w:pos="426"/>
              </w:tabs>
              <w:jc w:val="center"/>
              <w:cnfStyle w:val="100000000000" w:firstRow="1" w:lastRow="0" w:firstColumn="0" w:lastColumn="0" w:oddVBand="0" w:evenVBand="0" w:oddHBand="0" w:evenHBand="0" w:firstRowFirstColumn="0" w:firstRowLastColumn="0" w:lastRowFirstColumn="0" w:lastRowLastColumn="0"/>
              <w:rPr>
                <w:sz w:val="20"/>
                <w:szCs w:val="20"/>
              </w:rPr>
            </w:pPr>
            <w:r w:rsidRPr="004653B7">
              <w:rPr>
                <w:sz w:val="20"/>
                <w:szCs w:val="20"/>
              </w:rPr>
              <w:t>Sub Variabel</w:t>
            </w:r>
          </w:p>
        </w:tc>
        <w:tc>
          <w:tcPr>
            <w:tcW w:w="2979" w:type="pct"/>
            <w:gridSpan w:val="3"/>
          </w:tcPr>
          <w:p w14:paraId="350746E3" w14:textId="693574C3" w:rsidR="009B7562" w:rsidRPr="004653B7" w:rsidRDefault="009B7562" w:rsidP="009B7562">
            <w:pPr>
              <w:tabs>
                <w:tab w:val="left" w:pos="426"/>
              </w:tabs>
              <w:jc w:val="center"/>
              <w:cnfStyle w:val="100000000000" w:firstRow="1" w:lastRow="0" w:firstColumn="0" w:lastColumn="0" w:oddVBand="0" w:evenVBand="0" w:oddHBand="0" w:evenHBand="0" w:firstRowFirstColumn="0" w:firstRowLastColumn="0" w:lastRowFirstColumn="0" w:lastRowLastColumn="0"/>
              <w:rPr>
                <w:sz w:val="20"/>
                <w:szCs w:val="20"/>
              </w:rPr>
            </w:pPr>
            <w:r w:rsidRPr="004653B7">
              <w:rPr>
                <w:sz w:val="20"/>
                <w:szCs w:val="20"/>
              </w:rPr>
              <w:t>Kriteria Penilaian</w:t>
            </w:r>
          </w:p>
        </w:tc>
        <w:tc>
          <w:tcPr>
            <w:tcW w:w="385" w:type="pct"/>
          </w:tcPr>
          <w:p w14:paraId="65389301" w14:textId="135F43C1" w:rsidR="009B7562" w:rsidRPr="004653B7" w:rsidRDefault="009B7562" w:rsidP="009B7562">
            <w:pPr>
              <w:tabs>
                <w:tab w:val="left" w:pos="426"/>
              </w:tabs>
              <w:jc w:val="center"/>
              <w:cnfStyle w:val="100000000000" w:firstRow="1" w:lastRow="0" w:firstColumn="0" w:lastColumn="0" w:oddVBand="0" w:evenVBand="0" w:oddHBand="0" w:evenHBand="0" w:firstRowFirstColumn="0" w:firstRowLastColumn="0" w:lastRowFirstColumn="0" w:lastRowLastColumn="0"/>
              <w:rPr>
                <w:sz w:val="20"/>
                <w:szCs w:val="20"/>
              </w:rPr>
            </w:pPr>
            <w:r w:rsidRPr="004653B7">
              <w:rPr>
                <w:sz w:val="20"/>
                <w:szCs w:val="20"/>
              </w:rPr>
              <w:t>Nilai</w:t>
            </w:r>
          </w:p>
        </w:tc>
      </w:tr>
      <w:tr w:rsidR="0021365A" w:rsidRPr="004653B7" w14:paraId="3D32EDBA"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val="restart"/>
          </w:tcPr>
          <w:p w14:paraId="5A143E4E" w14:textId="15D15A67" w:rsidR="0021365A" w:rsidRPr="004653B7" w:rsidRDefault="0021365A" w:rsidP="00813EAA">
            <w:pPr>
              <w:tabs>
                <w:tab w:val="left" w:pos="426"/>
              </w:tabs>
              <w:jc w:val="both"/>
              <w:rPr>
                <w:sz w:val="20"/>
                <w:szCs w:val="20"/>
              </w:rPr>
            </w:pPr>
            <w:r w:rsidRPr="004653B7">
              <w:rPr>
                <w:sz w:val="20"/>
                <w:szCs w:val="20"/>
              </w:rPr>
              <w:t>A</w:t>
            </w:r>
          </w:p>
        </w:tc>
        <w:tc>
          <w:tcPr>
            <w:tcW w:w="569" w:type="pct"/>
            <w:vMerge w:val="restart"/>
          </w:tcPr>
          <w:p w14:paraId="55A727A0" w14:textId="0B7F851A"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Kebersihan (10%)</w:t>
            </w:r>
          </w:p>
        </w:tc>
        <w:tc>
          <w:tcPr>
            <w:tcW w:w="244" w:type="pct"/>
            <w:vMerge w:val="restart"/>
          </w:tcPr>
          <w:p w14:paraId="08A8178B" w14:textId="4C8E0620"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A1</w:t>
            </w:r>
          </w:p>
        </w:tc>
        <w:tc>
          <w:tcPr>
            <w:tcW w:w="625" w:type="pct"/>
            <w:vMerge w:val="restart"/>
          </w:tcPr>
          <w:p w14:paraId="339BF0FC" w14:textId="06783412"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Dalam Bangunan</w:t>
            </w:r>
          </w:p>
        </w:tc>
        <w:tc>
          <w:tcPr>
            <w:tcW w:w="221" w:type="pct"/>
          </w:tcPr>
          <w:p w14:paraId="0078C3F3" w14:textId="1646ED7F"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a</w:t>
            </w:r>
          </w:p>
        </w:tc>
        <w:tc>
          <w:tcPr>
            <w:tcW w:w="2421" w:type="pct"/>
          </w:tcPr>
          <w:p w14:paraId="3401F0EF" w14:textId="6557B6A1"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Bersih</w:t>
            </w:r>
          </w:p>
        </w:tc>
        <w:tc>
          <w:tcPr>
            <w:tcW w:w="337" w:type="pct"/>
          </w:tcPr>
          <w:p w14:paraId="4984C862" w14:textId="450B70E3"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5,00</w:t>
            </w:r>
          </w:p>
        </w:tc>
        <w:tc>
          <w:tcPr>
            <w:tcW w:w="385" w:type="pct"/>
            <w:vMerge w:val="restart"/>
          </w:tcPr>
          <w:p w14:paraId="0608287E" w14:textId="2FDF589E" w:rsidR="0021365A" w:rsidRPr="004653B7" w:rsidRDefault="0021365A" w:rsidP="0081774A">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5,00</w:t>
            </w:r>
          </w:p>
        </w:tc>
      </w:tr>
      <w:tr w:rsidR="0021365A" w:rsidRPr="004653B7" w14:paraId="2E57806B"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354DDCE3" w14:textId="77777777" w:rsidR="0021365A" w:rsidRPr="004653B7" w:rsidRDefault="0021365A" w:rsidP="00813EAA">
            <w:pPr>
              <w:tabs>
                <w:tab w:val="left" w:pos="426"/>
              </w:tabs>
              <w:jc w:val="both"/>
              <w:rPr>
                <w:sz w:val="20"/>
                <w:szCs w:val="20"/>
              </w:rPr>
            </w:pPr>
          </w:p>
        </w:tc>
        <w:tc>
          <w:tcPr>
            <w:tcW w:w="569" w:type="pct"/>
            <w:vMerge/>
          </w:tcPr>
          <w:p w14:paraId="071FBC12" w14:textId="77777777" w:rsidR="0021365A" w:rsidRPr="004653B7" w:rsidRDefault="0021365A" w:rsidP="00813EA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677EBC94" w14:textId="77777777" w:rsidR="0021365A" w:rsidRPr="004653B7" w:rsidRDefault="0021365A" w:rsidP="00813EA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5" w:type="pct"/>
            <w:vMerge/>
          </w:tcPr>
          <w:p w14:paraId="041562E5" w14:textId="77777777" w:rsidR="0021365A" w:rsidRPr="004653B7" w:rsidRDefault="0021365A" w:rsidP="00813EA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1" w:type="pct"/>
          </w:tcPr>
          <w:p w14:paraId="437F9899" w14:textId="16F1BDF0" w:rsidR="0021365A" w:rsidRPr="004653B7" w:rsidRDefault="0021365A" w:rsidP="00813EA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b</w:t>
            </w:r>
          </w:p>
        </w:tc>
        <w:tc>
          <w:tcPr>
            <w:tcW w:w="2421" w:type="pct"/>
          </w:tcPr>
          <w:p w14:paraId="110E0246" w14:textId="73D297F3" w:rsidR="0021365A" w:rsidRPr="004653B7" w:rsidRDefault="0021365A" w:rsidP="00813EA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Sebagian bersih</w:t>
            </w:r>
          </w:p>
        </w:tc>
        <w:tc>
          <w:tcPr>
            <w:tcW w:w="337" w:type="pct"/>
          </w:tcPr>
          <w:p w14:paraId="6179DEFD" w14:textId="60B2718F" w:rsidR="0021365A" w:rsidRPr="004653B7" w:rsidRDefault="0021365A" w:rsidP="00813EA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2,50</w:t>
            </w:r>
          </w:p>
        </w:tc>
        <w:tc>
          <w:tcPr>
            <w:tcW w:w="385" w:type="pct"/>
            <w:vMerge/>
          </w:tcPr>
          <w:p w14:paraId="1B6C8C85" w14:textId="77777777" w:rsidR="0021365A" w:rsidRPr="004653B7" w:rsidRDefault="0021365A" w:rsidP="0081774A">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1365A" w:rsidRPr="004653B7" w14:paraId="04566E05"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tcPr>
          <w:p w14:paraId="1B8D3D70" w14:textId="77777777" w:rsidR="0021365A" w:rsidRPr="004653B7" w:rsidRDefault="0021365A" w:rsidP="00813EAA">
            <w:pPr>
              <w:tabs>
                <w:tab w:val="left" w:pos="426"/>
              </w:tabs>
              <w:jc w:val="both"/>
              <w:rPr>
                <w:sz w:val="20"/>
                <w:szCs w:val="20"/>
              </w:rPr>
            </w:pPr>
          </w:p>
        </w:tc>
        <w:tc>
          <w:tcPr>
            <w:tcW w:w="569" w:type="pct"/>
            <w:vMerge/>
          </w:tcPr>
          <w:p w14:paraId="147ABF51" w14:textId="77777777"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440A40CC" w14:textId="77777777"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5" w:type="pct"/>
            <w:vMerge/>
          </w:tcPr>
          <w:p w14:paraId="586498B1" w14:textId="77777777"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1" w:type="pct"/>
          </w:tcPr>
          <w:p w14:paraId="26429C30" w14:textId="36017FF0"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c</w:t>
            </w:r>
          </w:p>
        </w:tc>
        <w:tc>
          <w:tcPr>
            <w:tcW w:w="2421" w:type="pct"/>
          </w:tcPr>
          <w:p w14:paraId="646EA7C4" w14:textId="6665F292"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Tidak bersih</w:t>
            </w:r>
          </w:p>
        </w:tc>
        <w:tc>
          <w:tcPr>
            <w:tcW w:w="337" w:type="pct"/>
          </w:tcPr>
          <w:p w14:paraId="0426EB3D" w14:textId="39C267DC" w:rsidR="0021365A" w:rsidRPr="004653B7" w:rsidRDefault="0021365A" w:rsidP="00813EA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0,00</w:t>
            </w:r>
          </w:p>
        </w:tc>
        <w:tc>
          <w:tcPr>
            <w:tcW w:w="385" w:type="pct"/>
            <w:vMerge/>
          </w:tcPr>
          <w:p w14:paraId="641B3F40" w14:textId="77777777" w:rsidR="0021365A" w:rsidRPr="004653B7" w:rsidRDefault="0021365A" w:rsidP="0081774A">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1365A" w:rsidRPr="004653B7" w14:paraId="09520AC5"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2524A4AD" w14:textId="77777777" w:rsidR="0021365A" w:rsidRPr="004653B7" w:rsidRDefault="0021365A" w:rsidP="0081774A">
            <w:pPr>
              <w:tabs>
                <w:tab w:val="left" w:pos="426"/>
              </w:tabs>
              <w:jc w:val="both"/>
              <w:rPr>
                <w:sz w:val="20"/>
                <w:szCs w:val="20"/>
              </w:rPr>
            </w:pPr>
          </w:p>
        </w:tc>
        <w:tc>
          <w:tcPr>
            <w:tcW w:w="569" w:type="pct"/>
            <w:vMerge/>
          </w:tcPr>
          <w:p w14:paraId="09CE58D1" w14:textId="77777777"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val="restart"/>
          </w:tcPr>
          <w:p w14:paraId="4C3206D8" w14:textId="08997BE7"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A2</w:t>
            </w:r>
          </w:p>
        </w:tc>
        <w:tc>
          <w:tcPr>
            <w:tcW w:w="625" w:type="pct"/>
            <w:vMerge w:val="restart"/>
          </w:tcPr>
          <w:p w14:paraId="363D59CC" w14:textId="4E402DCA"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Luar Bangunan</w:t>
            </w:r>
          </w:p>
        </w:tc>
        <w:tc>
          <w:tcPr>
            <w:tcW w:w="221" w:type="pct"/>
          </w:tcPr>
          <w:p w14:paraId="6AAAABF7" w14:textId="68262EC4"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b/>
                <w:bCs/>
                <w:sz w:val="20"/>
                <w:szCs w:val="20"/>
              </w:rPr>
              <w:t>a</w:t>
            </w:r>
          </w:p>
        </w:tc>
        <w:tc>
          <w:tcPr>
            <w:tcW w:w="2421" w:type="pct"/>
          </w:tcPr>
          <w:p w14:paraId="30942029" w14:textId="1BDCFD81"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b/>
                <w:bCs/>
                <w:sz w:val="20"/>
                <w:szCs w:val="20"/>
              </w:rPr>
              <w:t>Bersih</w:t>
            </w:r>
          </w:p>
        </w:tc>
        <w:tc>
          <w:tcPr>
            <w:tcW w:w="337" w:type="pct"/>
          </w:tcPr>
          <w:p w14:paraId="3DA2A148" w14:textId="07F611B6"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b/>
                <w:bCs/>
                <w:sz w:val="20"/>
                <w:szCs w:val="20"/>
              </w:rPr>
              <w:t>5,00</w:t>
            </w:r>
          </w:p>
        </w:tc>
        <w:tc>
          <w:tcPr>
            <w:tcW w:w="385" w:type="pct"/>
            <w:vMerge w:val="restart"/>
          </w:tcPr>
          <w:p w14:paraId="23121F93" w14:textId="74DFEB0C" w:rsidR="0021365A" w:rsidRPr="004653B7" w:rsidRDefault="0021365A" w:rsidP="0081774A">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5,00</w:t>
            </w:r>
          </w:p>
        </w:tc>
      </w:tr>
      <w:tr w:rsidR="0021365A" w:rsidRPr="004653B7" w14:paraId="2646E33D"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tcPr>
          <w:p w14:paraId="15901CFE" w14:textId="77777777" w:rsidR="0021365A" w:rsidRPr="004653B7" w:rsidRDefault="0021365A" w:rsidP="0081774A">
            <w:pPr>
              <w:tabs>
                <w:tab w:val="left" w:pos="426"/>
              </w:tabs>
              <w:jc w:val="both"/>
              <w:rPr>
                <w:sz w:val="20"/>
                <w:szCs w:val="20"/>
              </w:rPr>
            </w:pPr>
          </w:p>
        </w:tc>
        <w:tc>
          <w:tcPr>
            <w:tcW w:w="569" w:type="pct"/>
            <w:vMerge/>
          </w:tcPr>
          <w:p w14:paraId="54B4F67E" w14:textId="77777777"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3D611EC8" w14:textId="77777777"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5" w:type="pct"/>
            <w:vMerge/>
          </w:tcPr>
          <w:p w14:paraId="51E6C4C8" w14:textId="77777777"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1" w:type="pct"/>
          </w:tcPr>
          <w:p w14:paraId="1D181C9A" w14:textId="0612306A"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b</w:t>
            </w:r>
          </w:p>
        </w:tc>
        <w:tc>
          <w:tcPr>
            <w:tcW w:w="2421" w:type="pct"/>
          </w:tcPr>
          <w:p w14:paraId="410E01A8" w14:textId="02D7F5F4"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Sebagian bersih</w:t>
            </w:r>
          </w:p>
        </w:tc>
        <w:tc>
          <w:tcPr>
            <w:tcW w:w="337" w:type="pct"/>
          </w:tcPr>
          <w:p w14:paraId="51626F55" w14:textId="320341E5"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2,50</w:t>
            </w:r>
          </w:p>
        </w:tc>
        <w:tc>
          <w:tcPr>
            <w:tcW w:w="385" w:type="pct"/>
            <w:vMerge/>
          </w:tcPr>
          <w:p w14:paraId="4855FFE6" w14:textId="77777777" w:rsidR="0021365A" w:rsidRPr="004653B7" w:rsidRDefault="0021365A" w:rsidP="0081774A">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1365A" w:rsidRPr="004653B7" w14:paraId="1C7B8C61"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7DBEFC07" w14:textId="77777777" w:rsidR="0021365A" w:rsidRPr="004653B7" w:rsidRDefault="0021365A" w:rsidP="0081774A">
            <w:pPr>
              <w:tabs>
                <w:tab w:val="left" w:pos="426"/>
              </w:tabs>
              <w:jc w:val="both"/>
              <w:rPr>
                <w:sz w:val="20"/>
                <w:szCs w:val="20"/>
              </w:rPr>
            </w:pPr>
          </w:p>
        </w:tc>
        <w:tc>
          <w:tcPr>
            <w:tcW w:w="569" w:type="pct"/>
            <w:vMerge/>
          </w:tcPr>
          <w:p w14:paraId="22D78903" w14:textId="77777777"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41B0044B" w14:textId="77777777"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5" w:type="pct"/>
            <w:vMerge/>
          </w:tcPr>
          <w:p w14:paraId="18A180AC" w14:textId="77777777"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1" w:type="pct"/>
          </w:tcPr>
          <w:p w14:paraId="06D20EA5" w14:textId="4203C722"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c</w:t>
            </w:r>
          </w:p>
        </w:tc>
        <w:tc>
          <w:tcPr>
            <w:tcW w:w="2421" w:type="pct"/>
          </w:tcPr>
          <w:p w14:paraId="43888058" w14:textId="25FB4523"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Tidak bersih</w:t>
            </w:r>
          </w:p>
        </w:tc>
        <w:tc>
          <w:tcPr>
            <w:tcW w:w="337" w:type="pct"/>
          </w:tcPr>
          <w:p w14:paraId="66B096D8" w14:textId="339804C4"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0,00</w:t>
            </w:r>
          </w:p>
        </w:tc>
        <w:tc>
          <w:tcPr>
            <w:tcW w:w="385" w:type="pct"/>
            <w:vMerge/>
          </w:tcPr>
          <w:p w14:paraId="1F97C55F" w14:textId="77777777" w:rsidR="0021365A" w:rsidRPr="004653B7" w:rsidRDefault="0021365A" w:rsidP="0081774A">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1365A" w:rsidRPr="004653B7" w14:paraId="7DFE2A84"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val="restart"/>
          </w:tcPr>
          <w:p w14:paraId="05F7BBB8" w14:textId="1AB20450" w:rsidR="0021365A" w:rsidRPr="004653B7" w:rsidRDefault="0021365A" w:rsidP="0081774A">
            <w:pPr>
              <w:tabs>
                <w:tab w:val="left" w:pos="426"/>
              </w:tabs>
              <w:jc w:val="both"/>
              <w:rPr>
                <w:sz w:val="20"/>
                <w:szCs w:val="20"/>
              </w:rPr>
            </w:pPr>
            <w:r w:rsidRPr="004653B7">
              <w:rPr>
                <w:sz w:val="20"/>
                <w:szCs w:val="20"/>
              </w:rPr>
              <w:t>B</w:t>
            </w:r>
          </w:p>
        </w:tc>
        <w:tc>
          <w:tcPr>
            <w:tcW w:w="569" w:type="pct"/>
            <w:vMerge w:val="restart"/>
          </w:tcPr>
          <w:p w14:paraId="0BE93ACB" w14:textId="04C36C33"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Kerapihan (40%)</w:t>
            </w:r>
          </w:p>
        </w:tc>
        <w:tc>
          <w:tcPr>
            <w:tcW w:w="244" w:type="pct"/>
            <w:vMerge w:val="restart"/>
          </w:tcPr>
          <w:p w14:paraId="0D813306" w14:textId="3BD3027A"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B1</w:t>
            </w:r>
          </w:p>
        </w:tc>
        <w:tc>
          <w:tcPr>
            <w:tcW w:w="625" w:type="pct"/>
            <w:vMerge w:val="restart"/>
          </w:tcPr>
          <w:p w14:paraId="308F2647" w14:textId="3BA3E490"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Kusen, Pintu, Jendela</w:t>
            </w:r>
          </w:p>
        </w:tc>
        <w:tc>
          <w:tcPr>
            <w:tcW w:w="221" w:type="pct"/>
          </w:tcPr>
          <w:p w14:paraId="7EBC3500" w14:textId="12469F8E"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a</w:t>
            </w:r>
          </w:p>
        </w:tc>
        <w:tc>
          <w:tcPr>
            <w:tcW w:w="2421" w:type="pct"/>
          </w:tcPr>
          <w:p w14:paraId="154A3E95" w14:textId="3347B593"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Pemasangan seluruhnya presisi, tegak lurus, sambungan antar pintu jendela dengan dinding ditutup sealant dengan rapi</w:t>
            </w:r>
          </w:p>
        </w:tc>
        <w:tc>
          <w:tcPr>
            <w:tcW w:w="337" w:type="pct"/>
          </w:tcPr>
          <w:p w14:paraId="5C4F9E16" w14:textId="1B02C142"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5,00</w:t>
            </w:r>
          </w:p>
        </w:tc>
        <w:tc>
          <w:tcPr>
            <w:tcW w:w="385" w:type="pct"/>
            <w:vMerge w:val="restart"/>
          </w:tcPr>
          <w:p w14:paraId="7570A887" w14:textId="50EB1289" w:rsidR="0021365A" w:rsidRPr="004653B7" w:rsidRDefault="0021365A" w:rsidP="0081774A">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2,50</w:t>
            </w:r>
          </w:p>
        </w:tc>
      </w:tr>
      <w:tr w:rsidR="0021365A" w:rsidRPr="004653B7" w14:paraId="506C4AD7"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04181D97" w14:textId="77777777" w:rsidR="0021365A" w:rsidRPr="004653B7" w:rsidRDefault="0021365A" w:rsidP="0081774A">
            <w:pPr>
              <w:tabs>
                <w:tab w:val="left" w:pos="426"/>
              </w:tabs>
              <w:jc w:val="both"/>
              <w:rPr>
                <w:sz w:val="20"/>
                <w:szCs w:val="20"/>
              </w:rPr>
            </w:pPr>
          </w:p>
        </w:tc>
        <w:tc>
          <w:tcPr>
            <w:tcW w:w="569" w:type="pct"/>
            <w:vMerge/>
          </w:tcPr>
          <w:p w14:paraId="2C33DDDB" w14:textId="77777777"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5CD2F6A5" w14:textId="77777777"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5" w:type="pct"/>
            <w:vMerge/>
          </w:tcPr>
          <w:p w14:paraId="244CFAD9" w14:textId="77777777"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1" w:type="pct"/>
          </w:tcPr>
          <w:p w14:paraId="384027AE" w14:textId="21AFDB45"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b</w:t>
            </w:r>
          </w:p>
        </w:tc>
        <w:tc>
          <w:tcPr>
            <w:tcW w:w="2421" w:type="pct"/>
          </w:tcPr>
          <w:p w14:paraId="103F17AE" w14:textId="05D0B020"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Pemasangan sebagian presisi, tegak lurus, sambungan antar pintu jendela dengan dinding ditutup sealant dengan rapi</w:t>
            </w:r>
          </w:p>
        </w:tc>
        <w:tc>
          <w:tcPr>
            <w:tcW w:w="337" w:type="pct"/>
          </w:tcPr>
          <w:p w14:paraId="5F7C1D0A" w14:textId="53BCCDDA" w:rsidR="0021365A" w:rsidRPr="004653B7" w:rsidRDefault="0021365A" w:rsidP="0081774A">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2,50</w:t>
            </w:r>
          </w:p>
        </w:tc>
        <w:tc>
          <w:tcPr>
            <w:tcW w:w="385" w:type="pct"/>
            <w:vMerge/>
          </w:tcPr>
          <w:p w14:paraId="3772F6A1" w14:textId="77777777" w:rsidR="0021365A" w:rsidRPr="004653B7" w:rsidRDefault="0021365A" w:rsidP="0081774A">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1365A" w:rsidRPr="004653B7" w14:paraId="22E14344"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tcPr>
          <w:p w14:paraId="5628677C" w14:textId="77777777" w:rsidR="0021365A" w:rsidRPr="004653B7" w:rsidRDefault="0021365A" w:rsidP="0081774A">
            <w:pPr>
              <w:tabs>
                <w:tab w:val="left" w:pos="426"/>
              </w:tabs>
              <w:jc w:val="both"/>
              <w:rPr>
                <w:sz w:val="20"/>
                <w:szCs w:val="20"/>
              </w:rPr>
            </w:pPr>
          </w:p>
        </w:tc>
        <w:tc>
          <w:tcPr>
            <w:tcW w:w="569" w:type="pct"/>
            <w:vMerge/>
          </w:tcPr>
          <w:p w14:paraId="6716EF17" w14:textId="77777777"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75DF2689" w14:textId="77777777"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5" w:type="pct"/>
            <w:vMerge/>
          </w:tcPr>
          <w:p w14:paraId="0CD6462A" w14:textId="77777777"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1" w:type="pct"/>
          </w:tcPr>
          <w:p w14:paraId="134E7E6B" w14:textId="0F5E85E4"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c</w:t>
            </w:r>
          </w:p>
        </w:tc>
        <w:tc>
          <w:tcPr>
            <w:tcW w:w="2421" w:type="pct"/>
          </w:tcPr>
          <w:p w14:paraId="45549B73" w14:textId="3B634729"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Pemasangan sebagian besar kurang presisi, tegak lurus, sambungan antar pintu jendela dengan dinding ditutup sealant dengan rapi</w:t>
            </w:r>
          </w:p>
        </w:tc>
        <w:tc>
          <w:tcPr>
            <w:tcW w:w="337" w:type="pct"/>
          </w:tcPr>
          <w:p w14:paraId="59DC56AE" w14:textId="0D320BF9" w:rsidR="0021365A" w:rsidRPr="004653B7" w:rsidRDefault="0021365A" w:rsidP="0081774A">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0,00</w:t>
            </w:r>
          </w:p>
        </w:tc>
        <w:tc>
          <w:tcPr>
            <w:tcW w:w="385" w:type="pct"/>
            <w:vMerge/>
          </w:tcPr>
          <w:p w14:paraId="74F62B1F" w14:textId="77777777" w:rsidR="0021365A" w:rsidRPr="004653B7" w:rsidRDefault="0021365A" w:rsidP="0081774A">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1365A" w:rsidRPr="004653B7" w14:paraId="3EF5D2DF"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1AC088FA" w14:textId="77777777" w:rsidR="0021365A" w:rsidRPr="004653B7" w:rsidRDefault="0021365A" w:rsidP="00664B9F">
            <w:pPr>
              <w:tabs>
                <w:tab w:val="left" w:pos="426"/>
              </w:tabs>
              <w:jc w:val="both"/>
              <w:rPr>
                <w:sz w:val="20"/>
                <w:szCs w:val="20"/>
              </w:rPr>
            </w:pPr>
          </w:p>
        </w:tc>
        <w:tc>
          <w:tcPr>
            <w:tcW w:w="569" w:type="pct"/>
            <w:vMerge/>
          </w:tcPr>
          <w:p w14:paraId="67539118"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val="restart"/>
          </w:tcPr>
          <w:p w14:paraId="0BF2415B" w14:textId="5F7CAD06"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B2</w:t>
            </w:r>
          </w:p>
        </w:tc>
        <w:tc>
          <w:tcPr>
            <w:tcW w:w="625" w:type="pct"/>
            <w:vMerge w:val="restart"/>
          </w:tcPr>
          <w:p w14:paraId="67C1E84B" w14:textId="57DEFCAF"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Dinding</w:t>
            </w:r>
          </w:p>
        </w:tc>
        <w:tc>
          <w:tcPr>
            <w:tcW w:w="221" w:type="pct"/>
          </w:tcPr>
          <w:p w14:paraId="14F973D8" w14:textId="08C26800"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a</w:t>
            </w:r>
          </w:p>
        </w:tc>
        <w:tc>
          <w:tcPr>
            <w:tcW w:w="2421" w:type="pct"/>
          </w:tcPr>
          <w:p w14:paraId="40DDDCD7" w14:textId="5FBE001C"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Seluruh plesteran rata, hasil pengecatan solid</w:t>
            </w:r>
          </w:p>
        </w:tc>
        <w:tc>
          <w:tcPr>
            <w:tcW w:w="337" w:type="pct"/>
          </w:tcPr>
          <w:p w14:paraId="1A6E06DD" w14:textId="46BB351F"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5,00</w:t>
            </w:r>
          </w:p>
        </w:tc>
        <w:tc>
          <w:tcPr>
            <w:tcW w:w="385" w:type="pct"/>
            <w:vMerge w:val="restart"/>
          </w:tcPr>
          <w:p w14:paraId="0A0A0F33" w14:textId="519CEAAD" w:rsidR="0021365A" w:rsidRPr="004653B7" w:rsidRDefault="0021365A" w:rsidP="00664B9F">
            <w:pPr>
              <w:tabs>
                <w:tab w:val="left" w:pos="426"/>
              </w:tabs>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2,50</w:t>
            </w:r>
          </w:p>
        </w:tc>
      </w:tr>
      <w:tr w:rsidR="0021365A" w:rsidRPr="004653B7" w14:paraId="4EA82CA2"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tcPr>
          <w:p w14:paraId="7173172F" w14:textId="77777777" w:rsidR="0021365A" w:rsidRPr="004653B7" w:rsidRDefault="0021365A" w:rsidP="00664B9F">
            <w:pPr>
              <w:tabs>
                <w:tab w:val="left" w:pos="426"/>
              </w:tabs>
              <w:jc w:val="both"/>
              <w:rPr>
                <w:sz w:val="20"/>
                <w:szCs w:val="20"/>
              </w:rPr>
            </w:pPr>
          </w:p>
        </w:tc>
        <w:tc>
          <w:tcPr>
            <w:tcW w:w="569" w:type="pct"/>
            <w:vMerge/>
          </w:tcPr>
          <w:p w14:paraId="674D6D18"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205F17D9"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5" w:type="pct"/>
            <w:vMerge/>
          </w:tcPr>
          <w:p w14:paraId="7B22A969"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1" w:type="pct"/>
          </w:tcPr>
          <w:p w14:paraId="7BCA0937" w14:textId="251C8E6F"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b</w:t>
            </w:r>
          </w:p>
        </w:tc>
        <w:tc>
          <w:tcPr>
            <w:tcW w:w="2421" w:type="pct"/>
          </w:tcPr>
          <w:p w14:paraId="10D08EBA" w14:textId="671121CB"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Sebagian besar plesteran rata, hasil pengecatan kurang solid</w:t>
            </w:r>
          </w:p>
        </w:tc>
        <w:tc>
          <w:tcPr>
            <w:tcW w:w="337" w:type="pct"/>
          </w:tcPr>
          <w:p w14:paraId="2C001FE8" w14:textId="46D40E2B"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2,50</w:t>
            </w:r>
          </w:p>
        </w:tc>
        <w:tc>
          <w:tcPr>
            <w:tcW w:w="385" w:type="pct"/>
            <w:vMerge/>
          </w:tcPr>
          <w:p w14:paraId="1BD4D2D0" w14:textId="77777777" w:rsidR="0021365A" w:rsidRPr="004653B7" w:rsidRDefault="0021365A" w:rsidP="00664B9F">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1365A" w:rsidRPr="004653B7" w14:paraId="74A57153"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670FE82B" w14:textId="77777777" w:rsidR="0021365A" w:rsidRPr="004653B7" w:rsidRDefault="0021365A" w:rsidP="00664B9F">
            <w:pPr>
              <w:tabs>
                <w:tab w:val="left" w:pos="426"/>
              </w:tabs>
              <w:jc w:val="both"/>
              <w:rPr>
                <w:sz w:val="20"/>
                <w:szCs w:val="20"/>
              </w:rPr>
            </w:pPr>
          </w:p>
        </w:tc>
        <w:tc>
          <w:tcPr>
            <w:tcW w:w="569" w:type="pct"/>
            <w:vMerge/>
          </w:tcPr>
          <w:p w14:paraId="684AB361"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14D07073"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5" w:type="pct"/>
            <w:vMerge/>
          </w:tcPr>
          <w:p w14:paraId="1B76A7F3"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1" w:type="pct"/>
          </w:tcPr>
          <w:p w14:paraId="3215C349" w14:textId="53910846"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c</w:t>
            </w:r>
          </w:p>
        </w:tc>
        <w:tc>
          <w:tcPr>
            <w:tcW w:w="2421" w:type="pct"/>
          </w:tcPr>
          <w:p w14:paraId="07F18F3B" w14:textId="1DFA3625"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Sebagian besar plesteran tidak rata, hasil pengecatan tidak solid</w:t>
            </w:r>
          </w:p>
        </w:tc>
        <w:tc>
          <w:tcPr>
            <w:tcW w:w="337" w:type="pct"/>
          </w:tcPr>
          <w:p w14:paraId="59107764" w14:textId="503055EC"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0,00</w:t>
            </w:r>
          </w:p>
        </w:tc>
        <w:tc>
          <w:tcPr>
            <w:tcW w:w="385" w:type="pct"/>
            <w:vMerge/>
          </w:tcPr>
          <w:p w14:paraId="67C11091" w14:textId="77777777" w:rsidR="0021365A" w:rsidRPr="004653B7" w:rsidRDefault="0021365A" w:rsidP="00664B9F">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1365A" w:rsidRPr="004653B7" w14:paraId="7E1254EC"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tcPr>
          <w:p w14:paraId="34B4ABC1" w14:textId="77777777" w:rsidR="0021365A" w:rsidRPr="004653B7" w:rsidRDefault="0021365A" w:rsidP="00664B9F">
            <w:pPr>
              <w:tabs>
                <w:tab w:val="left" w:pos="426"/>
              </w:tabs>
              <w:jc w:val="both"/>
              <w:rPr>
                <w:sz w:val="20"/>
                <w:szCs w:val="20"/>
              </w:rPr>
            </w:pPr>
          </w:p>
        </w:tc>
        <w:tc>
          <w:tcPr>
            <w:tcW w:w="569" w:type="pct"/>
            <w:vMerge/>
          </w:tcPr>
          <w:p w14:paraId="122DD991"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val="restart"/>
          </w:tcPr>
          <w:p w14:paraId="040049F9" w14:textId="7AF2B5B5"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B3</w:t>
            </w:r>
          </w:p>
        </w:tc>
        <w:tc>
          <w:tcPr>
            <w:tcW w:w="625" w:type="pct"/>
            <w:vMerge w:val="restart"/>
          </w:tcPr>
          <w:p w14:paraId="1A229513" w14:textId="0AFA2C23"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Lantai</w:t>
            </w:r>
          </w:p>
        </w:tc>
        <w:tc>
          <w:tcPr>
            <w:tcW w:w="221" w:type="pct"/>
          </w:tcPr>
          <w:p w14:paraId="3BBDB58C" w14:textId="25D63E0F"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a</w:t>
            </w:r>
          </w:p>
        </w:tc>
        <w:tc>
          <w:tcPr>
            <w:tcW w:w="2421" w:type="pct"/>
          </w:tcPr>
          <w:p w14:paraId="77EA85CF" w14:textId="271783B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Seluruh permukaan rata, pemasangan ubin presisi, nat lantai rapi</w:t>
            </w:r>
          </w:p>
        </w:tc>
        <w:tc>
          <w:tcPr>
            <w:tcW w:w="337" w:type="pct"/>
          </w:tcPr>
          <w:p w14:paraId="7B1C611D" w14:textId="4C24DB25"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5,00</w:t>
            </w:r>
          </w:p>
        </w:tc>
        <w:tc>
          <w:tcPr>
            <w:tcW w:w="385" w:type="pct"/>
            <w:vMerge w:val="restart"/>
          </w:tcPr>
          <w:p w14:paraId="0AC68CC0" w14:textId="24C945DC" w:rsidR="0021365A" w:rsidRPr="004653B7" w:rsidRDefault="0021365A" w:rsidP="00664B9F">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5,00</w:t>
            </w:r>
          </w:p>
        </w:tc>
      </w:tr>
      <w:tr w:rsidR="0021365A" w:rsidRPr="004653B7" w14:paraId="452F456B"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255A9572" w14:textId="77777777" w:rsidR="0021365A" w:rsidRPr="004653B7" w:rsidRDefault="0021365A" w:rsidP="00664B9F">
            <w:pPr>
              <w:tabs>
                <w:tab w:val="left" w:pos="426"/>
              </w:tabs>
              <w:jc w:val="both"/>
              <w:rPr>
                <w:sz w:val="20"/>
                <w:szCs w:val="20"/>
              </w:rPr>
            </w:pPr>
          </w:p>
        </w:tc>
        <w:tc>
          <w:tcPr>
            <w:tcW w:w="569" w:type="pct"/>
            <w:vMerge/>
          </w:tcPr>
          <w:p w14:paraId="1F23F163"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40F01491"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5" w:type="pct"/>
            <w:vMerge/>
          </w:tcPr>
          <w:p w14:paraId="5551E1F4"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1" w:type="pct"/>
          </w:tcPr>
          <w:p w14:paraId="41564155" w14:textId="3CF80836"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b</w:t>
            </w:r>
          </w:p>
        </w:tc>
        <w:tc>
          <w:tcPr>
            <w:tcW w:w="2421" w:type="pct"/>
          </w:tcPr>
          <w:p w14:paraId="25151EBD" w14:textId="125FDD6E"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Sebagian besar permukaan rata, pemasangan ubin presisi, nat lantai rapi</w:t>
            </w:r>
          </w:p>
        </w:tc>
        <w:tc>
          <w:tcPr>
            <w:tcW w:w="337" w:type="pct"/>
          </w:tcPr>
          <w:p w14:paraId="36490FBA" w14:textId="02BE8853"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2,50</w:t>
            </w:r>
          </w:p>
        </w:tc>
        <w:tc>
          <w:tcPr>
            <w:tcW w:w="385" w:type="pct"/>
            <w:vMerge/>
          </w:tcPr>
          <w:p w14:paraId="2BED2EF5" w14:textId="77777777" w:rsidR="0021365A" w:rsidRPr="004653B7" w:rsidRDefault="0021365A" w:rsidP="00664B9F">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1365A" w:rsidRPr="004653B7" w14:paraId="4AF2FC62"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tcPr>
          <w:p w14:paraId="6CA24204" w14:textId="77777777" w:rsidR="0021365A" w:rsidRPr="004653B7" w:rsidRDefault="0021365A" w:rsidP="00664B9F">
            <w:pPr>
              <w:tabs>
                <w:tab w:val="left" w:pos="426"/>
              </w:tabs>
              <w:jc w:val="both"/>
              <w:rPr>
                <w:sz w:val="20"/>
                <w:szCs w:val="20"/>
              </w:rPr>
            </w:pPr>
          </w:p>
        </w:tc>
        <w:tc>
          <w:tcPr>
            <w:tcW w:w="569" w:type="pct"/>
            <w:vMerge/>
          </w:tcPr>
          <w:p w14:paraId="27CB8678"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45F27C8A"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5" w:type="pct"/>
            <w:vMerge/>
          </w:tcPr>
          <w:p w14:paraId="02A096E6"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1" w:type="pct"/>
          </w:tcPr>
          <w:p w14:paraId="65C9A415" w14:textId="628096F1"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c</w:t>
            </w:r>
          </w:p>
        </w:tc>
        <w:tc>
          <w:tcPr>
            <w:tcW w:w="2421" w:type="pct"/>
          </w:tcPr>
          <w:p w14:paraId="03A8B21F" w14:textId="7A2B7DA2"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Sebagian besar permukaan tidak rata, pemasangan ubin tidak presisi, nat lantai tidak rapi</w:t>
            </w:r>
          </w:p>
        </w:tc>
        <w:tc>
          <w:tcPr>
            <w:tcW w:w="337" w:type="pct"/>
          </w:tcPr>
          <w:p w14:paraId="79C5F65F" w14:textId="717F97C6"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0,00</w:t>
            </w:r>
          </w:p>
        </w:tc>
        <w:tc>
          <w:tcPr>
            <w:tcW w:w="385" w:type="pct"/>
            <w:vMerge/>
          </w:tcPr>
          <w:p w14:paraId="3A8993AC" w14:textId="77777777" w:rsidR="0021365A" w:rsidRPr="004653B7" w:rsidRDefault="0021365A" w:rsidP="00664B9F">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1365A" w:rsidRPr="004653B7" w14:paraId="45454D99"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5A824B2E" w14:textId="77777777" w:rsidR="0021365A" w:rsidRPr="004653B7" w:rsidRDefault="0021365A" w:rsidP="00664B9F">
            <w:pPr>
              <w:tabs>
                <w:tab w:val="left" w:pos="426"/>
              </w:tabs>
              <w:jc w:val="both"/>
              <w:rPr>
                <w:sz w:val="20"/>
                <w:szCs w:val="20"/>
              </w:rPr>
            </w:pPr>
          </w:p>
        </w:tc>
        <w:tc>
          <w:tcPr>
            <w:tcW w:w="569" w:type="pct"/>
            <w:vMerge/>
          </w:tcPr>
          <w:p w14:paraId="538B1B25"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val="restart"/>
          </w:tcPr>
          <w:p w14:paraId="1A9D48D0" w14:textId="21CA8E2A"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B4</w:t>
            </w:r>
          </w:p>
        </w:tc>
        <w:tc>
          <w:tcPr>
            <w:tcW w:w="625" w:type="pct"/>
            <w:vMerge w:val="restart"/>
          </w:tcPr>
          <w:p w14:paraId="1EFF1C65" w14:textId="76F22034"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Plafond</w:t>
            </w:r>
          </w:p>
        </w:tc>
        <w:tc>
          <w:tcPr>
            <w:tcW w:w="221" w:type="pct"/>
          </w:tcPr>
          <w:p w14:paraId="3BF11773" w14:textId="278FC0F9"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a</w:t>
            </w:r>
          </w:p>
        </w:tc>
        <w:tc>
          <w:tcPr>
            <w:tcW w:w="2421" w:type="pct"/>
          </w:tcPr>
          <w:p w14:paraId="2B1D5891" w14:textId="10397F7D"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Permukaan rata dan kondisi sambungan rapat</w:t>
            </w:r>
          </w:p>
        </w:tc>
        <w:tc>
          <w:tcPr>
            <w:tcW w:w="337" w:type="pct"/>
          </w:tcPr>
          <w:p w14:paraId="1FDB7896" w14:textId="5165EDE6"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5,00</w:t>
            </w:r>
          </w:p>
        </w:tc>
        <w:tc>
          <w:tcPr>
            <w:tcW w:w="385" w:type="pct"/>
            <w:vMerge w:val="restart"/>
          </w:tcPr>
          <w:p w14:paraId="41ADD807" w14:textId="547467A2" w:rsidR="0021365A" w:rsidRPr="004653B7" w:rsidRDefault="0021365A" w:rsidP="00664B9F">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2,50</w:t>
            </w:r>
          </w:p>
        </w:tc>
      </w:tr>
      <w:tr w:rsidR="0021365A" w:rsidRPr="004653B7" w14:paraId="6ECD0C50" w14:textId="77777777" w:rsidTr="00213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 w:type="pct"/>
            <w:vMerge/>
          </w:tcPr>
          <w:p w14:paraId="01035072" w14:textId="77777777" w:rsidR="0021365A" w:rsidRPr="004653B7" w:rsidRDefault="0021365A" w:rsidP="00664B9F">
            <w:pPr>
              <w:tabs>
                <w:tab w:val="left" w:pos="426"/>
              </w:tabs>
              <w:jc w:val="both"/>
              <w:rPr>
                <w:sz w:val="20"/>
                <w:szCs w:val="20"/>
              </w:rPr>
            </w:pPr>
          </w:p>
        </w:tc>
        <w:tc>
          <w:tcPr>
            <w:tcW w:w="569" w:type="pct"/>
            <w:vMerge/>
          </w:tcPr>
          <w:p w14:paraId="7731D464"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4DADFC43"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5" w:type="pct"/>
            <w:vMerge/>
          </w:tcPr>
          <w:p w14:paraId="26B365FE" w14:textId="77777777"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1" w:type="pct"/>
          </w:tcPr>
          <w:p w14:paraId="4B5C77F9" w14:textId="50EACE6C"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b</w:t>
            </w:r>
          </w:p>
        </w:tc>
        <w:tc>
          <w:tcPr>
            <w:tcW w:w="2421" w:type="pct"/>
          </w:tcPr>
          <w:p w14:paraId="357355DD" w14:textId="47793D95"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Sebagian permukaan rata dan kondisi sambungan rapat</w:t>
            </w:r>
          </w:p>
        </w:tc>
        <w:tc>
          <w:tcPr>
            <w:tcW w:w="337" w:type="pct"/>
          </w:tcPr>
          <w:p w14:paraId="24B1C0ED" w14:textId="17509D78" w:rsidR="0021365A" w:rsidRPr="004653B7" w:rsidRDefault="0021365A" w:rsidP="00664B9F">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2,50</w:t>
            </w:r>
          </w:p>
        </w:tc>
        <w:tc>
          <w:tcPr>
            <w:tcW w:w="385" w:type="pct"/>
            <w:vMerge/>
          </w:tcPr>
          <w:p w14:paraId="5242FC11" w14:textId="77777777" w:rsidR="0021365A" w:rsidRPr="004653B7" w:rsidRDefault="0021365A" w:rsidP="00664B9F">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1365A" w:rsidRPr="004653B7" w14:paraId="4F8AF229" w14:textId="77777777" w:rsidTr="0021365A">
        <w:tc>
          <w:tcPr>
            <w:cnfStyle w:val="001000000000" w:firstRow="0" w:lastRow="0" w:firstColumn="1" w:lastColumn="0" w:oddVBand="0" w:evenVBand="0" w:oddHBand="0" w:evenHBand="0" w:firstRowFirstColumn="0" w:firstRowLastColumn="0" w:lastRowFirstColumn="0" w:lastRowLastColumn="0"/>
            <w:tcW w:w="198" w:type="pct"/>
            <w:vMerge/>
          </w:tcPr>
          <w:p w14:paraId="4B5EB237" w14:textId="77777777" w:rsidR="0021365A" w:rsidRPr="004653B7" w:rsidRDefault="0021365A" w:rsidP="00664B9F">
            <w:pPr>
              <w:tabs>
                <w:tab w:val="left" w:pos="426"/>
              </w:tabs>
              <w:jc w:val="both"/>
              <w:rPr>
                <w:sz w:val="20"/>
                <w:szCs w:val="20"/>
              </w:rPr>
            </w:pPr>
          </w:p>
        </w:tc>
        <w:tc>
          <w:tcPr>
            <w:tcW w:w="569" w:type="pct"/>
            <w:vMerge/>
          </w:tcPr>
          <w:p w14:paraId="0AE7D7ED"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7B5360CE"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5" w:type="pct"/>
            <w:vMerge/>
          </w:tcPr>
          <w:p w14:paraId="48B5CA81" w14:textId="77777777"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1" w:type="pct"/>
          </w:tcPr>
          <w:p w14:paraId="01268086" w14:textId="5AFDE764"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c</w:t>
            </w:r>
          </w:p>
        </w:tc>
        <w:tc>
          <w:tcPr>
            <w:tcW w:w="2421" w:type="pct"/>
          </w:tcPr>
          <w:p w14:paraId="3D1D36FF" w14:textId="52CC0269"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Permukaan tidak rata dan kondisi sambungan tidak rapat</w:t>
            </w:r>
          </w:p>
        </w:tc>
        <w:tc>
          <w:tcPr>
            <w:tcW w:w="337" w:type="pct"/>
          </w:tcPr>
          <w:p w14:paraId="24D3B5D2" w14:textId="498DBE79" w:rsidR="0021365A" w:rsidRPr="004653B7" w:rsidRDefault="0021365A" w:rsidP="00664B9F">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0,00</w:t>
            </w:r>
          </w:p>
        </w:tc>
        <w:tc>
          <w:tcPr>
            <w:tcW w:w="385" w:type="pct"/>
            <w:vMerge/>
          </w:tcPr>
          <w:p w14:paraId="68F30EC8" w14:textId="77777777" w:rsidR="0021365A" w:rsidRPr="004653B7" w:rsidRDefault="0021365A" w:rsidP="00664B9F">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08327C40" w14:textId="77777777" w:rsidR="009B7562" w:rsidRPr="004653B7" w:rsidRDefault="009B7562" w:rsidP="00813EAA">
      <w:pPr>
        <w:pBdr>
          <w:top w:val="nil"/>
          <w:left w:val="nil"/>
          <w:bottom w:val="nil"/>
          <w:right w:val="nil"/>
          <w:between w:val="nil"/>
        </w:pBdr>
        <w:tabs>
          <w:tab w:val="left" w:pos="426"/>
        </w:tabs>
        <w:jc w:val="both"/>
      </w:pPr>
    </w:p>
    <w:p w14:paraId="4D260C93" w14:textId="77777777" w:rsidR="00283A44" w:rsidRPr="004653B7" w:rsidRDefault="00283A44" w:rsidP="00813EAA">
      <w:pPr>
        <w:pBdr>
          <w:top w:val="nil"/>
          <w:left w:val="nil"/>
          <w:bottom w:val="nil"/>
          <w:right w:val="nil"/>
          <w:between w:val="nil"/>
        </w:pBdr>
        <w:tabs>
          <w:tab w:val="left" w:pos="426"/>
        </w:tabs>
        <w:jc w:val="both"/>
      </w:pPr>
    </w:p>
    <w:p w14:paraId="3894BA47" w14:textId="5CB98107" w:rsidR="00283A44" w:rsidRPr="004653B7" w:rsidRDefault="00283A44" w:rsidP="00283A44">
      <w:pPr>
        <w:pBdr>
          <w:top w:val="nil"/>
          <w:left w:val="nil"/>
          <w:bottom w:val="nil"/>
          <w:right w:val="nil"/>
          <w:between w:val="nil"/>
        </w:pBdr>
        <w:tabs>
          <w:tab w:val="left" w:pos="426"/>
        </w:tabs>
        <w:jc w:val="center"/>
        <w:rPr>
          <w:sz w:val="20"/>
          <w:szCs w:val="20"/>
        </w:rPr>
      </w:pPr>
      <w:r w:rsidRPr="004653B7">
        <w:rPr>
          <w:sz w:val="20"/>
          <w:szCs w:val="20"/>
        </w:rPr>
        <w:t>Tabel 2. Evaluasi Fungsi Penunjang Bangunan Rumah Susun (60%)</w:t>
      </w:r>
    </w:p>
    <w:p w14:paraId="1B796182" w14:textId="77777777" w:rsidR="00283A44" w:rsidRPr="004653B7" w:rsidRDefault="00283A44" w:rsidP="00283A44">
      <w:pPr>
        <w:pBdr>
          <w:top w:val="nil"/>
          <w:left w:val="nil"/>
          <w:bottom w:val="nil"/>
          <w:right w:val="nil"/>
          <w:between w:val="nil"/>
        </w:pBdr>
        <w:tabs>
          <w:tab w:val="left" w:pos="426"/>
        </w:tabs>
        <w:jc w:val="center"/>
        <w:rPr>
          <w:sz w:val="20"/>
          <w:szCs w:val="20"/>
        </w:rPr>
      </w:pPr>
    </w:p>
    <w:tbl>
      <w:tblPr>
        <w:tblStyle w:val="PlainTable2"/>
        <w:tblW w:w="5315" w:type="pct"/>
        <w:tblLook w:val="04A0" w:firstRow="1" w:lastRow="0" w:firstColumn="1" w:lastColumn="0" w:noHBand="0" w:noVBand="1"/>
      </w:tblPr>
      <w:tblGrid>
        <w:gridCol w:w="389"/>
        <w:gridCol w:w="1132"/>
        <w:gridCol w:w="485"/>
        <w:gridCol w:w="1251"/>
        <w:gridCol w:w="438"/>
        <w:gridCol w:w="4813"/>
        <w:gridCol w:w="672"/>
        <w:gridCol w:w="764"/>
      </w:tblGrid>
      <w:tr w:rsidR="00E94772" w:rsidRPr="004653B7" w14:paraId="24389B3F" w14:textId="77777777" w:rsidTr="00283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gridSpan w:val="2"/>
          </w:tcPr>
          <w:p w14:paraId="28BBE90C" w14:textId="5339B572" w:rsidR="00E94772" w:rsidRPr="004653B7" w:rsidRDefault="00E94772" w:rsidP="00E94772">
            <w:pPr>
              <w:tabs>
                <w:tab w:val="left" w:pos="426"/>
              </w:tabs>
              <w:jc w:val="center"/>
              <w:rPr>
                <w:sz w:val="20"/>
                <w:szCs w:val="20"/>
              </w:rPr>
            </w:pPr>
            <w:r w:rsidRPr="004653B7">
              <w:rPr>
                <w:sz w:val="20"/>
                <w:szCs w:val="20"/>
              </w:rPr>
              <w:t>Variabel</w:t>
            </w:r>
          </w:p>
        </w:tc>
        <w:tc>
          <w:tcPr>
            <w:tcW w:w="873" w:type="pct"/>
            <w:gridSpan w:val="2"/>
          </w:tcPr>
          <w:p w14:paraId="25BCE1B0" w14:textId="1AFF5B14" w:rsidR="00E94772" w:rsidRPr="004653B7" w:rsidRDefault="00E94772" w:rsidP="00E94772">
            <w:pPr>
              <w:tabs>
                <w:tab w:val="left" w:pos="426"/>
              </w:tabs>
              <w:jc w:val="center"/>
              <w:cnfStyle w:val="100000000000" w:firstRow="1" w:lastRow="0" w:firstColumn="0" w:lastColumn="0" w:oddVBand="0" w:evenVBand="0" w:oddHBand="0" w:evenHBand="0" w:firstRowFirstColumn="0" w:firstRowLastColumn="0" w:lastRowFirstColumn="0" w:lastRowLastColumn="0"/>
              <w:rPr>
                <w:sz w:val="20"/>
                <w:szCs w:val="20"/>
              </w:rPr>
            </w:pPr>
            <w:r w:rsidRPr="004653B7">
              <w:rPr>
                <w:sz w:val="20"/>
                <w:szCs w:val="20"/>
              </w:rPr>
              <w:t>Sub Variabel</w:t>
            </w:r>
          </w:p>
        </w:tc>
        <w:tc>
          <w:tcPr>
            <w:tcW w:w="2978" w:type="pct"/>
            <w:gridSpan w:val="3"/>
          </w:tcPr>
          <w:p w14:paraId="6EF9D166" w14:textId="5A93C19E" w:rsidR="00E94772" w:rsidRPr="004653B7" w:rsidRDefault="00E94772" w:rsidP="00E94772">
            <w:pPr>
              <w:tabs>
                <w:tab w:val="left" w:pos="426"/>
              </w:tabs>
              <w:jc w:val="center"/>
              <w:cnfStyle w:val="100000000000" w:firstRow="1" w:lastRow="0" w:firstColumn="0" w:lastColumn="0" w:oddVBand="0" w:evenVBand="0" w:oddHBand="0" w:evenHBand="0" w:firstRowFirstColumn="0" w:firstRowLastColumn="0" w:lastRowFirstColumn="0" w:lastRowLastColumn="0"/>
              <w:rPr>
                <w:sz w:val="20"/>
                <w:szCs w:val="20"/>
              </w:rPr>
            </w:pPr>
            <w:r w:rsidRPr="004653B7">
              <w:rPr>
                <w:sz w:val="20"/>
                <w:szCs w:val="20"/>
              </w:rPr>
              <w:t>Kriteria Penilaian</w:t>
            </w:r>
          </w:p>
        </w:tc>
        <w:tc>
          <w:tcPr>
            <w:tcW w:w="384" w:type="pct"/>
          </w:tcPr>
          <w:p w14:paraId="00E31F68" w14:textId="63BAEBC1" w:rsidR="00E94772" w:rsidRPr="004653B7" w:rsidRDefault="00E94772" w:rsidP="00E94772">
            <w:pPr>
              <w:tabs>
                <w:tab w:val="left" w:pos="426"/>
              </w:tabs>
              <w:jc w:val="center"/>
              <w:cnfStyle w:val="100000000000" w:firstRow="1" w:lastRow="0" w:firstColumn="0" w:lastColumn="0" w:oddVBand="0" w:evenVBand="0" w:oddHBand="0" w:evenHBand="0" w:firstRowFirstColumn="0" w:firstRowLastColumn="0" w:lastRowFirstColumn="0" w:lastRowLastColumn="0"/>
              <w:rPr>
                <w:sz w:val="20"/>
                <w:szCs w:val="20"/>
              </w:rPr>
            </w:pPr>
            <w:r w:rsidRPr="004653B7">
              <w:rPr>
                <w:sz w:val="20"/>
                <w:szCs w:val="20"/>
              </w:rPr>
              <w:t>Nilai</w:t>
            </w:r>
          </w:p>
        </w:tc>
      </w:tr>
      <w:tr w:rsidR="00E94772" w:rsidRPr="004653B7" w14:paraId="5B3806CE"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val="restart"/>
          </w:tcPr>
          <w:p w14:paraId="2AA877C9" w14:textId="14F33BCF" w:rsidR="00E94772" w:rsidRPr="004653B7" w:rsidRDefault="00E94772" w:rsidP="00D87DA5">
            <w:pPr>
              <w:tabs>
                <w:tab w:val="left" w:pos="426"/>
              </w:tabs>
              <w:jc w:val="both"/>
              <w:rPr>
                <w:sz w:val="20"/>
                <w:szCs w:val="20"/>
              </w:rPr>
            </w:pPr>
            <w:r w:rsidRPr="004653B7">
              <w:rPr>
                <w:sz w:val="20"/>
                <w:szCs w:val="20"/>
              </w:rPr>
              <w:t>A</w:t>
            </w:r>
          </w:p>
        </w:tc>
        <w:tc>
          <w:tcPr>
            <w:tcW w:w="569" w:type="pct"/>
            <w:vMerge w:val="restart"/>
          </w:tcPr>
          <w:p w14:paraId="1C082C55" w14:textId="3E7F71F7" w:rsidR="00E94772" w:rsidRPr="004653B7" w:rsidRDefault="00E94772" w:rsidP="00D87DA5">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Prasarana (10%)</w:t>
            </w:r>
          </w:p>
        </w:tc>
        <w:tc>
          <w:tcPr>
            <w:tcW w:w="244" w:type="pct"/>
            <w:vMerge w:val="restart"/>
          </w:tcPr>
          <w:p w14:paraId="00996D98" w14:textId="3A43E16E" w:rsidR="00E94772" w:rsidRPr="004653B7" w:rsidRDefault="00E94772" w:rsidP="00D87DA5">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1</w:t>
            </w:r>
          </w:p>
        </w:tc>
        <w:tc>
          <w:tcPr>
            <w:tcW w:w="629" w:type="pct"/>
            <w:vMerge w:val="restart"/>
          </w:tcPr>
          <w:p w14:paraId="190E1E99" w14:textId="24BAA7B7" w:rsidR="00E94772" w:rsidRPr="004653B7" w:rsidRDefault="00E94772" w:rsidP="00D87DA5">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GWT</w:t>
            </w:r>
          </w:p>
        </w:tc>
        <w:tc>
          <w:tcPr>
            <w:tcW w:w="220" w:type="pct"/>
          </w:tcPr>
          <w:p w14:paraId="4DB8A285" w14:textId="29417982" w:rsidR="00E94772" w:rsidRPr="004653B7" w:rsidRDefault="00E94772" w:rsidP="00D87DA5">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a</w:t>
            </w:r>
          </w:p>
        </w:tc>
        <w:tc>
          <w:tcPr>
            <w:tcW w:w="2420" w:type="pct"/>
          </w:tcPr>
          <w:p w14:paraId="3F3FA83A" w14:textId="6F8B8A10" w:rsidR="00E94772" w:rsidRPr="004653B7" w:rsidRDefault="00E94772" w:rsidP="00D87DA5">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Berfungsi dan tidak bocor</w:t>
            </w:r>
          </w:p>
        </w:tc>
        <w:tc>
          <w:tcPr>
            <w:tcW w:w="338" w:type="pct"/>
          </w:tcPr>
          <w:p w14:paraId="08257FBB" w14:textId="1905C3E0"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5,00</w:t>
            </w:r>
          </w:p>
        </w:tc>
        <w:tc>
          <w:tcPr>
            <w:tcW w:w="384" w:type="pct"/>
            <w:vMerge w:val="restart"/>
          </w:tcPr>
          <w:p w14:paraId="21A1E76D" w14:textId="7278B9DE"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5,00</w:t>
            </w:r>
          </w:p>
        </w:tc>
      </w:tr>
      <w:tr w:rsidR="00E94772" w:rsidRPr="004653B7" w14:paraId="4CDEFE9F" w14:textId="77777777" w:rsidTr="00283A44">
        <w:tc>
          <w:tcPr>
            <w:cnfStyle w:val="001000000000" w:firstRow="0" w:lastRow="0" w:firstColumn="1" w:lastColumn="0" w:oddVBand="0" w:evenVBand="0" w:oddHBand="0" w:evenHBand="0" w:firstRowFirstColumn="0" w:firstRowLastColumn="0" w:lastRowFirstColumn="0" w:lastRowLastColumn="0"/>
            <w:tcW w:w="196" w:type="pct"/>
            <w:vMerge/>
          </w:tcPr>
          <w:p w14:paraId="0F69EE3F" w14:textId="77777777" w:rsidR="00E94772" w:rsidRPr="004653B7" w:rsidRDefault="00E94772" w:rsidP="00D87DA5">
            <w:pPr>
              <w:tabs>
                <w:tab w:val="left" w:pos="426"/>
              </w:tabs>
              <w:jc w:val="both"/>
              <w:rPr>
                <w:sz w:val="20"/>
                <w:szCs w:val="20"/>
              </w:rPr>
            </w:pPr>
          </w:p>
        </w:tc>
        <w:tc>
          <w:tcPr>
            <w:tcW w:w="569" w:type="pct"/>
            <w:vMerge/>
          </w:tcPr>
          <w:p w14:paraId="6DE59F75" w14:textId="77777777" w:rsidR="00E94772" w:rsidRPr="004653B7" w:rsidRDefault="00E94772" w:rsidP="00D87DA5">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1D232AAA" w14:textId="77777777" w:rsidR="00E94772" w:rsidRPr="004653B7" w:rsidRDefault="00E94772" w:rsidP="00D87DA5">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9" w:type="pct"/>
            <w:vMerge/>
          </w:tcPr>
          <w:p w14:paraId="6928899B" w14:textId="77777777" w:rsidR="00E94772" w:rsidRPr="004653B7" w:rsidRDefault="00E94772" w:rsidP="00D87DA5">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0" w:type="pct"/>
          </w:tcPr>
          <w:p w14:paraId="5333F4F2" w14:textId="42B95067" w:rsidR="00E94772" w:rsidRPr="004653B7" w:rsidRDefault="00E94772" w:rsidP="00D87DA5">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b</w:t>
            </w:r>
          </w:p>
        </w:tc>
        <w:tc>
          <w:tcPr>
            <w:tcW w:w="2420" w:type="pct"/>
          </w:tcPr>
          <w:p w14:paraId="0B48C880" w14:textId="43F02F2F" w:rsidR="00E94772" w:rsidRPr="004653B7" w:rsidRDefault="00E94772" w:rsidP="00D87DA5">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Tidak berfungsi dan bocor</w:t>
            </w:r>
          </w:p>
        </w:tc>
        <w:tc>
          <w:tcPr>
            <w:tcW w:w="338" w:type="pct"/>
          </w:tcPr>
          <w:p w14:paraId="02408F26" w14:textId="7C670D1F" w:rsidR="00E94772" w:rsidRPr="004653B7" w:rsidRDefault="00E94772"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0,00</w:t>
            </w:r>
          </w:p>
        </w:tc>
        <w:tc>
          <w:tcPr>
            <w:tcW w:w="384" w:type="pct"/>
            <w:vMerge/>
          </w:tcPr>
          <w:p w14:paraId="01C06493" w14:textId="77777777" w:rsidR="00E94772" w:rsidRPr="004653B7" w:rsidRDefault="00E94772"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E94772" w:rsidRPr="004653B7" w14:paraId="7292243C"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tcPr>
          <w:p w14:paraId="3FE3789E" w14:textId="77777777" w:rsidR="00E94772" w:rsidRPr="004653B7" w:rsidRDefault="00E94772" w:rsidP="00E94772">
            <w:pPr>
              <w:tabs>
                <w:tab w:val="left" w:pos="426"/>
              </w:tabs>
              <w:jc w:val="both"/>
              <w:rPr>
                <w:sz w:val="20"/>
                <w:szCs w:val="20"/>
              </w:rPr>
            </w:pPr>
          </w:p>
        </w:tc>
        <w:tc>
          <w:tcPr>
            <w:tcW w:w="569" w:type="pct"/>
            <w:vMerge/>
          </w:tcPr>
          <w:p w14:paraId="149710EE" w14:textId="77777777"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val="restart"/>
          </w:tcPr>
          <w:p w14:paraId="0271318A" w14:textId="5D86D739"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2</w:t>
            </w:r>
          </w:p>
        </w:tc>
        <w:tc>
          <w:tcPr>
            <w:tcW w:w="629" w:type="pct"/>
            <w:vMerge w:val="restart"/>
          </w:tcPr>
          <w:p w14:paraId="4B861BA7" w14:textId="6CCE20FA"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Septik tank</w:t>
            </w:r>
          </w:p>
        </w:tc>
        <w:tc>
          <w:tcPr>
            <w:tcW w:w="220" w:type="pct"/>
          </w:tcPr>
          <w:p w14:paraId="72DFA910" w14:textId="497903F9"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a</w:t>
            </w:r>
          </w:p>
        </w:tc>
        <w:tc>
          <w:tcPr>
            <w:tcW w:w="2420" w:type="pct"/>
          </w:tcPr>
          <w:p w14:paraId="0965C207" w14:textId="5E3AF14A"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Berfungsi</w:t>
            </w:r>
          </w:p>
        </w:tc>
        <w:tc>
          <w:tcPr>
            <w:tcW w:w="338" w:type="pct"/>
          </w:tcPr>
          <w:p w14:paraId="1FD139B9" w14:textId="62EFD99A"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5,00</w:t>
            </w:r>
          </w:p>
        </w:tc>
        <w:tc>
          <w:tcPr>
            <w:tcW w:w="384" w:type="pct"/>
            <w:vMerge w:val="restart"/>
          </w:tcPr>
          <w:p w14:paraId="38A02402" w14:textId="2B90E126"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5,00</w:t>
            </w:r>
          </w:p>
        </w:tc>
      </w:tr>
      <w:tr w:rsidR="00E94772" w:rsidRPr="004653B7" w14:paraId="3A0F4F79" w14:textId="77777777" w:rsidTr="00283A44">
        <w:tc>
          <w:tcPr>
            <w:cnfStyle w:val="001000000000" w:firstRow="0" w:lastRow="0" w:firstColumn="1" w:lastColumn="0" w:oddVBand="0" w:evenVBand="0" w:oddHBand="0" w:evenHBand="0" w:firstRowFirstColumn="0" w:firstRowLastColumn="0" w:lastRowFirstColumn="0" w:lastRowLastColumn="0"/>
            <w:tcW w:w="196" w:type="pct"/>
            <w:vMerge/>
          </w:tcPr>
          <w:p w14:paraId="6CCB1029" w14:textId="77777777" w:rsidR="00E94772" w:rsidRPr="004653B7" w:rsidRDefault="00E94772" w:rsidP="00E94772">
            <w:pPr>
              <w:tabs>
                <w:tab w:val="left" w:pos="426"/>
              </w:tabs>
              <w:jc w:val="both"/>
              <w:rPr>
                <w:sz w:val="20"/>
                <w:szCs w:val="20"/>
              </w:rPr>
            </w:pPr>
          </w:p>
        </w:tc>
        <w:tc>
          <w:tcPr>
            <w:tcW w:w="569" w:type="pct"/>
            <w:vMerge/>
          </w:tcPr>
          <w:p w14:paraId="4537DBC5" w14:textId="77777777"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0AF6FD8B" w14:textId="77777777"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9" w:type="pct"/>
            <w:vMerge/>
          </w:tcPr>
          <w:p w14:paraId="40698354" w14:textId="77777777"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0" w:type="pct"/>
          </w:tcPr>
          <w:p w14:paraId="2AE01272" w14:textId="429A4FAF"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b</w:t>
            </w:r>
          </w:p>
        </w:tc>
        <w:tc>
          <w:tcPr>
            <w:tcW w:w="2420" w:type="pct"/>
          </w:tcPr>
          <w:p w14:paraId="71306C96" w14:textId="37B42757"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Tidak berfungsi</w:t>
            </w:r>
          </w:p>
        </w:tc>
        <w:tc>
          <w:tcPr>
            <w:tcW w:w="338" w:type="pct"/>
          </w:tcPr>
          <w:p w14:paraId="69C2BA24" w14:textId="267BE63A" w:rsidR="00E94772" w:rsidRPr="004653B7" w:rsidRDefault="00E94772"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0,00</w:t>
            </w:r>
          </w:p>
        </w:tc>
        <w:tc>
          <w:tcPr>
            <w:tcW w:w="384" w:type="pct"/>
            <w:vMerge/>
          </w:tcPr>
          <w:p w14:paraId="6E6BD676" w14:textId="77777777" w:rsidR="00E94772" w:rsidRPr="004653B7" w:rsidRDefault="00E94772"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E94772" w:rsidRPr="004653B7" w14:paraId="11B5E7F8"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val="restart"/>
          </w:tcPr>
          <w:p w14:paraId="51B726DB" w14:textId="701A377C" w:rsidR="00E94772" w:rsidRPr="004653B7" w:rsidRDefault="00E94772" w:rsidP="00E94772">
            <w:pPr>
              <w:tabs>
                <w:tab w:val="left" w:pos="426"/>
              </w:tabs>
              <w:jc w:val="both"/>
              <w:rPr>
                <w:sz w:val="20"/>
                <w:szCs w:val="20"/>
              </w:rPr>
            </w:pPr>
            <w:r w:rsidRPr="004653B7">
              <w:rPr>
                <w:sz w:val="20"/>
                <w:szCs w:val="20"/>
              </w:rPr>
              <w:t>B</w:t>
            </w:r>
          </w:p>
        </w:tc>
        <w:tc>
          <w:tcPr>
            <w:tcW w:w="569" w:type="pct"/>
            <w:vMerge w:val="restart"/>
          </w:tcPr>
          <w:p w14:paraId="7A5A8B87" w14:textId="5B24E863"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Sarana (5%)</w:t>
            </w:r>
          </w:p>
        </w:tc>
        <w:tc>
          <w:tcPr>
            <w:tcW w:w="244" w:type="pct"/>
            <w:vMerge w:val="restart"/>
          </w:tcPr>
          <w:p w14:paraId="7EA7B06D" w14:textId="31F4072A"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3</w:t>
            </w:r>
          </w:p>
        </w:tc>
        <w:tc>
          <w:tcPr>
            <w:tcW w:w="629" w:type="pct"/>
            <w:vMerge w:val="restart"/>
          </w:tcPr>
          <w:p w14:paraId="02284581" w14:textId="5224E016"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Jalan akses/ paving block</w:t>
            </w:r>
          </w:p>
        </w:tc>
        <w:tc>
          <w:tcPr>
            <w:tcW w:w="220" w:type="pct"/>
          </w:tcPr>
          <w:p w14:paraId="5DFF1BBC" w14:textId="4CA5C900"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a</w:t>
            </w:r>
          </w:p>
        </w:tc>
        <w:tc>
          <w:tcPr>
            <w:tcW w:w="2420" w:type="pct"/>
          </w:tcPr>
          <w:p w14:paraId="1ED7EC25" w14:textId="2D1C7CC4"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Paving tidak amblas, rata permukaan dan kualitas paving memenuhi kekuatan</w:t>
            </w:r>
          </w:p>
        </w:tc>
        <w:tc>
          <w:tcPr>
            <w:tcW w:w="338" w:type="pct"/>
          </w:tcPr>
          <w:p w14:paraId="5C8B00AF" w14:textId="2805B5C7"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3,00</w:t>
            </w:r>
          </w:p>
        </w:tc>
        <w:tc>
          <w:tcPr>
            <w:tcW w:w="384" w:type="pct"/>
            <w:vMerge w:val="restart"/>
          </w:tcPr>
          <w:p w14:paraId="5BA63115" w14:textId="42DCEB42"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1,50</w:t>
            </w:r>
          </w:p>
        </w:tc>
      </w:tr>
      <w:tr w:rsidR="00E94772" w:rsidRPr="004653B7" w14:paraId="04D0E8FD" w14:textId="77777777" w:rsidTr="00283A44">
        <w:tc>
          <w:tcPr>
            <w:cnfStyle w:val="001000000000" w:firstRow="0" w:lastRow="0" w:firstColumn="1" w:lastColumn="0" w:oddVBand="0" w:evenVBand="0" w:oddHBand="0" w:evenHBand="0" w:firstRowFirstColumn="0" w:firstRowLastColumn="0" w:lastRowFirstColumn="0" w:lastRowLastColumn="0"/>
            <w:tcW w:w="196" w:type="pct"/>
            <w:vMerge/>
          </w:tcPr>
          <w:p w14:paraId="52AA9CDD" w14:textId="77777777" w:rsidR="00E94772" w:rsidRPr="004653B7" w:rsidRDefault="00E94772" w:rsidP="00E94772">
            <w:pPr>
              <w:tabs>
                <w:tab w:val="left" w:pos="426"/>
              </w:tabs>
              <w:jc w:val="both"/>
              <w:rPr>
                <w:sz w:val="20"/>
                <w:szCs w:val="20"/>
              </w:rPr>
            </w:pPr>
          </w:p>
        </w:tc>
        <w:tc>
          <w:tcPr>
            <w:tcW w:w="569" w:type="pct"/>
            <w:vMerge/>
          </w:tcPr>
          <w:p w14:paraId="7650B2BB" w14:textId="77777777"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10E5B815" w14:textId="77777777"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9" w:type="pct"/>
            <w:vMerge/>
          </w:tcPr>
          <w:p w14:paraId="57D3B2C0" w14:textId="77777777"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0" w:type="pct"/>
          </w:tcPr>
          <w:p w14:paraId="6F7D67A2" w14:textId="0F1CEF2D"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b</w:t>
            </w:r>
          </w:p>
        </w:tc>
        <w:tc>
          <w:tcPr>
            <w:tcW w:w="2420" w:type="pct"/>
          </w:tcPr>
          <w:p w14:paraId="38FDA3AB" w14:textId="515BC3C1"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Paving tidak amblas, sebagian/di beberapa tempat tidak rata dan kualitas masih memenuhi kekuatan</w:t>
            </w:r>
          </w:p>
        </w:tc>
        <w:tc>
          <w:tcPr>
            <w:tcW w:w="338" w:type="pct"/>
          </w:tcPr>
          <w:p w14:paraId="757CADA9" w14:textId="6238AA98" w:rsidR="00E94772" w:rsidRPr="004653B7" w:rsidRDefault="00E94772"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1,50</w:t>
            </w:r>
          </w:p>
        </w:tc>
        <w:tc>
          <w:tcPr>
            <w:tcW w:w="384" w:type="pct"/>
            <w:vMerge/>
          </w:tcPr>
          <w:p w14:paraId="4B1F24BB" w14:textId="77777777" w:rsidR="00E94772" w:rsidRPr="004653B7" w:rsidRDefault="00E94772"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E94772" w:rsidRPr="004653B7" w14:paraId="42FD23BF"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tcPr>
          <w:p w14:paraId="05559C13" w14:textId="77777777" w:rsidR="00E94772" w:rsidRPr="004653B7" w:rsidRDefault="00E94772" w:rsidP="00E94772">
            <w:pPr>
              <w:tabs>
                <w:tab w:val="left" w:pos="426"/>
              </w:tabs>
              <w:jc w:val="both"/>
              <w:rPr>
                <w:sz w:val="20"/>
                <w:szCs w:val="20"/>
              </w:rPr>
            </w:pPr>
          </w:p>
        </w:tc>
        <w:tc>
          <w:tcPr>
            <w:tcW w:w="569" w:type="pct"/>
            <w:vMerge/>
          </w:tcPr>
          <w:p w14:paraId="405138FA" w14:textId="77777777"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0703B1E1" w14:textId="77777777"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9" w:type="pct"/>
            <w:vMerge/>
          </w:tcPr>
          <w:p w14:paraId="33CBBD29" w14:textId="77777777"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0" w:type="pct"/>
          </w:tcPr>
          <w:p w14:paraId="2A249F1E" w14:textId="64105395"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c</w:t>
            </w:r>
          </w:p>
        </w:tc>
        <w:tc>
          <w:tcPr>
            <w:tcW w:w="2420" w:type="pct"/>
          </w:tcPr>
          <w:p w14:paraId="59F917D7" w14:textId="6CC60276"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Tidak ada</w:t>
            </w:r>
          </w:p>
        </w:tc>
        <w:tc>
          <w:tcPr>
            <w:tcW w:w="338" w:type="pct"/>
          </w:tcPr>
          <w:p w14:paraId="44147A0F" w14:textId="49B9C5E4"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0,00</w:t>
            </w:r>
          </w:p>
        </w:tc>
        <w:tc>
          <w:tcPr>
            <w:tcW w:w="384" w:type="pct"/>
            <w:vMerge/>
          </w:tcPr>
          <w:p w14:paraId="609B5AF4" w14:textId="77777777"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E94772" w:rsidRPr="004653B7" w14:paraId="1765EB77" w14:textId="77777777" w:rsidTr="00283A44">
        <w:tc>
          <w:tcPr>
            <w:cnfStyle w:val="001000000000" w:firstRow="0" w:lastRow="0" w:firstColumn="1" w:lastColumn="0" w:oddVBand="0" w:evenVBand="0" w:oddHBand="0" w:evenHBand="0" w:firstRowFirstColumn="0" w:firstRowLastColumn="0" w:lastRowFirstColumn="0" w:lastRowLastColumn="0"/>
            <w:tcW w:w="196" w:type="pct"/>
            <w:vMerge/>
          </w:tcPr>
          <w:p w14:paraId="3EBC0F0D" w14:textId="77777777" w:rsidR="00E94772" w:rsidRPr="004653B7" w:rsidRDefault="00E94772" w:rsidP="00E94772">
            <w:pPr>
              <w:tabs>
                <w:tab w:val="left" w:pos="426"/>
              </w:tabs>
              <w:jc w:val="both"/>
              <w:rPr>
                <w:sz w:val="20"/>
                <w:szCs w:val="20"/>
              </w:rPr>
            </w:pPr>
          </w:p>
        </w:tc>
        <w:tc>
          <w:tcPr>
            <w:tcW w:w="569" w:type="pct"/>
            <w:vMerge/>
          </w:tcPr>
          <w:p w14:paraId="4F9A4B40" w14:textId="77777777"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val="restart"/>
          </w:tcPr>
          <w:p w14:paraId="6D45B4CF" w14:textId="0359628E"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4</w:t>
            </w:r>
          </w:p>
        </w:tc>
        <w:tc>
          <w:tcPr>
            <w:tcW w:w="629" w:type="pct"/>
            <w:vMerge w:val="restart"/>
          </w:tcPr>
          <w:p w14:paraId="26364BE2" w14:textId="1E141B84"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Area parkir</w:t>
            </w:r>
          </w:p>
        </w:tc>
        <w:tc>
          <w:tcPr>
            <w:tcW w:w="220" w:type="pct"/>
          </w:tcPr>
          <w:p w14:paraId="0C09D91F" w14:textId="3278904E"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a</w:t>
            </w:r>
          </w:p>
        </w:tc>
        <w:tc>
          <w:tcPr>
            <w:tcW w:w="2420" w:type="pct"/>
          </w:tcPr>
          <w:p w14:paraId="70DB40B1" w14:textId="721134D3" w:rsidR="00E94772" w:rsidRPr="004653B7" w:rsidRDefault="00E94772" w:rsidP="00E94772">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Ada dan memenuhi spesifikasi, diprioritaskan bagi kendaraan bermotor dengan skala perbandingan</w:t>
            </w:r>
          </w:p>
        </w:tc>
        <w:tc>
          <w:tcPr>
            <w:tcW w:w="338" w:type="pct"/>
          </w:tcPr>
          <w:p w14:paraId="264DBC9D" w14:textId="25719B3C" w:rsidR="00E94772" w:rsidRPr="004653B7" w:rsidRDefault="00E94772"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2,00</w:t>
            </w:r>
          </w:p>
        </w:tc>
        <w:tc>
          <w:tcPr>
            <w:tcW w:w="384" w:type="pct"/>
            <w:vMerge w:val="restart"/>
          </w:tcPr>
          <w:p w14:paraId="0F49A5AF" w14:textId="47519B2E" w:rsidR="00E94772" w:rsidRPr="004653B7" w:rsidRDefault="00E94772"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2,00</w:t>
            </w:r>
          </w:p>
        </w:tc>
      </w:tr>
      <w:tr w:rsidR="00E94772" w:rsidRPr="004653B7" w14:paraId="3AD6C424"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tcPr>
          <w:p w14:paraId="6B18B507" w14:textId="63B75DE9" w:rsidR="00E94772" w:rsidRPr="004653B7" w:rsidRDefault="00E94772" w:rsidP="00E94772">
            <w:pPr>
              <w:tabs>
                <w:tab w:val="left" w:pos="426"/>
              </w:tabs>
              <w:jc w:val="both"/>
              <w:rPr>
                <w:sz w:val="20"/>
                <w:szCs w:val="20"/>
              </w:rPr>
            </w:pPr>
          </w:p>
        </w:tc>
        <w:tc>
          <w:tcPr>
            <w:tcW w:w="569" w:type="pct"/>
            <w:vMerge/>
          </w:tcPr>
          <w:p w14:paraId="2DE5B193" w14:textId="5B3036E9"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5FDA1AC2" w14:textId="23DFC909"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9" w:type="pct"/>
            <w:vMerge/>
          </w:tcPr>
          <w:p w14:paraId="4D4173D2" w14:textId="7B37B9CC"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0" w:type="pct"/>
          </w:tcPr>
          <w:p w14:paraId="630515FB" w14:textId="262E732A"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b</w:t>
            </w:r>
          </w:p>
        </w:tc>
        <w:tc>
          <w:tcPr>
            <w:tcW w:w="2420" w:type="pct"/>
          </w:tcPr>
          <w:p w14:paraId="55291E17" w14:textId="0866D60D" w:rsidR="00E94772" w:rsidRPr="004653B7" w:rsidRDefault="00E94772"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Tidak ada</w:t>
            </w:r>
          </w:p>
        </w:tc>
        <w:tc>
          <w:tcPr>
            <w:tcW w:w="338" w:type="pct"/>
          </w:tcPr>
          <w:p w14:paraId="25744561" w14:textId="3D5221F6"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0,00</w:t>
            </w:r>
          </w:p>
        </w:tc>
        <w:tc>
          <w:tcPr>
            <w:tcW w:w="384" w:type="pct"/>
            <w:vMerge/>
          </w:tcPr>
          <w:p w14:paraId="789658BA" w14:textId="77777777" w:rsidR="00E94772" w:rsidRPr="004653B7" w:rsidRDefault="00E94772"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83A44" w:rsidRPr="004653B7" w14:paraId="632DB8E5" w14:textId="77777777" w:rsidTr="00283A44">
        <w:tc>
          <w:tcPr>
            <w:cnfStyle w:val="001000000000" w:firstRow="0" w:lastRow="0" w:firstColumn="1" w:lastColumn="0" w:oddVBand="0" w:evenVBand="0" w:oddHBand="0" w:evenHBand="0" w:firstRowFirstColumn="0" w:firstRowLastColumn="0" w:lastRowFirstColumn="0" w:lastRowLastColumn="0"/>
            <w:tcW w:w="196" w:type="pct"/>
            <w:vMerge w:val="restart"/>
          </w:tcPr>
          <w:p w14:paraId="6E8839BC" w14:textId="0F3A9D03" w:rsidR="00283A44" w:rsidRPr="004653B7" w:rsidRDefault="00283A44" w:rsidP="00E94772">
            <w:pPr>
              <w:tabs>
                <w:tab w:val="left" w:pos="426"/>
              </w:tabs>
              <w:jc w:val="both"/>
              <w:rPr>
                <w:sz w:val="20"/>
                <w:szCs w:val="20"/>
              </w:rPr>
            </w:pPr>
            <w:r w:rsidRPr="004653B7">
              <w:rPr>
                <w:sz w:val="20"/>
                <w:szCs w:val="20"/>
              </w:rPr>
              <w:t>C</w:t>
            </w:r>
          </w:p>
        </w:tc>
        <w:tc>
          <w:tcPr>
            <w:tcW w:w="569" w:type="pct"/>
            <w:vMerge w:val="restart"/>
          </w:tcPr>
          <w:p w14:paraId="7B1BE0AC" w14:textId="56A63123"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Utilitas (25%)</w:t>
            </w:r>
          </w:p>
        </w:tc>
        <w:tc>
          <w:tcPr>
            <w:tcW w:w="244" w:type="pct"/>
            <w:vMerge w:val="restart"/>
          </w:tcPr>
          <w:p w14:paraId="77871E97" w14:textId="40B7FCA2"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5</w:t>
            </w:r>
          </w:p>
        </w:tc>
        <w:tc>
          <w:tcPr>
            <w:tcW w:w="629" w:type="pct"/>
            <w:vMerge w:val="restart"/>
          </w:tcPr>
          <w:p w14:paraId="15AD8DA8" w14:textId="6D63A26C"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Listrik/ penerangan</w:t>
            </w:r>
          </w:p>
        </w:tc>
        <w:tc>
          <w:tcPr>
            <w:tcW w:w="220" w:type="pct"/>
          </w:tcPr>
          <w:p w14:paraId="3E2010D1" w14:textId="42A7C3ED"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a</w:t>
            </w:r>
          </w:p>
        </w:tc>
        <w:tc>
          <w:tcPr>
            <w:tcW w:w="2420" w:type="pct"/>
          </w:tcPr>
          <w:p w14:paraId="6F31F0E6" w14:textId="50E03628"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Tersambung dengan daya yang cukup dan sesuai dengan penggunaannya (curah/token)</w:t>
            </w:r>
          </w:p>
        </w:tc>
        <w:tc>
          <w:tcPr>
            <w:tcW w:w="338" w:type="pct"/>
          </w:tcPr>
          <w:p w14:paraId="69F392A0" w14:textId="03255991" w:rsidR="00283A44" w:rsidRPr="004653B7" w:rsidRDefault="00283A44"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10,00</w:t>
            </w:r>
          </w:p>
        </w:tc>
        <w:tc>
          <w:tcPr>
            <w:tcW w:w="384" w:type="pct"/>
            <w:vMerge w:val="restart"/>
          </w:tcPr>
          <w:p w14:paraId="404CF3B2" w14:textId="3A600FBD" w:rsidR="00283A44" w:rsidRPr="004653B7" w:rsidRDefault="00283A44"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10,00</w:t>
            </w:r>
          </w:p>
        </w:tc>
      </w:tr>
      <w:tr w:rsidR="00283A44" w:rsidRPr="004653B7" w14:paraId="48BB2A87"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tcPr>
          <w:p w14:paraId="7D6BDCEA" w14:textId="77777777" w:rsidR="00283A44" w:rsidRPr="004653B7" w:rsidRDefault="00283A44" w:rsidP="00E94772">
            <w:pPr>
              <w:tabs>
                <w:tab w:val="left" w:pos="426"/>
              </w:tabs>
              <w:jc w:val="both"/>
              <w:rPr>
                <w:sz w:val="20"/>
                <w:szCs w:val="20"/>
              </w:rPr>
            </w:pPr>
          </w:p>
        </w:tc>
        <w:tc>
          <w:tcPr>
            <w:tcW w:w="569" w:type="pct"/>
            <w:vMerge/>
          </w:tcPr>
          <w:p w14:paraId="2E06F5DE"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5C131F09"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9" w:type="pct"/>
            <w:vMerge/>
          </w:tcPr>
          <w:p w14:paraId="649A90DB"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0" w:type="pct"/>
          </w:tcPr>
          <w:p w14:paraId="18B413AD" w14:textId="391430F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b</w:t>
            </w:r>
          </w:p>
        </w:tc>
        <w:tc>
          <w:tcPr>
            <w:tcW w:w="2420" w:type="pct"/>
          </w:tcPr>
          <w:p w14:paraId="4F639FD3" w14:textId="5616CFF6"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Tidak ada</w:t>
            </w:r>
          </w:p>
        </w:tc>
        <w:tc>
          <w:tcPr>
            <w:tcW w:w="338" w:type="pct"/>
          </w:tcPr>
          <w:p w14:paraId="3BF74289" w14:textId="6E6F77C1" w:rsidR="00283A44" w:rsidRPr="004653B7" w:rsidRDefault="00283A44"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0</w:t>
            </w:r>
          </w:p>
        </w:tc>
        <w:tc>
          <w:tcPr>
            <w:tcW w:w="384" w:type="pct"/>
            <w:vMerge/>
          </w:tcPr>
          <w:p w14:paraId="17C0564B" w14:textId="77777777" w:rsidR="00283A44" w:rsidRPr="004653B7" w:rsidRDefault="00283A44"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83A44" w:rsidRPr="004653B7" w14:paraId="7E44C7C6" w14:textId="77777777" w:rsidTr="00283A44">
        <w:tc>
          <w:tcPr>
            <w:cnfStyle w:val="001000000000" w:firstRow="0" w:lastRow="0" w:firstColumn="1" w:lastColumn="0" w:oddVBand="0" w:evenVBand="0" w:oddHBand="0" w:evenHBand="0" w:firstRowFirstColumn="0" w:firstRowLastColumn="0" w:lastRowFirstColumn="0" w:lastRowLastColumn="0"/>
            <w:tcW w:w="196" w:type="pct"/>
            <w:vMerge/>
          </w:tcPr>
          <w:p w14:paraId="418119C1" w14:textId="77777777" w:rsidR="00283A44" w:rsidRPr="004653B7" w:rsidRDefault="00283A44" w:rsidP="00E94772">
            <w:pPr>
              <w:tabs>
                <w:tab w:val="left" w:pos="426"/>
              </w:tabs>
              <w:jc w:val="both"/>
              <w:rPr>
                <w:sz w:val="20"/>
                <w:szCs w:val="20"/>
              </w:rPr>
            </w:pPr>
          </w:p>
        </w:tc>
        <w:tc>
          <w:tcPr>
            <w:tcW w:w="569" w:type="pct"/>
            <w:vMerge/>
          </w:tcPr>
          <w:p w14:paraId="10C5DA5B" w14:textId="77777777"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val="restart"/>
          </w:tcPr>
          <w:p w14:paraId="1156955A" w14:textId="21E2A83D"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6</w:t>
            </w:r>
          </w:p>
        </w:tc>
        <w:tc>
          <w:tcPr>
            <w:tcW w:w="629" w:type="pct"/>
            <w:vMerge w:val="restart"/>
          </w:tcPr>
          <w:p w14:paraId="41AC4B54" w14:textId="5AA1F625"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Air</w:t>
            </w:r>
          </w:p>
        </w:tc>
        <w:tc>
          <w:tcPr>
            <w:tcW w:w="220" w:type="pct"/>
          </w:tcPr>
          <w:p w14:paraId="09D2A0BF" w14:textId="624F8A60"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a</w:t>
            </w:r>
          </w:p>
        </w:tc>
        <w:tc>
          <w:tcPr>
            <w:tcW w:w="2420" w:type="pct"/>
          </w:tcPr>
          <w:p w14:paraId="706D80F2" w14:textId="5550E4D6"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Tersedia dengan kualitas memenuhi syarat laboratorium, jernih tidak bau dan tidak mengandung mangan dan fero</w:t>
            </w:r>
          </w:p>
        </w:tc>
        <w:tc>
          <w:tcPr>
            <w:tcW w:w="338" w:type="pct"/>
          </w:tcPr>
          <w:p w14:paraId="33F8C1A5" w14:textId="012D920D" w:rsidR="00283A44" w:rsidRPr="004653B7" w:rsidRDefault="00283A44"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10,00</w:t>
            </w:r>
          </w:p>
        </w:tc>
        <w:tc>
          <w:tcPr>
            <w:tcW w:w="384" w:type="pct"/>
            <w:vMerge w:val="restart"/>
          </w:tcPr>
          <w:p w14:paraId="6929A8FC" w14:textId="2E50012E" w:rsidR="00283A44" w:rsidRPr="004653B7" w:rsidRDefault="00283A44"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5,00</w:t>
            </w:r>
          </w:p>
        </w:tc>
      </w:tr>
      <w:tr w:rsidR="00283A44" w:rsidRPr="004653B7" w14:paraId="1A060876"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tcPr>
          <w:p w14:paraId="5E7E2927" w14:textId="77777777" w:rsidR="00283A44" w:rsidRPr="004653B7" w:rsidRDefault="00283A44" w:rsidP="00E94772">
            <w:pPr>
              <w:tabs>
                <w:tab w:val="left" w:pos="426"/>
              </w:tabs>
              <w:jc w:val="both"/>
              <w:rPr>
                <w:sz w:val="20"/>
                <w:szCs w:val="20"/>
              </w:rPr>
            </w:pPr>
          </w:p>
        </w:tc>
        <w:tc>
          <w:tcPr>
            <w:tcW w:w="569" w:type="pct"/>
            <w:vMerge/>
          </w:tcPr>
          <w:p w14:paraId="28FD9510"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234C3CC3"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9" w:type="pct"/>
            <w:vMerge/>
          </w:tcPr>
          <w:p w14:paraId="3EC3D64A"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0" w:type="pct"/>
          </w:tcPr>
          <w:p w14:paraId="7A00995D" w14:textId="207C610A"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b</w:t>
            </w:r>
          </w:p>
        </w:tc>
        <w:tc>
          <w:tcPr>
            <w:tcW w:w="2420" w:type="pct"/>
          </w:tcPr>
          <w:p w14:paraId="040885BE" w14:textId="1F7BCF2A"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Tersedia, kualitas belum memenuhi syarat laboratorium jernih, tidak bau dan tidak mengandung mangan dan fero</w:t>
            </w:r>
          </w:p>
        </w:tc>
        <w:tc>
          <w:tcPr>
            <w:tcW w:w="338" w:type="pct"/>
          </w:tcPr>
          <w:p w14:paraId="55FF6E5D" w14:textId="34395CAA" w:rsidR="00283A44" w:rsidRPr="004653B7" w:rsidRDefault="00283A44"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4653B7">
              <w:rPr>
                <w:b/>
                <w:bCs/>
                <w:sz w:val="20"/>
                <w:szCs w:val="20"/>
              </w:rPr>
              <w:t>5,00</w:t>
            </w:r>
          </w:p>
        </w:tc>
        <w:tc>
          <w:tcPr>
            <w:tcW w:w="384" w:type="pct"/>
            <w:vMerge/>
          </w:tcPr>
          <w:p w14:paraId="4339C34C" w14:textId="77777777" w:rsidR="00283A44" w:rsidRPr="004653B7" w:rsidRDefault="00283A44"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83A44" w:rsidRPr="004653B7" w14:paraId="570541B9" w14:textId="77777777" w:rsidTr="00283A44">
        <w:tc>
          <w:tcPr>
            <w:cnfStyle w:val="001000000000" w:firstRow="0" w:lastRow="0" w:firstColumn="1" w:lastColumn="0" w:oddVBand="0" w:evenVBand="0" w:oddHBand="0" w:evenHBand="0" w:firstRowFirstColumn="0" w:firstRowLastColumn="0" w:lastRowFirstColumn="0" w:lastRowLastColumn="0"/>
            <w:tcW w:w="196" w:type="pct"/>
            <w:vMerge/>
          </w:tcPr>
          <w:p w14:paraId="35CD46B9" w14:textId="77777777" w:rsidR="00283A44" w:rsidRPr="004653B7" w:rsidRDefault="00283A44" w:rsidP="00E94772">
            <w:pPr>
              <w:tabs>
                <w:tab w:val="left" w:pos="426"/>
              </w:tabs>
              <w:jc w:val="both"/>
              <w:rPr>
                <w:sz w:val="20"/>
                <w:szCs w:val="20"/>
              </w:rPr>
            </w:pPr>
          </w:p>
        </w:tc>
        <w:tc>
          <w:tcPr>
            <w:tcW w:w="569" w:type="pct"/>
            <w:vMerge/>
          </w:tcPr>
          <w:p w14:paraId="1F1F076B" w14:textId="77777777"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046C500B" w14:textId="77777777"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9" w:type="pct"/>
            <w:vMerge/>
          </w:tcPr>
          <w:p w14:paraId="4A476400" w14:textId="77777777"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0" w:type="pct"/>
          </w:tcPr>
          <w:p w14:paraId="2FD44212" w14:textId="5EA38024"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c</w:t>
            </w:r>
          </w:p>
        </w:tc>
        <w:tc>
          <w:tcPr>
            <w:tcW w:w="2420" w:type="pct"/>
          </w:tcPr>
          <w:p w14:paraId="7CF77FDB" w14:textId="1601CEE3"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Tidak ada</w:t>
            </w:r>
          </w:p>
        </w:tc>
        <w:tc>
          <w:tcPr>
            <w:tcW w:w="338" w:type="pct"/>
          </w:tcPr>
          <w:p w14:paraId="3DF0F429" w14:textId="17A4A6F3" w:rsidR="00283A44" w:rsidRPr="004653B7" w:rsidRDefault="00283A44"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r w:rsidRPr="004653B7">
              <w:rPr>
                <w:sz w:val="20"/>
                <w:szCs w:val="20"/>
              </w:rPr>
              <w:t>0</w:t>
            </w:r>
          </w:p>
        </w:tc>
        <w:tc>
          <w:tcPr>
            <w:tcW w:w="384" w:type="pct"/>
            <w:vMerge/>
          </w:tcPr>
          <w:p w14:paraId="5FD3AF9F" w14:textId="77777777" w:rsidR="00283A44" w:rsidRPr="004653B7" w:rsidRDefault="00283A44"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83A44" w:rsidRPr="004653B7" w14:paraId="3C6B25A1"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tcPr>
          <w:p w14:paraId="6B559B47" w14:textId="77777777" w:rsidR="00283A44" w:rsidRPr="004653B7" w:rsidRDefault="00283A44" w:rsidP="00E94772">
            <w:pPr>
              <w:tabs>
                <w:tab w:val="left" w:pos="426"/>
              </w:tabs>
              <w:jc w:val="both"/>
              <w:rPr>
                <w:sz w:val="20"/>
                <w:szCs w:val="20"/>
              </w:rPr>
            </w:pPr>
          </w:p>
        </w:tc>
        <w:tc>
          <w:tcPr>
            <w:tcW w:w="569" w:type="pct"/>
            <w:vMerge/>
          </w:tcPr>
          <w:p w14:paraId="4E32E655"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val="restart"/>
          </w:tcPr>
          <w:p w14:paraId="11BB2851" w14:textId="28B0F7A8"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7</w:t>
            </w:r>
          </w:p>
        </w:tc>
        <w:tc>
          <w:tcPr>
            <w:tcW w:w="629" w:type="pct"/>
            <w:vMerge w:val="restart"/>
          </w:tcPr>
          <w:p w14:paraId="5406724F" w14:textId="772755FE"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Saluran keliling bangunan</w:t>
            </w:r>
          </w:p>
        </w:tc>
        <w:tc>
          <w:tcPr>
            <w:tcW w:w="220" w:type="pct"/>
          </w:tcPr>
          <w:p w14:paraId="165C1419" w14:textId="68DEC0E0"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a</w:t>
            </w:r>
          </w:p>
        </w:tc>
        <w:tc>
          <w:tcPr>
            <w:tcW w:w="2420" w:type="pct"/>
          </w:tcPr>
          <w:p w14:paraId="657BBCED" w14:textId="4EC52A2A"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Kuat, lancar dan memiliki kemiringan serta terhubung dengan drainase eksisting</w:t>
            </w:r>
          </w:p>
        </w:tc>
        <w:tc>
          <w:tcPr>
            <w:tcW w:w="338" w:type="pct"/>
          </w:tcPr>
          <w:p w14:paraId="570BB2A1" w14:textId="5DED758A" w:rsidR="00283A44" w:rsidRPr="004653B7" w:rsidRDefault="00283A44"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5,00</w:t>
            </w:r>
          </w:p>
        </w:tc>
        <w:tc>
          <w:tcPr>
            <w:tcW w:w="384" w:type="pct"/>
            <w:vMerge w:val="restart"/>
          </w:tcPr>
          <w:p w14:paraId="76D09EDB" w14:textId="55E1DBD1" w:rsidR="00283A44" w:rsidRPr="004653B7" w:rsidRDefault="00283A44"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2,50</w:t>
            </w:r>
          </w:p>
        </w:tc>
      </w:tr>
      <w:tr w:rsidR="00283A44" w:rsidRPr="004653B7" w14:paraId="47730063" w14:textId="77777777" w:rsidTr="00283A44">
        <w:tc>
          <w:tcPr>
            <w:cnfStyle w:val="001000000000" w:firstRow="0" w:lastRow="0" w:firstColumn="1" w:lastColumn="0" w:oddVBand="0" w:evenVBand="0" w:oddHBand="0" w:evenHBand="0" w:firstRowFirstColumn="0" w:firstRowLastColumn="0" w:lastRowFirstColumn="0" w:lastRowLastColumn="0"/>
            <w:tcW w:w="196" w:type="pct"/>
            <w:vMerge/>
          </w:tcPr>
          <w:p w14:paraId="301741D8" w14:textId="77777777" w:rsidR="00283A44" w:rsidRPr="004653B7" w:rsidRDefault="00283A44" w:rsidP="00E94772">
            <w:pPr>
              <w:tabs>
                <w:tab w:val="left" w:pos="426"/>
              </w:tabs>
              <w:jc w:val="both"/>
              <w:rPr>
                <w:sz w:val="20"/>
                <w:szCs w:val="20"/>
              </w:rPr>
            </w:pPr>
          </w:p>
        </w:tc>
        <w:tc>
          <w:tcPr>
            <w:tcW w:w="569" w:type="pct"/>
            <w:vMerge/>
          </w:tcPr>
          <w:p w14:paraId="0745C32E" w14:textId="77777777"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44" w:type="pct"/>
            <w:vMerge/>
          </w:tcPr>
          <w:p w14:paraId="1A5D68AC" w14:textId="77777777"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629" w:type="pct"/>
            <w:vMerge/>
          </w:tcPr>
          <w:p w14:paraId="0C85415D" w14:textId="77777777"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20" w:type="pct"/>
          </w:tcPr>
          <w:p w14:paraId="6F294D12" w14:textId="449A49B6"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b</w:t>
            </w:r>
          </w:p>
        </w:tc>
        <w:tc>
          <w:tcPr>
            <w:tcW w:w="2420" w:type="pct"/>
          </w:tcPr>
          <w:p w14:paraId="1E7EA5E6" w14:textId="295FC9F7" w:rsidR="00283A44" w:rsidRPr="004653B7" w:rsidRDefault="00283A44" w:rsidP="00E94772">
            <w:pPr>
              <w:tabs>
                <w:tab w:val="left" w:pos="426"/>
              </w:tabs>
              <w:jc w:val="both"/>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Ada tetapi tidak lancar dan tidak memiliki kemiringan serta tidak terhubung dengan drainase eksisting</w:t>
            </w:r>
          </w:p>
        </w:tc>
        <w:tc>
          <w:tcPr>
            <w:tcW w:w="338" w:type="pct"/>
          </w:tcPr>
          <w:p w14:paraId="7BAF33DB" w14:textId="5F69264D" w:rsidR="00283A44" w:rsidRPr="004653B7" w:rsidRDefault="00283A44" w:rsidP="00283A44">
            <w:pPr>
              <w:tabs>
                <w:tab w:val="left" w:pos="426"/>
              </w:tabs>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653B7">
              <w:rPr>
                <w:b/>
                <w:bCs/>
                <w:sz w:val="20"/>
                <w:szCs w:val="20"/>
              </w:rPr>
              <w:t>2,50</w:t>
            </w:r>
          </w:p>
        </w:tc>
        <w:tc>
          <w:tcPr>
            <w:tcW w:w="384" w:type="pct"/>
            <w:vMerge/>
          </w:tcPr>
          <w:p w14:paraId="0B654775" w14:textId="77777777" w:rsidR="00283A44" w:rsidRPr="004653B7" w:rsidRDefault="00283A44" w:rsidP="00E94772">
            <w:pPr>
              <w:tabs>
                <w:tab w:val="left" w:pos="426"/>
              </w:tabs>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83A44" w:rsidRPr="004653B7" w14:paraId="4D47A60F" w14:textId="77777777" w:rsidTr="00283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 w:type="pct"/>
            <w:vMerge/>
          </w:tcPr>
          <w:p w14:paraId="49B9FFEA" w14:textId="77777777" w:rsidR="00283A44" w:rsidRPr="004653B7" w:rsidRDefault="00283A44" w:rsidP="00E94772">
            <w:pPr>
              <w:tabs>
                <w:tab w:val="left" w:pos="426"/>
              </w:tabs>
              <w:jc w:val="both"/>
              <w:rPr>
                <w:sz w:val="20"/>
                <w:szCs w:val="20"/>
              </w:rPr>
            </w:pPr>
          </w:p>
        </w:tc>
        <w:tc>
          <w:tcPr>
            <w:tcW w:w="569" w:type="pct"/>
            <w:vMerge/>
          </w:tcPr>
          <w:p w14:paraId="7F9BA093"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44" w:type="pct"/>
            <w:vMerge/>
          </w:tcPr>
          <w:p w14:paraId="106C2F2D"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629" w:type="pct"/>
            <w:vMerge/>
          </w:tcPr>
          <w:p w14:paraId="215A89EC" w14:textId="7777777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0" w:type="pct"/>
          </w:tcPr>
          <w:p w14:paraId="2969DB88" w14:textId="6E0A9A04"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c</w:t>
            </w:r>
          </w:p>
        </w:tc>
        <w:tc>
          <w:tcPr>
            <w:tcW w:w="2420" w:type="pct"/>
          </w:tcPr>
          <w:p w14:paraId="5D17BE1B" w14:textId="3A9B7B97" w:rsidR="00283A44" w:rsidRPr="004653B7" w:rsidRDefault="00283A44" w:rsidP="00E94772">
            <w:pPr>
              <w:tabs>
                <w:tab w:val="left" w:pos="426"/>
              </w:tabs>
              <w:jc w:val="both"/>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Tidak ada</w:t>
            </w:r>
          </w:p>
        </w:tc>
        <w:tc>
          <w:tcPr>
            <w:tcW w:w="338" w:type="pct"/>
          </w:tcPr>
          <w:p w14:paraId="72E4F982" w14:textId="5FEF4CB6" w:rsidR="00283A44" w:rsidRPr="004653B7" w:rsidRDefault="00283A44" w:rsidP="00283A44">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r w:rsidRPr="004653B7">
              <w:rPr>
                <w:sz w:val="20"/>
                <w:szCs w:val="20"/>
              </w:rPr>
              <w:t>0</w:t>
            </w:r>
          </w:p>
        </w:tc>
        <w:tc>
          <w:tcPr>
            <w:tcW w:w="384" w:type="pct"/>
            <w:vMerge/>
          </w:tcPr>
          <w:p w14:paraId="5544D90D" w14:textId="77777777" w:rsidR="00283A44" w:rsidRPr="004653B7" w:rsidRDefault="00283A44" w:rsidP="00E94772">
            <w:pPr>
              <w:tabs>
                <w:tab w:val="left" w:pos="426"/>
              </w:tabs>
              <w:jc w:val="center"/>
              <w:cnfStyle w:val="000000100000" w:firstRow="0" w:lastRow="0" w:firstColumn="0" w:lastColumn="0" w:oddVBand="0" w:evenVBand="0" w:oddHBand="1" w:evenHBand="0" w:firstRowFirstColumn="0" w:firstRowLastColumn="0" w:lastRowFirstColumn="0" w:lastRowLastColumn="0"/>
              <w:rPr>
                <w:sz w:val="20"/>
                <w:szCs w:val="20"/>
              </w:rPr>
            </w:pPr>
          </w:p>
        </w:tc>
      </w:tr>
    </w:tbl>
    <w:p w14:paraId="46468218" w14:textId="5F36CEEB" w:rsidR="009B7562" w:rsidRPr="004653B7" w:rsidRDefault="00E94772" w:rsidP="00AC4CEA">
      <w:pPr>
        <w:pBdr>
          <w:top w:val="nil"/>
          <w:left w:val="nil"/>
          <w:bottom w:val="nil"/>
          <w:right w:val="nil"/>
          <w:between w:val="nil"/>
        </w:pBdr>
        <w:tabs>
          <w:tab w:val="left" w:pos="426"/>
        </w:tabs>
        <w:jc w:val="both"/>
        <w:sectPr w:rsidR="009B7562" w:rsidRPr="004653B7" w:rsidSect="009B7562">
          <w:type w:val="continuous"/>
          <w:pgSz w:w="11907" w:h="16840" w:code="9"/>
          <w:pgMar w:top="1134" w:right="1134" w:bottom="851" w:left="1418" w:header="340" w:footer="340" w:gutter="0"/>
          <w:cols w:space="720"/>
          <w:docGrid w:linePitch="299"/>
        </w:sectPr>
      </w:pPr>
      <w:r w:rsidRPr="004653B7">
        <w:tab/>
      </w:r>
    </w:p>
    <w:p w14:paraId="65BD6D8E" w14:textId="2F20C6CA" w:rsidR="00813EAA" w:rsidRPr="004653B7" w:rsidRDefault="00813EAA" w:rsidP="00AC4CEA">
      <w:pPr>
        <w:pBdr>
          <w:top w:val="nil"/>
          <w:left w:val="nil"/>
          <w:bottom w:val="nil"/>
          <w:right w:val="nil"/>
          <w:between w:val="nil"/>
        </w:pBdr>
        <w:tabs>
          <w:tab w:val="left" w:pos="426"/>
        </w:tabs>
        <w:jc w:val="both"/>
      </w:pPr>
      <w:r w:rsidRPr="004653B7">
        <w:rPr>
          <w:noProof/>
        </w:rPr>
        <w:drawing>
          <wp:inline distT="0" distB="0" distL="0" distR="0" wp14:anchorId="177703EF" wp14:editId="65B1179D">
            <wp:extent cx="2741295" cy="2056442"/>
            <wp:effectExtent l="0" t="0" r="1905" b="1270"/>
            <wp:docPr id="839871673" name="Picture 1">
              <a:extLst xmlns:a="http://schemas.openxmlformats.org/drawingml/2006/main">
                <a:ext uri="{FF2B5EF4-FFF2-40B4-BE49-F238E27FC236}">
                  <a16:creationId xmlns:a16="http://schemas.microsoft.com/office/drawing/2014/main" id="{2E384DAF-E92F-C1D1-24CA-F46F7314C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E384DAF-E92F-C1D1-24CA-F46F7314C966}"/>
                        </a:ext>
                      </a:extLst>
                    </pic:cNvPr>
                    <pic:cNvPicPr>
                      <a:picLocks noChangeAspect="1"/>
                    </pic:cNvPicPr>
                  </pic:nvPicPr>
                  <pic:blipFill>
                    <a:blip r:embed="rId24" cstate="screen">
                      <a:extLst>
                        <a:ext uri="{28A0092B-C50C-407E-A947-70E740481C1C}">
                          <a14:useLocalDpi xmlns:a14="http://schemas.microsoft.com/office/drawing/2010/main"/>
                        </a:ext>
                      </a:extLst>
                    </a:blip>
                    <a:stretch>
                      <a:fillRect/>
                    </a:stretch>
                  </pic:blipFill>
                  <pic:spPr>
                    <a:xfrm>
                      <a:off x="0" y="0"/>
                      <a:ext cx="2741295" cy="2056442"/>
                    </a:xfrm>
                    <a:prstGeom prst="rect">
                      <a:avLst/>
                    </a:prstGeom>
                  </pic:spPr>
                </pic:pic>
              </a:graphicData>
            </a:graphic>
          </wp:inline>
        </w:drawing>
      </w:r>
    </w:p>
    <w:p w14:paraId="63CB2439" w14:textId="389FABDA" w:rsidR="00813EAA" w:rsidRPr="004653B7" w:rsidRDefault="00813EAA" w:rsidP="00AC4CEA">
      <w:pPr>
        <w:pBdr>
          <w:top w:val="nil"/>
          <w:left w:val="nil"/>
          <w:bottom w:val="nil"/>
          <w:right w:val="nil"/>
          <w:between w:val="nil"/>
        </w:pBdr>
        <w:tabs>
          <w:tab w:val="left" w:pos="426"/>
        </w:tabs>
        <w:jc w:val="both"/>
      </w:pPr>
    </w:p>
    <w:p w14:paraId="24CFC306" w14:textId="5BB6FDE8" w:rsidR="00F17CA4" w:rsidRPr="004653B7" w:rsidRDefault="00AB7CE2" w:rsidP="00F17CA4">
      <w:pPr>
        <w:pBdr>
          <w:top w:val="nil"/>
          <w:left w:val="nil"/>
          <w:bottom w:val="nil"/>
          <w:right w:val="nil"/>
          <w:between w:val="nil"/>
        </w:pBdr>
        <w:tabs>
          <w:tab w:val="left" w:pos="426"/>
        </w:tabs>
        <w:jc w:val="both"/>
      </w:pPr>
      <w:r w:rsidRPr="004653B7">
        <w:tab/>
      </w:r>
      <w:r w:rsidR="00F17CA4" w:rsidRPr="004653B7">
        <w:t xml:space="preserve">Pertemuan cor beton dengan pohon belum rapi pada area landscape Solusi yang diberikan yaitu Perlu dilakukan perapihan. Pertimbangan menggunakan </w:t>
      </w:r>
      <w:r w:rsidR="00F17CA4" w:rsidRPr="004653B7">
        <w:rPr>
          <w:i/>
          <w:iCs/>
        </w:rPr>
        <w:t>tree grate</w:t>
      </w:r>
      <w:r w:rsidR="00F17CA4" w:rsidRPr="004653B7">
        <w:t>, dan pada Sub variab</w:t>
      </w:r>
      <w:r w:rsidR="000C3542" w:rsidRPr="004653B7">
        <w:t>el</w:t>
      </w:r>
      <w:r w:rsidR="00F17CA4" w:rsidRPr="004653B7">
        <w:t xml:space="preserve"> area parkir mendapat nilai Baik (2%). Pada </w:t>
      </w:r>
      <w:r w:rsidR="004653B7" w:rsidRPr="004653B7">
        <w:t>variabel</w:t>
      </w:r>
      <w:r w:rsidR="00F17CA4" w:rsidRPr="004653B7">
        <w:t xml:space="preserve"> Utilitas dengan bobot nilai 25% dengan sub variab</w:t>
      </w:r>
      <w:r w:rsidR="004653B7" w:rsidRPr="004653B7">
        <w:t>el</w:t>
      </w:r>
      <w:r w:rsidR="00F17CA4" w:rsidRPr="004653B7">
        <w:t xml:space="preserve"> Listrik/penerangan dinilai baik (10%),pada sub </w:t>
      </w:r>
      <w:r w:rsidR="004653B7" w:rsidRPr="004653B7">
        <w:t>variabel</w:t>
      </w:r>
      <w:r w:rsidR="00F17CA4" w:rsidRPr="004653B7">
        <w:t xml:space="preserve"> Air dinilai masih perlu </w:t>
      </w:r>
      <w:r w:rsidR="00F17CA4" w:rsidRPr="004653B7">
        <w:t xml:space="preserve">perbaikan (5%) dikarenakan kualitas air belum memenuhi syarat laboratorium, pada sub </w:t>
      </w:r>
      <w:r w:rsidR="004653B7" w:rsidRPr="004653B7">
        <w:t>variabel</w:t>
      </w:r>
      <w:r w:rsidR="00F17CA4" w:rsidRPr="004653B7">
        <w:t xml:space="preserve"> saluran drainase dinilai masih perlu perbaikan (2,5%) dikarenakan tidak terhubung ke drainase eksisting.</w:t>
      </w:r>
      <w:r w:rsidR="004653B7">
        <w:t xml:space="preserve"> </w:t>
      </w:r>
      <w:r w:rsidR="00F17CA4" w:rsidRPr="004653B7">
        <w:t>Berikut gambar tabel penilaian Fungsi Penunjang Bangunan Rumah susun :</w:t>
      </w:r>
    </w:p>
    <w:p w14:paraId="60908F21" w14:textId="77777777" w:rsidR="00F17CA4" w:rsidRPr="004653B7" w:rsidRDefault="00F17CA4" w:rsidP="00AC4CEA">
      <w:pPr>
        <w:pBdr>
          <w:top w:val="nil"/>
          <w:left w:val="nil"/>
          <w:bottom w:val="nil"/>
          <w:right w:val="nil"/>
          <w:between w:val="nil"/>
        </w:pBdr>
        <w:tabs>
          <w:tab w:val="left" w:pos="426"/>
        </w:tabs>
        <w:jc w:val="both"/>
      </w:pPr>
    </w:p>
    <w:p w14:paraId="3BF4378A" w14:textId="7E5B213B" w:rsidR="00F17CA4" w:rsidRPr="004653B7" w:rsidRDefault="00AB7CE2" w:rsidP="00F17CA4">
      <w:pPr>
        <w:pBdr>
          <w:top w:val="nil"/>
          <w:left w:val="nil"/>
          <w:bottom w:val="nil"/>
          <w:right w:val="nil"/>
          <w:between w:val="nil"/>
        </w:pBdr>
        <w:tabs>
          <w:tab w:val="left" w:pos="426"/>
        </w:tabs>
        <w:jc w:val="both"/>
        <w:rPr>
          <w:color w:val="C0504D" w:themeColor="accent2"/>
        </w:rPr>
      </w:pPr>
      <w:r w:rsidRPr="004653B7">
        <w:rPr>
          <w:iCs/>
        </w:rPr>
        <w:tab/>
      </w:r>
      <w:r w:rsidR="00F17CA4" w:rsidRPr="004653B7">
        <w:rPr>
          <w:iCs/>
        </w:rPr>
        <w:t xml:space="preserve">Maka Solusi yang dapat kita ambil yaitu mendiskusikan kelayakan bangunan Gedung Rumah susun pada  pengawas lapangan dan pihak dari kontraktor </w:t>
      </w:r>
      <w:r w:rsidR="004653B7" w:rsidRPr="004653B7">
        <w:rPr>
          <w:iCs/>
        </w:rPr>
        <w:t>agar</w:t>
      </w:r>
      <w:r w:rsidR="00F17CA4" w:rsidRPr="004653B7">
        <w:rPr>
          <w:iCs/>
        </w:rPr>
        <w:t xml:space="preserve"> segera melakukan perbaikan pada Kusen ,Pintu jendela , dinding, plafond, jalan akses, air dan saluran pembuangan</w:t>
      </w:r>
      <w:r w:rsidR="00F17CA4" w:rsidRPr="004653B7">
        <w:rPr>
          <w:i/>
        </w:rPr>
        <w:t>.</w:t>
      </w:r>
      <w:r w:rsidR="004653B7">
        <w:rPr>
          <w:i/>
        </w:rPr>
        <w:t xml:space="preserve"> </w:t>
      </w:r>
      <w:r w:rsidR="00F17CA4" w:rsidRPr="004653B7">
        <w:rPr>
          <w:iCs/>
        </w:rPr>
        <w:t xml:space="preserve">Karena syarat untuk dapat dibuatkan Berita acara inventaris (BAI) </w:t>
      </w:r>
      <w:r w:rsidR="004653B7" w:rsidRPr="004653B7">
        <w:rPr>
          <w:iCs/>
        </w:rPr>
        <w:t>poin</w:t>
      </w:r>
      <w:r w:rsidR="00F17CA4" w:rsidRPr="004653B7">
        <w:rPr>
          <w:iCs/>
        </w:rPr>
        <w:t xml:space="preserve"> yang harus dicapai yaitu 80,00 dan kita baru bisa mengundang Tim dari direktorat </w:t>
      </w:r>
      <w:r w:rsidR="004653B7" w:rsidRPr="004653B7">
        <w:rPr>
          <w:iCs/>
        </w:rPr>
        <w:t>Jendral</w:t>
      </w:r>
      <w:r w:rsidR="00F17CA4" w:rsidRPr="004653B7">
        <w:rPr>
          <w:iCs/>
        </w:rPr>
        <w:t xml:space="preserve"> Perumahan subdit Barang Milik Negara (BMN) agar bisa membikin Berita Acara Inventaris (BAI) dan segera di dibuatkan Berita Acara Serah Terima Aset Kepada Penerima Bantuan.</w:t>
      </w:r>
    </w:p>
    <w:p w14:paraId="23037663" w14:textId="77777777" w:rsidR="00F17CA4" w:rsidRPr="004653B7" w:rsidRDefault="00F17CA4" w:rsidP="00F17CA4">
      <w:pPr>
        <w:pBdr>
          <w:top w:val="nil"/>
          <w:left w:val="nil"/>
          <w:bottom w:val="nil"/>
          <w:right w:val="nil"/>
          <w:between w:val="nil"/>
        </w:pBdr>
        <w:tabs>
          <w:tab w:val="left" w:pos="426"/>
        </w:tabs>
        <w:jc w:val="both"/>
        <w:rPr>
          <w:color w:val="C0504D" w:themeColor="accent2"/>
        </w:rPr>
      </w:pPr>
    </w:p>
    <w:p w14:paraId="254C320C" w14:textId="77777777" w:rsidR="00F17CA4" w:rsidRPr="004653B7" w:rsidRDefault="00F17CA4" w:rsidP="00AB7CE2">
      <w:pPr>
        <w:pBdr>
          <w:top w:val="nil"/>
          <w:left w:val="nil"/>
          <w:bottom w:val="nil"/>
          <w:right w:val="nil"/>
          <w:between w:val="nil"/>
        </w:pBdr>
        <w:tabs>
          <w:tab w:val="left" w:pos="426"/>
        </w:tabs>
        <w:autoSpaceDE/>
        <w:autoSpaceDN/>
        <w:spacing w:line="360" w:lineRule="auto"/>
        <w:contextualSpacing/>
        <w:jc w:val="both"/>
        <w:rPr>
          <w:color w:val="000000"/>
          <w:sz w:val="24"/>
          <w:szCs w:val="24"/>
        </w:rPr>
      </w:pPr>
      <w:r w:rsidRPr="004653B7">
        <w:rPr>
          <w:b/>
          <w:color w:val="000000"/>
          <w:sz w:val="24"/>
          <w:szCs w:val="24"/>
        </w:rPr>
        <w:lastRenderedPageBreak/>
        <w:t xml:space="preserve">KESIMPULAN </w:t>
      </w:r>
    </w:p>
    <w:p w14:paraId="7728ACD4" w14:textId="1A25A1EC" w:rsidR="00F17CA4" w:rsidRPr="004653B7" w:rsidRDefault="00AB7CE2" w:rsidP="00F17CA4">
      <w:pPr>
        <w:pBdr>
          <w:top w:val="nil"/>
          <w:left w:val="nil"/>
          <w:bottom w:val="nil"/>
          <w:right w:val="nil"/>
          <w:between w:val="nil"/>
        </w:pBdr>
        <w:tabs>
          <w:tab w:val="left" w:pos="426"/>
        </w:tabs>
        <w:jc w:val="both"/>
        <w:rPr>
          <w:color w:val="000000"/>
        </w:rPr>
      </w:pPr>
      <w:r w:rsidRPr="004653B7">
        <w:rPr>
          <w:color w:val="000000"/>
          <w:sz w:val="24"/>
          <w:szCs w:val="24"/>
        </w:rPr>
        <w:tab/>
      </w:r>
      <w:r w:rsidR="00F17CA4" w:rsidRPr="004653B7">
        <w:rPr>
          <w:color w:val="000000"/>
        </w:rPr>
        <w:t>Berdasarkan hasil evaluasi terhadap kelayakan dan kesiapan hunian pada Rumah Susun Kejaksaan Tinggi Provinsi Sumatera Selatan, dapat disimpulkan bahwa:</w:t>
      </w:r>
    </w:p>
    <w:p w14:paraId="6E7B433D" w14:textId="77777777" w:rsidR="00F17CA4" w:rsidRPr="004653B7" w:rsidRDefault="00F17CA4" w:rsidP="00F17CA4">
      <w:pPr>
        <w:numPr>
          <w:ilvl w:val="0"/>
          <w:numId w:val="4"/>
        </w:numPr>
        <w:pBdr>
          <w:top w:val="nil"/>
          <w:left w:val="nil"/>
          <w:bottom w:val="nil"/>
          <w:right w:val="nil"/>
          <w:between w:val="nil"/>
        </w:pBdr>
        <w:tabs>
          <w:tab w:val="left" w:pos="426"/>
        </w:tabs>
        <w:autoSpaceDE/>
        <w:autoSpaceDN/>
        <w:jc w:val="both"/>
        <w:rPr>
          <w:color w:val="000000"/>
        </w:rPr>
      </w:pPr>
      <w:r w:rsidRPr="004653B7">
        <w:rPr>
          <w:b/>
          <w:bCs/>
          <w:color w:val="000000"/>
        </w:rPr>
        <w:t>Kelayakan Bangunan</w:t>
      </w:r>
      <w:r w:rsidRPr="004653B7">
        <w:rPr>
          <w:color w:val="000000"/>
        </w:rPr>
        <w:t>: Secara fisik, struktur bangunan rusun dinyatakan layak huni dengan kondisi konstruksi yang memenuhi standar teknis dan keamanan. Tidak ditemukan kerusakan mayor yang membahayakan penghuni.</w:t>
      </w:r>
    </w:p>
    <w:p w14:paraId="09CF6FAD" w14:textId="77777777" w:rsidR="00F17CA4" w:rsidRPr="004653B7" w:rsidRDefault="00F17CA4" w:rsidP="00F17CA4">
      <w:pPr>
        <w:numPr>
          <w:ilvl w:val="0"/>
          <w:numId w:val="4"/>
        </w:numPr>
        <w:pBdr>
          <w:top w:val="nil"/>
          <w:left w:val="nil"/>
          <w:bottom w:val="nil"/>
          <w:right w:val="nil"/>
          <w:between w:val="nil"/>
        </w:pBdr>
        <w:tabs>
          <w:tab w:val="left" w:pos="426"/>
        </w:tabs>
        <w:autoSpaceDE/>
        <w:autoSpaceDN/>
        <w:jc w:val="both"/>
        <w:rPr>
          <w:color w:val="000000"/>
        </w:rPr>
      </w:pPr>
      <w:r w:rsidRPr="004653B7">
        <w:rPr>
          <w:b/>
          <w:bCs/>
          <w:color w:val="000000"/>
        </w:rPr>
        <w:t>Kesiapan Fasilitas Penunjang</w:t>
      </w:r>
      <w:r w:rsidRPr="004653B7">
        <w:rPr>
          <w:color w:val="000000"/>
        </w:rPr>
        <w:t>: Fasilitas penting, termasuk listrik, air minum, sanitasi, dan sistem drainase, dapat diakses dan beroperasi dengan baik. Namun, terdapat beberapa catatan pada area ruang terbuka hijau dan fasilitas umum yang masih perlu ditingkatkan.</w:t>
      </w:r>
    </w:p>
    <w:p w14:paraId="75FC04B4" w14:textId="2E25558D" w:rsidR="00F17CA4" w:rsidRPr="004653B7" w:rsidRDefault="00F17CA4" w:rsidP="00F17CA4">
      <w:pPr>
        <w:numPr>
          <w:ilvl w:val="0"/>
          <w:numId w:val="4"/>
        </w:numPr>
        <w:pBdr>
          <w:top w:val="nil"/>
          <w:left w:val="nil"/>
          <w:bottom w:val="nil"/>
          <w:right w:val="nil"/>
          <w:between w:val="nil"/>
        </w:pBdr>
        <w:tabs>
          <w:tab w:val="left" w:pos="426"/>
        </w:tabs>
        <w:autoSpaceDE/>
        <w:autoSpaceDN/>
        <w:jc w:val="both"/>
        <w:rPr>
          <w:color w:val="000000"/>
        </w:rPr>
      </w:pPr>
      <w:r w:rsidRPr="004653B7">
        <w:rPr>
          <w:b/>
          <w:bCs/>
          <w:color w:val="000000"/>
        </w:rPr>
        <w:t>Aspek Legal dan Kepemilikan</w:t>
      </w:r>
      <w:r w:rsidRPr="004653B7">
        <w:rPr>
          <w:color w:val="000000"/>
        </w:rPr>
        <w:t>: Status kepemilikan dan pengelolaan telah sesuai dengan peraturan, namun diperlukan sosialisasi lebih lanjut kepada calon penghuni terkait hak dan kewajiban.</w:t>
      </w:r>
    </w:p>
    <w:p w14:paraId="604D6AD2" w14:textId="77777777" w:rsidR="00F17CA4" w:rsidRPr="004653B7" w:rsidRDefault="00F17CA4" w:rsidP="00F17CA4">
      <w:pPr>
        <w:numPr>
          <w:ilvl w:val="0"/>
          <w:numId w:val="4"/>
        </w:numPr>
        <w:pBdr>
          <w:top w:val="nil"/>
          <w:left w:val="nil"/>
          <w:bottom w:val="nil"/>
          <w:right w:val="nil"/>
          <w:between w:val="nil"/>
        </w:pBdr>
        <w:tabs>
          <w:tab w:val="left" w:pos="426"/>
        </w:tabs>
        <w:autoSpaceDE/>
        <w:autoSpaceDN/>
        <w:jc w:val="both"/>
        <w:rPr>
          <w:color w:val="000000"/>
        </w:rPr>
      </w:pPr>
      <w:r w:rsidRPr="004653B7">
        <w:rPr>
          <w:b/>
          <w:bCs/>
          <w:color w:val="000000"/>
        </w:rPr>
        <w:t>Aspek Sosial dan Kesiapan Penghuni</w:t>
      </w:r>
      <w:r w:rsidRPr="004653B7">
        <w:rPr>
          <w:color w:val="000000"/>
        </w:rPr>
        <w:t>: Calon penghuni (pegawai dan keluarga dari Kejaksaan Tinggi) menunjukkan antusiasme tinggi terhadap pemanfaatan rusun. Dukungan terhadap pola hidup komunal dan tata tertib penghuni juga sudah mulai dibangun.</w:t>
      </w:r>
    </w:p>
    <w:p w14:paraId="1507D6D4" w14:textId="77777777" w:rsidR="00F17CA4" w:rsidRPr="004653B7" w:rsidRDefault="00F17CA4" w:rsidP="00F17CA4">
      <w:pPr>
        <w:numPr>
          <w:ilvl w:val="0"/>
          <w:numId w:val="4"/>
        </w:numPr>
        <w:pBdr>
          <w:top w:val="nil"/>
          <w:left w:val="nil"/>
          <w:bottom w:val="nil"/>
          <w:right w:val="nil"/>
          <w:between w:val="nil"/>
        </w:pBdr>
        <w:tabs>
          <w:tab w:val="left" w:pos="426"/>
        </w:tabs>
        <w:autoSpaceDE/>
        <w:autoSpaceDN/>
        <w:jc w:val="both"/>
        <w:rPr>
          <w:color w:val="000000"/>
        </w:rPr>
      </w:pPr>
      <w:r w:rsidRPr="004653B7">
        <w:rPr>
          <w:b/>
          <w:bCs/>
          <w:color w:val="000000"/>
        </w:rPr>
        <w:t>Manajemen dan Pengelolaan</w:t>
      </w:r>
      <w:r w:rsidRPr="004653B7">
        <w:rPr>
          <w:color w:val="000000"/>
        </w:rPr>
        <w:t>: Sistem pengelolaan rusun, termasuk tata kelola, keamanan, dan kebersihan, sudah disiapkan namun masih perlu penguatan SDM pengelola dan penyesuaian SOP operasional.</w:t>
      </w:r>
    </w:p>
    <w:p w14:paraId="0145B7A4" w14:textId="77777777" w:rsidR="004653B7" w:rsidRDefault="004653B7" w:rsidP="00F17CA4">
      <w:pPr>
        <w:pBdr>
          <w:top w:val="nil"/>
          <w:left w:val="nil"/>
          <w:bottom w:val="nil"/>
          <w:right w:val="nil"/>
          <w:between w:val="nil"/>
        </w:pBdr>
        <w:tabs>
          <w:tab w:val="left" w:pos="426"/>
        </w:tabs>
        <w:jc w:val="both"/>
        <w:rPr>
          <w:b/>
          <w:bCs/>
          <w:color w:val="000000"/>
        </w:rPr>
      </w:pPr>
    </w:p>
    <w:p w14:paraId="68C94301" w14:textId="208DF6E7" w:rsidR="00F17CA4" w:rsidRPr="004653B7" w:rsidRDefault="00F17CA4" w:rsidP="00F17CA4">
      <w:pPr>
        <w:pBdr>
          <w:top w:val="nil"/>
          <w:left w:val="nil"/>
          <w:bottom w:val="nil"/>
          <w:right w:val="nil"/>
          <w:between w:val="nil"/>
        </w:pBdr>
        <w:tabs>
          <w:tab w:val="left" w:pos="426"/>
        </w:tabs>
        <w:jc w:val="both"/>
        <w:rPr>
          <w:b/>
          <w:bCs/>
          <w:color w:val="000000"/>
        </w:rPr>
      </w:pPr>
      <w:r w:rsidRPr="004653B7">
        <w:rPr>
          <w:b/>
          <w:bCs/>
          <w:color w:val="000000"/>
        </w:rPr>
        <w:t>Rekomendasi Umum</w:t>
      </w:r>
    </w:p>
    <w:p w14:paraId="0C1C5BDA" w14:textId="6AA2B923" w:rsidR="00F17CA4" w:rsidRPr="004653B7" w:rsidRDefault="004653B7" w:rsidP="004653B7">
      <w:pPr>
        <w:pBdr>
          <w:top w:val="nil"/>
          <w:left w:val="nil"/>
          <w:bottom w:val="nil"/>
          <w:right w:val="nil"/>
          <w:between w:val="nil"/>
        </w:pBdr>
        <w:tabs>
          <w:tab w:val="left" w:pos="284"/>
        </w:tabs>
        <w:jc w:val="both"/>
        <w:rPr>
          <w:color w:val="000000"/>
        </w:rPr>
      </w:pPr>
      <w:r>
        <w:rPr>
          <w:color w:val="000000"/>
        </w:rPr>
        <w:tab/>
      </w:r>
      <w:r w:rsidR="00F17CA4" w:rsidRPr="004653B7">
        <w:rPr>
          <w:color w:val="000000"/>
        </w:rPr>
        <w:t>Agar Rumah Susun dapat segera difungsikan secara optimal, disarankan:</w:t>
      </w:r>
    </w:p>
    <w:p w14:paraId="36FC6F8C" w14:textId="77777777" w:rsidR="00F17CA4" w:rsidRPr="004653B7" w:rsidRDefault="00F17CA4" w:rsidP="00F17CA4">
      <w:pPr>
        <w:numPr>
          <w:ilvl w:val="0"/>
          <w:numId w:val="5"/>
        </w:numPr>
        <w:pBdr>
          <w:top w:val="nil"/>
          <w:left w:val="nil"/>
          <w:bottom w:val="nil"/>
          <w:right w:val="nil"/>
          <w:between w:val="nil"/>
        </w:pBdr>
        <w:tabs>
          <w:tab w:val="left" w:pos="426"/>
        </w:tabs>
        <w:autoSpaceDE/>
        <w:autoSpaceDN/>
        <w:jc w:val="both"/>
        <w:rPr>
          <w:color w:val="000000"/>
        </w:rPr>
      </w:pPr>
      <w:r w:rsidRPr="004653B7">
        <w:rPr>
          <w:color w:val="000000"/>
        </w:rPr>
        <w:t>Melakukan penyempurnaan fasilitas pendukung.</w:t>
      </w:r>
    </w:p>
    <w:p w14:paraId="0D500DED" w14:textId="77777777" w:rsidR="00F17CA4" w:rsidRPr="004653B7" w:rsidRDefault="00F17CA4" w:rsidP="00F17CA4">
      <w:pPr>
        <w:numPr>
          <w:ilvl w:val="0"/>
          <w:numId w:val="5"/>
        </w:numPr>
        <w:pBdr>
          <w:top w:val="nil"/>
          <w:left w:val="nil"/>
          <w:bottom w:val="nil"/>
          <w:right w:val="nil"/>
          <w:between w:val="nil"/>
        </w:pBdr>
        <w:tabs>
          <w:tab w:val="left" w:pos="426"/>
        </w:tabs>
        <w:autoSpaceDE/>
        <w:autoSpaceDN/>
        <w:jc w:val="both"/>
        <w:rPr>
          <w:color w:val="000000"/>
        </w:rPr>
      </w:pPr>
      <w:r w:rsidRPr="004653B7">
        <w:rPr>
          <w:color w:val="000000"/>
        </w:rPr>
        <w:t>Menyusun rencana operasional dan pengelolaan jangka panjang.</w:t>
      </w:r>
    </w:p>
    <w:p w14:paraId="5332FC30" w14:textId="77777777" w:rsidR="00F17CA4" w:rsidRPr="004653B7" w:rsidRDefault="00F17CA4" w:rsidP="00F17CA4">
      <w:pPr>
        <w:numPr>
          <w:ilvl w:val="0"/>
          <w:numId w:val="5"/>
        </w:numPr>
        <w:pBdr>
          <w:top w:val="nil"/>
          <w:left w:val="nil"/>
          <w:bottom w:val="nil"/>
          <w:right w:val="nil"/>
          <w:between w:val="nil"/>
        </w:pBdr>
        <w:tabs>
          <w:tab w:val="left" w:pos="426"/>
        </w:tabs>
        <w:autoSpaceDE/>
        <w:autoSpaceDN/>
        <w:jc w:val="both"/>
        <w:rPr>
          <w:color w:val="000000"/>
        </w:rPr>
      </w:pPr>
      <w:r w:rsidRPr="004653B7">
        <w:rPr>
          <w:color w:val="000000"/>
        </w:rPr>
        <w:t>Mengadakan pelatihan dan sosialisasi kepada penghuni dan pengelola.</w:t>
      </w:r>
    </w:p>
    <w:p w14:paraId="66019507" w14:textId="77777777" w:rsidR="00F17CA4" w:rsidRPr="004653B7" w:rsidRDefault="00F17CA4" w:rsidP="00F17CA4">
      <w:pPr>
        <w:numPr>
          <w:ilvl w:val="0"/>
          <w:numId w:val="5"/>
        </w:numPr>
        <w:pBdr>
          <w:top w:val="nil"/>
          <w:left w:val="nil"/>
          <w:bottom w:val="nil"/>
          <w:right w:val="nil"/>
          <w:between w:val="nil"/>
        </w:pBdr>
        <w:tabs>
          <w:tab w:val="left" w:pos="426"/>
        </w:tabs>
        <w:autoSpaceDE/>
        <w:autoSpaceDN/>
        <w:jc w:val="both"/>
        <w:rPr>
          <w:color w:val="000000"/>
        </w:rPr>
      </w:pPr>
      <w:r w:rsidRPr="004653B7">
        <w:rPr>
          <w:color w:val="000000"/>
        </w:rPr>
        <w:t>Menyusun mekanisme pemeliharaan berkala.</w:t>
      </w:r>
    </w:p>
    <w:p w14:paraId="65BF1458" w14:textId="77777777" w:rsidR="00F17CA4" w:rsidRPr="004653B7" w:rsidRDefault="00F17CA4" w:rsidP="00F17CA4">
      <w:pPr>
        <w:pBdr>
          <w:top w:val="nil"/>
          <w:left w:val="nil"/>
          <w:bottom w:val="nil"/>
          <w:right w:val="nil"/>
          <w:between w:val="nil"/>
        </w:pBdr>
        <w:tabs>
          <w:tab w:val="left" w:pos="426"/>
        </w:tabs>
        <w:jc w:val="both"/>
        <w:rPr>
          <w:color w:val="000000"/>
          <w:sz w:val="24"/>
          <w:szCs w:val="24"/>
        </w:rPr>
      </w:pPr>
    </w:p>
    <w:p w14:paraId="52246B15" w14:textId="77777777" w:rsidR="004F6408" w:rsidRDefault="00F17CA4" w:rsidP="00B465F1">
      <w:pPr>
        <w:pBdr>
          <w:top w:val="nil"/>
          <w:left w:val="nil"/>
          <w:bottom w:val="nil"/>
          <w:right w:val="nil"/>
          <w:between w:val="nil"/>
        </w:pBdr>
        <w:tabs>
          <w:tab w:val="left" w:pos="426"/>
        </w:tabs>
        <w:autoSpaceDE/>
        <w:autoSpaceDN/>
        <w:contextualSpacing/>
        <w:jc w:val="both"/>
        <w:rPr>
          <w:b/>
          <w:color w:val="000000"/>
          <w:sz w:val="24"/>
          <w:szCs w:val="24"/>
        </w:rPr>
      </w:pPr>
      <w:r w:rsidRPr="00B465F1">
        <w:rPr>
          <w:b/>
          <w:color w:val="000000"/>
          <w:sz w:val="24"/>
          <w:szCs w:val="24"/>
        </w:rPr>
        <w:t>DAFTAR PUSTAKA</w:t>
      </w:r>
    </w:p>
    <w:p w14:paraId="6E7C55E6" w14:textId="4B067788" w:rsidR="00F17CA4" w:rsidRPr="00B465F1" w:rsidRDefault="00F17CA4" w:rsidP="00B465F1">
      <w:pPr>
        <w:pBdr>
          <w:top w:val="nil"/>
          <w:left w:val="nil"/>
          <w:bottom w:val="nil"/>
          <w:right w:val="nil"/>
          <w:between w:val="nil"/>
        </w:pBdr>
        <w:tabs>
          <w:tab w:val="left" w:pos="426"/>
        </w:tabs>
        <w:autoSpaceDE/>
        <w:autoSpaceDN/>
        <w:contextualSpacing/>
        <w:jc w:val="both"/>
        <w:rPr>
          <w:color w:val="000000"/>
          <w:sz w:val="24"/>
          <w:szCs w:val="24"/>
        </w:rPr>
      </w:pPr>
      <w:r w:rsidRPr="00B465F1">
        <w:rPr>
          <w:b/>
          <w:color w:val="000000"/>
          <w:sz w:val="24"/>
          <w:szCs w:val="24"/>
        </w:rPr>
        <w:t xml:space="preserve">  </w:t>
      </w:r>
    </w:p>
    <w:p w14:paraId="790523BD" w14:textId="77777777" w:rsidR="00F17CA4" w:rsidRPr="00B465F1" w:rsidRDefault="00F17CA4" w:rsidP="00B465F1">
      <w:pPr>
        <w:widowControl/>
        <w:autoSpaceDE/>
        <w:autoSpaceDN/>
        <w:ind w:left="709" w:hanging="720"/>
        <w:jc w:val="both"/>
        <w:rPr>
          <w:color w:val="000000"/>
          <w:sz w:val="20"/>
          <w:szCs w:val="20"/>
        </w:rPr>
      </w:pPr>
      <w:r w:rsidRPr="00B465F1">
        <w:rPr>
          <w:color w:val="000000"/>
          <w:sz w:val="20"/>
          <w:szCs w:val="20"/>
        </w:rPr>
        <w:t xml:space="preserve">Undang-Undang Nomor 20 Tahun 2011 tentang Rumah Susun </w:t>
      </w:r>
    </w:p>
    <w:p w14:paraId="55390E48" w14:textId="77777777" w:rsidR="00F17CA4" w:rsidRPr="00B465F1" w:rsidRDefault="00F17CA4" w:rsidP="00B465F1">
      <w:pPr>
        <w:widowControl/>
        <w:autoSpaceDE/>
        <w:autoSpaceDN/>
        <w:ind w:left="709" w:hanging="720"/>
        <w:jc w:val="both"/>
        <w:rPr>
          <w:color w:val="000000"/>
          <w:sz w:val="20"/>
          <w:szCs w:val="20"/>
        </w:rPr>
      </w:pPr>
      <w:r w:rsidRPr="00B465F1">
        <w:rPr>
          <w:color w:val="000000"/>
          <w:sz w:val="20"/>
          <w:szCs w:val="20"/>
        </w:rPr>
        <w:t xml:space="preserve">Kementerian Pekerjaan Umum dan Perumahan Rakyat. (2020). </w:t>
      </w:r>
      <w:r w:rsidRPr="00B465F1">
        <w:rPr>
          <w:i/>
          <w:iCs/>
          <w:color w:val="000000"/>
          <w:sz w:val="20"/>
          <w:szCs w:val="20"/>
        </w:rPr>
        <w:t xml:space="preserve">Peraturan Menteri PUPR </w:t>
      </w:r>
      <w:r w:rsidRPr="00B465F1">
        <w:rPr>
          <w:i/>
          <w:iCs/>
          <w:color w:val="000000"/>
          <w:sz w:val="20"/>
          <w:szCs w:val="20"/>
        </w:rPr>
        <w:t>Nomor 14 Tahun 2020 tentang Standar Teknis Pelayanan Minimal Perumahan dan Kawasan Permukiman</w:t>
      </w:r>
      <w:r w:rsidRPr="00B465F1">
        <w:rPr>
          <w:color w:val="000000"/>
          <w:sz w:val="20"/>
          <w:szCs w:val="20"/>
        </w:rPr>
        <w:t>. Jakarta: Kementerian PUPR.</w:t>
      </w:r>
    </w:p>
    <w:p w14:paraId="08E5CD7B" w14:textId="77777777" w:rsidR="00F17CA4" w:rsidRPr="00B465F1" w:rsidRDefault="00F17CA4" w:rsidP="00B465F1">
      <w:pPr>
        <w:widowControl/>
        <w:autoSpaceDE/>
        <w:autoSpaceDN/>
        <w:ind w:left="709" w:hanging="720"/>
        <w:jc w:val="both"/>
        <w:rPr>
          <w:color w:val="000000"/>
          <w:sz w:val="20"/>
          <w:szCs w:val="20"/>
        </w:rPr>
      </w:pPr>
      <w:r w:rsidRPr="00B465F1">
        <w:rPr>
          <w:sz w:val="20"/>
          <w:szCs w:val="20"/>
        </w:rPr>
        <w:t>Peraturan Menteri PUPR No. 07 tahun 2022 tentang Pelaksaan Bantuan Pembangunan Perumahan dan penyediaan Rumah Khusus oleh Pemerintah</w:t>
      </w:r>
      <w:r w:rsidRPr="00B465F1">
        <w:rPr>
          <w:color w:val="000000"/>
          <w:sz w:val="20"/>
          <w:szCs w:val="20"/>
        </w:rPr>
        <w:t xml:space="preserve"> </w:t>
      </w:r>
    </w:p>
    <w:p w14:paraId="73089BAE" w14:textId="4080FE49" w:rsidR="00F17CA4" w:rsidRPr="00B465F1" w:rsidRDefault="00F17CA4" w:rsidP="00B465F1">
      <w:pPr>
        <w:widowControl/>
        <w:autoSpaceDE/>
        <w:autoSpaceDN/>
        <w:ind w:left="709" w:hanging="720"/>
        <w:jc w:val="both"/>
        <w:rPr>
          <w:color w:val="000000"/>
          <w:sz w:val="20"/>
          <w:szCs w:val="20"/>
        </w:rPr>
      </w:pPr>
      <w:r w:rsidRPr="00B465F1">
        <w:rPr>
          <w:color w:val="000000"/>
          <w:sz w:val="20"/>
          <w:szCs w:val="20"/>
        </w:rPr>
        <w:t xml:space="preserve">SE DJP No. 12 tahun 2022 tentang Petunjuk Teknis </w:t>
      </w:r>
      <w:r w:rsidR="00B465F1" w:rsidRPr="00B465F1">
        <w:rPr>
          <w:color w:val="000000"/>
          <w:sz w:val="20"/>
          <w:szCs w:val="20"/>
        </w:rPr>
        <w:t>Penyelenggaraan</w:t>
      </w:r>
      <w:r w:rsidRPr="00B465F1">
        <w:rPr>
          <w:color w:val="000000"/>
          <w:sz w:val="20"/>
          <w:szCs w:val="20"/>
        </w:rPr>
        <w:t xml:space="preserve"> Bantuan Pembangunan dan Pengelolaan Rumah Susun Kementerian Pekerjaan Umum dan Perumahan Rakyat. (2018). </w:t>
      </w:r>
    </w:p>
    <w:p w14:paraId="2C4964AA" w14:textId="77777777" w:rsidR="00F17CA4" w:rsidRDefault="00F17CA4" w:rsidP="00B465F1">
      <w:pPr>
        <w:widowControl/>
        <w:autoSpaceDE/>
        <w:autoSpaceDN/>
        <w:ind w:left="709" w:hanging="720"/>
        <w:jc w:val="both"/>
        <w:rPr>
          <w:color w:val="000000"/>
          <w:sz w:val="20"/>
          <w:szCs w:val="20"/>
        </w:rPr>
      </w:pPr>
      <w:r w:rsidRPr="00B465F1">
        <w:rPr>
          <w:color w:val="000000"/>
          <w:sz w:val="20"/>
          <w:szCs w:val="20"/>
        </w:rPr>
        <w:t xml:space="preserve">Sugiyono. (2017). </w:t>
      </w:r>
      <w:r w:rsidRPr="00B465F1">
        <w:rPr>
          <w:i/>
          <w:iCs/>
          <w:color w:val="000000"/>
          <w:sz w:val="20"/>
          <w:szCs w:val="20"/>
        </w:rPr>
        <w:t>Metode Penelitian Kuantitatif, Kualitatif, dan R&amp;D</w:t>
      </w:r>
      <w:r w:rsidRPr="00B465F1">
        <w:rPr>
          <w:color w:val="000000"/>
          <w:sz w:val="20"/>
          <w:szCs w:val="20"/>
        </w:rPr>
        <w:t>. Bandung: Alfabeta.</w:t>
      </w:r>
    </w:p>
    <w:p w14:paraId="5E2809EA" w14:textId="3326771B" w:rsidR="00D97A77" w:rsidRDefault="00D97A77" w:rsidP="00B465F1">
      <w:pPr>
        <w:widowControl/>
        <w:autoSpaceDE/>
        <w:autoSpaceDN/>
        <w:ind w:left="709" w:hanging="720"/>
        <w:jc w:val="both"/>
        <w:rPr>
          <w:color w:val="000000"/>
          <w:sz w:val="20"/>
          <w:szCs w:val="20"/>
        </w:rPr>
      </w:pPr>
      <w:r w:rsidRPr="00D97A77">
        <w:rPr>
          <w:color w:val="000000"/>
          <w:sz w:val="20"/>
          <w:szCs w:val="20"/>
        </w:rPr>
        <w:t>Widhana, D. (2021). Kajian ruang pada hunian vertikal (Rusunawa). Jurnal Teknik Sipil-Arsitektur, Vol. 20 No. 1, Mei 2021.</w:t>
      </w:r>
    </w:p>
    <w:p w14:paraId="0EEEF740" w14:textId="77777777" w:rsidR="00D97A77" w:rsidRDefault="00D97A77" w:rsidP="00D97A77">
      <w:pPr>
        <w:widowControl/>
        <w:autoSpaceDE/>
        <w:autoSpaceDN/>
        <w:ind w:left="709" w:hanging="720"/>
        <w:jc w:val="both"/>
        <w:rPr>
          <w:color w:val="000000"/>
          <w:sz w:val="20"/>
          <w:szCs w:val="20"/>
        </w:rPr>
      </w:pPr>
      <w:r w:rsidRPr="00D97A77">
        <w:rPr>
          <w:color w:val="000000"/>
          <w:sz w:val="20"/>
          <w:szCs w:val="20"/>
        </w:rPr>
        <w:t>Arumsari, P., Alisjahbana, S. W., Rarasati, A. D., &amp; Sulistio, H. (2024). IDENTIFIKASI KARAKTERISTIK PERUMAHAN RAKYAT MELALUI ANALISIS TRIANGULASI. JMTS: Jurnal Mitra Teknik Sipil, 807-818.</w:t>
      </w:r>
    </w:p>
    <w:p w14:paraId="0FD6F39A" w14:textId="33B05664" w:rsidR="00F17CA4" w:rsidRPr="00D97A77" w:rsidRDefault="00D97A77" w:rsidP="00D97A77">
      <w:pPr>
        <w:widowControl/>
        <w:autoSpaceDE/>
        <w:autoSpaceDN/>
        <w:ind w:left="709" w:hanging="720"/>
        <w:jc w:val="both"/>
        <w:rPr>
          <w:color w:val="000000"/>
          <w:sz w:val="16"/>
          <w:szCs w:val="16"/>
        </w:rPr>
      </w:pPr>
      <w:r w:rsidRPr="00D97A77">
        <w:rPr>
          <w:sz w:val="20"/>
          <w:szCs w:val="20"/>
        </w:rPr>
        <w:t>Indrajaya, R., &amp; Anggraini, D. (2021). Perancangan Rusunawa Sebagai Hunian Sehat Dan Berkelanjutan Bagi Mbr Di Kapuk, Jakarta Barat. Jurnal Sains, Teknologi, Urban, Perancangan, Arsitektur (Stupa), 3(2), 1295-1308.</w:t>
      </w:r>
    </w:p>
    <w:p w14:paraId="21D5968F" w14:textId="77777777" w:rsidR="00813EAA" w:rsidRPr="004653B7" w:rsidRDefault="00813EAA" w:rsidP="00AC4CEA">
      <w:pPr>
        <w:pBdr>
          <w:top w:val="nil"/>
          <w:left w:val="nil"/>
          <w:bottom w:val="nil"/>
          <w:right w:val="nil"/>
          <w:between w:val="nil"/>
        </w:pBdr>
        <w:tabs>
          <w:tab w:val="left" w:pos="426"/>
        </w:tabs>
        <w:jc w:val="both"/>
        <w:rPr>
          <w:sz w:val="24"/>
          <w:szCs w:val="24"/>
        </w:rPr>
      </w:pPr>
    </w:p>
    <w:p w14:paraId="3A969B4A" w14:textId="4580D80A" w:rsidR="00813EAA" w:rsidRPr="004653B7" w:rsidRDefault="00813EAA" w:rsidP="00AC4CEA">
      <w:pPr>
        <w:pBdr>
          <w:top w:val="nil"/>
          <w:left w:val="nil"/>
          <w:bottom w:val="nil"/>
          <w:right w:val="nil"/>
          <w:between w:val="nil"/>
        </w:pBdr>
        <w:tabs>
          <w:tab w:val="left" w:pos="426"/>
        </w:tabs>
        <w:jc w:val="both"/>
        <w:rPr>
          <w:sz w:val="24"/>
          <w:szCs w:val="24"/>
        </w:rPr>
      </w:pPr>
    </w:p>
    <w:p w14:paraId="7AECC6FB" w14:textId="77777777" w:rsidR="00813EAA" w:rsidRPr="00304011" w:rsidRDefault="00813EAA" w:rsidP="00AC4CEA">
      <w:pPr>
        <w:pBdr>
          <w:top w:val="nil"/>
          <w:left w:val="nil"/>
          <w:bottom w:val="nil"/>
          <w:right w:val="nil"/>
          <w:between w:val="nil"/>
        </w:pBdr>
        <w:tabs>
          <w:tab w:val="left" w:pos="426"/>
        </w:tabs>
        <w:jc w:val="both"/>
        <w:rPr>
          <w:sz w:val="24"/>
          <w:szCs w:val="24"/>
          <w:lang w:val="en-US"/>
        </w:rPr>
      </w:pPr>
    </w:p>
    <w:sectPr w:rsidR="00813EAA" w:rsidRPr="00304011"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106FF" w14:textId="77777777" w:rsidR="001915F1" w:rsidRPr="004653B7" w:rsidRDefault="001915F1" w:rsidP="002858BB">
      <w:r w:rsidRPr="004653B7">
        <w:separator/>
      </w:r>
    </w:p>
  </w:endnote>
  <w:endnote w:type="continuationSeparator" w:id="0">
    <w:p w14:paraId="6248FE92" w14:textId="77777777" w:rsidR="001915F1" w:rsidRPr="004653B7" w:rsidRDefault="001915F1" w:rsidP="002858BB">
      <w:r w:rsidRPr="004653B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sz w:val="18"/>
        <w:szCs w:val="18"/>
      </w:rPr>
    </w:sdtEndPr>
    <w:sdtContent>
      <w:p w14:paraId="2ECF875E" w14:textId="59F7EA9A" w:rsidR="00D019DF" w:rsidRPr="004653B7" w:rsidRDefault="00C7616C">
        <w:pPr>
          <w:pStyle w:val="Footer"/>
          <w:jc w:val="center"/>
          <w:rPr>
            <w:sz w:val="16"/>
            <w:szCs w:val="16"/>
          </w:rPr>
        </w:pPr>
        <w:r w:rsidRPr="004653B7">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Pr="004653B7" w:rsidRDefault="00C7616C" w:rsidP="00197EF5">
        <w:pPr>
          <w:pStyle w:val="Footer"/>
          <w:rPr>
            <w:rFonts w:ascii="Arial" w:hAnsi="Arial" w:cs="Arial"/>
            <w:b/>
            <w:bCs/>
            <w:i/>
            <w:iCs/>
            <w:sz w:val="16"/>
            <w:szCs w:val="16"/>
          </w:rPr>
        </w:pPr>
      </w:p>
      <w:p w14:paraId="36CEB839" w14:textId="089A4A48" w:rsidR="00570720" w:rsidRPr="004653B7" w:rsidRDefault="00197EF5" w:rsidP="00197EF5">
        <w:pPr>
          <w:pStyle w:val="Footer"/>
          <w:rPr>
            <w:sz w:val="18"/>
            <w:szCs w:val="18"/>
          </w:rPr>
        </w:pPr>
        <w:r w:rsidRPr="004653B7">
          <w:rPr>
            <w:rFonts w:ascii="Arial" w:hAnsi="Arial" w:cs="Arial"/>
            <w:b/>
            <w:bCs/>
            <w:i/>
            <w:iCs/>
            <w:sz w:val="16"/>
            <w:szCs w:val="16"/>
          </w:rPr>
          <w:t>……………….., et al</w:t>
        </w:r>
        <w:r w:rsidRPr="004653B7">
          <w:rPr>
            <w:rFonts w:ascii="Arial" w:hAnsi="Arial" w:cs="Arial"/>
            <w:b/>
            <w:bCs/>
            <w:sz w:val="16"/>
            <w:szCs w:val="16"/>
          </w:rPr>
          <w:t xml:space="preserve"> </w:t>
        </w:r>
        <w:r w:rsidRPr="004653B7">
          <w:rPr>
            <w:rFonts w:ascii="Arial" w:hAnsi="Arial" w:cs="Arial"/>
            <w:b/>
            <w:bCs/>
            <w:sz w:val="16"/>
            <w:szCs w:val="16"/>
          </w:rPr>
          <w:tab/>
          <w:t xml:space="preserve">                                                                                                                                                                       </w:t>
        </w:r>
        <w:r w:rsidR="00570720" w:rsidRPr="004653B7">
          <w:rPr>
            <w:sz w:val="18"/>
            <w:szCs w:val="18"/>
          </w:rPr>
          <w:fldChar w:fldCharType="begin"/>
        </w:r>
        <w:r w:rsidR="00570720" w:rsidRPr="004653B7">
          <w:rPr>
            <w:sz w:val="18"/>
            <w:szCs w:val="18"/>
          </w:rPr>
          <w:instrText xml:space="preserve"> PAGE   \* MERGEFORMAT </w:instrText>
        </w:r>
        <w:r w:rsidR="00570720" w:rsidRPr="004653B7">
          <w:rPr>
            <w:sz w:val="18"/>
            <w:szCs w:val="18"/>
          </w:rPr>
          <w:fldChar w:fldCharType="separate"/>
        </w:r>
        <w:r w:rsidR="00570720" w:rsidRPr="004653B7">
          <w:rPr>
            <w:sz w:val="18"/>
            <w:szCs w:val="18"/>
          </w:rPr>
          <w:t>2</w:t>
        </w:r>
        <w:r w:rsidR="00570720" w:rsidRPr="004653B7">
          <w:rPr>
            <w:sz w:val="18"/>
            <w:szCs w:val="18"/>
          </w:rPr>
          <w:fldChar w:fldCharType="end"/>
        </w:r>
      </w:p>
    </w:sdtContent>
  </w:sdt>
  <w:p w14:paraId="7869C7E9" w14:textId="47D357B3" w:rsidR="00570720" w:rsidRPr="004653B7"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BCB8" w14:textId="77777777" w:rsidR="001915F1" w:rsidRPr="004653B7" w:rsidRDefault="001915F1" w:rsidP="002858BB">
      <w:r w:rsidRPr="004653B7">
        <w:separator/>
      </w:r>
    </w:p>
  </w:footnote>
  <w:footnote w:type="continuationSeparator" w:id="0">
    <w:p w14:paraId="0BB1E323" w14:textId="77777777" w:rsidR="001915F1" w:rsidRPr="004653B7" w:rsidRDefault="001915F1" w:rsidP="002858BB">
      <w:r w:rsidRPr="004653B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Pr="004653B7" w:rsidRDefault="00CB115C" w:rsidP="00CB115C">
    <w:pPr>
      <w:pStyle w:val="Header"/>
      <w:tabs>
        <w:tab w:val="clear" w:pos="4513"/>
        <w:tab w:val="clear" w:pos="9026"/>
        <w:tab w:val="left" w:pos="7464"/>
      </w:tabs>
      <w:ind w:right="-1"/>
      <w:rPr>
        <w:rFonts w:ascii="Arial" w:hAnsi="Arial" w:cs="Arial"/>
        <w:b/>
        <w:bCs/>
        <w:i/>
        <w:iCs/>
        <w:sz w:val="16"/>
        <w:szCs w:val="16"/>
      </w:rPr>
    </w:pPr>
    <w:r w:rsidRPr="004653B7">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Pr="004653B7" w:rsidRDefault="00CB115C" w:rsidP="00CB115C">
                          <w:pPr>
                            <w:spacing w:line="360" w:lineRule="auto"/>
                            <w:jc w:val="right"/>
                            <w:rPr>
                              <w:rFonts w:ascii="Arial" w:hAnsi="Arial" w:cs="Arial"/>
                              <w:b/>
                              <w:bCs/>
                              <w:i/>
                              <w:iCs/>
                              <w:color w:val="000000" w:themeColor="text1"/>
                              <w:sz w:val="16"/>
                              <w:szCs w:val="16"/>
                            </w:rPr>
                          </w:pPr>
                          <w:r w:rsidRPr="004653B7">
                            <w:rPr>
                              <w:rFonts w:ascii="Arial" w:hAnsi="Arial" w:cs="Arial"/>
                              <w:b/>
                              <w:bCs/>
                              <w:i/>
                              <w:iCs/>
                              <w:color w:val="000000" w:themeColor="text1"/>
                              <w:sz w:val="16"/>
                              <w:szCs w:val="16"/>
                            </w:rPr>
                            <w:t>Vol. X, No. X, 202X</w:t>
                          </w:r>
                        </w:p>
                        <w:p w14:paraId="6A46E7C7" w14:textId="43568312" w:rsidR="00CB115C" w:rsidRPr="004653B7" w:rsidRDefault="00CB115C" w:rsidP="00CB115C">
                          <w:pPr>
                            <w:spacing w:line="360" w:lineRule="auto"/>
                            <w:jc w:val="right"/>
                            <w:rPr>
                              <w:rFonts w:ascii="Arial" w:hAnsi="Arial" w:cs="Arial"/>
                              <w:b/>
                              <w:bCs/>
                              <w:i/>
                              <w:iCs/>
                              <w:color w:val="000000" w:themeColor="text1"/>
                              <w:sz w:val="16"/>
                              <w:szCs w:val="16"/>
                            </w:rPr>
                          </w:pPr>
                          <w:r w:rsidRPr="004653B7">
                            <w:rPr>
                              <w:rFonts w:ascii="Arial" w:hAnsi="Arial" w:cs="Arial"/>
                              <w:b/>
                              <w:bCs/>
                              <w:i/>
                              <w:iCs/>
                              <w:color w:val="000000" w:themeColor="text1"/>
                              <w:sz w:val="16"/>
                              <w:szCs w:val="16"/>
                            </w:rPr>
                            <w:t>ISSN 2987-7822 (Online)</w:t>
                          </w:r>
                        </w:p>
                        <w:p w14:paraId="0E336525" w14:textId="77777777" w:rsidR="00CB115C" w:rsidRPr="004653B7"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Pr="004653B7" w:rsidRDefault="00CB115C" w:rsidP="00CB115C">
                    <w:pPr>
                      <w:spacing w:line="360" w:lineRule="auto"/>
                      <w:jc w:val="right"/>
                      <w:rPr>
                        <w:rFonts w:ascii="Arial" w:hAnsi="Arial" w:cs="Arial"/>
                        <w:b/>
                        <w:bCs/>
                        <w:i/>
                        <w:iCs/>
                        <w:color w:val="000000" w:themeColor="text1"/>
                        <w:sz w:val="16"/>
                        <w:szCs w:val="16"/>
                      </w:rPr>
                    </w:pPr>
                    <w:r w:rsidRPr="004653B7">
                      <w:rPr>
                        <w:rFonts w:ascii="Arial" w:hAnsi="Arial" w:cs="Arial"/>
                        <w:b/>
                        <w:bCs/>
                        <w:i/>
                        <w:iCs/>
                        <w:color w:val="000000" w:themeColor="text1"/>
                        <w:sz w:val="16"/>
                        <w:szCs w:val="16"/>
                      </w:rPr>
                      <w:t>Vol. X, No. X, 202X</w:t>
                    </w:r>
                  </w:p>
                  <w:p w14:paraId="6A46E7C7" w14:textId="43568312" w:rsidR="00CB115C" w:rsidRPr="004653B7" w:rsidRDefault="00CB115C" w:rsidP="00CB115C">
                    <w:pPr>
                      <w:spacing w:line="360" w:lineRule="auto"/>
                      <w:jc w:val="right"/>
                      <w:rPr>
                        <w:rFonts w:ascii="Arial" w:hAnsi="Arial" w:cs="Arial"/>
                        <w:b/>
                        <w:bCs/>
                        <w:i/>
                        <w:iCs/>
                        <w:color w:val="000000" w:themeColor="text1"/>
                        <w:sz w:val="16"/>
                        <w:szCs w:val="16"/>
                      </w:rPr>
                    </w:pPr>
                    <w:r w:rsidRPr="004653B7">
                      <w:rPr>
                        <w:rFonts w:ascii="Arial" w:hAnsi="Arial" w:cs="Arial"/>
                        <w:b/>
                        <w:bCs/>
                        <w:i/>
                        <w:iCs/>
                        <w:color w:val="000000" w:themeColor="text1"/>
                        <w:sz w:val="16"/>
                        <w:szCs w:val="16"/>
                      </w:rPr>
                      <w:t>ISSN 2987-7822 (Online)</w:t>
                    </w:r>
                  </w:p>
                  <w:p w14:paraId="0E336525" w14:textId="77777777" w:rsidR="00CB115C" w:rsidRPr="004653B7"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sidRPr="004653B7">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73903691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653B7">
      <w:rPr>
        <w:rFonts w:ascii="Arial" w:hAnsi="Arial" w:cs="Arial"/>
        <w:b/>
        <w:bCs/>
        <w:i/>
        <w:iCs/>
        <w:sz w:val="16"/>
        <w:szCs w:val="16"/>
      </w:rPr>
      <w:tab/>
    </w:r>
  </w:p>
  <w:p w14:paraId="54D3D66E" w14:textId="2A8A950A" w:rsidR="00197EF5" w:rsidRPr="004653B7" w:rsidRDefault="00197EF5" w:rsidP="00197EF5">
    <w:pPr>
      <w:pStyle w:val="Header"/>
      <w:tabs>
        <w:tab w:val="clear" w:pos="9026"/>
      </w:tabs>
      <w:ind w:right="-1"/>
      <w:rPr>
        <w:rFonts w:ascii="Arial" w:hAnsi="Arial" w:cs="Arial"/>
        <w:b/>
        <w:bCs/>
        <w:i/>
        <w:iCs/>
        <w:sz w:val="16"/>
        <w:szCs w:val="16"/>
      </w:rPr>
    </w:pPr>
    <w:r w:rsidRPr="004653B7">
      <w:rPr>
        <w:rFonts w:ascii="Arial" w:hAnsi="Arial" w:cs="Arial"/>
        <w:b/>
        <w:bCs/>
        <w:sz w:val="16"/>
        <w:szCs w:val="16"/>
      </w:rPr>
      <w:tab/>
    </w:r>
    <w:r w:rsidRPr="004653B7">
      <w:rPr>
        <w:rFonts w:ascii="Arial" w:hAnsi="Arial" w:cs="Arial"/>
        <w:b/>
        <w:bCs/>
        <w:sz w:val="16"/>
        <w:szCs w:val="16"/>
      </w:rPr>
      <w:tab/>
      <w:t xml:space="preserve">                                                      </w:t>
    </w:r>
  </w:p>
  <w:p w14:paraId="298313BA" w14:textId="176006F7" w:rsidR="00026E79" w:rsidRPr="004653B7" w:rsidRDefault="00CB115C" w:rsidP="00026E79">
    <w:pPr>
      <w:pStyle w:val="Header"/>
      <w:tabs>
        <w:tab w:val="clear" w:pos="9026"/>
        <w:tab w:val="right" w:pos="9781"/>
      </w:tabs>
      <w:rPr>
        <w:rFonts w:ascii="Arial" w:hAnsi="Arial" w:cs="Arial"/>
        <w:b/>
        <w:bCs/>
        <w:sz w:val="16"/>
        <w:szCs w:val="16"/>
      </w:rPr>
    </w:pPr>
    <w:r w:rsidRPr="004653B7">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sidRPr="004653B7">
      <w:rPr>
        <w:rFonts w:ascii="Arial" w:hAnsi="Arial" w:cs="Arial"/>
        <w:b/>
        <w:bCs/>
        <w:sz w:val="16"/>
        <w:szCs w:val="16"/>
      </w:rPr>
      <w:t xml:space="preserve">                                                           </w:t>
    </w:r>
  </w:p>
  <w:p w14:paraId="7BC9F5AA" w14:textId="77777777" w:rsidR="002C2DEA" w:rsidRPr="004653B7" w:rsidRDefault="002C2DEA" w:rsidP="00026E79">
    <w:pPr>
      <w:pStyle w:val="Header"/>
      <w:tabs>
        <w:tab w:val="clear" w:pos="9026"/>
        <w:tab w:val="right" w:pos="9781"/>
      </w:tabs>
      <w:rPr>
        <w:rFonts w:ascii="Arial" w:hAnsi="Arial" w:cs="Arial"/>
        <w:b/>
        <w:bCs/>
        <w:sz w:val="16"/>
        <w:szCs w:val="16"/>
      </w:rPr>
    </w:pPr>
  </w:p>
  <w:p w14:paraId="4149C715" w14:textId="77777777" w:rsidR="002C2DEA" w:rsidRPr="004653B7" w:rsidRDefault="002C2DEA"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1CE6"/>
    <w:multiLevelType w:val="hybridMultilevel"/>
    <w:tmpl w:val="CDA269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5077EA"/>
    <w:multiLevelType w:val="hybridMultilevel"/>
    <w:tmpl w:val="54AA69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652B90"/>
    <w:multiLevelType w:val="hybridMultilevel"/>
    <w:tmpl w:val="3A005D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376CCC"/>
    <w:multiLevelType w:val="multilevel"/>
    <w:tmpl w:val="8BC0B3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FA2678"/>
    <w:multiLevelType w:val="hybridMultilevel"/>
    <w:tmpl w:val="CDA2693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620C29B9"/>
    <w:multiLevelType w:val="multilevel"/>
    <w:tmpl w:val="B486F704"/>
    <w:lvl w:ilvl="0">
      <w:start w:val="1"/>
      <w:numFmt w:val="lowerLetter"/>
      <w:lvlText w:val="%1."/>
      <w:lvlJc w:val="left"/>
      <w:pPr>
        <w:tabs>
          <w:tab w:val="num" w:pos="720"/>
        </w:tabs>
        <w:ind w:left="720" w:hanging="360"/>
      </w:pPr>
      <w:rPr>
        <w:rFonts w:hint="default"/>
        <w:sz w:val="22"/>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E1E84"/>
    <w:multiLevelType w:val="multilevel"/>
    <w:tmpl w:val="5DC262B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15136539">
    <w:abstractNumId w:val="2"/>
  </w:num>
  <w:num w:numId="2" w16cid:durableId="1550452760">
    <w:abstractNumId w:val="0"/>
  </w:num>
  <w:num w:numId="3" w16cid:durableId="464741241">
    <w:abstractNumId w:val="6"/>
  </w:num>
  <w:num w:numId="4" w16cid:durableId="1388607706">
    <w:abstractNumId w:val="3"/>
  </w:num>
  <w:num w:numId="5" w16cid:durableId="1042444862">
    <w:abstractNumId w:val="5"/>
  </w:num>
  <w:num w:numId="6" w16cid:durableId="63070963">
    <w:abstractNumId w:val="1"/>
  </w:num>
  <w:num w:numId="7" w16cid:durableId="211885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C3542"/>
    <w:rsid w:val="000D716F"/>
    <w:rsid w:val="0011702F"/>
    <w:rsid w:val="001516FF"/>
    <w:rsid w:val="001540EB"/>
    <w:rsid w:val="00155C0E"/>
    <w:rsid w:val="001915F1"/>
    <w:rsid w:val="00197EF5"/>
    <w:rsid w:val="001D2DA4"/>
    <w:rsid w:val="0021365A"/>
    <w:rsid w:val="00215E8F"/>
    <w:rsid w:val="0022686A"/>
    <w:rsid w:val="00244990"/>
    <w:rsid w:val="00272403"/>
    <w:rsid w:val="00283A44"/>
    <w:rsid w:val="002858BB"/>
    <w:rsid w:val="00285EBA"/>
    <w:rsid w:val="00292E00"/>
    <w:rsid w:val="002971A1"/>
    <w:rsid w:val="002A1120"/>
    <w:rsid w:val="002B1B2F"/>
    <w:rsid w:val="002C2DEA"/>
    <w:rsid w:val="002D634A"/>
    <w:rsid w:val="00304011"/>
    <w:rsid w:val="00307A3C"/>
    <w:rsid w:val="00325861"/>
    <w:rsid w:val="00340586"/>
    <w:rsid w:val="00343D79"/>
    <w:rsid w:val="00377172"/>
    <w:rsid w:val="003974E4"/>
    <w:rsid w:val="00397B32"/>
    <w:rsid w:val="003A3993"/>
    <w:rsid w:val="003A79BF"/>
    <w:rsid w:val="003C4FBB"/>
    <w:rsid w:val="00416885"/>
    <w:rsid w:val="004653B7"/>
    <w:rsid w:val="004D5D46"/>
    <w:rsid w:val="004F5A8E"/>
    <w:rsid w:val="004F6408"/>
    <w:rsid w:val="00507133"/>
    <w:rsid w:val="00535BAD"/>
    <w:rsid w:val="00554E14"/>
    <w:rsid w:val="00560C96"/>
    <w:rsid w:val="00570720"/>
    <w:rsid w:val="005B2F45"/>
    <w:rsid w:val="005C7D09"/>
    <w:rsid w:val="005E3953"/>
    <w:rsid w:val="006057FC"/>
    <w:rsid w:val="00613F32"/>
    <w:rsid w:val="00631718"/>
    <w:rsid w:val="006523D7"/>
    <w:rsid w:val="00656754"/>
    <w:rsid w:val="00664B9F"/>
    <w:rsid w:val="00696D9A"/>
    <w:rsid w:val="006A77DB"/>
    <w:rsid w:val="006B4565"/>
    <w:rsid w:val="006C5699"/>
    <w:rsid w:val="00732EE0"/>
    <w:rsid w:val="00747AFA"/>
    <w:rsid w:val="007536A7"/>
    <w:rsid w:val="00796EED"/>
    <w:rsid w:val="007A730C"/>
    <w:rsid w:val="007B062D"/>
    <w:rsid w:val="007C0353"/>
    <w:rsid w:val="007C59EB"/>
    <w:rsid w:val="007F74FE"/>
    <w:rsid w:val="008067AF"/>
    <w:rsid w:val="00813EAA"/>
    <w:rsid w:val="0081774A"/>
    <w:rsid w:val="00821DFD"/>
    <w:rsid w:val="0085126F"/>
    <w:rsid w:val="00864F6D"/>
    <w:rsid w:val="00873B8F"/>
    <w:rsid w:val="00883ECE"/>
    <w:rsid w:val="008B5AF0"/>
    <w:rsid w:val="008B5C9C"/>
    <w:rsid w:val="008C2D83"/>
    <w:rsid w:val="008C3576"/>
    <w:rsid w:val="008C6ACF"/>
    <w:rsid w:val="008D2F9A"/>
    <w:rsid w:val="009060E8"/>
    <w:rsid w:val="00923546"/>
    <w:rsid w:val="009929AB"/>
    <w:rsid w:val="009969BE"/>
    <w:rsid w:val="009B7562"/>
    <w:rsid w:val="009D2187"/>
    <w:rsid w:val="00A03098"/>
    <w:rsid w:val="00A224FF"/>
    <w:rsid w:val="00A2434C"/>
    <w:rsid w:val="00A35A64"/>
    <w:rsid w:val="00A53768"/>
    <w:rsid w:val="00A53F91"/>
    <w:rsid w:val="00A61AB4"/>
    <w:rsid w:val="00AB7CE2"/>
    <w:rsid w:val="00AC4CEA"/>
    <w:rsid w:val="00AC64AF"/>
    <w:rsid w:val="00AD1C01"/>
    <w:rsid w:val="00AE0802"/>
    <w:rsid w:val="00AE3654"/>
    <w:rsid w:val="00B465F1"/>
    <w:rsid w:val="00B6279B"/>
    <w:rsid w:val="00B9541C"/>
    <w:rsid w:val="00B9740F"/>
    <w:rsid w:val="00BB4C09"/>
    <w:rsid w:val="00BB4F2C"/>
    <w:rsid w:val="00BE29B0"/>
    <w:rsid w:val="00C3742A"/>
    <w:rsid w:val="00C5352F"/>
    <w:rsid w:val="00C60BB3"/>
    <w:rsid w:val="00C72896"/>
    <w:rsid w:val="00C72D8F"/>
    <w:rsid w:val="00C7616C"/>
    <w:rsid w:val="00C83FDE"/>
    <w:rsid w:val="00CB115C"/>
    <w:rsid w:val="00CB3A45"/>
    <w:rsid w:val="00CD7C71"/>
    <w:rsid w:val="00D019DF"/>
    <w:rsid w:val="00D26361"/>
    <w:rsid w:val="00D36040"/>
    <w:rsid w:val="00D5206F"/>
    <w:rsid w:val="00D94DD4"/>
    <w:rsid w:val="00D97A77"/>
    <w:rsid w:val="00DC4B42"/>
    <w:rsid w:val="00DE4ECE"/>
    <w:rsid w:val="00E41432"/>
    <w:rsid w:val="00E41DDB"/>
    <w:rsid w:val="00E64FF1"/>
    <w:rsid w:val="00E67120"/>
    <w:rsid w:val="00E73320"/>
    <w:rsid w:val="00E82882"/>
    <w:rsid w:val="00E94772"/>
    <w:rsid w:val="00EA7844"/>
    <w:rsid w:val="00EC02C8"/>
    <w:rsid w:val="00EE5426"/>
    <w:rsid w:val="00F17CA4"/>
    <w:rsid w:val="00F86404"/>
    <w:rsid w:val="00FB28E8"/>
    <w:rsid w:val="00FC32CA"/>
    <w:rsid w:val="00FC44A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A44"/>
    <w:rPr>
      <w:rFonts w:ascii="Times New Roman" w:eastAsia="Times New Roman" w:hAnsi="Times New Roman"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CommentReference">
    <w:name w:val="annotation reference"/>
    <w:basedOn w:val="DefaultParagraphFont"/>
    <w:uiPriority w:val="99"/>
    <w:semiHidden/>
    <w:unhideWhenUsed/>
    <w:rsid w:val="00340586"/>
    <w:rPr>
      <w:sz w:val="16"/>
      <w:szCs w:val="16"/>
    </w:rPr>
  </w:style>
  <w:style w:type="paragraph" w:styleId="CommentText">
    <w:name w:val="annotation text"/>
    <w:basedOn w:val="Normal"/>
    <w:link w:val="CommentTextChar"/>
    <w:uiPriority w:val="99"/>
    <w:unhideWhenUsed/>
    <w:rsid w:val="00340586"/>
    <w:rPr>
      <w:sz w:val="20"/>
      <w:szCs w:val="20"/>
    </w:rPr>
  </w:style>
  <w:style w:type="character" w:customStyle="1" w:styleId="CommentTextChar">
    <w:name w:val="Comment Text Char"/>
    <w:basedOn w:val="DefaultParagraphFont"/>
    <w:link w:val="CommentText"/>
    <w:uiPriority w:val="99"/>
    <w:rsid w:val="00340586"/>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340586"/>
    <w:rPr>
      <w:b/>
      <w:bCs/>
    </w:rPr>
  </w:style>
  <w:style w:type="character" w:customStyle="1" w:styleId="CommentSubjectChar">
    <w:name w:val="Comment Subject Char"/>
    <w:basedOn w:val="CommentTextChar"/>
    <w:link w:val="CommentSubject"/>
    <w:uiPriority w:val="99"/>
    <w:semiHidden/>
    <w:rsid w:val="00340586"/>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microsoft.com/office/2007/relationships/hdphoto" Target="media/hdphoto3.wdp"/><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microsoft.com/office/2007/relationships/hdphoto" Target="media/hdphoto2.wdp"/><Relationship Id="rId20" Type="http://schemas.microsoft.com/office/2007/relationships/hdphoto" Target="media/hdphoto4.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jpeg"/><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microsoft.com/office/2007/relationships/hdphoto" Target="media/hdphoto5.wdp"/></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360</TotalTime>
  <Pages>7</Pages>
  <Words>3058</Words>
  <Characters>17431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HJ</cp:lastModifiedBy>
  <cp:revision>30</cp:revision>
  <dcterms:created xsi:type="dcterms:W3CDTF">2025-09-14T13:05:00Z</dcterms:created>
  <dcterms:modified xsi:type="dcterms:W3CDTF">2026-06-30T01:47:00Z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