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8717F">
      <w:pPr>
        <w:spacing w:after="0" w:line="240" w:lineRule="auto"/>
        <w:jc w:val="center"/>
        <w:rPr>
          <w:rFonts w:ascii="Times New Roman" w:hAnsi="Times New Roman" w:eastAsia="Times New Roman"/>
          <w:b/>
          <w:bCs/>
          <w:sz w:val="24"/>
          <w:szCs w:val="24"/>
        </w:rPr>
      </w:pPr>
      <w:r>
        <w:rPr>
          <w:rFonts w:ascii="Times New Roman" w:hAnsi="Times New Roman" w:eastAsia="Times New Roman"/>
          <w:b/>
          <w:bCs/>
          <w:sz w:val="24"/>
          <w:szCs w:val="24"/>
        </w:rPr>
        <w:t>PENGARUH LINGKUNGAN KERJA FISIK DAN LINGKUNGAN</w:t>
      </w:r>
    </w:p>
    <w:p w14:paraId="3115F264">
      <w:pPr>
        <w:spacing w:after="0" w:line="240" w:lineRule="auto"/>
        <w:jc w:val="center"/>
        <w:rPr>
          <w:rFonts w:ascii="Times New Roman" w:hAnsi="Times New Roman" w:eastAsia="Times New Roman"/>
          <w:b/>
          <w:bCs/>
          <w:sz w:val="24"/>
          <w:szCs w:val="24"/>
        </w:rPr>
      </w:pPr>
      <w:r>
        <w:rPr>
          <w:rFonts w:ascii="Times New Roman" w:hAnsi="Times New Roman" w:eastAsia="Times New Roman"/>
          <w:b/>
          <w:bCs/>
          <w:sz w:val="24"/>
          <w:szCs w:val="24"/>
        </w:rPr>
        <w:t>KERJA NON FISIK TERHADAP KINERJA KARYAWAN</w:t>
      </w:r>
    </w:p>
    <w:p w14:paraId="3C9A6E97">
      <w:pPr>
        <w:spacing w:after="0" w:line="240" w:lineRule="auto"/>
        <w:jc w:val="center"/>
        <w:rPr>
          <w:rFonts w:ascii="Times New Roman" w:hAnsi="Times New Roman" w:eastAsia="Times New Roman"/>
          <w:b/>
          <w:bCs/>
          <w:sz w:val="24"/>
          <w:szCs w:val="24"/>
        </w:rPr>
      </w:pPr>
      <w:r>
        <w:rPr>
          <w:rFonts w:ascii="Times New Roman" w:hAnsi="Times New Roman" w:eastAsia="Times New Roman"/>
          <w:b/>
          <w:bCs/>
          <w:sz w:val="24"/>
          <w:szCs w:val="24"/>
        </w:rPr>
        <w:t>KANTOR PELAYANAN PAJAK PRATAMA</w:t>
      </w:r>
      <w:r>
        <w:commentReference w:id="0"/>
      </w:r>
    </w:p>
    <w:p w14:paraId="4BA3E243">
      <w:pPr>
        <w:spacing w:after="0" w:line="240" w:lineRule="auto"/>
        <w:jc w:val="center"/>
        <w:rPr>
          <w:rFonts w:ascii="Times New Roman" w:hAnsi="Times New Roman"/>
          <w:b/>
          <w:sz w:val="24"/>
          <w:szCs w:val="24"/>
        </w:rPr>
      </w:pPr>
      <w:r>
        <w:rPr>
          <w:rFonts w:ascii="Times New Roman" w:hAnsi="Times New Roman"/>
          <w:b/>
          <w:lang w:val="id-ID"/>
        </w:rPr>
        <w:t>Edi Supono</w:t>
      </w:r>
      <w:r>
        <w:rPr>
          <w:rFonts w:ascii="Times New Roman" w:hAnsi="Times New Roman"/>
          <w:b/>
          <w:vertAlign w:val="superscript"/>
          <w:lang w:val="id-ID"/>
        </w:rPr>
        <w:t>1)</w:t>
      </w:r>
      <w:r>
        <w:rPr>
          <w:rFonts w:ascii="Times New Roman" w:hAnsi="Times New Roman"/>
          <w:b/>
          <w:lang w:val="id-ID"/>
        </w:rPr>
        <w:t>, Eni Cahyani</w:t>
      </w:r>
      <w:r>
        <w:rPr>
          <w:rFonts w:ascii="Times New Roman" w:hAnsi="Times New Roman"/>
          <w:b/>
          <w:vertAlign w:val="superscript"/>
          <w:lang w:val="id-ID"/>
        </w:rPr>
        <w:t>2)</w:t>
      </w:r>
      <w:r>
        <w:rPr>
          <w:rFonts w:ascii="Times New Roman" w:hAnsi="Times New Roman"/>
          <w:b/>
          <w:lang w:val="id-ID"/>
        </w:rPr>
        <w:t>, Amrah Muslimin</w:t>
      </w:r>
      <w:r>
        <w:rPr>
          <w:rFonts w:ascii="Times New Roman" w:hAnsi="Times New Roman"/>
          <w:b/>
          <w:vertAlign w:val="superscript"/>
          <w:lang w:val="id-ID"/>
        </w:rPr>
        <w:t>3)</w:t>
      </w:r>
    </w:p>
    <w:p w14:paraId="1EBC9650">
      <w:pPr>
        <w:spacing w:after="0" w:line="240" w:lineRule="auto"/>
        <w:jc w:val="center"/>
        <w:rPr>
          <w:rFonts w:ascii="Times New Roman" w:hAnsi="Times New Roman"/>
          <w:b/>
          <w:sz w:val="20"/>
          <w:szCs w:val="20"/>
        </w:rPr>
      </w:pPr>
    </w:p>
    <w:p w14:paraId="002CC966">
      <w:pPr>
        <w:spacing w:after="0" w:line="240" w:lineRule="auto"/>
        <w:jc w:val="center"/>
        <w:rPr>
          <w:rFonts w:ascii="Times New Roman" w:hAnsi="Times New Roman"/>
          <w:b/>
          <w:sz w:val="24"/>
          <w:szCs w:val="24"/>
        </w:rPr>
      </w:pPr>
      <w:r>
        <w:rPr>
          <w:rFonts w:ascii="Times New Roman" w:hAnsi="Times New Roman"/>
          <w:sz w:val="20"/>
          <w:szCs w:val="20"/>
          <w:vertAlign w:val="superscript"/>
          <w:lang w:val="id-ID"/>
        </w:rPr>
        <w:t>123</w:t>
      </w:r>
      <w:r>
        <w:rPr>
          <w:rFonts w:ascii="Times New Roman" w:hAnsi="Times New Roman"/>
          <w:i/>
          <w:sz w:val="20"/>
          <w:szCs w:val="20"/>
          <w:lang w:val="id-ID"/>
        </w:rPr>
        <w:t>Manajemen, Universitas Muhammadiyah Palembang, Sumatera Selatan, Indonesia</w:t>
      </w:r>
    </w:p>
    <w:p w14:paraId="2A44EC82">
      <w:pPr>
        <w:spacing w:after="0" w:line="240" w:lineRule="auto"/>
        <w:jc w:val="center"/>
        <w:rPr>
          <w:rStyle w:val="11"/>
          <w:rFonts w:ascii="Times New Roman" w:hAnsi="Times New Roman"/>
          <w:b/>
          <w:color w:val="auto"/>
          <w:szCs w:val="24"/>
        </w:rPr>
      </w:pPr>
      <w:r>
        <w:rPr>
          <w:rFonts w:ascii="Times New Roman" w:hAnsi="Times New Roman"/>
          <w:sz w:val="20"/>
          <w:szCs w:val="20"/>
          <w:lang w:val="id-ID"/>
        </w:rPr>
        <w:t xml:space="preserve">Email: </w:t>
      </w:r>
      <w:r>
        <w:fldChar w:fldCharType="begin"/>
      </w:r>
      <w:r>
        <w:instrText xml:space="preserve"> HYPERLINK "mailto:edisupono212022009@gmail.com" </w:instrText>
      </w:r>
      <w:r>
        <w:fldChar w:fldCharType="separate"/>
      </w:r>
      <w:r>
        <w:rPr>
          <w:rStyle w:val="11"/>
          <w:rFonts w:ascii="Times New Roman" w:hAnsi="Times New Roman"/>
          <w:sz w:val="20"/>
          <w:szCs w:val="20"/>
          <w:lang w:val="id-ID"/>
        </w:rPr>
        <w:t>e</w:t>
      </w:r>
      <w:r>
        <w:rPr>
          <w:rStyle w:val="11"/>
          <w:rFonts w:ascii="Times New Roman" w:hAnsi="Times New Roman"/>
          <w:sz w:val="20"/>
          <w:szCs w:val="20"/>
          <w:lang w:val="en-US"/>
        </w:rPr>
        <w:t>s733947</w:t>
      </w:r>
      <w:r>
        <w:rPr>
          <w:rStyle w:val="11"/>
          <w:rFonts w:ascii="Times New Roman" w:hAnsi="Times New Roman"/>
          <w:sz w:val="20"/>
          <w:szCs w:val="20"/>
          <w:lang w:val="id-ID"/>
        </w:rPr>
        <w:t>@gmail.com</w:t>
      </w:r>
      <w:r>
        <w:fldChar w:fldCharType="end"/>
      </w:r>
    </w:p>
    <w:p w14:paraId="0C6CAC42">
      <w:pPr>
        <w:pBdr>
          <w:bottom w:val="double" w:color="auto" w:sz="6" w:space="1"/>
        </w:pBdr>
        <w:spacing w:after="0" w:line="240" w:lineRule="auto"/>
        <w:jc w:val="center"/>
        <w:rPr>
          <w:rStyle w:val="11"/>
          <w:rFonts w:ascii="Times New Roman" w:hAnsi="Times New Roman"/>
          <w:b/>
          <w:color w:val="auto"/>
          <w:sz w:val="20"/>
          <w:szCs w:val="20"/>
        </w:rPr>
      </w:pPr>
    </w:p>
    <w:p w14:paraId="1962A65A">
      <w:pPr>
        <w:pBdr>
          <w:bottom w:val="single" w:color="auto" w:sz="6" w:space="1"/>
          <w:between w:val="single" w:color="auto" w:sz="6" w:space="1"/>
        </w:pBdr>
        <w:spacing w:after="0" w:line="240" w:lineRule="auto"/>
        <w:jc w:val="center"/>
        <w:rPr>
          <w:rFonts w:ascii="Times New Roman" w:hAnsi="Times New Roman"/>
          <w:sz w:val="20"/>
          <w:szCs w:val="20"/>
          <w:lang w:val="id-ID"/>
        </w:rPr>
      </w:pPr>
    </w:p>
    <w:tbl>
      <w:tblPr>
        <w:tblStyle w:val="14"/>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0"/>
        <w:gridCol w:w="567"/>
        <w:gridCol w:w="5528"/>
      </w:tblGrid>
      <w:tr w14:paraId="3D328C0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c>
          <w:tcPr>
            <w:tcW w:w="2410" w:type="dxa"/>
            <w:tcBorders>
              <w:bottom w:val="single" w:color="auto" w:sz="4" w:space="0"/>
            </w:tcBorders>
          </w:tcPr>
          <w:p w14:paraId="20343980">
            <w:pPr>
              <w:spacing w:after="0" w:line="240" w:lineRule="auto"/>
              <w:rPr>
                <w:rFonts w:ascii="Times New Roman" w:hAnsi="Times New Roman"/>
                <w:i/>
                <w:sz w:val="19"/>
                <w:szCs w:val="19"/>
                <w:lang w:val="id-ID"/>
              </w:rPr>
            </w:pPr>
            <w:r>
              <w:rPr>
                <w:rFonts w:ascii="Times New Roman" w:hAnsi="Times New Roman"/>
                <w:i/>
                <w:sz w:val="19"/>
                <w:szCs w:val="19"/>
                <w:lang w:val="id-ID"/>
              </w:rPr>
              <w:t>INFORMASI ARTIKEL</w:t>
            </w:r>
          </w:p>
        </w:tc>
        <w:tc>
          <w:tcPr>
            <w:tcW w:w="567" w:type="dxa"/>
            <w:tcBorders>
              <w:bottom w:val="nil"/>
            </w:tcBorders>
          </w:tcPr>
          <w:p w14:paraId="0BB458DA">
            <w:pPr>
              <w:spacing w:after="0" w:line="240" w:lineRule="auto"/>
              <w:rPr>
                <w:rFonts w:ascii="Times New Roman" w:hAnsi="Times New Roman"/>
                <w:i/>
                <w:sz w:val="19"/>
                <w:szCs w:val="19"/>
                <w:lang w:val="id-ID"/>
              </w:rPr>
            </w:pPr>
          </w:p>
        </w:tc>
        <w:tc>
          <w:tcPr>
            <w:tcW w:w="5528" w:type="dxa"/>
            <w:tcBorders>
              <w:bottom w:val="single" w:color="auto" w:sz="4" w:space="0"/>
            </w:tcBorders>
          </w:tcPr>
          <w:p w14:paraId="6752E029">
            <w:pPr>
              <w:spacing w:after="0" w:line="240" w:lineRule="auto"/>
              <w:rPr>
                <w:rFonts w:ascii="Times New Roman" w:hAnsi="Times New Roman"/>
                <w:i/>
                <w:sz w:val="19"/>
                <w:szCs w:val="19"/>
                <w:lang w:val="id-ID"/>
              </w:rPr>
            </w:pPr>
            <w:r>
              <w:rPr>
                <w:rFonts w:ascii="Times New Roman" w:hAnsi="Times New Roman"/>
                <w:i/>
                <w:sz w:val="19"/>
                <w:szCs w:val="19"/>
                <w:lang w:val="id-ID"/>
              </w:rPr>
              <w:t>ABSTRAK</w:t>
            </w:r>
          </w:p>
        </w:tc>
      </w:tr>
      <w:tr w14:paraId="303F5E0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0" w:type="dxa"/>
            <w:tcBorders>
              <w:top w:val="single" w:color="auto" w:sz="4" w:space="0"/>
            </w:tcBorders>
          </w:tcPr>
          <w:p w14:paraId="07C54A76">
            <w:pPr>
              <w:spacing w:after="0" w:line="240" w:lineRule="auto"/>
              <w:rPr>
                <w:rFonts w:ascii="Times New Roman" w:hAnsi="Times New Roman"/>
                <w:sz w:val="19"/>
                <w:szCs w:val="19"/>
                <w:lang w:val="id-ID"/>
              </w:rPr>
            </w:pPr>
          </w:p>
          <w:p w14:paraId="67720CB7">
            <w:pPr>
              <w:spacing w:after="0" w:line="240" w:lineRule="auto"/>
              <w:rPr>
                <w:rFonts w:ascii="Times New Roman" w:hAnsi="Times New Roman"/>
                <w:sz w:val="19"/>
                <w:szCs w:val="19"/>
                <w:lang w:val="id-ID"/>
              </w:rPr>
            </w:pPr>
            <w:r>
              <w:rPr>
                <w:rFonts w:ascii="Times New Roman" w:hAnsi="Times New Roman"/>
                <w:sz w:val="19"/>
                <w:szCs w:val="19"/>
                <w:lang w:val="id-ID"/>
              </w:rPr>
              <w:t>Submitted</w:t>
            </w:r>
          </w:p>
          <w:p w14:paraId="359A270B">
            <w:pPr>
              <w:spacing w:after="0" w:line="240" w:lineRule="auto"/>
              <w:rPr>
                <w:rFonts w:ascii="Times New Roman" w:hAnsi="Times New Roman"/>
                <w:sz w:val="19"/>
                <w:szCs w:val="19"/>
                <w:lang w:val="id-ID"/>
              </w:rPr>
            </w:pPr>
            <w:r>
              <w:rPr>
                <w:rFonts w:ascii="Times New Roman" w:hAnsi="Times New Roman"/>
                <w:sz w:val="19"/>
                <w:szCs w:val="19"/>
                <w:lang w:val="id-ID"/>
              </w:rPr>
              <w:t>dd/mm/yy</w:t>
            </w:r>
          </w:p>
          <w:p w14:paraId="30607013">
            <w:pPr>
              <w:spacing w:after="0" w:line="240" w:lineRule="auto"/>
              <w:rPr>
                <w:rFonts w:ascii="Times New Roman" w:hAnsi="Times New Roman"/>
                <w:sz w:val="19"/>
                <w:szCs w:val="19"/>
                <w:lang w:val="id-ID"/>
              </w:rPr>
            </w:pPr>
          </w:p>
          <w:p w14:paraId="533D08C1">
            <w:pPr>
              <w:spacing w:after="0" w:line="240" w:lineRule="auto"/>
              <w:rPr>
                <w:rFonts w:ascii="Times New Roman" w:hAnsi="Times New Roman"/>
                <w:sz w:val="19"/>
                <w:szCs w:val="19"/>
                <w:lang w:val="id-ID"/>
              </w:rPr>
            </w:pPr>
            <w:r>
              <w:rPr>
                <w:rFonts w:ascii="Times New Roman" w:hAnsi="Times New Roman"/>
                <w:sz w:val="19"/>
                <w:szCs w:val="19"/>
                <w:lang w:val="id-ID"/>
              </w:rPr>
              <w:t>Revised:</w:t>
            </w:r>
          </w:p>
          <w:p w14:paraId="0AA16568">
            <w:pPr>
              <w:spacing w:after="0" w:line="240" w:lineRule="auto"/>
              <w:rPr>
                <w:rFonts w:ascii="Times New Roman" w:hAnsi="Times New Roman"/>
                <w:sz w:val="19"/>
                <w:szCs w:val="19"/>
                <w:lang w:val="id-ID"/>
              </w:rPr>
            </w:pPr>
            <w:r>
              <w:rPr>
                <w:rFonts w:ascii="Times New Roman" w:hAnsi="Times New Roman"/>
                <w:sz w:val="19"/>
                <w:szCs w:val="19"/>
                <w:lang w:val="id-ID"/>
              </w:rPr>
              <w:t>dd/mm/yy</w:t>
            </w:r>
          </w:p>
          <w:p w14:paraId="0911F701">
            <w:pPr>
              <w:spacing w:after="0" w:line="240" w:lineRule="auto"/>
              <w:rPr>
                <w:rFonts w:ascii="Times New Roman" w:hAnsi="Times New Roman"/>
                <w:sz w:val="19"/>
                <w:szCs w:val="19"/>
                <w:lang w:val="id-ID"/>
              </w:rPr>
            </w:pPr>
          </w:p>
          <w:p w14:paraId="4B05FF65">
            <w:pPr>
              <w:spacing w:after="0" w:line="240" w:lineRule="auto"/>
              <w:rPr>
                <w:rFonts w:ascii="Times New Roman" w:hAnsi="Times New Roman"/>
                <w:sz w:val="19"/>
                <w:szCs w:val="19"/>
                <w:lang w:val="id-ID"/>
              </w:rPr>
            </w:pPr>
            <w:r>
              <w:rPr>
                <w:rFonts w:ascii="Times New Roman" w:hAnsi="Times New Roman"/>
                <w:sz w:val="19"/>
                <w:szCs w:val="19"/>
                <w:lang w:val="id-ID"/>
              </w:rPr>
              <w:t>Accepted:</w:t>
            </w:r>
          </w:p>
          <w:p w14:paraId="3E2F9C84">
            <w:pPr>
              <w:spacing w:after="0" w:line="240" w:lineRule="auto"/>
              <w:rPr>
                <w:rFonts w:ascii="Times New Roman" w:hAnsi="Times New Roman"/>
                <w:sz w:val="19"/>
                <w:szCs w:val="19"/>
                <w:lang w:val="id-ID"/>
              </w:rPr>
            </w:pPr>
            <w:r>
              <w:rPr>
                <w:rFonts w:ascii="Times New Roman" w:hAnsi="Times New Roman"/>
                <w:sz w:val="19"/>
                <w:szCs w:val="19"/>
                <w:lang w:val="id-ID"/>
              </w:rPr>
              <w:t>dd/mm/yy</w:t>
            </w:r>
          </w:p>
          <w:p w14:paraId="44D5BB62">
            <w:pPr>
              <w:spacing w:after="0" w:line="240" w:lineRule="auto"/>
              <w:rPr>
                <w:rFonts w:ascii="Times New Roman" w:hAnsi="Times New Roman"/>
                <w:sz w:val="19"/>
                <w:szCs w:val="19"/>
                <w:lang w:val="id-ID"/>
              </w:rPr>
            </w:pPr>
          </w:p>
          <w:p w14:paraId="11361441">
            <w:pPr>
              <w:spacing w:after="0" w:line="240" w:lineRule="auto"/>
              <w:rPr>
                <w:rFonts w:ascii="Times New Roman" w:hAnsi="Times New Roman"/>
                <w:sz w:val="19"/>
                <w:szCs w:val="19"/>
                <w:lang w:val="id-ID"/>
              </w:rPr>
            </w:pPr>
            <w:r>
              <w:rPr>
                <w:rFonts w:ascii="Times New Roman" w:hAnsi="Times New Roman"/>
                <w:sz w:val="19"/>
                <w:szCs w:val="19"/>
                <w:lang w:val="id-ID"/>
              </w:rPr>
              <w:t>Print-Published:</w:t>
            </w:r>
          </w:p>
          <w:p w14:paraId="0491CF68">
            <w:pPr>
              <w:spacing w:after="0" w:line="240" w:lineRule="auto"/>
              <w:rPr>
                <w:rFonts w:ascii="Times New Roman" w:hAnsi="Times New Roman"/>
                <w:sz w:val="19"/>
                <w:szCs w:val="19"/>
                <w:lang w:val="id-ID"/>
              </w:rPr>
            </w:pPr>
            <w:r>
              <w:rPr>
                <w:rFonts w:ascii="Times New Roman" w:hAnsi="Times New Roman"/>
                <w:sz w:val="19"/>
                <w:szCs w:val="19"/>
                <w:lang w:val="id-ID"/>
              </w:rPr>
              <w:t>dd/mm/yy</w:t>
            </w:r>
          </w:p>
        </w:tc>
        <w:tc>
          <w:tcPr>
            <w:tcW w:w="567" w:type="dxa"/>
            <w:tcBorders>
              <w:top w:val="nil"/>
            </w:tcBorders>
          </w:tcPr>
          <w:p w14:paraId="6CC4E05F">
            <w:pPr>
              <w:spacing w:after="0" w:line="240" w:lineRule="auto"/>
              <w:jc w:val="center"/>
              <w:rPr>
                <w:rFonts w:ascii="Times New Roman" w:hAnsi="Times New Roman"/>
                <w:sz w:val="19"/>
                <w:szCs w:val="19"/>
                <w:lang w:val="id-ID"/>
              </w:rPr>
            </w:pPr>
          </w:p>
        </w:tc>
        <w:tc>
          <w:tcPr>
            <w:tcW w:w="5528" w:type="dxa"/>
            <w:tcBorders>
              <w:top w:val="single" w:color="auto" w:sz="4" w:space="0"/>
            </w:tcBorders>
          </w:tcPr>
          <w:p w14:paraId="28EA42F1">
            <w:pPr>
              <w:spacing w:after="0" w:line="240" w:lineRule="auto"/>
              <w:jc w:val="both"/>
              <w:rPr>
                <w:rFonts w:ascii="Times New Roman" w:hAnsi="Times New Roman"/>
                <w:i/>
                <w:sz w:val="19"/>
                <w:szCs w:val="19"/>
                <w:lang w:val="id-ID"/>
              </w:rPr>
            </w:pPr>
          </w:p>
          <w:p w14:paraId="3C73492F">
            <w:pPr>
              <w:spacing w:after="0" w:line="240" w:lineRule="auto"/>
              <w:jc w:val="both"/>
              <w:rPr>
                <w:rFonts w:ascii="Times New Roman" w:hAnsi="Times New Roman"/>
                <w:i/>
                <w:sz w:val="19"/>
                <w:szCs w:val="19"/>
                <w:lang w:val="id-ID"/>
              </w:rPr>
            </w:pPr>
            <w:r>
              <w:rPr>
                <w:rFonts w:ascii="Times New Roman" w:hAnsi="Times New Roman"/>
                <w:i/>
                <w:sz w:val="19"/>
                <w:szCs w:val="19"/>
                <w:lang w:val="id-ID"/>
              </w:rPr>
              <w:t>Penelitian ini bertujuan untuk menganalisis pengaruh lingkungan kerja fisik dan lingkungan kerja non fisik terhadap kinerja karyawan Kantor Pelayanan Pajak Pratama Seberang Ulu Palembang. Jenis penelitian yang digunakan adalah penelitian asosiatif. Variabel yang digunakan adalah lingkungan kerja fisik dan lingkungan kerja non fisik sebagai variabel bebas, sedangkan variabel terikat adalah kinerja karyawan. Populasi dalam penelitian ini meliputi seluruh karyawan KPP  Pratama Seberang Ulu Palembang dengan jumlah 60 responden. Teknik pengambilan sampel yang digunakan adalah probability sampling. Data yang digunakan yaitu data primer yang bersumber dari kuesioner. Teknik analisis data menggunakan uji instrument, analisis regresi linier berganda, uji F, uji t dan koefisien determinasi.  Hasil penelitian membuktikan bahwa ada pengaruh signifikan lingkungan kerja fisik dan lingkungan kerja non fisik terhadap kinerja karyawan. Ada pengaruh signifikan lingkungan kerja fisik terhadap kinerja karyawan. Ada pengaruh signifikan lingkungan kerja non fisik terhadap kinerja karyawan KPP Pratama Seberang Ulu Palembang.</w:t>
            </w:r>
          </w:p>
          <w:p w14:paraId="2880B755">
            <w:pPr>
              <w:spacing w:after="0" w:line="240" w:lineRule="auto"/>
              <w:jc w:val="both"/>
              <w:rPr>
                <w:rFonts w:ascii="Times New Roman" w:hAnsi="Times New Roman"/>
                <w:i/>
                <w:sz w:val="19"/>
                <w:szCs w:val="19"/>
                <w:lang w:val="id-ID"/>
              </w:rPr>
            </w:pPr>
            <w:r>
              <w:commentReference w:id="1"/>
            </w:r>
          </w:p>
          <w:p w14:paraId="41C34291">
            <w:pPr>
              <w:spacing w:after="0" w:line="240" w:lineRule="auto"/>
              <w:jc w:val="both"/>
              <w:rPr>
                <w:rFonts w:ascii="Times New Roman" w:hAnsi="Times New Roman"/>
                <w:i/>
                <w:sz w:val="19"/>
                <w:szCs w:val="19"/>
                <w:lang w:val="id-ID"/>
              </w:rPr>
            </w:pPr>
            <w:r>
              <w:rPr>
                <w:rFonts w:ascii="Times New Roman" w:hAnsi="Times New Roman"/>
                <w:b/>
                <w:sz w:val="19"/>
                <w:szCs w:val="19"/>
                <w:lang w:val="id-ID"/>
              </w:rPr>
              <w:t>Kata Kunci:</w:t>
            </w:r>
            <w:r>
              <w:rPr>
                <w:rFonts w:ascii="Times New Roman" w:hAnsi="Times New Roman"/>
                <w:i/>
                <w:sz w:val="19"/>
                <w:szCs w:val="19"/>
                <w:lang w:val="id-ID"/>
              </w:rPr>
              <w:t xml:space="preserve"> Lingkungan Kerja, Fisik, Non Fisik, Kinerja</w:t>
            </w:r>
          </w:p>
          <w:p w14:paraId="5797CD35">
            <w:pPr>
              <w:spacing w:after="0" w:line="240" w:lineRule="auto"/>
              <w:jc w:val="both"/>
              <w:rPr>
                <w:rFonts w:ascii="Times New Roman" w:hAnsi="Times New Roman"/>
                <w:i/>
                <w:sz w:val="19"/>
                <w:szCs w:val="19"/>
                <w:lang w:val="id-ID"/>
              </w:rPr>
            </w:pPr>
          </w:p>
          <w:p w14:paraId="51A2B386">
            <w:pPr>
              <w:spacing w:after="0" w:line="240" w:lineRule="auto"/>
              <w:jc w:val="both"/>
              <w:rPr>
                <w:rFonts w:ascii="Times New Roman" w:hAnsi="Times New Roman"/>
                <w:i/>
                <w:sz w:val="19"/>
                <w:szCs w:val="19"/>
                <w:lang w:val="id-ID"/>
              </w:rPr>
            </w:pPr>
            <w:r>
              <w:rPr>
                <w:rFonts w:ascii="Times New Roman" w:hAnsi="Times New Roman"/>
                <w:i/>
                <w:sz w:val="19"/>
                <w:szCs w:val="19"/>
                <w:lang w:val="id-ID"/>
              </w:rPr>
              <w:t>ABSTRACT</w:t>
            </w:r>
          </w:p>
          <w:p w14:paraId="5E09CD9B">
            <w:pPr>
              <w:spacing w:after="0" w:line="240" w:lineRule="auto"/>
              <w:jc w:val="both"/>
              <w:rPr>
                <w:rFonts w:ascii="Times New Roman" w:hAnsi="Times New Roman"/>
                <w:i/>
                <w:sz w:val="19"/>
                <w:szCs w:val="19"/>
                <w:lang w:val="id-ID"/>
              </w:rPr>
            </w:pPr>
          </w:p>
          <w:p w14:paraId="3B323A48">
            <w:pPr>
              <w:spacing w:after="0" w:line="240" w:lineRule="auto"/>
              <w:jc w:val="both"/>
              <w:rPr>
                <w:rFonts w:ascii="Times New Roman" w:hAnsi="Times New Roman"/>
                <w:i/>
                <w:sz w:val="19"/>
                <w:szCs w:val="19"/>
                <w:lang w:val="id-ID"/>
              </w:rPr>
            </w:pPr>
            <w:r>
              <w:rPr>
                <w:rFonts w:ascii="Times New Roman" w:hAnsi="Times New Roman"/>
                <w:i/>
                <w:sz w:val="19"/>
                <w:szCs w:val="19"/>
                <w:lang w:val="id-ID"/>
              </w:rPr>
              <w:t>This study aims to analyze the effect of the physical work environment and the non-physical work environment on employee performance at the Pratama Tax Office (KPP) Seberang Ulu Palembang. The research employs an associative approach. The independent variables are the physical and non-physical work environments, while the dependent variable is employee performance. The population consists of all employees of KPP Pratama Seberang Ulu Palembang, totaling 60 respondents, with probability sampling used as the sampling technique. The data are primary data collected through questionnaires. Data analysis techniques include instrument testing, multiple linear regression analysis, F-test, t-test, and coefficient of determination. The results indicate that both the physical and non-physical work environments have a significant effect on employee performance. Individually, the physical work environment has a significant effect on employee performance, and the non-physical work environment also has a significant effect on employee performance at KPP Pratama Seberang Ulu Palembang.</w:t>
            </w:r>
          </w:p>
          <w:p w14:paraId="5CACDFE5">
            <w:pPr>
              <w:spacing w:after="0" w:line="240" w:lineRule="auto"/>
              <w:jc w:val="both"/>
              <w:rPr>
                <w:rFonts w:ascii="Times New Roman" w:hAnsi="Times New Roman"/>
                <w:i/>
                <w:sz w:val="19"/>
                <w:szCs w:val="19"/>
                <w:lang w:val="id-ID"/>
              </w:rPr>
            </w:pPr>
          </w:p>
          <w:p w14:paraId="5B158237">
            <w:pPr>
              <w:spacing w:after="0" w:line="240" w:lineRule="auto"/>
              <w:jc w:val="both"/>
              <w:rPr>
                <w:rFonts w:ascii="Times New Roman" w:hAnsi="Times New Roman"/>
                <w:i/>
                <w:sz w:val="19"/>
                <w:szCs w:val="19"/>
                <w:lang w:val="id-ID"/>
              </w:rPr>
            </w:pPr>
            <w:r>
              <w:rPr>
                <w:rFonts w:ascii="Times New Roman" w:hAnsi="Times New Roman"/>
                <w:b/>
                <w:sz w:val="19"/>
                <w:szCs w:val="19"/>
                <w:lang w:val="id-ID"/>
              </w:rPr>
              <w:t>Keywords:</w:t>
            </w:r>
            <w:r>
              <w:rPr>
                <w:rFonts w:ascii="Times New Roman" w:hAnsi="Times New Roman"/>
                <w:i/>
                <w:sz w:val="19"/>
                <w:szCs w:val="19"/>
                <w:lang w:val="id-ID"/>
              </w:rPr>
              <w:t xml:space="preserve"> Work Environment, Physical, Non-Physical, Performance</w:t>
            </w:r>
          </w:p>
          <w:p w14:paraId="2C81DF17">
            <w:pPr>
              <w:spacing w:after="0" w:line="240" w:lineRule="auto"/>
              <w:jc w:val="both"/>
              <w:rPr>
                <w:rFonts w:ascii="Times New Roman" w:hAnsi="Times New Roman"/>
                <w:i/>
                <w:sz w:val="19"/>
                <w:szCs w:val="19"/>
                <w:lang w:val="id-ID"/>
              </w:rPr>
            </w:pPr>
          </w:p>
        </w:tc>
      </w:tr>
    </w:tbl>
    <w:p w14:paraId="6471F2AD">
      <w:pPr>
        <w:spacing w:after="0" w:line="240" w:lineRule="auto"/>
        <w:rPr>
          <w:rFonts w:ascii="Times New Roman" w:hAnsi="Times New Roman"/>
          <w:sz w:val="20"/>
          <w:szCs w:val="20"/>
          <w:lang w:val="id-ID"/>
        </w:rPr>
      </w:pPr>
    </w:p>
    <w:p w14:paraId="17D49FA1">
      <w:pPr>
        <w:spacing w:after="0" w:line="240" w:lineRule="auto"/>
        <w:jc w:val="center"/>
        <w:rPr>
          <w:rFonts w:ascii="Times New Roman" w:hAnsi="Times New Roman"/>
          <w:sz w:val="20"/>
          <w:szCs w:val="20"/>
          <w:lang w:val="id-ID"/>
        </w:rPr>
      </w:pPr>
    </w:p>
    <w:p w14:paraId="614963E0">
      <w:pPr>
        <w:spacing w:after="0" w:line="240" w:lineRule="auto"/>
        <w:jc w:val="center"/>
        <w:rPr>
          <w:rFonts w:ascii="Times New Roman" w:hAnsi="Times New Roman"/>
          <w:sz w:val="20"/>
          <w:szCs w:val="20"/>
          <w:lang w:val="id-ID"/>
        </w:rPr>
      </w:pPr>
    </w:p>
    <w:p w14:paraId="1D75A01F">
      <w:pPr>
        <w:spacing w:after="0" w:line="240" w:lineRule="auto"/>
        <w:jc w:val="center"/>
        <w:rPr>
          <w:rFonts w:ascii="Times New Roman" w:hAnsi="Times New Roman"/>
          <w:sz w:val="20"/>
          <w:szCs w:val="20"/>
          <w:lang w:val="id-ID"/>
        </w:rPr>
        <w:sectPr>
          <w:footerReference r:id="rId8" w:type="first"/>
          <w:footerReference r:id="rId7" w:type="default"/>
          <w:pgSz w:w="11907" w:h="16840"/>
          <w:pgMar w:top="1701" w:right="1701" w:bottom="1701" w:left="1701" w:header="709" w:footer="709" w:gutter="0"/>
          <w:pgNumType w:start="1"/>
          <w:cols w:space="708" w:num="1"/>
          <w:titlePg/>
          <w:docGrid w:linePitch="360" w:charSpace="0"/>
        </w:sectPr>
      </w:pPr>
    </w:p>
    <w:p w14:paraId="67F86BC2">
      <w:pPr>
        <w:pStyle w:val="16"/>
        <w:numPr>
          <w:ilvl w:val="0"/>
          <w:numId w:val="1"/>
        </w:numPr>
        <w:spacing w:after="0" w:line="240" w:lineRule="auto"/>
        <w:ind w:left="284" w:hanging="284"/>
        <w:jc w:val="both"/>
        <w:rPr>
          <w:rFonts w:ascii="Times New Roman" w:hAnsi="Times New Roman"/>
          <w:b/>
          <w:lang w:val="id-ID"/>
        </w:rPr>
      </w:pPr>
      <w:r>
        <w:rPr>
          <w:rFonts w:ascii="Times New Roman" w:hAnsi="Times New Roman"/>
          <w:b/>
          <w:lang w:val="id-ID"/>
        </w:rPr>
        <w:t>PENDAHULUAN</w:t>
      </w:r>
      <w:r>
        <w:commentReference w:id="2"/>
      </w:r>
    </w:p>
    <w:p w14:paraId="6FEDED53">
      <w:pPr>
        <w:pStyle w:val="16"/>
        <w:spacing w:after="0" w:line="240" w:lineRule="auto"/>
        <w:ind w:left="284"/>
        <w:jc w:val="both"/>
        <w:rPr>
          <w:rFonts w:ascii="Times New Roman" w:hAnsi="Times New Roman"/>
          <w:b/>
          <w:lang w:val="id-ID"/>
        </w:rPr>
      </w:pPr>
    </w:p>
    <w:p w14:paraId="7979EA2E">
      <w:pPr>
        <w:spacing w:after="0" w:line="360" w:lineRule="auto"/>
        <w:ind w:firstLine="284"/>
        <w:jc w:val="both"/>
        <w:rPr>
          <w:rFonts w:ascii="Times New Roman" w:hAnsi="Times New Roman"/>
          <w:sz w:val="24"/>
          <w:szCs w:val="24"/>
        </w:rPr>
      </w:pPr>
      <w:r>
        <w:rPr>
          <w:rFonts w:ascii="Times New Roman" w:hAnsi="Times New Roman"/>
          <w:sz w:val="24"/>
          <w:szCs w:val="24"/>
        </w:rPr>
        <w:t>Manajemen Sumber Daya Manusia (MSDM) adalah</w:t>
      </w:r>
      <w:r>
        <w:rPr>
          <w:rFonts w:ascii="Times New Roman" w:hAnsi="Times New Roman"/>
          <w:spacing w:val="40"/>
          <w:sz w:val="24"/>
          <w:szCs w:val="24"/>
        </w:rPr>
        <w:t xml:space="preserve"> </w:t>
      </w:r>
      <w:r>
        <w:rPr>
          <w:rFonts w:ascii="Times New Roman" w:hAnsi="Times New Roman"/>
          <w:sz w:val="24"/>
          <w:szCs w:val="24"/>
        </w:rPr>
        <w:t>serangkaian aktivitas yang meliputi perencanaan, pengemba</w:t>
      </w:r>
      <w:r>
        <w:rPr>
          <w:rFonts w:ascii="Times New Roman" w:hAnsi="Times New Roman"/>
          <w:sz w:val="24"/>
          <w:szCs w:val="24"/>
          <w:lang w:val="id-ID"/>
        </w:rPr>
        <w:t>-</w:t>
      </w:r>
      <w:r>
        <w:rPr>
          <w:rFonts w:ascii="Times New Roman" w:hAnsi="Times New Roman"/>
          <w:sz w:val="24"/>
          <w:szCs w:val="24"/>
        </w:rPr>
        <w:t xml:space="preserve">ngan, pengadaan, pemeliharaan, serta penggunaan SDM dengan tujuan guna meraih hasil yang optimal baik secara individu ataupun bisnis (Soetrisno, 2021). Aktivitas ini diharapkan bisa mengelola sumber daya manusia serta menangani berbagai aspek penting secara efektif. Dengan pengelolaan SDM yang baik, perusahaan akan lebih mudah mencapai tujuan serta visi yang sudah ditetapkan karena memiliki kinerja yang baik. </w:t>
      </w:r>
    </w:p>
    <w:p w14:paraId="589EFE1A">
      <w:pPr>
        <w:spacing w:after="0" w:line="360" w:lineRule="auto"/>
        <w:ind w:firstLine="284"/>
        <w:jc w:val="both"/>
        <w:rPr>
          <w:rFonts w:ascii="Times New Roman" w:hAnsi="Times New Roman"/>
          <w:sz w:val="24"/>
          <w:szCs w:val="24"/>
        </w:rPr>
      </w:pPr>
      <w:r>
        <w:rPr>
          <w:rFonts w:ascii="Times New Roman" w:hAnsi="Times New Roman"/>
          <w:sz w:val="24"/>
          <w:szCs w:val="24"/>
        </w:rPr>
        <w:t>Kinerja karyawan merujuk pada kemampuan karyawan dalam melak</w:t>
      </w:r>
      <w:r>
        <w:rPr>
          <w:rFonts w:ascii="Times New Roman" w:hAnsi="Times New Roman"/>
          <w:sz w:val="24"/>
          <w:szCs w:val="24"/>
          <w:lang w:val="id-ID"/>
        </w:rPr>
        <w:t>-</w:t>
      </w:r>
      <w:r>
        <w:rPr>
          <w:rFonts w:ascii="Times New Roman" w:hAnsi="Times New Roman"/>
          <w:sz w:val="24"/>
          <w:szCs w:val="24"/>
        </w:rPr>
        <w:t xml:space="preserve">sanakan tugas-tugasnya yang menjadi tanggung jawabnya (Cokroaminoto, 2023). </w:t>
      </w:r>
      <w:r>
        <w:rPr>
          <w:rFonts w:ascii="Times New Roman" w:hAnsi="Times New Roman"/>
          <w:sz w:val="24"/>
          <w:szCs w:val="24"/>
          <w:lang w:val="id-ID"/>
        </w:rPr>
        <w:t>Kinerja karyawan dapat dipengaruhi oleh lingkungan kerja</w:t>
      </w:r>
      <w:r>
        <w:rPr>
          <w:rFonts w:ascii="Times New Roman" w:hAnsi="Times New Roman"/>
          <w:sz w:val="24"/>
          <w:szCs w:val="24"/>
        </w:rPr>
        <w:t xml:space="preserve">, </w:t>
      </w:r>
      <w:r>
        <w:rPr>
          <w:rFonts w:ascii="Times New Roman" w:hAnsi="Times New Roman"/>
          <w:sz w:val="24"/>
          <w:szCs w:val="24"/>
          <w:lang w:val="id-ID"/>
        </w:rPr>
        <w:t>adapun faktor lingkungan kerja yang dapat mempengaruhi kinerja karyawan terbagi atas dua faktor yaitu lingkungan kerja fisik dan lingkungan kerja non fisik, karena kedua faktor lingkungan kerja ini sangat berkaitan dengan kondisi fisik, psikologis dan sosial karyawan di tempat kerja (</w:t>
      </w:r>
      <w:r>
        <w:rPr>
          <w:rFonts w:ascii="Times New Roman" w:hAnsi="Times New Roman"/>
          <w:sz w:val="24"/>
          <w:szCs w:val="24"/>
        </w:rPr>
        <w:t>Sedarmayanti, 2021).</w:t>
      </w:r>
    </w:p>
    <w:p w14:paraId="1B07720B">
      <w:pPr>
        <w:spacing w:after="0" w:line="360" w:lineRule="auto"/>
        <w:ind w:firstLine="284"/>
        <w:jc w:val="both"/>
        <w:rPr>
          <w:rFonts w:ascii="Times New Roman" w:hAnsi="Times New Roman"/>
          <w:sz w:val="24"/>
          <w:szCs w:val="24"/>
        </w:rPr>
      </w:pPr>
      <w:r>
        <w:rPr>
          <w:rFonts w:ascii="Times New Roman" w:hAnsi="Times New Roman"/>
          <w:sz w:val="24"/>
          <w:szCs w:val="24"/>
        </w:rPr>
        <w:t>Lingkungan kerja mencakup sarana, prasarana, serta kondisi di sekitar tempat kerja, seperti ruang kerja, tata letak, dan interaksi dengan rekan kerja (Santoso, Irawawan, &amp; Armansyah, 2024). Ling</w:t>
      </w:r>
      <w:r>
        <w:rPr>
          <w:rFonts w:ascii="Times New Roman" w:hAnsi="Times New Roman"/>
          <w:sz w:val="24"/>
          <w:szCs w:val="24"/>
          <w:lang w:val="id-ID"/>
        </w:rPr>
        <w:t>-</w:t>
      </w:r>
      <w:r>
        <w:rPr>
          <w:rFonts w:ascii="Times New Roman" w:hAnsi="Times New Roman"/>
          <w:sz w:val="24"/>
          <w:szCs w:val="24"/>
        </w:rPr>
        <w:t>kungan kerja merupakan bagian komponen yang sangat penting ketika karyawan melakukan aktivitas bekerja. Lingkungan kerja yang kondusif memberikan rasa aman dan me</w:t>
      </w:r>
      <w:r>
        <w:rPr>
          <w:rFonts w:ascii="Times New Roman" w:hAnsi="Times New Roman"/>
          <w:sz w:val="24"/>
          <w:szCs w:val="24"/>
          <w:lang w:val="id-ID"/>
        </w:rPr>
        <w:t>-</w:t>
      </w:r>
      <w:r>
        <w:rPr>
          <w:rFonts w:ascii="Times New Roman" w:hAnsi="Times New Roman"/>
          <w:sz w:val="24"/>
          <w:szCs w:val="24"/>
        </w:rPr>
        <w:t>mungkinkan karyawan untuk dapat bekerja optimal. Lingkungan kerja terdiri dari dua jenis, yaitu lingkungan kerja fisik dan lingkungan kerja non fisik. Lingkungan kerja fisik merupakan keadaan di sekitar tempat kerja yang dapat mempengaruhi karyawan secara langsung maupun tidak langsung (Handayani &amp; Saragih, 2019).</w:t>
      </w:r>
    </w:p>
    <w:p w14:paraId="3AAC04CC">
      <w:pPr>
        <w:spacing w:after="0" w:line="360" w:lineRule="auto"/>
        <w:ind w:firstLine="284"/>
        <w:jc w:val="both"/>
        <w:rPr>
          <w:rFonts w:ascii="Times New Roman" w:hAnsi="Times New Roman"/>
          <w:sz w:val="24"/>
          <w:szCs w:val="24"/>
        </w:rPr>
      </w:pPr>
      <w:r>
        <w:rPr>
          <w:rFonts w:ascii="Times New Roman" w:hAnsi="Times New Roman"/>
          <w:sz w:val="24"/>
          <w:szCs w:val="24"/>
        </w:rPr>
        <w:t xml:space="preserve">Lingkungan kerja fisik berkaitan dengan kondisi nyata yang dapat dirasakan secara langsung oleh karyawan di tempat kerja. Kondisi tersebut meliputi pencahayaan, suhu udara, kebersihan ruangan, tata letak ruang kerja, serta keamanan kerja. Lingkungan kerja fisik adalah semua keadaan berbentuk fisik yang terdapat di sekitar tempat kerja yang dapat mempengaruhi pegawai baik secara langsung maupun tidak langsung </w:t>
      </w:r>
      <w:r>
        <w:rPr>
          <w:rFonts w:ascii="Times New Roman" w:hAnsi="Times New Roman"/>
          <w:sz w:val="24"/>
          <w:szCs w:val="24"/>
          <w:lang w:val="id-ID"/>
        </w:rPr>
        <w:t>(</w:t>
      </w:r>
      <w:r>
        <w:rPr>
          <w:rFonts w:ascii="Times New Roman" w:hAnsi="Times New Roman"/>
          <w:sz w:val="24"/>
          <w:szCs w:val="24"/>
        </w:rPr>
        <w:t>Sedarmayanti, 2021).</w:t>
      </w:r>
    </w:p>
    <w:p w14:paraId="640B00DE">
      <w:pPr>
        <w:spacing w:after="0" w:line="360" w:lineRule="auto"/>
        <w:ind w:firstLine="284"/>
        <w:jc w:val="both"/>
        <w:rPr>
          <w:rFonts w:ascii="Times New Roman" w:hAnsi="Times New Roman"/>
          <w:sz w:val="24"/>
          <w:szCs w:val="24"/>
        </w:rPr>
      </w:pPr>
      <w:r>
        <w:rPr>
          <w:rFonts w:ascii="Times New Roman" w:hAnsi="Times New Roman"/>
          <w:sz w:val="24"/>
          <w:szCs w:val="24"/>
        </w:rPr>
        <w:t>Selain lingkungan kerja fisik, lingkungan kerja non fisik juga memiliki peranan yang sangat penting dalam mendukung kinerja karyawan. Lingku</w:t>
      </w:r>
      <w:r>
        <w:rPr>
          <w:rFonts w:ascii="Times New Roman" w:hAnsi="Times New Roman"/>
          <w:sz w:val="24"/>
          <w:szCs w:val="24"/>
          <w:lang w:val="id-ID"/>
        </w:rPr>
        <w:t>-</w:t>
      </w:r>
      <w:r>
        <w:rPr>
          <w:rFonts w:ascii="Times New Roman" w:hAnsi="Times New Roman"/>
          <w:sz w:val="24"/>
          <w:szCs w:val="24"/>
        </w:rPr>
        <w:t xml:space="preserve">ngan kerja non fisik adalah semua keadaan yang terjadi yang berkaitan dengan hubungan kerja, baik hubungan dengan atasan maupun hubungan sesama rekan kerja, ataupun hubungan dengan bawahan </w:t>
      </w:r>
      <w:r>
        <w:rPr>
          <w:rFonts w:ascii="Times New Roman" w:hAnsi="Times New Roman"/>
          <w:sz w:val="24"/>
          <w:szCs w:val="24"/>
          <w:lang w:val="id-ID"/>
        </w:rPr>
        <w:t>(</w:t>
      </w:r>
      <w:r>
        <w:rPr>
          <w:rFonts w:ascii="Times New Roman" w:hAnsi="Times New Roman"/>
          <w:sz w:val="24"/>
          <w:szCs w:val="24"/>
        </w:rPr>
        <w:t>Sedarmayanti, 2021).</w:t>
      </w:r>
    </w:p>
    <w:p w14:paraId="6C8890DE">
      <w:pPr>
        <w:pStyle w:val="16"/>
        <w:spacing w:line="360" w:lineRule="auto"/>
        <w:ind w:left="0" w:firstLine="284"/>
        <w:jc w:val="both"/>
        <w:rPr>
          <w:rFonts w:ascii="Times New Roman" w:hAnsi="Times New Roman"/>
          <w:sz w:val="24"/>
          <w:szCs w:val="24"/>
          <w:lang w:val="id-ID"/>
        </w:rPr>
      </w:pPr>
      <w:r>
        <w:rPr>
          <w:rFonts w:ascii="Times New Roman" w:hAnsi="Times New Roman"/>
          <w:sz w:val="24"/>
          <w:szCs w:val="24"/>
        </w:rPr>
        <w:t xml:space="preserve">Kantor Pelayanan Pajak (KPP) Pratama Seberang Ulu Kota Palembang merupakan unit kerja Direktorat Jenderal Pajak (DJP) yang membantu pelayanan perpajakan kepada wajib pajak. </w:t>
      </w:r>
    </w:p>
    <w:p w14:paraId="6498AF23">
      <w:pPr>
        <w:spacing w:after="0" w:line="240" w:lineRule="auto"/>
        <w:jc w:val="both"/>
        <w:rPr>
          <w:rFonts w:ascii="Times New Roman" w:hAnsi="Times New Roman"/>
          <w:b/>
          <w:lang w:val="id-ID"/>
        </w:rPr>
      </w:pPr>
      <w:r>
        <w:rPr>
          <w:rFonts w:ascii="Times New Roman" w:hAnsi="Times New Roman"/>
          <w:b/>
          <w:lang w:val="id-ID"/>
        </w:rPr>
        <w:t>Tabel 1.</w:t>
      </w:r>
      <w:r>
        <w:t xml:space="preserve"> </w:t>
      </w:r>
      <w:r>
        <w:rPr>
          <w:rFonts w:ascii="Times New Roman" w:hAnsi="Times New Roman"/>
          <w:b/>
          <w:lang w:val="id-ID"/>
        </w:rPr>
        <w:t>Hasil Pembuatan SPT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1032"/>
        <w:gridCol w:w="992"/>
        <w:gridCol w:w="1058"/>
      </w:tblGrid>
      <w:tr w14:paraId="2EE3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Pr>
          <w:p w14:paraId="61C983C7">
            <w:pPr>
              <w:pStyle w:val="20"/>
              <w:ind w:left="9" w:right="80"/>
              <w:jc w:val="center"/>
              <w:rPr>
                <w:sz w:val="20"/>
                <w:szCs w:val="20"/>
              </w:rPr>
            </w:pPr>
            <w:r>
              <w:rPr>
                <w:spacing w:val="-2"/>
                <w:sz w:val="20"/>
                <w:szCs w:val="20"/>
              </w:rPr>
              <w:t>Tahun</w:t>
            </w:r>
          </w:p>
        </w:tc>
        <w:tc>
          <w:tcPr>
            <w:tcW w:w="1032" w:type="dxa"/>
          </w:tcPr>
          <w:p w14:paraId="6D380389">
            <w:pPr>
              <w:pStyle w:val="20"/>
              <w:jc w:val="center"/>
              <w:rPr>
                <w:sz w:val="20"/>
                <w:szCs w:val="20"/>
                <w:lang w:val="id-ID"/>
              </w:rPr>
            </w:pPr>
            <w:r>
              <w:rPr>
                <w:sz w:val="20"/>
                <w:szCs w:val="20"/>
                <w:lang w:val="id-ID"/>
              </w:rPr>
              <w:t>Target</w:t>
            </w:r>
          </w:p>
        </w:tc>
        <w:tc>
          <w:tcPr>
            <w:tcW w:w="992" w:type="dxa"/>
          </w:tcPr>
          <w:p w14:paraId="0FEB4BED">
            <w:pPr>
              <w:pStyle w:val="20"/>
              <w:ind w:left="-116" w:right="-114"/>
              <w:jc w:val="center"/>
              <w:rPr>
                <w:sz w:val="20"/>
                <w:szCs w:val="20"/>
                <w:lang w:val="id-ID"/>
              </w:rPr>
            </w:pPr>
            <w:r>
              <w:rPr>
                <w:sz w:val="20"/>
                <w:szCs w:val="20"/>
                <w:lang w:val="id-ID"/>
              </w:rPr>
              <w:t>Realisasi</w:t>
            </w:r>
          </w:p>
        </w:tc>
        <w:tc>
          <w:tcPr>
            <w:tcW w:w="1058" w:type="dxa"/>
          </w:tcPr>
          <w:p w14:paraId="73A46AB8">
            <w:pPr>
              <w:pStyle w:val="20"/>
              <w:ind w:left="-110" w:right="-119" w:hanging="8"/>
              <w:jc w:val="center"/>
              <w:rPr>
                <w:sz w:val="20"/>
                <w:szCs w:val="20"/>
                <w:lang w:val="id-ID"/>
              </w:rPr>
            </w:pPr>
            <w:r>
              <w:rPr>
                <w:sz w:val="20"/>
                <w:szCs w:val="20"/>
                <w:lang w:val="id-ID"/>
              </w:rPr>
              <w:t>Capaian</w:t>
            </w:r>
          </w:p>
        </w:tc>
      </w:tr>
      <w:tr w14:paraId="1BE8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Pr>
          <w:p w14:paraId="3E626E8F">
            <w:pPr>
              <w:pStyle w:val="20"/>
              <w:ind w:right="80"/>
              <w:jc w:val="center"/>
              <w:rPr>
                <w:sz w:val="20"/>
                <w:szCs w:val="20"/>
              </w:rPr>
            </w:pPr>
            <w:r>
              <w:rPr>
                <w:spacing w:val="-4"/>
                <w:sz w:val="20"/>
                <w:szCs w:val="20"/>
              </w:rPr>
              <w:t>2022</w:t>
            </w:r>
          </w:p>
        </w:tc>
        <w:tc>
          <w:tcPr>
            <w:tcW w:w="1032" w:type="dxa"/>
          </w:tcPr>
          <w:p w14:paraId="7F4F4425">
            <w:pPr>
              <w:pStyle w:val="20"/>
              <w:spacing w:line="209" w:lineRule="exact"/>
              <w:ind w:left="6" w:right="31"/>
              <w:jc w:val="center"/>
              <w:rPr>
                <w:sz w:val="20"/>
              </w:rPr>
            </w:pPr>
            <w:r>
              <w:rPr>
                <w:spacing w:val="-2"/>
                <w:sz w:val="20"/>
              </w:rPr>
              <w:t>45.542</w:t>
            </w:r>
          </w:p>
        </w:tc>
        <w:tc>
          <w:tcPr>
            <w:tcW w:w="992" w:type="dxa"/>
          </w:tcPr>
          <w:p w14:paraId="2D19110E">
            <w:pPr>
              <w:pStyle w:val="20"/>
              <w:spacing w:line="209" w:lineRule="exact"/>
              <w:ind w:left="71"/>
              <w:jc w:val="center"/>
              <w:rPr>
                <w:sz w:val="20"/>
              </w:rPr>
            </w:pPr>
            <w:r>
              <w:rPr>
                <w:spacing w:val="-2"/>
                <w:sz w:val="20"/>
              </w:rPr>
              <w:t>46.388</w:t>
            </w:r>
          </w:p>
        </w:tc>
        <w:tc>
          <w:tcPr>
            <w:tcW w:w="1058" w:type="dxa"/>
          </w:tcPr>
          <w:p w14:paraId="7757FF90">
            <w:pPr>
              <w:pStyle w:val="20"/>
              <w:spacing w:line="209" w:lineRule="exact"/>
              <w:ind w:left="49"/>
              <w:jc w:val="center"/>
              <w:rPr>
                <w:sz w:val="20"/>
              </w:rPr>
            </w:pPr>
            <w:r>
              <w:rPr>
                <w:spacing w:val="-2"/>
                <w:sz w:val="20"/>
              </w:rPr>
              <w:t>101.86%</w:t>
            </w:r>
          </w:p>
        </w:tc>
      </w:tr>
      <w:tr w14:paraId="783D3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trPr>
        <w:tc>
          <w:tcPr>
            <w:tcW w:w="806" w:type="dxa"/>
          </w:tcPr>
          <w:p w14:paraId="0856E550">
            <w:pPr>
              <w:pStyle w:val="20"/>
              <w:ind w:right="80"/>
              <w:jc w:val="center"/>
              <w:rPr>
                <w:sz w:val="20"/>
                <w:szCs w:val="20"/>
              </w:rPr>
            </w:pPr>
            <w:r>
              <w:rPr>
                <w:spacing w:val="-4"/>
                <w:sz w:val="20"/>
                <w:szCs w:val="20"/>
              </w:rPr>
              <w:t>2023</w:t>
            </w:r>
          </w:p>
        </w:tc>
        <w:tc>
          <w:tcPr>
            <w:tcW w:w="1032" w:type="dxa"/>
          </w:tcPr>
          <w:p w14:paraId="1E1272EA">
            <w:pPr>
              <w:pStyle w:val="20"/>
              <w:spacing w:line="211" w:lineRule="exact"/>
              <w:ind w:left="6" w:right="31"/>
              <w:jc w:val="center"/>
              <w:rPr>
                <w:sz w:val="20"/>
              </w:rPr>
            </w:pPr>
            <w:r>
              <w:rPr>
                <w:spacing w:val="-2"/>
                <w:sz w:val="20"/>
              </w:rPr>
              <w:t>39.751</w:t>
            </w:r>
          </w:p>
        </w:tc>
        <w:tc>
          <w:tcPr>
            <w:tcW w:w="992" w:type="dxa"/>
          </w:tcPr>
          <w:p w14:paraId="31A378FF">
            <w:pPr>
              <w:pStyle w:val="20"/>
              <w:spacing w:line="211" w:lineRule="exact"/>
              <w:ind w:left="71"/>
              <w:jc w:val="center"/>
              <w:rPr>
                <w:sz w:val="20"/>
              </w:rPr>
            </w:pPr>
            <w:r>
              <w:rPr>
                <w:spacing w:val="-2"/>
                <w:sz w:val="20"/>
              </w:rPr>
              <w:t>41.581</w:t>
            </w:r>
          </w:p>
        </w:tc>
        <w:tc>
          <w:tcPr>
            <w:tcW w:w="1058" w:type="dxa"/>
          </w:tcPr>
          <w:p w14:paraId="73BA2AE1">
            <w:pPr>
              <w:pStyle w:val="20"/>
              <w:spacing w:line="211" w:lineRule="exact"/>
              <w:ind w:left="49"/>
              <w:jc w:val="center"/>
              <w:rPr>
                <w:sz w:val="20"/>
              </w:rPr>
            </w:pPr>
            <w:r>
              <w:rPr>
                <w:spacing w:val="-2"/>
                <w:sz w:val="20"/>
              </w:rPr>
              <w:t>104.60%</w:t>
            </w:r>
          </w:p>
        </w:tc>
      </w:tr>
      <w:tr w14:paraId="1D7A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Pr>
          <w:p w14:paraId="59AE302F">
            <w:pPr>
              <w:pStyle w:val="20"/>
              <w:ind w:right="80"/>
              <w:jc w:val="center"/>
              <w:rPr>
                <w:sz w:val="20"/>
                <w:szCs w:val="20"/>
              </w:rPr>
            </w:pPr>
            <w:r>
              <w:rPr>
                <w:spacing w:val="-4"/>
                <w:sz w:val="20"/>
                <w:szCs w:val="20"/>
              </w:rPr>
              <w:t>2024</w:t>
            </w:r>
          </w:p>
        </w:tc>
        <w:tc>
          <w:tcPr>
            <w:tcW w:w="1032" w:type="dxa"/>
          </w:tcPr>
          <w:p w14:paraId="77A9712F">
            <w:pPr>
              <w:pStyle w:val="20"/>
              <w:spacing w:line="210" w:lineRule="exact"/>
              <w:ind w:left="6" w:right="31"/>
              <w:jc w:val="center"/>
              <w:rPr>
                <w:sz w:val="20"/>
              </w:rPr>
            </w:pPr>
            <w:r>
              <w:rPr>
                <w:spacing w:val="-2"/>
                <w:sz w:val="20"/>
              </w:rPr>
              <w:t>30.465</w:t>
            </w:r>
          </w:p>
        </w:tc>
        <w:tc>
          <w:tcPr>
            <w:tcW w:w="992" w:type="dxa"/>
          </w:tcPr>
          <w:p w14:paraId="1A2EF077">
            <w:pPr>
              <w:pStyle w:val="20"/>
              <w:spacing w:line="210" w:lineRule="exact"/>
              <w:ind w:left="71"/>
              <w:jc w:val="center"/>
              <w:rPr>
                <w:sz w:val="20"/>
              </w:rPr>
            </w:pPr>
            <w:r>
              <w:rPr>
                <w:spacing w:val="-2"/>
                <w:sz w:val="20"/>
              </w:rPr>
              <w:t>31.128</w:t>
            </w:r>
          </w:p>
        </w:tc>
        <w:tc>
          <w:tcPr>
            <w:tcW w:w="1058" w:type="dxa"/>
          </w:tcPr>
          <w:p w14:paraId="32E7AB5F">
            <w:pPr>
              <w:pStyle w:val="20"/>
              <w:spacing w:line="210" w:lineRule="exact"/>
              <w:ind w:left="49"/>
              <w:jc w:val="center"/>
              <w:rPr>
                <w:sz w:val="20"/>
              </w:rPr>
            </w:pPr>
            <w:r>
              <w:rPr>
                <w:spacing w:val="-2"/>
                <w:sz w:val="20"/>
              </w:rPr>
              <w:t>102.18%</w:t>
            </w:r>
          </w:p>
        </w:tc>
      </w:tr>
      <w:tr w14:paraId="7EF3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Pr>
          <w:p w14:paraId="041AD3CC">
            <w:pPr>
              <w:pStyle w:val="20"/>
              <w:ind w:right="80"/>
              <w:jc w:val="center"/>
              <w:rPr>
                <w:spacing w:val="-4"/>
                <w:sz w:val="20"/>
                <w:szCs w:val="20"/>
                <w:lang w:val="id-ID"/>
              </w:rPr>
            </w:pPr>
            <w:r>
              <w:rPr>
                <w:spacing w:val="-4"/>
                <w:sz w:val="20"/>
                <w:szCs w:val="20"/>
                <w:lang w:val="id-ID"/>
              </w:rPr>
              <w:t>2025</w:t>
            </w:r>
          </w:p>
        </w:tc>
        <w:tc>
          <w:tcPr>
            <w:tcW w:w="1032" w:type="dxa"/>
          </w:tcPr>
          <w:p w14:paraId="53BC7940">
            <w:pPr>
              <w:pStyle w:val="20"/>
              <w:spacing w:line="211" w:lineRule="exact"/>
              <w:ind w:left="6" w:right="31"/>
              <w:jc w:val="center"/>
              <w:rPr>
                <w:sz w:val="20"/>
              </w:rPr>
            </w:pPr>
            <w:r>
              <w:rPr>
                <w:spacing w:val="-2"/>
                <w:sz w:val="20"/>
              </w:rPr>
              <w:t>31.154</w:t>
            </w:r>
          </w:p>
        </w:tc>
        <w:tc>
          <w:tcPr>
            <w:tcW w:w="992" w:type="dxa"/>
          </w:tcPr>
          <w:p w14:paraId="7B22AF54">
            <w:pPr>
              <w:pStyle w:val="20"/>
              <w:spacing w:line="211" w:lineRule="exact"/>
              <w:ind w:left="71"/>
              <w:jc w:val="center"/>
              <w:rPr>
                <w:sz w:val="20"/>
              </w:rPr>
            </w:pPr>
            <w:r>
              <w:rPr>
                <w:spacing w:val="-2"/>
                <w:sz w:val="20"/>
              </w:rPr>
              <w:t>26.626</w:t>
            </w:r>
          </w:p>
        </w:tc>
        <w:tc>
          <w:tcPr>
            <w:tcW w:w="1058" w:type="dxa"/>
          </w:tcPr>
          <w:p w14:paraId="34FC08AE">
            <w:pPr>
              <w:pStyle w:val="20"/>
              <w:spacing w:line="211" w:lineRule="exact"/>
              <w:ind w:left="49" w:right="5"/>
              <w:jc w:val="center"/>
              <w:rPr>
                <w:sz w:val="20"/>
              </w:rPr>
            </w:pPr>
            <w:r>
              <w:rPr>
                <w:spacing w:val="-2"/>
                <w:sz w:val="20"/>
              </w:rPr>
              <w:t>85.47%</w:t>
            </w:r>
          </w:p>
        </w:tc>
      </w:tr>
    </w:tbl>
    <w:p w14:paraId="434E56D9">
      <w:pPr>
        <w:spacing w:after="0" w:line="240" w:lineRule="auto"/>
        <w:jc w:val="both"/>
        <w:rPr>
          <w:rFonts w:ascii="Times New Roman" w:hAnsi="Times New Roman"/>
          <w:sz w:val="20"/>
          <w:szCs w:val="20"/>
        </w:rPr>
      </w:pPr>
      <w:r>
        <w:rPr>
          <w:rFonts w:ascii="Times New Roman" w:hAnsi="Times New Roman"/>
          <w:sz w:val="20"/>
          <w:szCs w:val="20"/>
        </w:rPr>
        <w:t xml:space="preserve">Sumber : </w:t>
      </w:r>
      <w:r>
        <w:rPr>
          <w:rFonts w:ascii="Times New Roman" w:hAnsi="Times New Roman"/>
          <w:sz w:val="20"/>
          <w:szCs w:val="20"/>
          <w:lang w:val="id-ID"/>
        </w:rPr>
        <w:t>Data Diolah</w:t>
      </w:r>
      <w:r>
        <w:rPr>
          <w:rFonts w:ascii="Times New Roman" w:hAnsi="Times New Roman"/>
          <w:sz w:val="20"/>
          <w:szCs w:val="20"/>
        </w:rPr>
        <w:t>, 2026</w:t>
      </w:r>
    </w:p>
    <w:p w14:paraId="3DC792C4">
      <w:pPr>
        <w:spacing w:after="0" w:line="240" w:lineRule="auto"/>
        <w:jc w:val="both"/>
        <w:rPr>
          <w:rFonts w:ascii="Times New Roman" w:hAnsi="Times New Roman"/>
          <w:b/>
          <w:sz w:val="24"/>
          <w:szCs w:val="24"/>
          <w:lang w:val="id-ID"/>
        </w:rPr>
      </w:pPr>
    </w:p>
    <w:p w14:paraId="677805A5">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Berdasarkan Tabel 1, </w:t>
      </w:r>
      <w:r>
        <w:rPr>
          <w:rFonts w:ascii="Times New Roman" w:hAnsi="Times New Roman"/>
          <w:sz w:val="24"/>
          <w:szCs w:val="24"/>
        </w:rPr>
        <w:t>data target dan realisasi pembuatan Surat Pemberitahu</w:t>
      </w:r>
      <w:r>
        <w:rPr>
          <w:rFonts w:ascii="Times New Roman" w:hAnsi="Times New Roman"/>
          <w:sz w:val="24"/>
          <w:szCs w:val="24"/>
          <w:lang w:val="id-ID"/>
        </w:rPr>
        <w:t>-</w:t>
      </w:r>
      <w:r>
        <w:rPr>
          <w:rFonts w:ascii="Times New Roman" w:hAnsi="Times New Roman"/>
          <w:sz w:val="24"/>
          <w:szCs w:val="24"/>
        </w:rPr>
        <w:t>an Tahunan (SPT) menunjukkan bahwa pada periode terakhir, realisasi pen</w:t>
      </w:r>
      <w:r>
        <w:rPr>
          <w:rFonts w:ascii="Times New Roman" w:hAnsi="Times New Roman"/>
          <w:sz w:val="24"/>
          <w:szCs w:val="24"/>
          <w:lang w:val="id-ID"/>
        </w:rPr>
        <w:t>-</w:t>
      </w:r>
      <w:r>
        <w:rPr>
          <w:rFonts w:ascii="Times New Roman" w:hAnsi="Times New Roman"/>
          <w:sz w:val="24"/>
          <w:szCs w:val="24"/>
        </w:rPr>
        <w:t>capaian belum sepenuhnya mencapai target yang telah ditetapkan. Kondisi ini mengindikasikan adanya permasalahan kinerja yang perlu dianalisis lebih lanjut,</w:t>
      </w:r>
      <w:r>
        <w:rPr>
          <w:rFonts w:ascii="Times New Roman" w:hAnsi="Times New Roman"/>
          <w:spacing w:val="-17"/>
          <w:sz w:val="24"/>
          <w:szCs w:val="24"/>
        </w:rPr>
        <w:t xml:space="preserve"> </w:t>
      </w:r>
      <w:r>
        <w:rPr>
          <w:rFonts w:ascii="Times New Roman" w:hAnsi="Times New Roman"/>
          <w:sz w:val="24"/>
          <w:szCs w:val="24"/>
        </w:rPr>
        <w:t>salah</w:t>
      </w:r>
      <w:r>
        <w:rPr>
          <w:rFonts w:ascii="Times New Roman" w:hAnsi="Times New Roman"/>
          <w:spacing w:val="-15"/>
          <w:sz w:val="24"/>
          <w:szCs w:val="24"/>
        </w:rPr>
        <w:t xml:space="preserve"> </w:t>
      </w:r>
      <w:r>
        <w:rPr>
          <w:rFonts w:ascii="Times New Roman" w:hAnsi="Times New Roman"/>
          <w:sz w:val="24"/>
          <w:szCs w:val="24"/>
        </w:rPr>
        <w:t>satunya</w:t>
      </w:r>
      <w:r>
        <w:rPr>
          <w:rFonts w:ascii="Times New Roman" w:hAnsi="Times New Roman"/>
          <w:spacing w:val="-14"/>
          <w:sz w:val="24"/>
          <w:szCs w:val="24"/>
        </w:rPr>
        <w:t xml:space="preserve"> </w:t>
      </w:r>
      <w:r>
        <w:rPr>
          <w:rFonts w:ascii="Times New Roman" w:hAnsi="Times New Roman"/>
          <w:sz w:val="24"/>
          <w:szCs w:val="24"/>
        </w:rPr>
        <w:t>yang</w:t>
      </w:r>
      <w:r>
        <w:rPr>
          <w:rFonts w:ascii="Times New Roman" w:hAnsi="Times New Roman"/>
          <w:spacing w:val="-13"/>
          <w:sz w:val="24"/>
          <w:szCs w:val="24"/>
        </w:rPr>
        <w:t xml:space="preserve"> </w:t>
      </w:r>
      <w:r>
        <w:rPr>
          <w:rFonts w:ascii="Times New Roman" w:hAnsi="Times New Roman"/>
          <w:sz w:val="24"/>
          <w:szCs w:val="24"/>
        </w:rPr>
        <w:t>diduga</w:t>
      </w:r>
      <w:r>
        <w:rPr>
          <w:rFonts w:ascii="Times New Roman" w:hAnsi="Times New Roman"/>
          <w:spacing w:val="-13"/>
          <w:sz w:val="24"/>
          <w:szCs w:val="24"/>
        </w:rPr>
        <w:t xml:space="preserve"> </w:t>
      </w:r>
      <w:r>
        <w:rPr>
          <w:rFonts w:ascii="Times New Roman" w:hAnsi="Times New Roman"/>
          <w:sz w:val="24"/>
          <w:szCs w:val="24"/>
        </w:rPr>
        <w:t>dipengaruhi</w:t>
      </w:r>
      <w:r>
        <w:rPr>
          <w:rFonts w:ascii="Times New Roman" w:hAnsi="Times New Roman"/>
          <w:spacing w:val="-17"/>
          <w:sz w:val="24"/>
          <w:szCs w:val="24"/>
        </w:rPr>
        <w:t xml:space="preserve"> </w:t>
      </w:r>
      <w:r>
        <w:rPr>
          <w:rFonts w:ascii="Times New Roman" w:hAnsi="Times New Roman"/>
          <w:sz w:val="24"/>
          <w:szCs w:val="24"/>
        </w:rPr>
        <w:t>oleh</w:t>
      </w:r>
      <w:r>
        <w:rPr>
          <w:rFonts w:ascii="Times New Roman" w:hAnsi="Times New Roman"/>
          <w:spacing w:val="-15"/>
          <w:sz w:val="24"/>
          <w:szCs w:val="24"/>
        </w:rPr>
        <w:t xml:space="preserve"> </w:t>
      </w:r>
      <w:r>
        <w:rPr>
          <w:rFonts w:ascii="Times New Roman" w:hAnsi="Times New Roman"/>
          <w:sz w:val="24"/>
          <w:szCs w:val="24"/>
        </w:rPr>
        <w:t>kondisi</w:t>
      </w:r>
      <w:r>
        <w:rPr>
          <w:rFonts w:ascii="Times New Roman" w:hAnsi="Times New Roman"/>
          <w:spacing w:val="-15"/>
          <w:sz w:val="24"/>
          <w:szCs w:val="24"/>
        </w:rPr>
        <w:t xml:space="preserve"> </w:t>
      </w:r>
      <w:r>
        <w:rPr>
          <w:rFonts w:ascii="Times New Roman" w:hAnsi="Times New Roman"/>
          <w:sz w:val="24"/>
          <w:szCs w:val="24"/>
        </w:rPr>
        <w:t>lingkungan</w:t>
      </w:r>
      <w:r>
        <w:rPr>
          <w:rFonts w:ascii="Times New Roman" w:hAnsi="Times New Roman"/>
          <w:spacing w:val="-15"/>
          <w:sz w:val="24"/>
          <w:szCs w:val="24"/>
        </w:rPr>
        <w:t xml:space="preserve"> </w:t>
      </w:r>
      <w:r>
        <w:rPr>
          <w:rFonts w:ascii="Times New Roman" w:hAnsi="Times New Roman"/>
          <w:spacing w:val="-2"/>
          <w:sz w:val="24"/>
          <w:szCs w:val="24"/>
        </w:rPr>
        <w:t>kerja fisik dan lingkungan kerja non fisik</w:t>
      </w:r>
      <w:r>
        <w:rPr>
          <w:rFonts w:ascii="Times New Roman" w:hAnsi="Times New Roman" w:eastAsia="Times New Roman"/>
          <w:sz w:val="24"/>
          <w:szCs w:val="24"/>
          <w:lang w:val="id-ID"/>
        </w:rPr>
        <w:t>.</w:t>
      </w:r>
    </w:p>
    <w:p w14:paraId="1F14813C">
      <w:pPr>
        <w:pStyle w:val="16"/>
        <w:spacing w:after="0" w:line="360" w:lineRule="auto"/>
        <w:ind w:left="0" w:firstLine="284"/>
        <w:jc w:val="both"/>
        <w:rPr>
          <w:rFonts w:ascii="Times New Roman" w:hAnsi="Times New Roman"/>
          <w:color w:val="000000"/>
          <w:spacing w:val="-1"/>
          <w:sz w:val="24"/>
          <w:szCs w:val="24"/>
          <w:lang w:val="id-ID"/>
        </w:rPr>
      </w:pPr>
      <w:r>
        <w:rPr>
          <w:rFonts w:ascii="Times New Roman" w:hAnsi="Times New Roman"/>
          <w:sz w:val="24"/>
          <w:szCs w:val="24"/>
        </w:rPr>
        <w:t xml:space="preserve">Berdasarkan uraian latar belakang tersebut, maka penelitian ini bertujuan untuk </w:t>
      </w:r>
      <w:r>
        <w:rPr>
          <w:rFonts w:ascii="Times New Roman" w:hAnsi="Times New Roman"/>
          <w:sz w:val="24"/>
          <w:szCs w:val="24"/>
          <w:lang w:val="id-ID"/>
        </w:rPr>
        <w:t>mengetahui dan menganalisis pengaruh lingkungan kerja fisik dan lingkungan kerja non fisik terhadap kinerja karyawan di KPP Pratama Seberang Ulu Palembang</w:t>
      </w:r>
      <w:r>
        <w:rPr>
          <w:rFonts w:ascii="Times New Roman" w:hAnsi="Times New Roman"/>
          <w:sz w:val="24"/>
          <w:szCs w:val="24"/>
        </w:rPr>
        <w:t xml:space="preserve">. Penelitian ini diharapkan dapat menjadi bahan kajian informatif bagi </w:t>
      </w:r>
      <w:r>
        <w:rPr>
          <w:rFonts w:ascii="Times New Roman" w:hAnsi="Times New Roman"/>
          <w:sz w:val="24"/>
          <w:szCs w:val="24"/>
          <w:lang w:val="id-ID"/>
        </w:rPr>
        <w:t>KPP Pratama Seberang Ulu Palembang</w:t>
      </w:r>
      <w:r>
        <w:rPr>
          <w:rFonts w:ascii="Times New Roman" w:hAnsi="Times New Roman"/>
          <w:color w:val="000000"/>
          <w:spacing w:val="-1"/>
          <w:sz w:val="24"/>
          <w:szCs w:val="24"/>
        </w:rPr>
        <w:t xml:space="preserve"> untuk </w:t>
      </w:r>
      <w:r>
        <w:rPr>
          <w:rFonts w:ascii="Times New Roman" w:hAnsi="Times New Roman"/>
          <w:color w:val="000000"/>
          <w:spacing w:val="-1"/>
          <w:sz w:val="24"/>
          <w:szCs w:val="24"/>
          <w:lang w:val="id-ID"/>
        </w:rPr>
        <w:t xml:space="preserve">meningkatkan kinerja karyawan </w:t>
      </w:r>
      <w:r>
        <w:rPr>
          <w:rFonts w:ascii="Times New Roman" w:hAnsi="Times New Roman"/>
          <w:color w:val="000000"/>
          <w:spacing w:val="-1"/>
          <w:sz w:val="24"/>
          <w:szCs w:val="24"/>
        </w:rPr>
        <w:t>melalui perbaikan lingkungan kerja fisik dan lingkungan kerja non fisik</w:t>
      </w:r>
      <w:r>
        <w:rPr>
          <w:rFonts w:ascii="Times New Roman" w:hAnsi="Times New Roman"/>
          <w:color w:val="000000"/>
          <w:spacing w:val="-1"/>
          <w:sz w:val="24"/>
          <w:szCs w:val="24"/>
          <w:lang w:val="id-ID"/>
        </w:rPr>
        <w:t>.</w:t>
      </w:r>
    </w:p>
    <w:p w14:paraId="32C52BB4">
      <w:pPr>
        <w:pStyle w:val="16"/>
        <w:spacing w:after="0" w:line="360" w:lineRule="auto"/>
        <w:ind w:left="0" w:firstLine="284"/>
        <w:jc w:val="both"/>
        <w:rPr>
          <w:rFonts w:ascii="Times New Roman" w:hAnsi="Times New Roman"/>
          <w:color w:val="000000"/>
          <w:spacing w:val="-1"/>
          <w:sz w:val="24"/>
          <w:szCs w:val="24"/>
          <w:lang w:val="id-ID"/>
        </w:rPr>
      </w:pPr>
    </w:p>
    <w:p w14:paraId="12D0D681">
      <w:pPr>
        <w:pStyle w:val="16"/>
        <w:numPr>
          <w:ilvl w:val="0"/>
          <w:numId w:val="1"/>
        </w:numPr>
        <w:spacing w:after="0" w:line="240" w:lineRule="auto"/>
        <w:ind w:left="284" w:hanging="284"/>
        <w:jc w:val="both"/>
        <w:rPr>
          <w:rFonts w:ascii="Times New Roman" w:hAnsi="Times New Roman"/>
          <w:b/>
          <w:color w:val="000000"/>
          <w:spacing w:val="-1"/>
          <w:sz w:val="24"/>
          <w:szCs w:val="24"/>
          <w:lang w:val="id-ID"/>
        </w:rPr>
      </w:pPr>
      <w:r>
        <w:rPr>
          <w:rFonts w:ascii="Times New Roman" w:hAnsi="Times New Roman"/>
          <w:b/>
          <w:color w:val="000000"/>
          <w:spacing w:val="-1"/>
          <w:sz w:val="24"/>
          <w:szCs w:val="24"/>
          <w:lang w:val="id-ID"/>
        </w:rPr>
        <w:t>METODOLOGI PENELITIAN</w:t>
      </w:r>
      <w:r>
        <w:commentReference w:id="3"/>
      </w:r>
    </w:p>
    <w:p w14:paraId="3369C3DB">
      <w:pPr>
        <w:pStyle w:val="16"/>
        <w:spacing w:after="0" w:line="240" w:lineRule="auto"/>
        <w:ind w:left="284"/>
        <w:jc w:val="both"/>
        <w:rPr>
          <w:rFonts w:ascii="Times New Roman" w:hAnsi="Times New Roman"/>
          <w:b/>
          <w:color w:val="000000"/>
          <w:spacing w:val="-1"/>
          <w:sz w:val="24"/>
          <w:szCs w:val="24"/>
          <w:lang w:val="id-ID"/>
        </w:rPr>
      </w:pPr>
    </w:p>
    <w:p w14:paraId="1011F4F9">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Jenis penelitian yang digunakan dalam penelitian ini adalah penelitian asosiatif, karena penelitian ini untuk menganalisis </w:t>
      </w:r>
      <w:r>
        <w:rPr>
          <w:rFonts w:ascii="Times New Roman" w:hAnsi="Times New Roman" w:eastAsia="Times New Roman"/>
          <w:sz w:val="24"/>
          <w:szCs w:val="24"/>
        </w:rPr>
        <w:t xml:space="preserve">pengaruh </w:t>
      </w:r>
      <w:r>
        <w:rPr>
          <w:rFonts w:ascii="Times New Roman" w:hAnsi="Times New Roman"/>
          <w:sz w:val="24"/>
          <w:szCs w:val="24"/>
          <w:lang w:val="id-ID"/>
        </w:rPr>
        <w:t xml:space="preserve">lingkungan kerja fisik dan lingkungan kerja non fisik terhadap kinerja karyawan di KPP Pratama Seberang Ulu Palembang. </w:t>
      </w:r>
      <w:r>
        <w:rPr>
          <w:rFonts w:ascii="Times New Roman" w:hAnsi="Times New Roman"/>
          <w:sz w:val="24"/>
          <w:szCs w:val="24"/>
        </w:rPr>
        <w:t>Lokasi</w:t>
      </w:r>
      <w:r>
        <w:rPr>
          <w:rFonts w:ascii="Times New Roman" w:hAnsi="Times New Roman"/>
          <w:spacing w:val="-15"/>
          <w:sz w:val="24"/>
          <w:szCs w:val="24"/>
        </w:rPr>
        <w:t xml:space="preserve"> </w:t>
      </w:r>
      <w:r>
        <w:rPr>
          <w:rFonts w:ascii="Times New Roman" w:hAnsi="Times New Roman"/>
          <w:sz w:val="24"/>
          <w:szCs w:val="24"/>
        </w:rPr>
        <w:t>Penelitian</w:t>
      </w:r>
      <w:r>
        <w:rPr>
          <w:rFonts w:ascii="Times New Roman" w:hAnsi="Times New Roman"/>
          <w:spacing w:val="-15"/>
          <w:sz w:val="24"/>
          <w:szCs w:val="24"/>
        </w:rPr>
        <w:t xml:space="preserve"> </w:t>
      </w:r>
      <w:r>
        <w:rPr>
          <w:rFonts w:ascii="Times New Roman" w:hAnsi="Times New Roman"/>
          <w:sz w:val="24"/>
          <w:szCs w:val="24"/>
        </w:rPr>
        <w:t>dilakukan</w:t>
      </w:r>
      <w:r>
        <w:rPr>
          <w:rFonts w:ascii="Times New Roman" w:hAnsi="Times New Roman"/>
          <w:spacing w:val="-15"/>
          <w:sz w:val="24"/>
          <w:szCs w:val="24"/>
        </w:rPr>
        <w:t xml:space="preserve"> </w:t>
      </w:r>
      <w:r>
        <w:rPr>
          <w:rFonts w:ascii="Times New Roman" w:hAnsi="Times New Roman"/>
          <w:sz w:val="24"/>
          <w:szCs w:val="24"/>
        </w:rPr>
        <w:t>di</w:t>
      </w:r>
      <w:r>
        <w:rPr>
          <w:rFonts w:ascii="Times New Roman" w:hAnsi="Times New Roman"/>
          <w:spacing w:val="-15"/>
          <w:sz w:val="24"/>
          <w:szCs w:val="24"/>
        </w:rPr>
        <w:t xml:space="preserve"> </w:t>
      </w:r>
      <w:r>
        <w:rPr>
          <w:rFonts w:ascii="Times New Roman" w:hAnsi="Times New Roman"/>
          <w:sz w:val="24"/>
          <w:szCs w:val="24"/>
          <w:lang w:val="id-ID"/>
        </w:rPr>
        <w:t>KPP Pratama Seberang Ulu Palembang.</w:t>
      </w:r>
    </w:p>
    <w:p w14:paraId="249B21FE">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Variabel yang digunakan dalam penelitian ini terdiri dari variabel bebas dan variabel terikat, adapun variabel bebas yang digunakan yaitu lingkungan kerja fisik (X</w:t>
      </w:r>
      <w:r>
        <w:rPr>
          <w:rFonts w:ascii="Times New Roman" w:hAnsi="Times New Roman"/>
          <w:sz w:val="24"/>
          <w:szCs w:val="24"/>
          <w:vertAlign w:val="subscript"/>
          <w:lang w:val="id-ID"/>
        </w:rPr>
        <w:t>1</w:t>
      </w:r>
      <w:r>
        <w:rPr>
          <w:rFonts w:ascii="Times New Roman" w:hAnsi="Times New Roman"/>
          <w:sz w:val="24"/>
          <w:szCs w:val="24"/>
          <w:lang w:val="id-ID"/>
        </w:rPr>
        <w:t>) dan lingkungan kerja non fisik (X</w:t>
      </w:r>
      <w:r>
        <w:rPr>
          <w:rFonts w:ascii="Times New Roman" w:hAnsi="Times New Roman"/>
          <w:sz w:val="24"/>
          <w:szCs w:val="24"/>
          <w:vertAlign w:val="subscript"/>
          <w:lang w:val="id-ID"/>
        </w:rPr>
        <w:t>2</w:t>
      </w:r>
      <w:r>
        <w:rPr>
          <w:rFonts w:ascii="Times New Roman" w:hAnsi="Times New Roman"/>
          <w:sz w:val="24"/>
          <w:szCs w:val="24"/>
          <w:lang w:val="id-ID"/>
        </w:rPr>
        <w:t>), sedangkan variabel terikat yaitu kinerja karyawan (Y).</w:t>
      </w:r>
    </w:p>
    <w:p w14:paraId="618ACB0E">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Populasi dalam penelitian ini meliputi 70 karyawan KPP Pratama Seberang Ulu Palembang. Adapun penarikan sampel dilakukan dengan menggunakan rumus Slovin 5%, sehingga diperoleh sampel sebesar 60 responden. Metode pengambilan sampel yang digunakan adalah </w:t>
      </w:r>
      <w:r>
        <w:rPr>
          <w:rFonts w:ascii="Times New Roman" w:hAnsi="Times New Roman"/>
          <w:i/>
          <w:sz w:val="24"/>
          <w:szCs w:val="24"/>
          <w:lang w:val="id-ID"/>
        </w:rPr>
        <w:t>Random Sampling</w:t>
      </w:r>
      <w:r>
        <w:rPr>
          <w:rFonts w:ascii="Times New Roman" w:hAnsi="Times New Roman"/>
          <w:sz w:val="24"/>
          <w:szCs w:val="24"/>
          <w:lang w:val="id-ID"/>
        </w:rPr>
        <w:t>.</w:t>
      </w:r>
    </w:p>
    <w:p w14:paraId="06ACA8BC">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Data yang digunakan dalam penelitian ini adalah data primer. Data primer yang digunakan bersumber pada kuesioner. Analisis data dalam penelitian ini menggunakan analisis kuantitatif dengan menggunakan skala </w:t>
      </w:r>
      <w:r>
        <w:rPr>
          <w:rFonts w:ascii="Times New Roman" w:hAnsi="Times New Roman"/>
          <w:i/>
          <w:sz w:val="24"/>
          <w:szCs w:val="24"/>
          <w:lang w:val="id-ID"/>
        </w:rPr>
        <w:t>likert</w:t>
      </w:r>
      <w:r>
        <w:rPr>
          <w:rFonts w:ascii="Times New Roman" w:hAnsi="Times New Roman"/>
          <w:sz w:val="24"/>
          <w:szCs w:val="24"/>
          <w:lang w:val="id-ID"/>
        </w:rPr>
        <w:t>.</w:t>
      </w:r>
    </w:p>
    <w:p w14:paraId="0238EB2F">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Teknik analisis data dalam penelitian ini menggunakan analisis regresi linier berganda. </w:t>
      </w:r>
      <w:r>
        <w:rPr>
          <w:rFonts w:ascii="Times New Roman" w:hAnsi="Times New Roman"/>
          <w:sz w:val="24"/>
          <w:szCs w:val="24"/>
        </w:rPr>
        <w:t>Menurut Hasan (2020), regresi linear berganda adalah regresi dimana variabel Y dihubungkan atau dijelaskan lebih dari satu variabel, mungkin dua, tiga dan seterusnya (X1,X2,...Xn) namun masih menunjuk</w:t>
      </w:r>
      <w:r>
        <w:rPr>
          <w:rFonts w:ascii="Times New Roman" w:hAnsi="Times New Roman"/>
          <w:sz w:val="24"/>
          <w:szCs w:val="24"/>
          <w:lang w:val="id-ID"/>
        </w:rPr>
        <w:t>-</w:t>
      </w:r>
      <w:r>
        <w:rPr>
          <w:rFonts w:ascii="Times New Roman" w:hAnsi="Times New Roman"/>
          <w:sz w:val="24"/>
          <w:szCs w:val="24"/>
        </w:rPr>
        <w:t>kan diagram hubungan yang linear.</w:t>
      </w:r>
    </w:p>
    <w:p w14:paraId="3867428C">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Kemudian dilanjutkan dengan uji hipotesis yang terdiri dari uji F dan uji t. </w:t>
      </w:r>
      <w:r>
        <w:rPr>
          <w:rFonts w:ascii="Times New Roman" w:hAnsi="Times New Roman"/>
          <w:sz w:val="24"/>
          <w:szCs w:val="24"/>
        </w:rPr>
        <w:t>Menurut Hasan (2020) pengujian hipotesis adalah suatu prosedur yang akan menghasilkan suatu keputusan, yaitu keputusan menerima atau menolak hipotesis itu. Pengujian hipotesis, keputusan yang dibuat mengandung ketidakpastian, artinya keputusan bisa benar atau salah, sehingga menimbulkan risiko. Besar kecilnya risiko dinyatakan dalam bentuk probabilitas</w:t>
      </w:r>
      <w:r>
        <w:rPr>
          <w:rFonts w:ascii="Times New Roman" w:hAnsi="Times New Roman"/>
          <w:sz w:val="24"/>
          <w:szCs w:val="24"/>
          <w:lang w:val="id-ID"/>
        </w:rPr>
        <w:t>.</w:t>
      </w:r>
    </w:p>
    <w:p w14:paraId="6ED0A000">
      <w:pPr>
        <w:pStyle w:val="16"/>
        <w:spacing w:after="0" w:line="360" w:lineRule="auto"/>
        <w:ind w:left="0" w:firstLine="284"/>
        <w:jc w:val="both"/>
        <w:rPr>
          <w:rFonts w:ascii="Times New Roman" w:hAnsi="Times New Roman"/>
          <w:sz w:val="24"/>
          <w:szCs w:val="24"/>
          <w:lang w:val="id-ID"/>
        </w:rPr>
      </w:pPr>
    </w:p>
    <w:p w14:paraId="0F299B35">
      <w:pPr>
        <w:pStyle w:val="16"/>
        <w:numPr>
          <w:ilvl w:val="0"/>
          <w:numId w:val="1"/>
        </w:numPr>
        <w:spacing w:after="0" w:line="240" w:lineRule="auto"/>
        <w:ind w:left="284" w:hanging="284"/>
        <w:jc w:val="both"/>
        <w:rPr>
          <w:rFonts w:ascii="Times New Roman" w:hAnsi="Times New Roman"/>
          <w:b/>
          <w:sz w:val="24"/>
          <w:szCs w:val="24"/>
          <w:lang w:val="id-ID"/>
        </w:rPr>
      </w:pPr>
      <w:r>
        <w:rPr>
          <w:rFonts w:ascii="Times New Roman" w:hAnsi="Times New Roman"/>
          <w:b/>
          <w:sz w:val="24"/>
          <w:szCs w:val="24"/>
          <w:lang w:val="id-ID"/>
        </w:rPr>
        <w:t>HASIL DAN PEMBAHASAN</w:t>
      </w:r>
    </w:p>
    <w:p w14:paraId="7EB3C0EA">
      <w:pPr>
        <w:pStyle w:val="16"/>
        <w:spacing w:after="0" w:line="240" w:lineRule="auto"/>
        <w:ind w:left="284"/>
        <w:jc w:val="both"/>
        <w:rPr>
          <w:rFonts w:ascii="Times New Roman" w:hAnsi="Times New Roman"/>
          <w:b/>
          <w:sz w:val="24"/>
          <w:szCs w:val="24"/>
          <w:lang w:val="id-ID"/>
        </w:rPr>
      </w:pPr>
    </w:p>
    <w:p w14:paraId="53CEA47B">
      <w:pPr>
        <w:pStyle w:val="16"/>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Uji Instrumen</w:t>
      </w:r>
    </w:p>
    <w:p w14:paraId="4584AB0B">
      <w:pPr>
        <w:pStyle w:val="16"/>
        <w:spacing w:after="0" w:line="360" w:lineRule="auto"/>
        <w:ind w:left="0" w:firstLine="284"/>
        <w:jc w:val="both"/>
        <w:rPr>
          <w:rFonts w:ascii="Times New Roman" w:hAnsi="Times New Roman"/>
          <w:b/>
          <w:sz w:val="24"/>
          <w:szCs w:val="24"/>
          <w:lang w:val="id-ID"/>
        </w:rPr>
      </w:pPr>
      <w:r>
        <w:rPr>
          <w:rFonts w:ascii="Times New Roman" w:hAnsi="Times New Roman"/>
          <w:sz w:val="24"/>
          <w:szCs w:val="24"/>
        </w:rPr>
        <w:t xml:space="preserve">Uji intrumen terdiri dari uji validitas dan reliabilitas dengan menggunakan </w:t>
      </w:r>
      <w:r>
        <w:rPr>
          <w:rFonts w:ascii="Times New Roman" w:hAnsi="Times New Roman"/>
          <w:sz w:val="24"/>
          <w:szCs w:val="24"/>
          <w:lang w:val="id-ID"/>
        </w:rPr>
        <w:t>30</w:t>
      </w:r>
      <w:r>
        <w:rPr>
          <w:rFonts w:ascii="Times New Roman" w:hAnsi="Times New Roman"/>
          <w:sz w:val="24"/>
          <w:szCs w:val="24"/>
        </w:rPr>
        <w:t xml:space="preserve"> sampel sebagai uji coba, dimana bertujuan untuk mengetahui sejauh mana ketepatan dan kecermatan suatu instrumen pengukur dalam melakukan fungsi ukurnya, yaitu bertujuan agar data yang diperoleh bisa relevan atau sesuai dengan tujuan diadakannya pengukuran uji tersebut. H</w:t>
      </w:r>
      <w:r>
        <w:rPr>
          <w:rFonts w:ascii="Times New Roman" w:hAnsi="Times New Roman"/>
          <w:sz w:val="24"/>
          <w:szCs w:val="24"/>
          <w:lang w:val="es-ES"/>
        </w:rPr>
        <w:t>asil uji validitas</w:t>
      </w:r>
      <w:r>
        <w:rPr>
          <w:rFonts w:ascii="Times New Roman" w:hAnsi="Times New Roman"/>
          <w:sz w:val="24"/>
          <w:szCs w:val="24"/>
        </w:rPr>
        <w:t xml:space="preserve"> </w:t>
      </w:r>
      <w:r>
        <w:rPr>
          <w:rFonts w:ascii="Times New Roman" w:hAnsi="Times New Roman"/>
          <w:sz w:val="24"/>
          <w:szCs w:val="24"/>
          <w:lang w:val="es-ES"/>
        </w:rPr>
        <w:t xml:space="preserve">dapat diketahui bahwa keseluruhan ítem pada setiap </w:t>
      </w:r>
      <w:r>
        <w:rPr>
          <w:rFonts w:ascii="Times New Roman" w:hAnsi="Times New Roman"/>
          <w:sz w:val="24"/>
          <w:szCs w:val="24"/>
        </w:rPr>
        <w:t>indikator yang digunakan pada setiap butir pernyataan dalam kuesioner ini dikatakan valid, karena keseluruhan indikator yang digunakan memiliki nilai r</w:t>
      </w:r>
      <w:r>
        <w:rPr>
          <w:rFonts w:ascii="Times New Roman" w:hAnsi="Times New Roman"/>
          <w:sz w:val="24"/>
          <w:szCs w:val="24"/>
          <w:vertAlign w:val="subscript"/>
        </w:rPr>
        <w:t xml:space="preserve">hitung </w:t>
      </w:r>
      <w:r>
        <w:rPr>
          <w:rFonts w:ascii="Times New Roman" w:hAnsi="Times New Roman"/>
          <w:sz w:val="24"/>
          <w:szCs w:val="24"/>
        </w:rPr>
        <w:t>&gt; r</w:t>
      </w:r>
      <w:r>
        <w:rPr>
          <w:rFonts w:ascii="Times New Roman" w:hAnsi="Times New Roman"/>
          <w:sz w:val="24"/>
          <w:szCs w:val="24"/>
          <w:vertAlign w:val="subscript"/>
        </w:rPr>
        <w:t xml:space="preserve">tabel </w:t>
      </w:r>
      <w:r>
        <w:rPr>
          <w:rFonts w:ascii="Times New Roman" w:hAnsi="Times New Roman"/>
          <w:sz w:val="24"/>
          <w:szCs w:val="24"/>
        </w:rPr>
        <w:t>(0,</w:t>
      </w:r>
      <w:r>
        <w:rPr>
          <w:rFonts w:ascii="Times New Roman" w:hAnsi="Times New Roman"/>
          <w:sz w:val="24"/>
          <w:szCs w:val="24"/>
          <w:lang w:val="id-ID"/>
        </w:rPr>
        <w:t>361</w:t>
      </w:r>
      <w:r>
        <w:rPr>
          <w:rFonts w:ascii="Times New Roman" w:hAnsi="Times New Roman"/>
          <w:sz w:val="24"/>
          <w:szCs w:val="24"/>
        </w:rPr>
        <w:t xml:space="preserve">). </w:t>
      </w:r>
      <w:r>
        <w:rPr>
          <w:rFonts w:ascii="Times New Roman" w:hAnsi="Times New Roman"/>
          <w:sz w:val="24"/>
          <w:szCs w:val="24"/>
          <w:lang w:val="es-ES"/>
        </w:rPr>
        <w:t xml:space="preserve">Hasil uji reliabilitas diketahui bahwa keseluruhan </w:t>
      </w:r>
      <w:r>
        <w:rPr>
          <w:rFonts w:ascii="Times New Roman" w:hAnsi="Times New Roman"/>
          <w:sz w:val="24"/>
          <w:szCs w:val="24"/>
        </w:rPr>
        <w:t xml:space="preserve">indikator yang digunakan pada setiap butir pernyataan dalam penelitian ini dikatakan reliabel, karena keseluruhan indikator yang digunakan memiliki nilai </w:t>
      </w:r>
      <w:r>
        <w:rPr>
          <w:rFonts w:ascii="Times New Roman" w:hAnsi="Times New Roman"/>
          <w:i/>
          <w:sz w:val="24"/>
          <w:szCs w:val="24"/>
        </w:rPr>
        <w:t xml:space="preserve">cronbach’s alpha </w:t>
      </w:r>
      <w:r>
        <w:rPr>
          <w:rFonts w:ascii="Times New Roman" w:hAnsi="Times New Roman"/>
          <w:sz w:val="24"/>
          <w:szCs w:val="24"/>
        </w:rPr>
        <w:t>&gt; 0,60</w:t>
      </w:r>
      <w:r>
        <w:rPr>
          <w:rFonts w:ascii="Times New Roman" w:hAnsi="Times New Roman"/>
          <w:sz w:val="24"/>
          <w:szCs w:val="24"/>
          <w:lang w:val="id-ID"/>
        </w:rPr>
        <w:t>.</w:t>
      </w:r>
    </w:p>
    <w:p w14:paraId="3F2FA57D">
      <w:pPr>
        <w:pStyle w:val="16"/>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Analisis Regresi Linier Berganda</w:t>
      </w:r>
    </w:p>
    <w:p w14:paraId="73755B8E">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rPr>
        <w:t xml:space="preserve">Analisis </w:t>
      </w:r>
      <w:r>
        <w:rPr>
          <w:rFonts w:ascii="Times New Roman" w:hAnsi="Times New Roman"/>
          <w:sz w:val="24"/>
          <w:szCs w:val="24"/>
          <w:lang w:val="id-ID"/>
        </w:rPr>
        <w:t xml:space="preserve">ini </w:t>
      </w:r>
      <w:r>
        <w:rPr>
          <w:rFonts w:ascii="Times New Roman" w:hAnsi="Times New Roman"/>
          <w:sz w:val="24"/>
          <w:szCs w:val="24"/>
        </w:rPr>
        <w:t>dilakukan untuk menge</w:t>
      </w:r>
      <w:r>
        <w:rPr>
          <w:rFonts w:ascii="Times New Roman" w:hAnsi="Times New Roman"/>
          <w:sz w:val="24"/>
          <w:szCs w:val="24"/>
          <w:lang w:val="id-ID"/>
        </w:rPr>
        <w:t>-</w:t>
      </w:r>
      <w:r>
        <w:rPr>
          <w:rFonts w:ascii="Times New Roman" w:hAnsi="Times New Roman"/>
          <w:sz w:val="24"/>
          <w:szCs w:val="24"/>
        </w:rPr>
        <w:t>tahui pengaruh lingkungan kerja fisik dan lingkungan kerja non fisik terhadap kinerja karyawan KPP Pratama Sebe</w:t>
      </w:r>
      <w:r>
        <w:rPr>
          <w:rFonts w:ascii="Times New Roman" w:hAnsi="Times New Roman"/>
          <w:sz w:val="24"/>
          <w:szCs w:val="24"/>
          <w:lang w:val="id-ID"/>
        </w:rPr>
        <w:t>-</w:t>
      </w:r>
      <w:r>
        <w:rPr>
          <w:rFonts w:ascii="Times New Roman" w:hAnsi="Times New Roman"/>
          <w:sz w:val="24"/>
          <w:szCs w:val="24"/>
        </w:rPr>
        <w:t>rang Ulu Palembang, sebagai berikut</w:t>
      </w:r>
      <w:r>
        <w:rPr>
          <w:rFonts w:ascii="Times New Roman" w:hAnsi="Times New Roman"/>
          <w:sz w:val="24"/>
          <w:szCs w:val="24"/>
          <w:lang w:val="id-ID"/>
        </w:rPr>
        <w:t>:</w:t>
      </w:r>
    </w:p>
    <w:p w14:paraId="23085F8E">
      <w:pPr>
        <w:pStyle w:val="16"/>
        <w:spacing w:after="0" w:line="240" w:lineRule="auto"/>
        <w:ind w:left="0" w:firstLine="284"/>
        <w:jc w:val="both"/>
        <w:rPr>
          <w:rFonts w:ascii="Times New Roman" w:hAnsi="Times New Roman"/>
          <w:sz w:val="24"/>
          <w:szCs w:val="24"/>
        </w:rPr>
      </w:pPr>
    </w:p>
    <w:p w14:paraId="532BE4E5">
      <w:pPr>
        <w:pStyle w:val="16"/>
        <w:spacing w:after="0" w:line="240" w:lineRule="auto"/>
        <w:ind w:left="0" w:firstLine="284"/>
        <w:jc w:val="both"/>
        <w:rPr>
          <w:rFonts w:ascii="Times New Roman" w:hAnsi="Times New Roman"/>
          <w:sz w:val="24"/>
          <w:szCs w:val="24"/>
        </w:rPr>
      </w:pPr>
    </w:p>
    <w:p w14:paraId="61A85CDD">
      <w:pPr>
        <w:pStyle w:val="16"/>
        <w:spacing w:after="0" w:line="240" w:lineRule="auto"/>
        <w:ind w:left="0"/>
        <w:jc w:val="both"/>
        <w:rPr>
          <w:rFonts w:ascii="Times New Roman" w:hAnsi="Times New Roman"/>
          <w:b/>
          <w:lang w:eastAsia="id-ID"/>
        </w:rPr>
      </w:pPr>
      <w:r>
        <w:rPr>
          <w:rFonts w:ascii="Times New Roman" w:hAnsi="Times New Roman"/>
          <w:b/>
          <w:lang w:eastAsia="id-ID"/>
        </w:rPr>
        <w:t xml:space="preserve">Tabel 2. </w:t>
      </w:r>
      <w:r>
        <w:rPr>
          <w:rFonts w:ascii="Times New Roman" w:hAnsi="Times New Roman"/>
          <w:b/>
          <w:lang w:val="id-ID" w:eastAsia="id-ID"/>
        </w:rPr>
        <w:t xml:space="preserve">Hasil </w:t>
      </w:r>
      <w:r>
        <w:rPr>
          <w:rFonts w:ascii="Times New Roman" w:hAnsi="Times New Roman"/>
          <w:b/>
          <w:lang w:eastAsia="id-ID"/>
        </w:rPr>
        <w:t>Analisis Regresi Linier Berganda</w:t>
      </w:r>
    </w:p>
    <w:tbl>
      <w:tblPr>
        <w:tblStyle w:val="5"/>
        <w:tblW w:w="39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83"/>
        <w:gridCol w:w="1130"/>
        <w:gridCol w:w="1134"/>
        <w:gridCol w:w="1417"/>
      </w:tblGrid>
      <w:tr w14:paraId="010B7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13" w:type="dxa"/>
            <w:gridSpan w:val="2"/>
            <w:vMerge w:val="restart"/>
            <w:shd w:val="clear" w:color="auto" w:fill="auto"/>
            <w:vAlign w:val="bottom"/>
          </w:tcPr>
          <w:p w14:paraId="025E718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Model</w:t>
            </w:r>
          </w:p>
        </w:tc>
        <w:tc>
          <w:tcPr>
            <w:tcW w:w="2551" w:type="dxa"/>
            <w:gridSpan w:val="2"/>
            <w:shd w:val="clear" w:color="auto" w:fill="auto"/>
            <w:vAlign w:val="bottom"/>
          </w:tcPr>
          <w:p w14:paraId="3D12DC87">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Unstandardized Coefficients</w:t>
            </w:r>
          </w:p>
        </w:tc>
      </w:tr>
      <w:tr w14:paraId="61659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13" w:type="dxa"/>
            <w:gridSpan w:val="2"/>
            <w:vMerge w:val="continue"/>
            <w:shd w:val="clear" w:color="auto" w:fill="auto"/>
            <w:vAlign w:val="bottom"/>
          </w:tcPr>
          <w:p w14:paraId="660C96AE">
            <w:pPr>
              <w:autoSpaceDE w:val="0"/>
              <w:autoSpaceDN w:val="0"/>
              <w:adjustRightInd w:val="0"/>
              <w:spacing w:after="0" w:line="240" w:lineRule="auto"/>
              <w:rPr>
                <w:rFonts w:ascii="Times New Roman" w:hAnsi="Times New Roman"/>
                <w:color w:val="000000"/>
                <w:sz w:val="20"/>
                <w:szCs w:val="20"/>
              </w:rPr>
            </w:pPr>
          </w:p>
        </w:tc>
        <w:tc>
          <w:tcPr>
            <w:tcW w:w="1134" w:type="dxa"/>
            <w:shd w:val="clear" w:color="auto" w:fill="auto"/>
            <w:vAlign w:val="bottom"/>
          </w:tcPr>
          <w:p w14:paraId="3A83B74C">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B</w:t>
            </w:r>
          </w:p>
        </w:tc>
        <w:tc>
          <w:tcPr>
            <w:tcW w:w="1417" w:type="dxa"/>
            <w:shd w:val="clear" w:color="auto" w:fill="auto"/>
            <w:vAlign w:val="bottom"/>
          </w:tcPr>
          <w:p w14:paraId="671BC160">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Std. Error</w:t>
            </w:r>
          </w:p>
        </w:tc>
      </w:tr>
      <w:tr w14:paraId="2989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3" w:type="dxa"/>
            <w:vMerge w:val="restart"/>
            <w:shd w:val="clear" w:color="auto" w:fill="auto"/>
          </w:tcPr>
          <w:p w14:paraId="79FEA193">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1</w:t>
            </w:r>
          </w:p>
        </w:tc>
        <w:tc>
          <w:tcPr>
            <w:tcW w:w="1130" w:type="dxa"/>
            <w:shd w:val="clear" w:color="auto" w:fill="auto"/>
          </w:tcPr>
          <w:p w14:paraId="66DE64F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(Constant)</w:t>
            </w:r>
          </w:p>
        </w:tc>
        <w:tc>
          <w:tcPr>
            <w:tcW w:w="1134" w:type="dxa"/>
            <w:shd w:val="clear" w:color="auto" w:fill="auto"/>
          </w:tcPr>
          <w:p w14:paraId="33B58404">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0,396</w:t>
            </w:r>
          </w:p>
        </w:tc>
        <w:tc>
          <w:tcPr>
            <w:tcW w:w="1417" w:type="dxa"/>
            <w:shd w:val="clear" w:color="auto" w:fill="auto"/>
          </w:tcPr>
          <w:p w14:paraId="32E12056">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0,174</w:t>
            </w:r>
          </w:p>
        </w:tc>
      </w:tr>
      <w:tr w14:paraId="56EB4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3" w:type="dxa"/>
            <w:vMerge w:val="continue"/>
            <w:shd w:val="clear" w:color="auto" w:fill="auto"/>
          </w:tcPr>
          <w:p w14:paraId="7BF765EE">
            <w:pPr>
              <w:autoSpaceDE w:val="0"/>
              <w:autoSpaceDN w:val="0"/>
              <w:adjustRightInd w:val="0"/>
              <w:spacing w:after="0" w:line="240" w:lineRule="auto"/>
              <w:rPr>
                <w:rFonts w:ascii="Times New Roman" w:hAnsi="Times New Roman"/>
                <w:color w:val="000000"/>
                <w:sz w:val="20"/>
                <w:szCs w:val="20"/>
              </w:rPr>
            </w:pPr>
          </w:p>
        </w:tc>
        <w:tc>
          <w:tcPr>
            <w:tcW w:w="1130" w:type="dxa"/>
            <w:shd w:val="clear" w:color="auto" w:fill="auto"/>
          </w:tcPr>
          <w:p w14:paraId="2FD90B4F">
            <w:pPr>
              <w:autoSpaceDE w:val="0"/>
              <w:autoSpaceDN w:val="0"/>
              <w:adjustRightInd w:val="0"/>
              <w:spacing w:after="0" w:line="240" w:lineRule="auto"/>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1</w:t>
            </w:r>
          </w:p>
        </w:tc>
        <w:tc>
          <w:tcPr>
            <w:tcW w:w="1134" w:type="dxa"/>
            <w:shd w:val="clear" w:color="auto" w:fill="auto"/>
          </w:tcPr>
          <w:p w14:paraId="75618E94">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0,258</w:t>
            </w:r>
          </w:p>
        </w:tc>
        <w:tc>
          <w:tcPr>
            <w:tcW w:w="1417" w:type="dxa"/>
            <w:shd w:val="clear" w:color="auto" w:fill="auto"/>
          </w:tcPr>
          <w:p w14:paraId="68867D16">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0,077</w:t>
            </w:r>
          </w:p>
        </w:tc>
      </w:tr>
      <w:tr w14:paraId="2C61A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3" w:type="dxa"/>
            <w:vMerge w:val="continue"/>
            <w:shd w:val="clear" w:color="auto" w:fill="auto"/>
          </w:tcPr>
          <w:p w14:paraId="683CEB5C">
            <w:pPr>
              <w:autoSpaceDE w:val="0"/>
              <w:autoSpaceDN w:val="0"/>
              <w:adjustRightInd w:val="0"/>
              <w:spacing w:after="0" w:line="240" w:lineRule="auto"/>
              <w:rPr>
                <w:rFonts w:ascii="Times New Roman" w:hAnsi="Times New Roman"/>
                <w:color w:val="000000"/>
                <w:sz w:val="20"/>
                <w:szCs w:val="20"/>
              </w:rPr>
            </w:pPr>
          </w:p>
        </w:tc>
        <w:tc>
          <w:tcPr>
            <w:tcW w:w="1130" w:type="dxa"/>
            <w:shd w:val="clear" w:color="auto" w:fill="auto"/>
          </w:tcPr>
          <w:p w14:paraId="11180991">
            <w:pPr>
              <w:autoSpaceDE w:val="0"/>
              <w:autoSpaceDN w:val="0"/>
              <w:adjustRightInd w:val="0"/>
              <w:spacing w:after="0" w:line="240" w:lineRule="auto"/>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2</w:t>
            </w:r>
          </w:p>
        </w:tc>
        <w:tc>
          <w:tcPr>
            <w:tcW w:w="1134" w:type="dxa"/>
            <w:shd w:val="clear" w:color="auto" w:fill="auto"/>
          </w:tcPr>
          <w:p w14:paraId="777F2E2C">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0,512</w:t>
            </w:r>
          </w:p>
        </w:tc>
        <w:tc>
          <w:tcPr>
            <w:tcW w:w="1417" w:type="dxa"/>
            <w:shd w:val="clear" w:color="auto" w:fill="auto"/>
          </w:tcPr>
          <w:p w14:paraId="6C02E0FF">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0,075</w:t>
            </w:r>
          </w:p>
        </w:tc>
      </w:tr>
    </w:tbl>
    <w:p w14:paraId="53254514">
      <w:pPr>
        <w:spacing w:after="0" w:line="240" w:lineRule="auto"/>
        <w:jc w:val="both"/>
        <w:rPr>
          <w:rFonts w:ascii="Times New Roman" w:hAnsi="Times New Roman"/>
          <w:sz w:val="20"/>
          <w:szCs w:val="20"/>
        </w:rPr>
      </w:pPr>
      <w:r>
        <w:rPr>
          <w:rFonts w:ascii="Times New Roman" w:hAnsi="Times New Roman"/>
          <w:sz w:val="20"/>
          <w:szCs w:val="20"/>
        </w:rPr>
        <w:t>Sumber : Berdasarkan Perhitungan SPSS, 2026</w:t>
      </w:r>
    </w:p>
    <w:p w14:paraId="102A8310">
      <w:pPr>
        <w:spacing w:after="0" w:line="240" w:lineRule="auto"/>
        <w:jc w:val="both"/>
        <w:rPr>
          <w:rFonts w:ascii="Times New Roman" w:hAnsi="Times New Roman"/>
          <w:sz w:val="20"/>
          <w:szCs w:val="20"/>
        </w:rPr>
      </w:pPr>
    </w:p>
    <w:p w14:paraId="06D84299">
      <w:pPr>
        <w:tabs>
          <w:tab w:val="left" w:pos="360"/>
          <w:tab w:val="left" w:pos="1560"/>
        </w:tabs>
        <w:spacing w:after="0" w:line="360" w:lineRule="auto"/>
        <w:ind w:firstLine="284"/>
        <w:jc w:val="both"/>
        <w:rPr>
          <w:rFonts w:ascii="Times New Roman" w:hAnsi="Times New Roman"/>
          <w:sz w:val="24"/>
          <w:szCs w:val="24"/>
        </w:rPr>
      </w:pPr>
      <w:r>
        <w:rPr>
          <w:rFonts w:ascii="Times New Roman" w:hAnsi="Times New Roman"/>
          <w:sz w:val="24"/>
          <w:szCs w:val="24"/>
        </w:rPr>
        <w:t xml:space="preserve">Berdasarkan Tabel </w:t>
      </w:r>
      <w:r>
        <w:rPr>
          <w:rFonts w:ascii="Times New Roman" w:hAnsi="Times New Roman"/>
          <w:sz w:val="24"/>
          <w:szCs w:val="24"/>
          <w:lang w:val="id-ID"/>
        </w:rPr>
        <w:t>2</w:t>
      </w:r>
      <w:r>
        <w:rPr>
          <w:rFonts w:ascii="Times New Roman" w:hAnsi="Times New Roman"/>
          <w:sz w:val="24"/>
          <w:szCs w:val="24"/>
        </w:rPr>
        <w:t xml:space="preserve">, </w:t>
      </w:r>
      <w:r>
        <w:rPr>
          <w:rFonts w:ascii="Times New Roman" w:hAnsi="Times New Roman" w:eastAsia="SimSun"/>
          <w:sz w:val="24"/>
          <w:szCs w:val="24"/>
        </w:rPr>
        <w:t>dapat</w:t>
      </w:r>
      <w:r>
        <w:rPr>
          <w:rFonts w:ascii="Times New Roman" w:hAnsi="Times New Roman"/>
          <w:sz w:val="24"/>
          <w:szCs w:val="24"/>
        </w:rPr>
        <w:t xml:space="preserve"> disusun menjadi suatu persamaan regresi linier berganda, sebagai berikut :</w:t>
      </w:r>
    </w:p>
    <w:p w14:paraId="07309B8C">
      <w:pPr>
        <w:tabs>
          <w:tab w:val="left" w:pos="360"/>
          <w:tab w:val="left" w:pos="1560"/>
        </w:tabs>
        <w:spacing w:after="0" w:line="240" w:lineRule="auto"/>
        <w:ind w:firstLine="284"/>
        <w:jc w:val="both"/>
        <w:rPr>
          <w:rFonts w:ascii="Times New Roman" w:hAnsi="Times New Roman"/>
          <w:sz w:val="24"/>
          <w:szCs w:val="24"/>
        </w:rPr>
      </w:pPr>
    </w:p>
    <w:p w14:paraId="286FF71B">
      <w:pPr>
        <w:tabs>
          <w:tab w:val="left" w:pos="360"/>
          <w:tab w:val="left" w:pos="1560"/>
        </w:tabs>
        <w:spacing w:after="0" w:line="240" w:lineRule="auto"/>
        <w:jc w:val="center"/>
        <w:rPr>
          <w:rFonts w:ascii="Times New Roman" w:hAnsi="Times New Roman"/>
          <w:b/>
          <w:sz w:val="24"/>
          <w:szCs w:val="24"/>
          <w:vertAlign w:val="subscript"/>
        </w:rPr>
      </w:pPr>
      <w:r>
        <w:rPr>
          <w:rFonts w:ascii="Times New Roman" w:hAnsi="Times New Roman"/>
          <w:b/>
          <w:sz w:val="24"/>
          <w:szCs w:val="24"/>
        </w:rPr>
        <w:t>Y = 0,396 + 0,258 X</w:t>
      </w:r>
      <w:r>
        <w:rPr>
          <w:rFonts w:ascii="Times New Roman" w:hAnsi="Times New Roman"/>
          <w:b/>
          <w:sz w:val="24"/>
          <w:szCs w:val="24"/>
          <w:vertAlign w:val="subscript"/>
        </w:rPr>
        <w:t>1</w:t>
      </w:r>
      <w:r>
        <w:rPr>
          <w:rFonts w:ascii="Times New Roman" w:hAnsi="Times New Roman"/>
          <w:b/>
          <w:sz w:val="24"/>
          <w:szCs w:val="24"/>
        </w:rPr>
        <w:t xml:space="preserve"> + 0,512 X</w:t>
      </w:r>
      <w:r>
        <w:rPr>
          <w:rFonts w:ascii="Times New Roman" w:hAnsi="Times New Roman"/>
          <w:b/>
          <w:sz w:val="24"/>
          <w:szCs w:val="24"/>
          <w:vertAlign w:val="subscript"/>
        </w:rPr>
        <w:t>2</w:t>
      </w:r>
    </w:p>
    <w:p w14:paraId="3C3C9960">
      <w:pPr>
        <w:tabs>
          <w:tab w:val="left" w:pos="360"/>
          <w:tab w:val="left" w:pos="1560"/>
        </w:tabs>
        <w:spacing w:after="0" w:line="240" w:lineRule="auto"/>
        <w:jc w:val="center"/>
        <w:rPr>
          <w:rFonts w:ascii="Times New Roman" w:hAnsi="Times New Roman"/>
          <w:b/>
          <w:sz w:val="24"/>
          <w:szCs w:val="24"/>
        </w:rPr>
      </w:pPr>
    </w:p>
    <w:p w14:paraId="00F77963">
      <w:pPr>
        <w:pStyle w:val="16"/>
        <w:spacing w:after="0" w:line="360" w:lineRule="auto"/>
        <w:ind w:left="0" w:firstLine="425"/>
        <w:jc w:val="both"/>
        <w:rPr>
          <w:rFonts w:ascii="Times New Roman" w:hAnsi="Times New Roman"/>
          <w:sz w:val="24"/>
          <w:szCs w:val="24"/>
        </w:rPr>
      </w:pPr>
      <w:r>
        <w:rPr>
          <w:rFonts w:ascii="Times New Roman" w:hAnsi="Times New Roman" w:eastAsia="SimSun"/>
          <w:sz w:val="24"/>
          <w:szCs w:val="24"/>
        </w:rPr>
        <w:t>N</w:t>
      </w:r>
      <w:r>
        <w:rPr>
          <w:rFonts w:ascii="Times New Roman" w:hAnsi="Times New Roman"/>
          <w:sz w:val="24"/>
          <w:szCs w:val="24"/>
        </w:rPr>
        <w:t xml:space="preserve">ilai konstanta sebesar 0,396 (positif), menunjukkan bahwa jika variabel lingkungan kerja fisik dan lingkungan kerja non fisik </w:t>
      </w:r>
      <w:r>
        <w:rPr>
          <w:rFonts w:ascii="Times New Roman" w:hAnsi="Times New Roman"/>
          <w:sz w:val="24"/>
          <w:szCs w:val="24"/>
          <w:lang w:val="id-ID"/>
        </w:rPr>
        <w:t>tidak mempengaruhi kinerja karyawan atau bernilai</w:t>
      </w:r>
      <w:r>
        <w:rPr>
          <w:rFonts w:ascii="Times New Roman" w:hAnsi="Times New Roman"/>
          <w:sz w:val="24"/>
          <w:szCs w:val="24"/>
        </w:rPr>
        <w:t xml:space="preserve"> 0 (nol), maka kinerja karyawan sebesar 0,396.</w:t>
      </w:r>
    </w:p>
    <w:p w14:paraId="747CC7C9">
      <w:pPr>
        <w:pStyle w:val="16"/>
        <w:spacing w:after="0" w:line="360" w:lineRule="auto"/>
        <w:ind w:left="0" w:firstLine="425"/>
        <w:jc w:val="both"/>
        <w:rPr>
          <w:rFonts w:ascii="Times New Roman" w:hAnsi="Times New Roman"/>
          <w:iCs/>
          <w:sz w:val="24"/>
          <w:szCs w:val="24"/>
          <w:lang w:val="id-ID"/>
        </w:rPr>
      </w:pPr>
      <w:r>
        <w:rPr>
          <w:rFonts w:ascii="Times New Roman" w:hAnsi="Times New Roman"/>
          <w:sz w:val="24"/>
          <w:szCs w:val="24"/>
        </w:rPr>
        <w:t xml:space="preserve">Nilai koefisien variabel lingkungan kerja fisik sebesar 0,258 (positif), menunjukkan variabel lingkungan kerja fisik berpengaruh positif terhadap </w:t>
      </w:r>
      <w:r>
        <w:rPr>
          <w:rFonts w:ascii="Times New Roman" w:hAnsi="Times New Roman"/>
          <w:sz w:val="24"/>
        </w:rPr>
        <w:t>kinerja karyawan</w:t>
      </w:r>
      <w:r>
        <w:rPr>
          <w:rFonts w:ascii="Times New Roman" w:hAnsi="Times New Roman"/>
          <w:sz w:val="24"/>
          <w:szCs w:val="24"/>
        </w:rPr>
        <w:t>. Artinya apabila terjadi peningkatan pada lingkungan kerja fisik maka kinerja karyawan akan meningkat sebesar 0,258</w:t>
      </w:r>
      <w:r>
        <w:rPr>
          <w:rFonts w:ascii="Times New Roman" w:hAnsi="Times New Roman"/>
          <w:iCs/>
          <w:sz w:val="24"/>
          <w:szCs w:val="24"/>
          <w:lang w:val="id-ID"/>
        </w:rPr>
        <w:t>.</w:t>
      </w:r>
    </w:p>
    <w:p w14:paraId="25CAD86A">
      <w:pPr>
        <w:pStyle w:val="16"/>
        <w:spacing w:after="0" w:line="360" w:lineRule="auto"/>
        <w:ind w:left="0" w:firstLine="425"/>
        <w:jc w:val="both"/>
        <w:rPr>
          <w:rFonts w:ascii="Times New Roman" w:hAnsi="Times New Roman"/>
          <w:sz w:val="24"/>
          <w:szCs w:val="24"/>
          <w:lang w:val="id-ID"/>
        </w:rPr>
      </w:pPr>
      <w:r>
        <w:rPr>
          <w:rFonts w:ascii="Times New Roman" w:hAnsi="Times New Roman"/>
          <w:sz w:val="24"/>
          <w:szCs w:val="24"/>
        </w:rPr>
        <w:t>Nilai koefisien variabel lingkungan kerja non fisik sebesar 0,512 (positif), menunjukkan variabel lingkungan kerja non fisik berpengaruh positif terhadap kinerja karyawan. Artinya apabila terjadi lingkungan kerja non fisik dapat diperbaiki maka kinerja karyawan akan meningkat 0,512</w:t>
      </w:r>
      <w:r>
        <w:rPr>
          <w:rFonts w:ascii="Times New Roman" w:hAnsi="Times New Roman"/>
          <w:iCs/>
          <w:sz w:val="24"/>
          <w:szCs w:val="24"/>
          <w:lang w:val="id-ID"/>
        </w:rPr>
        <w:t>.</w:t>
      </w:r>
    </w:p>
    <w:p w14:paraId="7F033E27">
      <w:pPr>
        <w:pStyle w:val="16"/>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Uji Hipotesis</w:t>
      </w:r>
    </w:p>
    <w:p w14:paraId="09249ECC">
      <w:pPr>
        <w:pStyle w:val="16"/>
        <w:spacing w:after="0" w:line="360" w:lineRule="auto"/>
        <w:ind w:left="0" w:firstLine="284"/>
        <w:jc w:val="both"/>
        <w:rPr>
          <w:rFonts w:ascii="Times New Roman" w:hAnsi="Times New Roman" w:eastAsia="SimSun"/>
          <w:sz w:val="24"/>
          <w:szCs w:val="24"/>
        </w:rPr>
      </w:pPr>
      <w:r>
        <w:rPr>
          <w:rFonts w:ascii="Times New Roman" w:hAnsi="Times New Roman" w:eastAsia="SimSun"/>
          <w:sz w:val="24"/>
          <w:szCs w:val="24"/>
        </w:rPr>
        <w:t>Uji F (simultan) ini dimaksudkan untuk menguji variabel-variabel bebas secara serentak terhadap variabel terikat, dengan hasil sebagai berikut:</w:t>
      </w:r>
    </w:p>
    <w:p w14:paraId="32BEC2FF">
      <w:pPr>
        <w:pStyle w:val="16"/>
        <w:spacing w:after="0" w:line="240" w:lineRule="auto"/>
        <w:ind w:left="0" w:firstLine="284"/>
        <w:jc w:val="both"/>
        <w:rPr>
          <w:rFonts w:ascii="Times New Roman" w:hAnsi="Times New Roman" w:eastAsia="SimSun"/>
          <w:sz w:val="24"/>
          <w:szCs w:val="24"/>
        </w:rPr>
      </w:pPr>
    </w:p>
    <w:p w14:paraId="6F285DAC">
      <w:pPr>
        <w:pStyle w:val="16"/>
        <w:spacing w:after="0" w:line="240" w:lineRule="auto"/>
        <w:ind w:left="0"/>
        <w:jc w:val="both"/>
        <w:rPr>
          <w:rFonts w:ascii="Times New Roman" w:hAnsi="Times New Roman"/>
          <w:b/>
          <w:lang w:val="id-ID" w:eastAsia="id-ID"/>
        </w:rPr>
      </w:pPr>
      <w:r>
        <w:rPr>
          <w:rFonts w:ascii="Times New Roman" w:hAnsi="Times New Roman"/>
          <w:b/>
          <w:lang w:eastAsia="id-ID"/>
        </w:rPr>
        <w:t xml:space="preserve">Tabel </w:t>
      </w:r>
      <w:r>
        <w:rPr>
          <w:rFonts w:ascii="Times New Roman" w:hAnsi="Times New Roman"/>
          <w:b/>
          <w:lang w:val="id-ID" w:eastAsia="id-ID"/>
        </w:rPr>
        <w:t>3. Hasil Uji F</w:t>
      </w:r>
    </w:p>
    <w:tbl>
      <w:tblPr>
        <w:tblStyle w:val="5"/>
        <w:tblW w:w="39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89"/>
        <w:gridCol w:w="1129"/>
        <w:gridCol w:w="425"/>
        <w:gridCol w:w="1048"/>
        <w:gridCol w:w="1073"/>
      </w:tblGrid>
      <w:tr w14:paraId="36F0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18" w:type="dxa"/>
            <w:gridSpan w:val="2"/>
            <w:shd w:val="clear" w:color="auto" w:fill="auto"/>
            <w:vAlign w:val="bottom"/>
          </w:tcPr>
          <w:p w14:paraId="104D219B">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Model</w:t>
            </w:r>
          </w:p>
        </w:tc>
        <w:tc>
          <w:tcPr>
            <w:tcW w:w="425" w:type="dxa"/>
            <w:shd w:val="clear" w:color="auto" w:fill="auto"/>
            <w:vAlign w:val="bottom"/>
          </w:tcPr>
          <w:p w14:paraId="6DB339F7">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df</w:t>
            </w:r>
          </w:p>
        </w:tc>
        <w:tc>
          <w:tcPr>
            <w:tcW w:w="1048" w:type="dxa"/>
            <w:shd w:val="clear" w:color="auto" w:fill="auto"/>
            <w:vAlign w:val="bottom"/>
          </w:tcPr>
          <w:p w14:paraId="0A189BE0">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F</w:t>
            </w:r>
          </w:p>
        </w:tc>
        <w:tc>
          <w:tcPr>
            <w:tcW w:w="1073" w:type="dxa"/>
            <w:shd w:val="clear" w:color="auto" w:fill="auto"/>
            <w:vAlign w:val="bottom"/>
          </w:tcPr>
          <w:p w14:paraId="0A36224A">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Sig.</w:t>
            </w:r>
          </w:p>
        </w:tc>
      </w:tr>
      <w:tr w14:paraId="04F91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9" w:type="dxa"/>
            <w:vMerge w:val="restart"/>
            <w:shd w:val="clear" w:color="auto" w:fill="auto"/>
          </w:tcPr>
          <w:p w14:paraId="2ABD0920">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1</w:t>
            </w:r>
          </w:p>
        </w:tc>
        <w:tc>
          <w:tcPr>
            <w:tcW w:w="1129" w:type="dxa"/>
            <w:shd w:val="clear" w:color="auto" w:fill="auto"/>
          </w:tcPr>
          <w:p w14:paraId="69C8C73C">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Regression</w:t>
            </w:r>
          </w:p>
        </w:tc>
        <w:tc>
          <w:tcPr>
            <w:tcW w:w="425" w:type="dxa"/>
            <w:shd w:val="clear" w:color="auto" w:fill="auto"/>
          </w:tcPr>
          <w:p w14:paraId="55C6397C">
            <w:pPr>
              <w:autoSpaceDE w:val="0"/>
              <w:autoSpaceDN w:val="0"/>
              <w:adjustRightInd w:val="0"/>
              <w:spacing w:after="0" w:line="240" w:lineRule="auto"/>
              <w:ind w:left="60" w:right="60"/>
              <w:jc w:val="right"/>
              <w:rPr>
                <w:rFonts w:ascii="Times New Roman" w:hAnsi="Times New Roman"/>
                <w:color w:val="000000"/>
                <w:sz w:val="20"/>
                <w:szCs w:val="20"/>
              </w:rPr>
            </w:pPr>
            <w:r>
              <w:rPr>
                <w:rFonts w:ascii="Times New Roman" w:hAnsi="Times New Roman"/>
                <w:color w:val="000000"/>
                <w:sz w:val="20"/>
                <w:szCs w:val="20"/>
              </w:rPr>
              <w:t>2</w:t>
            </w:r>
          </w:p>
        </w:tc>
        <w:tc>
          <w:tcPr>
            <w:tcW w:w="1048" w:type="dxa"/>
            <w:shd w:val="clear" w:color="auto" w:fill="auto"/>
          </w:tcPr>
          <w:p w14:paraId="3A20252F">
            <w:pPr>
              <w:autoSpaceDE w:val="0"/>
              <w:autoSpaceDN w:val="0"/>
              <w:adjustRightInd w:val="0"/>
              <w:spacing w:after="0" w:line="240" w:lineRule="auto"/>
              <w:ind w:left="60" w:right="60"/>
              <w:jc w:val="center"/>
              <w:rPr>
                <w:rFonts w:ascii="Times New Roman" w:hAnsi="Times New Roman"/>
                <w:color w:val="000000"/>
                <w:sz w:val="20"/>
                <w:szCs w:val="20"/>
                <w:lang w:val="id-ID"/>
              </w:rPr>
            </w:pPr>
            <w:r>
              <w:rPr>
                <w:rFonts w:ascii="Times New Roman" w:hAnsi="Times New Roman"/>
                <w:color w:val="000000"/>
                <w:sz w:val="20"/>
                <w:szCs w:val="20"/>
                <w:lang w:val="id-ID"/>
              </w:rPr>
              <w:t>78,868</w:t>
            </w:r>
          </w:p>
        </w:tc>
        <w:tc>
          <w:tcPr>
            <w:tcW w:w="1073" w:type="dxa"/>
            <w:shd w:val="clear" w:color="auto" w:fill="auto"/>
          </w:tcPr>
          <w:p w14:paraId="014A1704">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lang w:val="id-ID"/>
              </w:rPr>
              <w:t>0</w:t>
            </w:r>
            <w:r>
              <w:rPr>
                <w:rFonts w:ascii="Times New Roman" w:hAnsi="Times New Roman"/>
                <w:color w:val="000000"/>
                <w:sz w:val="20"/>
                <w:szCs w:val="20"/>
              </w:rPr>
              <w:t>,000</w:t>
            </w:r>
            <w:r>
              <w:rPr>
                <w:rFonts w:ascii="Times New Roman" w:hAnsi="Times New Roman"/>
                <w:color w:val="000000"/>
                <w:sz w:val="20"/>
                <w:szCs w:val="20"/>
                <w:vertAlign w:val="superscript"/>
              </w:rPr>
              <w:t>b</w:t>
            </w:r>
          </w:p>
        </w:tc>
      </w:tr>
      <w:tr w14:paraId="3F04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9" w:type="dxa"/>
            <w:vMerge w:val="continue"/>
            <w:shd w:val="clear" w:color="auto" w:fill="auto"/>
          </w:tcPr>
          <w:p w14:paraId="328C9B78">
            <w:pPr>
              <w:autoSpaceDE w:val="0"/>
              <w:autoSpaceDN w:val="0"/>
              <w:adjustRightInd w:val="0"/>
              <w:spacing w:after="0" w:line="240" w:lineRule="auto"/>
              <w:rPr>
                <w:rFonts w:ascii="Times New Roman" w:hAnsi="Times New Roman"/>
                <w:color w:val="000000"/>
                <w:sz w:val="20"/>
                <w:szCs w:val="20"/>
              </w:rPr>
            </w:pPr>
          </w:p>
        </w:tc>
        <w:tc>
          <w:tcPr>
            <w:tcW w:w="1129" w:type="dxa"/>
            <w:shd w:val="clear" w:color="auto" w:fill="auto"/>
          </w:tcPr>
          <w:p w14:paraId="133FC03B">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Residual</w:t>
            </w:r>
          </w:p>
        </w:tc>
        <w:tc>
          <w:tcPr>
            <w:tcW w:w="425" w:type="dxa"/>
            <w:shd w:val="clear" w:color="auto" w:fill="auto"/>
          </w:tcPr>
          <w:p w14:paraId="546F856B">
            <w:pPr>
              <w:autoSpaceDE w:val="0"/>
              <w:autoSpaceDN w:val="0"/>
              <w:adjustRightInd w:val="0"/>
              <w:spacing w:after="0" w:line="240" w:lineRule="auto"/>
              <w:ind w:left="60" w:right="60"/>
              <w:jc w:val="right"/>
              <w:rPr>
                <w:rFonts w:ascii="Times New Roman" w:hAnsi="Times New Roman"/>
                <w:color w:val="000000"/>
                <w:sz w:val="20"/>
                <w:szCs w:val="20"/>
                <w:lang w:val="id-ID"/>
              </w:rPr>
            </w:pPr>
            <w:r>
              <w:rPr>
                <w:rFonts w:ascii="Times New Roman" w:hAnsi="Times New Roman"/>
                <w:color w:val="000000"/>
                <w:sz w:val="20"/>
                <w:szCs w:val="20"/>
                <w:lang w:val="id-ID"/>
              </w:rPr>
              <w:t>57</w:t>
            </w:r>
          </w:p>
        </w:tc>
        <w:tc>
          <w:tcPr>
            <w:tcW w:w="1048" w:type="dxa"/>
            <w:shd w:val="clear" w:color="auto" w:fill="auto"/>
            <w:vAlign w:val="center"/>
          </w:tcPr>
          <w:p w14:paraId="278D103B">
            <w:pPr>
              <w:autoSpaceDE w:val="0"/>
              <w:autoSpaceDN w:val="0"/>
              <w:adjustRightInd w:val="0"/>
              <w:spacing w:after="0" w:line="240" w:lineRule="auto"/>
              <w:rPr>
                <w:rFonts w:ascii="Times New Roman" w:hAnsi="Times New Roman"/>
                <w:color w:val="000000"/>
                <w:sz w:val="20"/>
                <w:szCs w:val="20"/>
              </w:rPr>
            </w:pPr>
          </w:p>
        </w:tc>
        <w:tc>
          <w:tcPr>
            <w:tcW w:w="1073" w:type="dxa"/>
            <w:shd w:val="clear" w:color="auto" w:fill="auto"/>
            <w:vAlign w:val="center"/>
          </w:tcPr>
          <w:p w14:paraId="2998E05E">
            <w:pPr>
              <w:autoSpaceDE w:val="0"/>
              <w:autoSpaceDN w:val="0"/>
              <w:adjustRightInd w:val="0"/>
              <w:spacing w:after="0" w:line="240" w:lineRule="auto"/>
              <w:rPr>
                <w:rFonts w:ascii="Times New Roman" w:hAnsi="Times New Roman"/>
                <w:color w:val="000000"/>
                <w:sz w:val="20"/>
                <w:szCs w:val="20"/>
              </w:rPr>
            </w:pPr>
          </w:p>
        </w:tc>
      </w:tr>
      <w:tr w14:paraId="4A9D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9" w:type="dxa"/>
            <w:vMerge w:val="continue"/>
            <w:shd w:val="clear" w:color="auto" w:fill="auto"/>
          </w:tcPr>
          <w:p w14:paraId="684D87BD">
            <w:pPr>
              <w:autoSpaceDE w:val="0"/>
              <w:autoSpaceDN w:val="0"/>
              <w:adjustRightInd w:val="0"/>
              <w:spacing w:after="0" w:line="240" w:lineRule="auto"/>
              <w:rPr>
                <w:rFonts w:ascii="Times New Roman" w:hAnsi="Times New Roman"/>
                <w:color w:val="000000"/>
                <w:sz w:val="20"/>
                <w:szCs w:val="20"/>
              </w:rPr>
            </w:pPr>
          </w:p>
        </w:tc>
        <w:tc>
          <w:tcPr>
            <w:tcW w:w="1129" w:type="dxa"/>
            <w:shd w:val="clear" w:color="auto" w:fill="auto"/>
          </w:tcPr>
          <w:p w14:paraId="2B86D6BB">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Total</w:t>
            </w:r>
          </w:p>
        </w:tc>
        <w:tc>
          <w:tcPr>
            <w:tcW w:w="425" w:type="dxa"/>
            <w:shd w:val="clear" w:color="auto" w:fill="auto"/>
          </w:tcPr>
          <w:p w14:paraId="6129442A">
            <w:pPr>
              <w:autoSpaceDE w:val="0"/>
              <w:autoSpaceDN w:val="0"/>
              <w:adjustRightInd w:val="0"/>
              <w:spacing w:after="0" w:line="240" w:lineRule="auto"/>
              <w:ind w:left="60" w:right="60"/>
              <w:jc w:val="right"/>
              <w:rPr>
                <w:rFonts w:ascii="Times New Roman" w:hAnsi="Times New Roman"/>
                <w:color w:val="000000"/>
                <w:sz w:val="20"/>
                <w:szCs w:val="20"/>
              </w:rPr>
            </w:pPr>
            <w:r>
              <w:rPr>
                <w:rFonts w:ascii="Times New Roman" w:hAnsi="Times New Roman"/>
                <w:color w:val="000000"/>
                <w:sz w:val="20"/>
                <w:szCs w:val="20"/>
              </w:rPr>
              <w:t>59</w:t>
            </w:r>
          </w:p>
        </w:tc>
        <w:tc>
          <w:tcPr>
            <w:tcW w:w="1048" w:type="dxa"/>
            <w:shd w:val="clear" w:color="auto" w:fill="auto"/>
            <w:vAlign w:val="center"/>
          </w:tcPr>
          <w:p w14:paraId="2C81F4A0">
            <w:pPr>
              <w:autoSpaceDE w:val="0"/>
              <w:autoSpaceDN w:val="0"/>
              <w:adjustRightInd w:val="0"/>
              <w:spacing w:after="0" w:line="240" w:lineRule="auto"/>
              <w:rPr>
                <w:rFonts w:ascii="Times New Roman" w:hAnsi="Times New Roman"/>
                <w:color w:val="000000"/>
                <w:sz w:val="20"/>
                <w:szCs w:val="20"/>
              </w:rPr>
            </w:pPr>
          </w:p>
        </w:tc>
        <w:tc>
          <w:tcPr>
            <w:tcW w:w="1073" w:type="dxa"/>
            <w:shd w:val="clear" w:color="auto" w:fill="auto"/>
            <w:vAlign w:val="center"/>
          </w:tcPr>
          <w:p w14:paraId="101B88E5">
            <w:pPr>
              <w:autoSpaceDE w:val="0"/>
              <w:autoSpaceDN w:val="0"/>
              <w:adjustRightInd w:val="0"/>
              <w:spacing w:after="0" w:line="240" w:lineRule="auto"/>
              <w:rPr>
                <w:rFonts w:ascii="Times New Roman" w:hAnsi="Times New Roman"/>
                <w:color w:val="000000"/>
                <w:sz w:val="20"/>
                <w:szCs w:val="20"/>
              </w:rPr>
            </w:pPr>
          </w:p>
        </w:tc>
      </w:tr>
    </w:tbl>
    <w:p w14:paraId="2E63F88C">
      <w:pPr>
        <w:spacing w:after="0" w:line="240" w:lineRule="auto"/>
        <w:jc w:val="both"/>
        <w:rPr>
          <w:rFonts w:ascii="Times New Roman" w:hAnsi="Times New Roman"/>
          <w:sz w:val="20"/>
          <w:szCs w:val="20"/>
        </w:rPr>
      </w:pPr>
      <w:r>
        <w:rPr>
          <w:rFonts w:ascii="Times New Roman" w:hAnsi="Times New Roman"/>
          <w:sz w:val="20"/>
          <w:szCs w:val="20"/>
        </w:rPr>
        <w:t>Sumber : Berdasarkan Perhitungan SPSS, 2026</w:t>
      </w:r>
    </w:p>
    <w:p w14:paraId="7E84341A">
      <w:pPr>
        <w:pStyle w:val="16"/>
        <w:spacing w:after="0" w:line="240" w:lineRule="auto"/>
        <w:ind w:left="0" w:firstLine="284"/>
        <w:jc w:val="both"/>
        <w:rPr>
          <w:rFonts w:ascii="Times New Roman" w:hAnsi="Times New Roman" w:eastAsia="SimSun"/>
          <w:sz w:val="24"/>
          <w:szCs w:val="24"/>
        </w:rPr>
      </w:pPr>
    </w:p>
    <w:p w14:paraId="2A0731F4">
      <w:pPr>
        <w:pStyle w:val="16"/>
        <w:spacing w:after="0" w:line="360" w:lineRule="auto"/>
        <w:ind w:left="0" w:firstLine="284"/>
        <w:jc w:val="both"/>
        <w:rPr>
          <w:rFonts w:ascii="Times New Roman" w:hAnsi="Times New Roman" w:eastAsia="SimSun"/>
          <w:sz w:val="24"/>
          <w:szCs w:val="24"/>
          <w:lang w:val="id-ID"/>
        </w:rPr>
      </w:pPr>
      <w:r>
        <w:rPr>
          <w:rFonts w:ascii="Times New Roman" w:hAnsi="Times New Roman" w:eastAsia="SimSun"/>
          <w:sz w:val="24"/>
          <w:szCs w:val="24"/>
        </w:rPr>
        <w:t xml:space="preserve">Berdasarkan Tabel </w:t>
      </w:r>
      <w:r>
        <w:rPr>
          <w:rFonts w:ascii="Times New Roman" w:hAnsi="Times New Roman" w:eastAsia="SimSun"/>
          <w:sz w:val="24"/>
          <w:szCs w:val="24"/>
          <w:lang w:val="id-ID"/>
        </w:rPr>
        <w:t>3</w:t>
      </w:r>
      <w:r>
        <w:rPr>
          <w:rFonts w:ascii="Times New Roman" w:hAnsi="Times New Roman" w:eastAsia="SimSun"/>
          <w:sz w:val="24"/>
          <w:szCs w:val="24"/>
        </w:rPr>
        <w:t>, dapat dilihat bahwa nilai F</w:t>
      </w:r>
      <w:r>
        <w:rPr>
          <w:rFonts w:ascii="Times New Roman" w:hAnsi="Times New Roman" w:eastAsia="SimSun"/>
          <w:sz w:val="24"/>
          <w:szCs w:val="24"/>
          <w:vertAlign w:val="subscript"/>
        </w:rPr>
        <w:t>hitung</w:t>
      </w:r>
      <w:r>
        <w:rPr>
          <w:rFonts w:ascii="Times New Roman" w:hAnsi="Times New Roman" w:eastAsia="SimSun"/>
          <w:sz w:val="24"/>
          <w:szCs w:val="24"/>
        </w:rPr>
        <w:t xml:space="preserve"> 78,868 &gt; F</w:t>
      </w:r>
      <w:r>
        <w:rPr>
          <w:rFonts w:ascii="Times New Roman" w:hAnsi="Times New Roman" w:eastAsia="SimSun"/>
          <w:sz w:val="24"/>
          <w:szCs w:val="24"/>
          <w:vertAlign w:val="subscript"/>
        </w:rPr>
        <w:t xml:space="preserve">tabel </w:t>
      </w:r>
      <w:r>
        <w:rPr>
          <w:rFonts w:ascii="Times New Roman" w:hAnsi="Times New Roman" w:eastAsia="SimSun"/>
          <w:sz w:val="24"/>
          <w:szCs w:val="24"/>
        </w:rPr>
        <w:t>3,16, dengan tingkat sig.F 0,000 &lt; 0,05 (signifikan), maka H</w:t>
      </w:r>
      <w:r>
        <w:rPr>
          <w:rFonts w:ascii="Times New Roman" w:hAnsi="Times New Roman" w:eastAsia="SimSun"/>
          <w:sz w:val="24"/>
          <w:szCs w:val="24"/>
          <w:vertAlign w:val="subscript"/>
        </w:rPr>
        <w:t>01</w:t>
      </w:r>
      <w:r>
        <w:rPr>
          <w:rFonts w:ascii="Times New Roman" w:hAnsi="Times New Roman" w:eastAsia="SimSun"/>
          <w:sz w:val="24"/>
          <w:szCs w:val="24"/>
        </w:rPr>
        <w:t xml:space="preserve"> ditolak dan H</w:t>
      </w:r>
      <w:r>
        <w:rPr>
          <w:rFonts w:ascii="Times New Roman" w:hAnsi="Times New Roman" w:eastAsia="SimSun"/>
          <w:sz w:val="24"/>
          <w:szCs w:val="24"/>
          <w:vertAlign w:val="subscript"/>
        </w:rPr>
        <w:t>a1</w:t>
      </w:r>
      <w:r>
        <w:rPr>
          <w:rFonts w:ascii="Times New Roman" w:hAnsi="Times New Roman" w:eastAsia="SimSun"/>
          <w:sz w:val="24"/>
          <w:szCs w:val="24"/>
        </w:rPr>
        <w:t xml:space="preserve"> diterima, artinya </w:t>
      </w:r>
      <w:r>
        <w:rPr>
          <w:rFonts w:ascii="Times New Roman" w:hAnsi="Times New Roman"/>
          <w:sz w:val="24"/>
          <w:szCs w:val="24"/>
        </w:rPr>
        <w:t>ada pengaruh signifikan lingkungan kerja fisik dan lingkungan kerja non fisik terhadap kinerja karyawan KPP Pratama Seberang Ulu Palembang</w:t>
      </w:r>
      <w:r>
        <w:rPr>
          <w:rFonts w:ascii="Times New Roman" w:hAnsi="Times New Roman"/>
          <w:sz w:val="24"/>
          <w:szCs w:val="24"/>
          <w:lang w:val="id-ID"/>
        </w:rPr>
        <w:t>.</w:t>
      </w:r>
    </w:p>
    <w:p w14:paraId="0450FE03">
      <w:pPr>
        <w:pStyle w:val="16"/>
        <w:spacing w:after="0" w:line="360" w:lineRule="auto"/>
        <w:ind w:left="0" w:firstLine="284"/>
        <w:jc w:val="both"/>
        <w:rPr>
          <w:rFonts w:ascii="Times New Roman" w:hAnsi="Times New Roman" w:eastAsia="SimSun"/>
          <w:sz w:val="24"/>
          <w:szCs w:val="24"/>
        </w:rPr>
      </w:pPr>
      <w:r>
        <w:rPr>
          <w:rFonts w:ascii="Times New Roman" w:hAnsi="Times New Roman" w:eastAsia="SimSun"/>
          <w:sz w:val="24"/>
          <w:szCs w:val="24"/>
        </w:rPr>
        <w:t>Uji t ini dimaksudkan untuk menguji variabel-variabel bebas secara parsial</w:t>
      </w:r>
      <w:r>
        <w:rPr>
          <w:rFonts w:ascii="Times New Roman" w:hAnsi="Times New Roman" w:eastAsia="SimSun"/>
          <w:sz w:val="24"/>
          <w:szCs w:val="24"/>
          <w:lang w:val="id-ID"/>
        </w:rPr>
        <w:t xml:space="preserve"> </w:t>
      </w:r>
      <w:r>
        <w:rPr>
          <w:rFonts w:ascii="Times New Roman" w:hAnsi="Times New Roman" w:eastAsia="SimSun"/>
          <w:sz w:val="24"/>
          <w:szCs w:val="24"/>
        </w:rPr>
        <w:t>terhadap variabel terikat, dengan hasil sebagai berikut:</w:t>
      </w:r>
    </w:p>
    <w:p w14:paraId="2851CDE6">
      <w:pPr>
        <w:pStyle w:val="16"/>
        <w:spacing w:after="0" w:line="240" w:lineRule="auto"/>
        <w:ind w:left="0" w:firstLine="284"/>
        <w:jc w:val="both"/>
        <w:rPr>
          <w:rFonts w:ascii="Times New Roman" w:hAnsi="Times New Roman" w:eastAsia="SimSun"/>
          <w:sz w:val="24"/>
          <w:szCs w:val="24"/>
        </w:rPr>
      </w:pPr>
    </w:p>
    <w:p w14:paraId="5E900241">
      <w:pPr>
        <w:pStyle w:val="16"/>
        <w:spacing w:after="0" w:line="240" w:lineRule="auto"/>
        <w:ind w:left="0"/>
        <w:jc w:val="both"/>
        <w:rPr>
          <w:rFonts w:ascii="Times New Roman" w:hAnsi="Times New Roman"/>
          <w:b/>
          <w:lang w:val="id-ID" w:eastAsia="id-ID"/>
        </w:rPr>
      </w:pPr>
      <w:r>
        <w:rPr>
          <w:rFonts w:ascii="Times New Roman" w:hAnsi="Times New Roman"/>
          <w:b/>
          <w:lang w:eastAsia="id-ID"/>
        </w:rPr>
        <w:t xml:space="preserve">Tabel 4. </w:t>
      </w:r>
      <w:r>
        <w:rPr>
          <w:rFonts w:ascii="Times New Roman" w:hAnsi="Times New Roman"/>
          <w:b/>
          <w:lang w:val="id-ID" w:eastAsia="id-ID"/>
        </w:rPr>
        <w:t>Hasil Uji t</w:t>
      </w:r>
    </w:p>
    <w:tbl>
      <w:tblPr>
        <w:tblStyle w:val="5"/>
        <w:tblW w:w="39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83"/>
        <w:gridCol w:w="1413"/>
        <w:gridCol w:w="1134"/>
        <w:gridCol w:w="1134"/>
      </w:tblGrid>
      <w:tr w14:paraId="28A2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696" w:type="dxa"/>
            <w:gridSpan w:val="2"/>
            <w:shd w:val="clear" w:color="auto" w:fill="auto"/>
          </w:tcPr>
          <w:p w14:paraId="0744B1AB">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Model</w:t>
            </w:r>
          </w:p>
        </w:tc>
        <w:tc>
          <w:tcPr>
            <w:tcW w:w="1134" w:type="dxa"/>
            <w:shd w:val="clear" w:color="auto" w:fill="auto"/>
          </w:tcPr>
          <w:p w14:paraId="582429C3">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t</w:t>
            </w:r>
          </w:p>
        </w:tc>
        <w:tc>
          <w:tcPr>
            <w:tcW w:w="1134" w:type="dxa"/>
            <w:shd w:val="clear" w:color="auto" w:fill="auto"/>
          </w:tcPr>
          <w:p w14:paraId="25758728">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Sig.</w:t>
            </w:r>
          </w:p>
        </w:tc>
      </w:tr>
      <w:tr w14:paraId="62075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3" w:type="dxa"/>
            <w:vMerge w:val="restart"/>
            <w:shd w:val="clear" w:color="auto" w:fill="auto"/>
          </w:tcPr>
          <w:p w14:paraId="7291F9EF">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1</w:t>
            </w:r>
          </w:p>
        </w:tc>
        <w:tc>
          <w:tcPr>
            <w:tcW w:w="1413" w:type="dxa"/>
            <w:shd w:val="clear" w:color="auto" w:fill="auto"/>
          </w:tcPr>
          <w:p w14:paraId="0B5DDDB2">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(Constant)</w:t>
            </w:r>
          </w:p>
        </w:tc>
        <w:tc>
          <w:tcPr>
            <w:tcW w:w="1134" w:type="dxa"/>
            <w:shd w:val="clear" w:color="auto" w:fill="auto"/>
          </w:tcPr>
          <w:p w14:paraId="2854FC0C">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2,280</w:t>
            </w:r>
          </w:p>
        </w:tc>
        <w:tc>
          <w:tcPr>
            <w:tcW w:w="1134" w:type="dxa"/>
            <w:shd w:val="clear" w:color="auto" w:fill="auto"/>
          </w:tcPr>
          <w:p w14:paraId="6E3E5E05">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0,026</w:t>
            </w:r>
          </w:p>
        </w:tc>
      </w:tr>
      <w:tr w14:paraId="71154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3" w:type="dxa"/>
            <w:vMerge w:val="continue"/>
            <w:shd w:val="clear" w:color="auto" w:fill="auto"/>
          </w:tcPr>
          <w:p w14:paraId="66407521">
            <w:pPr>
              <w:autoSpaceDE w:val="0"/>
              <w:autoSpaceDN w:val="0"/>
              <w:adjustRightInd w:val="0"/>
              <w:spacing w:after="0" w:line="240" w:lineRule="auto"/>
              <w:rPr>
                <w:rFonts w:ascii="Times New Roman" w:hAnsi="Times New Roman"/>
                <w:color w:val="000000"/>
                <w:sz w:val="20"/>
                <w:szCs w:val="20"/>
              </w:rPr>
            </w:pPr>
          </w:p>
        </w:tc>
        <w:tc>
          <w:tcPr>
            <w:tcW w:w="1413" w:type="dxa"/>
            <w:shd w:val="clear" w:color="auto" w:fill="auto"/>
          </w:tcPr>
          <w:p w14:paraId="3271301F">
            <w:pPr>
              <w:autoSpaceDE w:val="0"/>
              <w:autoSpaceDN w:val="0"/>
              <w:adjustRightInd w:val="0"/>
              <w:spacing w:after="0" w:line="240" w:lineRule="auto"/>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1</w:t>
            </w:r>
          </w:p>
        </w:tc>
        <w:tc>
          <w:tcPr>
            <w:tcW w:w="1134" w:type="dxa"/>
            <w:shd w:val="clear" w:color="auto" w:fill="auto"/>
          </w:tcPr>
          <w:p w14:paraId="692C16CA">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3,359</w:t>
            </w:r>
          </w:p>
        </w:tc>
        <w:tc>
          <w:tcPr>
            <w:tcW w:w="1134" w:type="dxa"/>
            <w:shd w:val="clear" w:color="auto" w:fill="auto"/>
          </w:tcPr>
          <w:p w14:paraId="2D0B79CB">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0,001</w:t>
            </w:r>
          </w:p>
        </w:tc>
      </w:tr>
      <w:tr w14:paraId="77A3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3" w:type="dxa"/>
            <w:vMerge w:val="continue"/>
            <w:shd w:val="clear" w:color="auto" w:fill="auto"/>
          </w:tcPr>
          <w:p w14:paraId="118551A3">
            <w:pPr>
              <w:autoSpaceDE w:val="0"/>
              <w:autoSpaceDN w:val="0"/>
              <w:adjustRightInd w:val="0"/>
              <w:spacing w:after="0" w:line="240" w:lineRule="auto"/>
              <w:rPr>
                <w:rFonts w:ascii="Times New Roman" w:hAnsi="Times New Roman"/>
                <w:color w:val="000000"/>
                <w:sz w:val="20"/>
                <w:szCs w:val="20"/>
              </w:rPr>
            </w:pPr>
          </w:p>
        </w:tc>
        <w:tc>
          <w:tcPr>
            <w:tcW w:w="1413" w:type="dxa"/>
            <w:shd w:val="clear" w:color="auto" w:fill="auto"/>
          </w:tcPr>
          <w:p w14:paraId="5276608B">
            <w:pPr>
              <w:autoSpaceDE w:val="0"/>
              <w:autoSpaceDN w:val="0"/>
              <w:adjustRightInd w:val="0"/>
              <w:spacing w:after="0" w:line="240" w:lineRule="auto"/>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2</w:t>
            </w:r>
          </w:p>
        </w:tc>
        <w:tc>
          <w:tcPr>
            <w:tcW w:w="1134" w:type="dxa"/>
            <w:shd w:val="clear" w:color="auto" w:fill="auto"/>
          </w:tcPr>
          <w:p w14:paraId="002F3635">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6,865</w:t>
            </w:r>
          </w:p>
        </w:tc>
        <w:tc>
          <w:tcPr>
            <w:tcW w:w="1134" w:type="dxa"/>
            <w:shd w:val="clear" w:color="auto" w:fill="auto"/>
          </w:tcPr>
          <w:p w14:paraId="4241627D">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0,000</w:t>
            </w:r>
          </w:p>
        </w:tc>
      </w:tr>
    </w:tbl>
    <w:p w14:paraId="1DB0EB0A">
      <w:pPr>
        <w:spacing w:line="240" w:lineRule="auto"/>
        <w:jc w:val="both"/>
        <w:rPr>
          <w:rFonts w:ascii="Times New Roman" w:hAnsi="Times New Roman"/>
          <w:sz w:val="20"/>
          <w:szCs w:val="20"/>
        </w:rPr>
      </w:pPr>
      <w:r>
        <w:rPr>
          <w:rFonts w:ascii="Times New Roman" w:hAnsi="Times New Roman"/>
          <w:sz w:val="20"/>
          <w:szCs w:val="20"/>
        </w:rPr>
        <w:t>Sumber : Berdasarkan Perhitungan SPSS, 2026</w:t>
      </w:r>
    </w:p>
    <w:p w14:paraId="41EE4E8A">
      <w:pPr>
        <w:pStyle w:val="16"/>
        <w:spacing w:after="0" w:line="360" w:lineRule="auto"/>
        <w:ind w:left="0" w:firstLine="284"/>
        <w:jc w:val="both"/>
        <w:rPr>
          <w:rFonts w:ascii="Times New Roman" w:hAnsi="Times New Roman"/>
          <w:sz w:val="24"/>
          <w:szCs w:val="24"/>
          <w:lang w:val="id-ID"/>
        </w:rPr>
      </w:pPr>
      <w:r>
        <w:rPr>
          <w:rFonts w:ascii="Times New Roman" w:hAnsi="Times New Roman" w:eastAsia="SimSun"/>
          <w:sz w:val="24"/>
          <w:szCs w:val="24"/>
        </w:rPr>
        <w:t>Berdasarkan Tabel 4,</w:t>
      </w:r>
      <w:r>
        <w:rPr>
          <w:rFonts w:ascii="Times New Roman" w:hAnsi="Times New Roman" w:eastAsia="SimSun"/>
          <w:sz w:val="24"/>
          <w:szCs w:val="24"/>
          <w:lang w:val="id-ID"/>
        </w:rPr>
        <w:t xml:space="preserve"> </w:t>
      </w:r>
      <w:r>
        <w:rPr>
          <w:rFonts w:ascii="Times New Roman" w:hAnsi="Times New Roman"/>
          <w:sz w:val="24"/>
          <w:szCs w:val="24"/>
          <w:lang w:val="id-ID"/>
        </w:rPr>
        <w:t xml:space="preserve">dapat dilihat bahwa </w:t>
      </w:r>
      <w:r>
        <w:rPr>
          <w:rFonts w:ascii="Times New Roman" w:hAnsi="Times New Roman" w:eastAsia="SimSun"/>
          <w:sz w:val="24"/>
          <w:szCs w:val="24"/>
        </w:rPr>
        <w:t>t</w:t>
      </w:r>
      <w:r>
        <w:rPr>
          <w:rFonts w:ascii="Times New Roman" w:hAnsi="Times New Roman" w:eastAsia="SimSun"/>
          <w:sz w:val="24"/>
          <w:szCs w:val="24"/>
          <w:vertAlign w:val="subscript"/>
        </w:rPr>
        <w:t>hitung</w:t>
      </w:r>
      <w:r>
        <w:rPr>
          <w:rFonts w:ascii="Times New Roman" w:hAnsi="Times New Roman" w:eastAsia="SimSun"/>
          <w:sz w:val="24"/>
          <w:szCs w:val="24"/>
        </w:rPr>
        <w:t xml:space="preserve"> 3,359 &gt; t</w:t>
      </w:r>
      <w:r>
        <w:rPr>
          <w:rFonts w:ascii="Times New Roman" w:hAnsi="Times New Roman" w:eastAsia="SimSun"/>
          <w:sz w:val="24"/>
          <w:szCs w:val="24"/>
          <w:vertAlign w:val="subscript"/>
        </w:rPr>
        <w:t xml:space="preserve">tabel </w:t>
      </w:r>
      <w:r>
        <w:rPr>
          <w:rFonts w:ascii="Times New Roman" w:hAnsi="Times New Roman" w:eastAsia="SimSun"/>
          <w:sz w:val="24"/>
          <w:szCs w:val="24"/>
        </w:rPr>
        <w:t>2,002, dengan tingkat sig.t 0,001 &lt; 0,05 (signifikan), maka H</w:t>
      </w:r>
      <w:r>
        <w:rPr>
          <w:rFonts w:ascii="Times New Roman" w:hAnsi="Times New Roman" w:eastAsia="SimSun"/>
          <w:sz w:val="24"/>
          <w:szCs w:val="24"/>
          <w:vertAlign w:val="subscript"/>
        </w:rPr>
        <w:t>02</w:t>
      </w:r>
      <w:r>
        <w:rPr>
          <w:rFonts w:ascii="Times New Roman" w:hAnsi="Times New Roman" w:eastAsia="SimSun"/>
          <w:sz w:val="24"/>
          <w:szCs w:val="24"/>
        </w:rPr>
        <w:t xml:space="preserve"> ditolak dan H</w:t>
      </w:r>
      <w:r>
        <w:rPr>
          <w:rFonts w:ascii="Times New Roman" w:hAnsi="Times New Roman" w:eastAsia="SimSun"/>
          <w:sz w:val="24"/>
          <w:szCs w:val="24"/>
          <w:vertAlign w:val="subscript"/>
        </w:rPr>
        <w:t>a2</w:t>
      </w:r>
      <w:r>
        <w:rPr>
          <w:rFonts w:ascii="Times New Roman" w:hAnsi="Times New Roman" w:eastAsia="SimSun"/>
          <w:sz w:val="24"/>
          <w:szCs w:val="24"/>
        </w:rPr>
        <w:t xml:space="preserve"> diterima, artinya ada </w:t>
      </w:r>
      <w:r>
        <w:rPr>
          <w:rFonts w:ascii="Times New Roman" w:hAnsi="Times New Roman"/>
          <w:sz w:val="24"/>
          <w:szCs w:val="24"/>
        </w:rPr>
        <w:t>pengaruh signifikan lingkungan kerja fisik terhadap kinerja karyawan KPP Pratama Seberang Ulu Palembang</w:t>
      </w:r>
      <w:r>
        <w:rPr>
          <w:rFonts w:ascii="Times New Roman" w:hAnsi="Times New Roman"/>
          <w:sz w:val="24"/>
          <w:szCs w:val="24"/>
          <w:lang w:val="id-ID"/>
        </w:rPr>
        <w:t>.</w:t>
      </w:r>
    </w:p>
    <w:p w14:paraId="4609EF2B">
      <w:pPr>
        <w:pStyle w:val="16"/>
        <w:spacing w:after="0" w:line="360" w:lineRule="auto"/>
        <w:ind w:left="0" w:firstLine="284"/>
        <w:jc w:val="both"/>
        <w:rPr>
          <w:rFonts w:ascii="Times New Roman" w:hAnsi="Times New Roman"/>
          <w:b/>
          <w:sz w:val="24"/>
          <w:szCs w:val="24"/>
          <w:lang w:val="id-ID"/>
        </w:rPr>
      </w:pPr>
      <w:r>
        <w:rPr>
          <w:rFonts w:ascii="Times New Roman" w:hAnsi="Times New Roman" w:eastAsia="SimSun"/>
          <w:sz w:val="24"/>
          <w:szCs w:val="24"/>
        </w:rPr>
        <w:t>Nilai t</w:t>
      </w:r>
      <w:r>
        <w:rPr>
          <w:rFonts w:ascii="Times New Roman" w:hAnsi="Times New Roman" w:eastAsia="SimSun"/>
          <w:sz w:val="24"/>
          <w:szCs w:val="24"/>
          <w:vertAlign w:val="subscript"/>
        </w:rPr>
        <w:t>hitung</w:t>
      </w:r>
      <w:r>
        <w:rPr>
          <w:rFonts w:ascii="Times New Roman" w:hAnsi="Times New Roman" w:eastAsia="SimSun"/>
          <w:sz w:val="24"/>
          <w:szCs w:val="24"/>
        </w:rPr>
        <w:t xml:space="preserve"> 6,865 &gt; t</w:t>
      </w:r>
      <w:r>
        <w:rPr>
          <w:rFonts w:ascii="Times New Roman" w:hAnsi="Times New Roman" w:eastAsia="SimSun"/>
          <w:sz w:val="24"/>
          <w:szCs w:val="24"/>
          <w:vertAlign w:val="subscript"/>
        </w:rPr>
        <w:t xml:space="preserve">tabel </w:t>
      </w:r>
      <w:r>
        <w:rPr>
          <w:rFonts w:ascii="Times New Roman" w:hAnsi="Times New Roman" w:eastAsia="SimSun"/>
          <w:sz w:val="24"/>
          <w:szCs w:val="24"/>
        </w:rPr>
        <w:t>2,002, dengan tingkat sig.t 0,000 &lt; 0,05 (signifikan), maka H</w:t>
      </w:r>
      <w:r>
        <w:rPr>
          <w:rFonts w:ascii="Times New Roman" w:hAnsi="Times New Roman" w:eastAsia="SimSun"/>
          <w:sz w:val="24"/>
          <w:szCs w:val="24"/>
          <w:vertAlign w:val="subscript"/>
        </w:rPr>
        <w:t>03</w:t>
      </w:r>
      <w:r>
        <w:rPr>
          <w:rFonts w:ascii="Times New Roman" w:hAnsi="Times New Roman" w:eastAsia="SimSun"/>
          <w:sz w:val="24"/>
          <w:szCs w:val="24"/>
        </w:rPr>
        <w:t xml:space="preserve"> ditolak dan H</w:t>
      </w:r>
      <w:r>
        <w:rPr>
          <w:rFonts w:ascii="Times New Roman" w:hAnsi="Times New Roman" w:eastAsia="SimSun"/>
          <w:sz w:val="24"/>
          <w:szCs w:val="24"/>
          <w:vertAlign w:val="subscript"/>
        </w:rPr>
        <w:t>a3</w:t>
      </w:r>
      <w:r>
        <w:rPr>
          <w:rFonts w:ascii="Times New Roman" w:hAnsi="Times New Roman" w:eastAsia="SimSun"/>
          <w:sz w:val="24"/>
          <w:szCs w:val="24"/>
        </w:rPr>
        <w:t xml:space="preserve"> diterima, artinya ada </w:t>
      </w:r>
      <w:r>
        <w:rPr>
          <w:rFonts w:ascii="Times New Roman" w:hAnsi="Times New Roman"/>
          <w:sz w:val="24"/>
          <w:szCs w:val="24"/>
        </w:rPr>
        <w:t>pengaruh signifikan lingkungan kerja non fisik terhadap kinerja karyawan KPP Pratama Seberang Ulu Palembang</w:t>
      </w:r>
      <w:r>
        <w:rPr>
          <w:rFonts w:ascii="Times New Roman" w:hAnsi="Times New Roman"/>
          <w:sz w:val="24"/>
          <w:szCs w:val="24"/>
          <w:lang w:val="id-ID"/>
        </w:rPr>
        <w:t>.</w:t>
      </w:r>
    </w:p>
    <w:p w14:paraId="2EBD5D58">
      <w:pPr>
        <w:pStyle w:val="16"/>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Koefisien Determinasi</w:t>
      </w:r>
    </w:p>
    <w:p w14:paraId="622F9EAC">
      <w:pPr>
        <w:pStyle w:val="16"/>
        <w:spacing w:after="0" w:line="360" w:lineRule="auto"/>
        <w:ind w:left="0" w:firstLine="284"/>
        <w:jc w:val="both"/>
        <w:rPr>
          <w:rFonts w:ascii="Times New Roman" w:hAnsi="Times New Roman"/>
          <w:sz w:val="24"/>
          <w:szCs w:val="24"/>
        </w:rPr>
      </w:pPr>
      <w:r>
        <w:rPr>
          <w:rFonts w:ascii="Times New Roman" w:hAnsi="Times New Roman"/>
          <w:bCs/>
          <w:color w:val="000000"/>
          <w:sz w:val="24"/>
          <w:szCs w:val="24"/>
        </w:rPr>
        <w:t xml:space="preserve">Koefisien determinasi ini digunakan untuk mengetahui seberapa besar sumbangan variabel bebas </w:t>
      </w:r>
      <w:r>
        <w:rPr>
          <w:rFonts w:ascii="Times New Roman" w:hAnsi="Times New Roman"/>
          <w:bCs/>
          <w:color w:val="000000"/>
          <w:sz w:val="24"/>
          <w:szCs w:val="24"/>
          <w:lang w:val="id-ID"/>
        </w:rPr>
        <w:t>terhadap variabel terikat</w:t>
      </w:r>
      <w:r>
        <w:rPr>
          <w:rFonts w:ascii="Times New Roman" w:hAnsi="Times New Roman"/>
          <w:sz w:val="24"/>
          <w:szCs w:val="24"/>
        </w:rPr>
        <w:t>,</w:t>
      </w:r>
      <w:r>
        <w:rPr>
          <w:rFonts w:ascii="Times New Roman" w:hAnsi="Times New Roman"/>
          <w:bCs/>
          <w:color w:val="000000"/>
          <w:sz w:val="24"/>
          <w:szCs w:val="24"/>
        </w:rPr>
        <w:t xml:space="preserve"> dengan hasil sebagai berikut</w:t>
      </w:r>
      <w:r>
        <w:rPr>
          <w:rFonts w:ascii="Times New Roman" w:hAnsi="Times New Roman"/>
          <w:sz w:val="24"/>
          <w:szCs w:val="24"/>
        </w:rPr>
        <w:t>:</w:t>
      </w:r>
    </w:p>
    <w:p w14:paraId="057E2E15">
      <w:pPr>
        <w:pStyle w:val="16"/>
        <w:spacing w:after="0" w:line="240" w:lineRule="auto"/>
        <w:ind w:left="0" w:firstLine="284"/>
        <w:jc w:val="both"/>
        <w:rPr>
          <w:rFonts w:ascii="Times New Roman" w:hAnsi="Times New Roman"/>
          <w:sz w:val="24"/>
          <w:szCs w:val="24"/>
        </w:rPr>
      </w:pPr>
    </w:p>
    <w:p w14:paraId="09941DA7">
      <w:pPr>
        <w:pStyle w:val="16"/>
        <w:spacing w:after="0" w:line="240" w:lineRule="auto"/>
        <w:ind w:left="0"/>
        <w:jc w:val="both"/>
        <w:rPr>
          <w:rFonts w:ascii="Times New Roman" w:hAnsi="Times New Roman"/>
          <w:b/>
          <w:lang w:val="id-ID"/>
        </w:rPr>
      </w:pPr>
      <w:r>
        <w:rPr>
          <w:rFonts w:ascii="Times New Roman" w:hAnsi="Times New Roman"/>
          <w:b/>
          <w:lang w:eastAsia="id-ID"/>
        </w:rPr>
        <w:t xml:space="preserve">Tabel </w:t>
      </w:r>
      <w:r>
        <w:rPr>
          <w:rFonts w:ascii="Times New Roman" w:hAnsi="Times New Roman"/>
          <w:b/>
          <w:lang w:val="id-ID" w:eastAsia="id-ID"/>
        </w:rPr>
        <w:t>5</w:t>
      </w:r>
      <w:r>
        <w:rPr>
          <w:rFonts w:ascii="Times New Roman" w:hAnsi="Times New Roman"/>
          <w:b/>
          <w:lang w:eastAsia="id-ID"/>
        </w:rPr>
        <w:t xml:space="preserve">. </w:t>
      </w:r>
      <w:r>
        <w:rPr>
          <w:rFonts w:ascii="Times New Roman" w:hAnsi="Times New Roman"/>
          <w:b/>
          <w:lang w:val="id-ID" w:eastAsia="id-ID"/>
        </w:rPr>
        <w:t xml:space="preserve">Hasil </w:t>
      </w:r>
      <w:r>
        <w:rPr>
          <w:rFonts w:ascii="Times New Roman" w:hAnsi="Times New Roman"/>
          <w:b/>
          <w:lang w:val="id-ID"/>
        </w:rPr>
        <w:t>Koefisien Determinasi</w:t>
      </w:r>
    </w:p>
    <w:tbl>
      <w:tblPr>
        <w:tblStyle w:val="5"/>
        <w:tblW w:w="396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09"/>
        <w:gridCol w:w="709"/>
        <w:gridCol w:w="992"/>
        <w:gridCol w:w="1559"/>
      </w:tblGrid>
      <w:tr w14:paraId="664A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709" w:type="dxa"/>
            <w:shd w:val="clear" w:color="auto" w:fill="auto"/>
            <w:vAlign w:val="center"/>
          </w:tcPr>
          <w:p w14:paraId="3C51D580">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Model</w:t>
            </w:r>
          </w:p>
        </w:tc>
        <w:tc>
          <w:tcPr>
            <w:tcW w:w="709" w:type="dxa"/>
            <w:shd w:val="clear" w:color="auto" w:fill="auto"/>
            <w:vAlign w:val="center"/>
          </w:tcPr>
          <w:p w14:paraId="7316D8F0">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R</w:t>
            </w:r>
          </w:p>
        </w:tc>
        <w:tc>
          <w:tcPr>
            <w:tcW w:w="992" w:type="dxa"/>
            <w:shd w:val="clear" w:color="auto" w:fill="auto"/>
            <w:vAlign w:val="center"/>
          </w:tcPr>
          <w:p w14:paraId="5819CD01">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R Square</w:t>
            </w:r>
          </w:p>
        </w:tc>
        <w:tc>
          <w:tcPr>
            <w:tcW w:w="1559" w:type="dxa"/>
            <w:shd w:val="clear" w:color="auto" w:fill="auto"/>
            <w:vAlign w:val="center"/>
          </w:tcPr>
          <w:p w14:paraId="76EE2141">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Adjusted R Square</w:t>
            </w:r>
          </w:p>
        </w:tc>
      </w:tr>
      <w:tr w14:paraId="0301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709" w:type="dxa"/>
            <w:shd w:val="clear" w:color="auto" w:fill="auto"/>
          </w:tcPr>
          <w:p w14:paraId="4EFA7166">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1</w:t>
            </w:r>
          </w:p>
        </w:tc>
        <w:tc>
          <w:tcPr>
            <w:tcW w:w="709" w:type="dxa"/>
            <w:shd w:val="clear" w:color="auto" w:fill="auto"/>
          </w:tcPr>
          <w:p w14:paraId="334C07DD">
            <w:pPr>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0,857</w:t>
            </w:r>
            <w:r>
              <w:rPr>
                <w:rFonts w:ascii="Times New Roman" w:hAnsi="Times New Roman"/>
                <w:color w:val="000000"/>
                <w:sz w:val="20"/>
                <w:szCs w:val="20"/>
                <w:vertAlign w:val="superscript"/>
              </w:rPr>
              <w:t>a</w:t>
            </w:r>
          </w:p>
        </w:tc>
        <w:tc>
          <w:tcPr>
            <w:tcW w:w="992" w:type="dxa"/>
            <w:shd w:val="clear" w:color="auto" w:fill="auto"/>
          </w:tcPr>
          <w:p w14:paraId="5E470244">
            <w:pPr>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0,735</w:t>
            </w:r>
          </w:p>
        </w:tc>
        <w:tc>
          <w:tcPr>
            <w:tcW w:w="1559" w:type="dxa"/>
            <w:shd w:val="clear" w:color="auto" w:fill="auto"/>
          </w:tcPr>
          <w:p w14:paraId="5ABD1BA9">
            <w:pPr>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0,725</w:t>
            </w:r>
          </w:p>
        </w:tc>
      </w:tr>
    </w:tbl>
    <w:p w14:paraId="6113B167">
      <w:pPr>
        <w:spacing w:after="0" w:line="240" w:lineRule="auto"/>
        <w:jc w:val="both"/>
        <w:rPr>
          <w:rFonts w:ascii="Times New Roman" w:hAnsi="Times New Roman"/>
          <w:sz w:val="20"/>
          <w:szCs w:val="20"/>
        </w:rPr>
      </w:pPr>
      <w:r>
        <w:rPr>
          <w:rFonts w:ascii="Times New Roman" w:hAnsi="Times New Roman"/>
          <w:sz w:val="20"/>
          <w:szCs w:val="20"/>
        </w:rPr>
        <w:t>Sumber : Berdasarkan Perhitungan SPSS, 2026</w:t>
      </w:r>
    </w:p>
    <w:p w14:paraId="458D2400">
      <w:pPr>
        <w:spacing w:after="0" w:line="240" w:lineRule="auto"/>
        <w:jc w:val="both"/>
        <w:rPr>
          <w:rFonts w:ascii="Times New Roman" w:hAnsi="Times New Roman"/>
          <w:sz w:val="24"/>
          <w:szCs w:val="24"/>
        </w:rPr>
      </w:pPr>
    </w:p>
    <w:p w14:paraId="677D7F6A">
      <w:pPr>
        <w:pStyle w:val="16"/>
        <w:spacing w:after="0" w:line="360" w:lineRule="auto"/>
        <w:ind w:left="0" w:firstLine="284"/>
        <w:jc w:val="both"/>
        <w:rPr>
          <w:rFonts w:ascii="Times New Roman" w:hAnsi="Times New Roman"/>
          <w:b/>
          <w:sz w:val="24"/>
          <w:szCs w:val="24"/>
          <w:lang w:val="id-ID"/>
        </w:rPr>
      </w:pPr>
      <w:r>
        <w:rPr>
          <w:rFonts w:ascii="Times New Roman" w:hAnsi="Times New Roman"/>
          <w:sz w:val="24"/>
          <w:szCs w:val="24"/>
        </w:rPr>
        <w:t xml:space="preserve">Berdasarkan </w:t>
      </w:r>
      <w:r>
        <w:rPr>
          <w:rFonts w:ascii="Times New Roman" w:hAnsi="Times New Roman"/>
          <w:sz w:val="24"/>
          <w:szCs w:val="24"/>
          <w:lang w:val="id-ID"/>
        </w:rPr>
        <w:t>Tabel 5</w:t>
      </w:r>
      <w:r>
        <w:rPr>
          <w:rFonts w:ascii="Times New Roman" w:hAnsi="Times New Roman"/>
          <w:sz w:val="24"/>
          <w:szCs w:val="24"/>
        </w:rPr>
        <w:t xml:space="preserve">, diperoleh nilai </w:t>
      </w:r>
      <w:r>
        <w:rPr>
          <w:rFonts w:ascii="Times New Roman" w:hAnsi="Times New Roman"/>
          <w:i/>
          <w:sz w:val="24"/>
          <w:szCs w:val="24"/>
        </w:rPr>
        <w:t>Adjusted R Square</w:t>
      </w:r>
      <w:r>
        <w:rPr>
          <w:rFonts w:ascii="Times New Roman" w:hAnsi="Times New Roman"/>
          <w:sz w:val="24"/>
          <w:szCs w:val="24"/>
        </w:rPr>
        <w:t xml:space="preserve"> (koefisien determi</w:t>
      </w:r>
      <w:r>
        <w:rPr>
          <w:rFonts w:ascii="Times New Roman" w:hAnsi="Times New Roman"/>
          <w:sz w:val="24"/>
          <w:szCs w:val="24"/>
          <w:lang w:val="id-ID"/>
        </w:rPr>
        <w:t>-</w:t>
      </w:r>
      <w:r>
        <w:rPr>
          <w:rFonts w:ascii="Times New Roman" w:hAnsi="Times New Roman"/>
          <w:sz w:val="24"/>
          <w:szCs w:val="24"/>
        </w:rPr>
        <w:t xml:space="preserve">nasi) sebesar 0,725, artinya </w:t>
      </w:r>
      <w:r>
        <w:rPr>
          <w:rFonts w:ascii="Times New Roman" w:hAnsi="Times New Roman"/>
          <w:sz w:val="24"/>
        </w:rPr>
        <w:t>lingkungan kerja fisik dan lingkungan kerja non fisik mampu berkontribusi terhadap peruba</w:t>
      </w:r>
      <w:r>
        <w:rPr>
          <w:rFonts w:ascii="Times New Roman" w:hAnsi="Times New Roman"/>
          <w:sz w:val="24"/>
          <w:lang w:val="id-ID"/>
        </w:rPr>
        <w:t>-</w:t>
      </w:r>
      <w:r>
        <w:rPr>
          <w:rFonts w:ascii="Times New Roman" w:hAnsi="Times New Roman"/>
          <w:sz w:val="24"/>
        </w:rPr>
        <w:t xml:space="preserve">han </w:t>
      </w:r>
      <w:r>
        <w:rPr>
          <w:rFonts w:ascii="Times New Roman" w:hAnsi="Times New Roman"/>
          <w:sz w:val="24"/>
          <w:szCs w:val="24"/>
        </w:rPr>
        <w:t xml:space="preserve">kinerja karyawan KPP Pratama Seberang Ulu Palembang, sebesar 72,5%. </w:t>
      </w:r>
      <w:r>
        <w:rPr>
          <w:rFonts w:ascii="Times New Roman" w:hAnsi="Times New Roman"/>
          <w:color w:val="000000"/>
          <w:sz w:val="24"/>
          <w:szCs w:val="24"/>
        </w:rPr>
        <w:t>Sedangkan sisanya sebesar 27,5% dijelaskan oleh variabel-variabel lain yang tidak termasuk dalam penelitian ini.</w:t>
      </w:r>
      <w:r>
        <w:commentReference w:id="4"/>
      </w:r>
    </w:p>
    <w:p w14:paraId="58965610">
      <w:pPr>
        <w:pStyle w:val="16"/>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Pembahasan</w:t>
      </w:r>
    </w:p>
    <w:p w14:paraId="1689CCD1">
      <w:pPr>
        <w:pStyle w:val="16"/>
        <w:spacing w:after="0" w:line="360" w:lineRule="auto"/>
        <w:ind w:left="0" w:firstLine="284"/>
        <w:jc w:val="both"/>
        <w:rPr>
          <w:rFonts w:ascii="Times New Roman" w:hAnsi="Times New Roman"/>
          <w:sz w:val="24"/>
          <w:szCs w:val="24"/>
        </w:rPr>
      </w:pPr>
      <w:r>
        <w:rPr>
          <w:rFonts w:ascii="Times New Roman" w:hAnsi="Times New Roman"/>
          <w:sz w:val="24"/>
          <w:szCs w:val="24"/>
        </w:rPr>
        <w:t>Berdasarkan hasil uji hipotesis secara simultan/bersama-sama, membuktikan ada pengaruh signifikan lingkungan kerja fisik dan lingkungan kerja non fisik terhadap kinerja karyawan KPP Pratama Seberang Ulu Palembang. Artinya antara lingkungan kerja fisik dan lingkungan kerja non fisik memiliki keterkaitan sebagai faktor yang dapat mempenga</w:t>
      </w:r>
      <w:r>
        <w:rPr>
          <w:rFonts w:ascii="Times New Roman" w:hAnsi="Times New Roman"/>
          <w:sz w:val="24"/>
          <w:szCs w:val="24"/>
          <w:lang w:val="id-ID"/>
        </w:rPr>
        <w:t>-</w:t>
      </w:r>
      <w:r>
        <w:rPr>
          <w:rFonts w:ascii="Times New Roman" w:hAnsi="Times New Roman"/>
          <w:sz w:val="24"/>
          <w:szCs w:val="24"/>
        </w:rPr>
        <w:t>ruhi kinerja karyawan, hal ini juga dibuktikan melalui koefisien determinasi yang memperlihatkan kontribusi yang disebabkan oleh variabel lingkungan kerja fisik dan lingkungan kerja non fisik mampu menyebabkan perubahan ter</w:t>
      </w:r>
      <w:r>
        <w:rPr>
          <w:rFonts w:ascii="Times New Roman" w:hAnsi="Times New Roman"/>
          <w:sz w:val="24"/>
          <w:szCs w:val="24"/>
          <w:lang w:val="id-ID"/>
        </w:rPr>
        <w:t>-</w:t>
      </w:r>
      <w:r>
        <w:rPr>
          <w:rFonts w:ascii="Times New Roman" w:hAnsi="Times New Roman"/>
          <w:sz w:val="24"/>
          <w:szCs w:val="24"/>
        </w:rPr>
        <w:t>hadap kinerja karyawan, sebesar 72,5%.</w:t>
      </w:r>
    </w:p>
    <w:p w14:paraId="59F5D618">
      <w:pPr>
        <w:pStyle w:val="16"/>
        <w:spacing w:after="0" w:line="360" w:lineRule="auto"/>
        <w:ind w:left="0" w:firstLine="284"/>
        <w:jc w:val="both"/>
        <w:rPr>
          <w:rFonts w:ascii="Times New Roman" w:hAnsi="Times New Roman"/>
          <w:sz w:val="24"/>
          <w:szCs w:val="24"/>
          <w:lang w:val="id-ID"/>
        </w:rPr>
      </w:pPr>
      <w:r>
        <w:rPr>
          <w:rFonts w:ascii="Times New Roman" w:hAnsi="Times New Roman"/>
          <w:color w:val="000000"/>
          <w:sz w:val="24"/>
          <w:szCs w:val="24"/>
        </w:rPr>
        <w:t xml:space="preserve">Hasil ini sejalan dengan teori yang dinyatakan oleh </w:t>
      </w:r>
      <w:r>
        <w:rPr>
          <w:rFonts w:ascii="Times New Roman" w:hAnsi="Times New Roman"/>
          <w:sz w:val="24"/>
          <w:szCs w:val="24"/>
        </w:rPr>
        <w:t>Kasmir (2021), lingkungan kerja merupakan salah satu faktor</w:t>
      </w:r>
      <w:r>
        <w:rPr>
          <w:rFonts w:ascii="Times New Roman" w:hAnsi="Times New Roman"/>
          <w:spacing w:val="-15"/>
          <w:sz w:val="24"/>
          <w:szCs w:val="24"/>
        </w:rPr>
        <w:t xml:space="preserve"> </w:t>
      </w:r>
      <w:r>
        <w:rPr>
          <w:rFonts w:ascii="Times New Roman" w:hAnsi="Times New Roman"/>
          <w:sz w:val="24"/>
          <w:szCs w:val="24"/>
        </w:rPr>
        <w:t>yang</w:t>
      </w:r>
      <w:r>
        <w:rPr>
          <w:rFonts w:ascii="Times New Roman" w:hAnsi="Times New Roman"/>
          <w:spacing w:val="-6"/>
          <w:sz w:val="24"/>
          <w:szCs w:val="24"/>
        </w:rPr>
        <w:t xml:space="preserve"> </w:t>
      </w:r>
      <w:r>
        <w:rPr>
          <w:rFonts w:ascii="Times New Roman" w:hAnsi="Times New Roman"/>
          <w:sz w:val="24"/>
          <w:szCs w:val="24"/>
        </w:rPr>
        <w:t>memengaruhi</w:t>
      </w:r>
      <w:r>
        <w:rPr>
          <w:rFonts w:ascii="Times New Roman" w:hAnsi="Times New Roman"/>
          <w:spacing w:val="-15"/>
          <w:sz w:val="24"/>
          <w:szCs w:val="24"/>
        </w:rPr>
        <w:t xml:space="preserve"> </w:t>
      </w:r>
      <w:r>
        <w:rPr>
          <w:rFonts w:ascii="Times New Roman" w:hAnsi="Times New Roman"/>
          <w:sz w:val="24"/>
          <w:szCs w:val="24"/>
        </w:rPr>
        <w:t>kinerja</w:t>
      </w:r>
      <w:r>
        <w:rPr>
          <w:rFonts w:ascii="Times New Roman" w:hAnsi="Times New Roman"/>
          <w:spacing w:val="-11"/>
          <w:sz w:val="24"/>
          <w:szCs w:val="24"/>
        </w:rPr>
        <w:t xml:space="preserve"> </w:t>
      </w:r>
      <w:r>
        <w:rPr>
          <w:rFonts w:ascii="Times New Roman" w:hAnsi="Times New Roman"/>
          <w:sz w:val="24"/>
          <w:szCs w:val="24"/>
        </w:rPr>
        <w:t>karyawan.</w:t>
      </w:r>
      <w:r>
        <w:rPr>
          <w:rFonts w:ascii="Times New Roman" w:hAnsi="Times New Roman"/>
          <w:spacing w:val="-8"/>
          <w:sz w:val="24"/>
          <w:szCs w:val="24"/>
        </w:rPr>
        <w:t xml:space="preserve"> </w:t>
      </w:r>
      <w:r>
        <w:rPr>
          <w:rFonts w:ascii="Times New Roman" w:hAnsi="Times New Roman"/>
          <w:sz w:val="24"/>
          <w:szCs w:val="24"/>
        </w:rPr>
        <w:t>Lingkungan</w:t>
      </w:r>
      <w:r>
        <w:rPr>
          <w:rFonts w:ascii="Times New Roman" w:hAnsi="Times New Roman"/>
          <w:spacing w:val="-15"/>
          <w:sz w:val="24"/>
          <w:szCs w:val="24"/>
        </w:rPr>
        <w:t xml:space="preserve"> </w:t>
      </w:r>
      <w:r>
        <w:rPr>
          <w:rFonts w:ascii="Times New Roman" w:hAnsi="Times New Roman"/>
          <w:sz w:val="24"/>
          <w:szCs w:val="24"/>
        </w:rPr>
        <w:t>kerja</w:t>
      </w:r>
      <w:r>
        <w:rPr>
          <w:rFonts w:ascii="Times New Roman" w:hAnsi="Times New Roman"/>
          <w:spacing w:val="-7"/>
          <w:sz w:val="24"/>
          <w:szCs w:val="24"/>
        </w:rPr>
        <w:t xml:space="preserve"> </w:t>
      </w:r>
      <w:r>
        <w:rPr>
          <w:rFonts w:ascii="Times New Roman" w:hAnsi="Times New Roman"/>
          <w:sz w:val="24"/>
          <w:szCs w:val="24"/>
        </w:rPr>
        <w:t>yang</w:t>
      </w:r>
      <w:r>
        <w:rPr>
          <w:rFonts w:ascii="Times New Roman" w:hAnsi="Times New Roman"/>
          <w:spacing w:val="-6"/>
          <w:sz w:val="24"/>
          <w:szCs w:val="24"/>
        </w:rPr>
        <w:t xml:space="preserve"> </w:t>
      </w:r>
      <w:r>
        <w:rPr>
          <w:rFonts w:ascii="Times New Roman" w:hAnsi="Times New Roman"/>
          <w:sz w:val="24"/>
          <w:szCs w:val="24"/>
        </w:rPr>
        <w:t>nyaman, aman, dan mendukung akan meningkatkan semangat kerja, kepuasan, serta kinerja karyawan. Selain itu, menurut Mangkunegara (2021), kinerja karyawan dipengaruhi oleh beberapa faktor salah satunya adalah lingkungan kerja fisik dan lingkungan kerja non fisik.</w:t>
      </w:r>
      <w:r>
        <w:rPr>
          <w:rFonts w:ascii="Times New Roman" w:hAnsi="Times New Roman"/>
          <w:sz w:val="24"/>
          <w:szCs w:val="24"/>
          <w:lang w:val="id-ID"/>
        </w:rPr>
        <w:t xml:space="preserve"> </w:t>
      </w:r>
    </w:p>
    <w:p w14:paraId="7DC4FE7E">
      <w:pPr>
        <w:pStyle w:val="16"/>
        <w:spacing w:after="0" w:line="360" w:lineRule="auto"/>
        <w:ind w:left="0" w:firstLine="284"/>
        <w:jc w:val="both"/>
        <w:rPr>
          <w:rFonts w:ascii="Times New Roman" w:hAnsi="Times New Roman"/>
          <w:sz w:val="24"/>
          <w:szCs w:val="24"/>
        </w:rPr>
      </w:pPr>
      <w:r>
        <w:rPr>
          <w:rFonts w:ascii="Times New Roman" w:hAnsi="Times New Roman"/>
          <w:color w:val="000000"/>
          <w:sz w:val="24"/>
          <w:szCs w:val="24"/>
        </w:rPr>
        <w:t xml:space="preserve">Hasil ini didukung penelitian yang dilakukan </w:t>
      </w:r>
      <w:r>
        <w:rPr>
          <w:rFonts w:ascii="Times New Roman" w:hAnsi="Times New Roman"/>
          <w:bCs/>
          <w:sz w:val="24"/>
          <w:szCs w:val="24"/>
        </w:rPr>
        <w:t xml:space="preserve">oleh </w:t>
      </w:r>
      <w:r>
        <w:rPr>
          <w:rFonts w:ascii="Times New Roman" w:hAnsi="Times New Roman"/>
          <w:sz w:val="24"/>
          <w:szCs w:val="24"/>
        </w:rPr>
        <w:t>Elmi (2024), dan Rahmat (2022), membuktikan bahwa lingkungan</w:t>
      </w:r>
      <w:r>
        <w:rPr>
          <w:rFonts w:ascii="Times New Roman" w:hAnsi="Times New Roman"/>
          <w:spacing w:val="-8"/>
          <w:sz w:val="24"/>
          <w:szCs w:val="24"/>
        </w:rPr>
        <w:t xml:space="preserve"> </w:t>
      </w:r>
      <w:r>
        <w:rPr>
          <w:rFonts w:ascii="Times New Roman" w:hAnsi="Times New Roman"/>
          <w:sz w:val="24"/>
          <w:szCs w:val="24"/>
        </w:rPr>
        <w:t>kerja fisik</w:t>
      </w:r>
      <w:r>
        <w:rPr>
          <w:rFonts w:ascii="Times New Roman" w:hAnsi="Times New Roman"/>
          <w:spacing w:val="-4"/>
          <w:sz w:val="24"/>
          <w:szCs w:val="24"/>
        </w:rPr>
        <w:t xml:space="preserve"> </w:t>
      </w:r>
      <w:r>
        <w:rPr>
          <w:rFonts w:ascii="Times New Roman" w:hAnsi="Times New Roman"/>
          <w:sz w:val="24"/>
          <w:szCs w:val="24"/>
        </w:rPr>
        <w:t>dan</w:t>
      </w:r>
      <w:r>
        <w:rPr>
          <w:rFonts w:ascii="Times New Roman" w:hAnsi="Times New Roman"/>
          <w:spacing w:val="-4"/>
          <w:sz w:val="24"/>
          <w:szCs w:val="24"/>
        </w:rPr>
        <w:t xml:space="preserve"> </w:t>
      </w:r>
      <w:r>
        <w:rPr>
          <w:rFonts w:ascii="Times New Roman" w:hAnsi="Times New Roman"/>
          <w:sz w:val="24"/>
          <w:szCs w:val="24"/>
        </w:rPr>
        <w:t>lingkungan</w:t>
      </w:r>
      <w:r>
        <w:rPr>
          <w:rFonts w:ascii="Times New Roman" w:hAnsi="Times New Roman"/>
          <w:spacing w:val="-8"/>
          <w:sz w:val="24"/>
          <w:szCs w:val="24"/>
        </w:rPr>
        <w:t xml:space="preserve"> </w:t>
      </w:r>
      <w:r>
        <w:rPr>
          <w:rFonts w:ascii="Times New Roman" w:hAnsi="Times New Roman"/>
          <w:sz w:val="24"/>
          <w:szCs w:val="24"/>
        </w:rPr>
        <w:t>kerja non</w:t>
      </w:r>
      <w:r>
        <w:rPr>
          <w:rFonts w:ascii="Times New Roman" w:hAnsi="Times New Roman"/>
          <w:spacing w:val="-4"/>
          <w:sz w:val="24"/>
          <w:szCs w:val="24"/>
        </w:rPr>
        <w:t xml:space="preserve"> </w:t>
      </w:r>
      <w:r>
        <w:rPr>
          <w:rFonts w:ascii="Times New Roman" w:hAnsi="Times New Roman"/>
          <w:sz w:val="24"/>
          <w:szCs w:val="24"/>
        </w:rPr>
        <w:t>fisik</w:t>
      </w:r>
      <w:r>
        <w:rPr>
          <w:rFonts w:ascii="Times New Roman" w:hAnsi="Times New Roman"/>
          <w:spacing w:val="-4"/>
          <w:sz w:val="24"/>
          <w:szCs w:val="24"/>
        </w:rPr>
        <w:t xml:space="preserve"> </w:t>
      </w:r>
      <w:r>
        <w:rPr>
          <w:rFonts w:ascii="Times New Roman" w:hAnsi="Times New Roman"/>
          <w:sz w:val="24"/>
          <w:szCs w:val="24"/>
        </w:rPr>
        <w:t>berpengaruh</w:t>
      </w:r>
      <w:r>
        <w:rPr>
          <w:rFonts w:ascii="Times New Roman" w:hAnsi="Times New Roman"/>
          <w:spacing w:val="-8"/>
          <w:sz w:val="24"/>
          <w:szCs w:val="24"/>
        </w:rPr>
        <w:t xml:space="preserve"> </w:t>
      </w:r>
      <w:r>
        <w:rPr>
          <w:rFonts w:ascii="Times New Roman" w:hAnsi="Times New Roman"/>
          <w:sz w:val="24"/>
          <w:szCs w:val="24"/>
        </w:rPr>
        <w:t>signifikan terhadap kinerja karyawan</w:t>
      </w:r>
      <w:r>
        <w:rPr>
          <w:rFonts w:ascii="Times New Roman" w:hAnsi="Times New Roman"/>
          <w:bCs/>
          <w:sz w:val="24"/>
          <w:szCs w:val="24"/>
        </w:rPr>
        <w:t>.</w:t>
      </w:r>
    </w:p>
    <w:p w14:paraId="2E68DB44">
      <w:pPr>
        <w:pStyle w:val="16"/>
        <w:spacing w:after="0" w:line="360" w:lineRule="auto"/>
        <w:ind w:left="0" w:firstLine="284"/>
        <w:jc w:val="both"/>
        <w:rPr>
          <w:rFonts w:ascii="Times New Roman" w:hAnsi="Times New Roman"/>
          <w:color w:val="000000"/>
          <w:sz w:val="24"/>
          <w:szCs w:val="24"/>
        </w:rPr>
      </w:pPr>
      <w:r>
        <w:rPr>
          <w:rFonts w:ascii="Times New Roman" w:hAnsi="Times New Roman"/>
          <w:color w:val="000000"/>
          <w:sz w:val="24"/>
          <w:szCs w:val="24"/>
        </w:rPr>
        <w:t>Berdasarkan hasil uji hipotesis secara parsial, membuktikan bahwa</w:t>
      </w:r>
      <w:r>
        <w:rPr>
          <w:rFonts w:ascii="Times New Roman" w:hAnsi="Times New Roman" w:eastAsia="SimSun"/>
          <w:sz w:val="24"/>
          <w:szCs w:val="24"/>
        </w:rPr>
        <w:t xml:space="preserve"> ada </w:t>
      </w:r>
      <w:r>
        <w:rPr>
          <w:rFonts w:ascii="Times New Roman" w:hAnsi="Times New Roman"/>
          <w:sz w:val="24"/>
          <w:szCs w:val="24"/>
        </w:rPr>
        <w:t>pengaruh signifikan lingkungan kerja fisik terhadap kinerja karyawan KPP Pratama Seberang Ulu Palembang</w:t>
      </w:r>
      <w:r>
        <w:rPr>
          <w:rFonts w:ascii="Times New Roman" w:hAnsi="Times New Roman"/>
          <w:color w:val="000000"/>
          <w:sz w:val="24"/>
          <w:szCs w:val="24"/>
        </w:rPr>
        <w:t>. Hasil ini membuktikan apabila lingkungan kerja fisik di dalam perusahaan dapat diperbaiki, maka akan berdampak positif dalam meningkatkan kinerja karyawan.</w:t>
      </w:r>
    </w:p>
    <w:p w14:paraId="428EB883">
      <w:pPr>
        <w:pStyle w:val="16"/>
        <w:spacing w:after="0" w:line="360" w:lineRule="auto"/>
        <w:ind w:left="0" w:firstLine="284"/>
        <w:jc w:val="both"/>
        <w:rPr>
          <w:rFonts w:ascii="Times New Roman" w:hAnsi="Times New Roman"/>
          <w:bCs/>
          <w:sz w:val="24"/>
          <w:szCs w:val="24"/>
        </w:rPr>
      </w:pPr>
      <w:r>
        <w:rPr>
          <w:rFonts w:ascii="Times New Roman" w:hAnsi="Times New Roman"/>
          <w:color w:val="000000"/>
          <w:sz w:val="24"/>
          <w:szCs w:val="24"/>
        </w:rPr>
        <w:t xml:space="preserve">Hasil ini didukung penelitian yang dilakukan </w:t>
      </w:r>
      <w:r>
        <w:rPr>
          <w:rFonts w:ascii="Times New Roman" w:hAnsi="Times New Roman"/>
          <w:bCs/>
          <w:sz w:val="24"/>
          <w:szCs w:val="24"/>
        </w:rPr>
        <w:t xml:space="preserve">oleh </w:t>
      </w:r>
      <w:r>
        <w:rPr>
          <w:rFonts w:ascii="Times New Roman" w:hAnsi="Times New Roman"/>
          <w:sz w:val="24"/>
          <w:szCs w:val="24"/>
          <w:lang w:eastAsia="id-ID"/>
        </w:rPr>
        <w:t>Puspita dan Darwin (2024), dan Rahmat (2022), mem</w:t>
      </w:r>
      <w:r>
        <w:rPr>
          <w:rFonts w:ascii="Times New Roman" w:hAnsi="Times New Roman"/>
          <w:sz w:val="24"/>
          <w:szCs w:val="24"/>
          <w:lang w:val="id-ID" w:eastAsia="id-ID"/>
        </w:rPr>
        <w:t>-</w:t>
      </w:r>
      <w:r>
        <w:rPr>
          <w:rFonts w:ascii="Times New Roman" w:hAnsi="Times New Roman"/>
          <w:sz w:val="24"/>
          <w:szCs w:val="24"/>
          <w:lang w:eastAsia="id-ID"/>
        </w:rPr>
        <w:t>buktikan bahwa lingkungan kerja fisik berpengaruh signifikan terhadap kinerja karyawan</w:t>
      </w:r>
      <w:r>
        <w:rPr>
          <w:rFonts w:ascii="Times New Roman" w:hAnsi="Times New Roman"/>
          <w:bCs/>
          <w:sz w:val="24"/>
          <w:szCs w:val="24"/>
        </w:rPr>
        <w:t>.</w:t>
      </w:r>
    </w:p>
    <w:p w14:paraId="45A5F229">
      <w:pPr>
        <w:pStyle w:val="16"/>
        <w:spacing w:after="0" w:line="360" w:lineRule="auto"/>
        <w:ind w:left="0" w:firstLine="284"/>
        <w:jc w:val="both"/>
        <w:rPr>
          <w:rFonts w:ascii="Times New Roman" w:hAnsi="Times New Roman"/>
          <w:color w:val="000000"/>
          <w:sz w:val="24"/>
          <w:szCs w:val="24"/>
        </w:rPr>
      </w:pPr>
      <w:r>
        <w:rPr>
          <w:rFonts w:ascii="Times New Roman" w:hAnsi="Times New Roman"/>
          <w:color w:val="000000"/>
          <w:sz w:val="24"/>
          <w:szCs w:val="24"/>
        </w:rPr>
        <w:t>Berdasarkan hasil uji hipotesis secara parsial, membuktikan bahwa</w:t>
      </w:r>
      <w:r>
        <w:rPr>
          <w:rFonts w:ascii="Times New Roman" w:hAnsi="Times New Roman" w:eastAsia="SimSun"/>
          <w:sz w:val="24"/>
          <w:szCs w:val="24"/>
        </w:rPr>
        <w:t xml:space="preserve"> ada </w:t>
      </w:r>
      <w:r>
        <w:rPr>
          <w:rFonts w:ascii="Times New Roman" w:hAnsi="Times New Roman"/>
          <w:sz w:val="24"/>
          <w:szCs w:val="24"/>
        </w:rPr>
        <w:t>pengaruh signifikan lingkungan kerja non fisik terhadap kinerja karyawan KPP Pratama Seberang Ulu Palembang</w:t>
      </w:r>
      <w:r>
        <w:rPr>
          <w:rFonts w:ascii="Times New Roman" w:hAnsi="Times New Roman"/>
          <w:color w:val="000000"/>
          <w:sz w:val="24"/>
          <w:szCs w:val="24"/>
        </w:rPr>
        <w:t>. Hasil ini membuktikan apabila lingkungan kerja non fisik di perusahaan dapat ditingkat menjadi lebih baik, maka akan berdampak positif dalam meningkatkan kinerja karyawan.</w:t>
      </w:r>
    </w:p>
    <w:p w14:paraId="4C82C604">
      <w:pPr>
        <w:pStyle w:val="12"/>
        <w:spacing w:before="0" w:beforeAutospacing="0" w:after="0" w:afterAutospacing="0" w:line="360" w:lineRule="auto"/>
        <w:ind w:firstLine="284"/>
        <w:jc w:val="both"/>
      </w:pPr>
      <w:r>
        <w:rPr>
          <w:color w:val="000000"/>
        </w:rPr>
        <w:t xml:space="preserve">Hasil ini didukung penelitian yang dilakukan </w:t>
      </w:r>
      <w:r>
        <w:rPr>
          <w:bCs/>
        </w:rPr>
        <w:t xml:space="preserve">oleh </w:t>
      </w:r>
      <w:r>
        <w:t>Astuti dan Mulyadin (2022), dan Setyorini dan Prakasa (2021), membuktikan bahwa lingkungan kerja non fisik berpengaruh signifikan terhadap kinerja karyawan</w:t>
      </w:r>
      <w:r>
        <w:rPr>
          <w:bCs/>
        </w:rPr>
        <w:t>.</w:t>
      </w:r>
    </w:p>
    <w:p w14:paraId="50A06E58">
      <w:pPr>
        <w:pStyle w:val="16"/>
        <w:spacing w:after="0" w:line="360" w:lineRule="auto"/>
        <w:ind w:left="0" w:firstLine="284"/>
        <w:jc w:val="both"/>
        <w:rPr>
          <w:rFonts w:ascii="Times New Roman" w:hAnsi="Times New Roman"/>
          <w:b/>
          <w:sz w:val="24"/>
          <w:szCs w:val="24"/>
          <w:lang w:val="id-ID"/>
        </w:rPr>
      </w:pPr>
    </w:p>
    <w:p w14:paraId="62D7314B">
      <w:pPr>
        <w:pStyle w:val="16"/>
        <w:numPr>
          <w:ilvl w:val="0"/>
          <w:numId w:val="1"/>
        </w:numPr>
        <w:spacing w:after="0" w:line="240" w:lineRule="auto"/>
        <w:ind w:left="284" w:hanging="284"/>
        <w:jc w:val="both"/>
        <w:rPr>
          <w:rFonts w:ascii="Times New Roman" w:hAnsi="Times New Roman"/>
          <w:b/>
          <w:sz w:val="24"/>
          <w:szCs w:val="24"/>
          <w:lang w:val="id-ID"/>
        </w:rPr>
      </w:pPr>
      <w:r>
        <w:rPr>
          <w:rFonts w:ascii="Times New Roman" w:hAnsi="Times New Roman"/>
          <w:b/>
          <w:sz w:val="24"/>
          <w:szCs w:val="24"/>
          <w:lang w:val="id-ID"/>
        </w:rPr>
        <w:t>KESIMPULAN</w:t>
      </w:r>
      <w:r>
        <w:commentReference w:id="5"/>
      </w:r>
    </w:p>
    <w:p w14:paraId="17BA8483">
      <w:pPr>
        <w:pStyle w:val="16"/>
        <w:spacing w:after="0" w:line="240" w:lineRule="auto"/>
        <w:ind w:left="284"/>
        <w:jc w:val="both"/>
        <w:rPr>
          <w:rFonts w:ascii="Times New Roman" w:hAnsi="Times New Roman"/>
          <w:b/>
          <w:sz w:val="24"/>
          <w:szCs w:val="24"/>
          <w:lang w:val="id-ID"/>
        </w:rPr>
      </w:pPr>
    </w:p>
    <w:p w14:paraId="5C368B8E">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rPr>
        <w:t>Berdasarkan hasil penelitian dan pembahasan, maka dapat disimpulkan</w:t>
      </w:r>
      <w:r>
        <w:rPr>
          <w:rFonts w:ascii="Times New Roman" w:hAnsi="Times New Roman"/>
          <w:sz w:val="24"/>
          <w:szCs w:val="24"/>
          <w:lang w:val="id-ID"/>
        </w:rPr>
        <w:t xml:space="preserve"> bahwa secara simultan ada </w:t>
      </w:r>
      <w:r>
        <w:rPr>
          <w:rFonts w:ascii="Times New Roman" w:hAnsi="Times New Roman"/>
          <w:sz w:val="24"/>
          <w:szCs w:val="24"/>
        </w:rPr>
        <w:t>pengaruh signifikan lingkungan kerja fisik dan lingkungan kerja non fisik terhadap kinerja karyawan KPP Pratama Seberang Ulu Palembang</w:t>
      </w:r>
      <w:r>
        <w:rPr>
          <w:rFonts w:ascii="Times New Roman" w:hAnsi="Times New Roman"/>
          <w:sz w:val="24"/>
          <w:szCs w:val="24"/>
          <w:lang w:val="id-ID"/>
        </w:rPr>
        <w:t xml:space="preserve">. Hasil uji hipotesis secara parsial, membuktikan ada </w:t>
      </w:r>
      <w:r>
        <w:rPr>
          <w:rFonts w:ascii="Times New Roman" w:hAnsi="Times New Roman"/>
          <w:sz w:val="24"/>
          <w:szCs w:val="24"/>
        </w:rPr>
        <w:t>pengaruh signifikan lingkungan kerja fisik</w:t>
      </w:r>
      <w:r>
        <w:rPr>
          <w:rFonts w:ascii="Times New Roman" w:hAnsi="Times New Roman"/>
          <w:sz w:val="24"/>
          <w:szCs w:val="24"/>
          <w:lang w:val="id-ID"/>
        </w:rPr>
        <w:t>,</w:t>
      </w:r>
      <w:r>
        <w:rPr>
          <w:rFonts w:ascii="Times New Roman" w:hAnsi="Times New Roman"/>
          <w:sz w:val="24"/>
          <w:szCs w:val="24"/>
        </w:rPr>
        <w:t xml:space="preserve"> dan</w:t>
      </w:r>
      <w:r>
        <w:rPr>
          <w:rFonts w:ascii="Times New Roman" w:hAnsi="Times New Roman"/>
          <w:sz w:val="24"/>
          <w:szCs w:val="24"/>
          <w:lang w:val="id-ID"/>
        </w:rPr>
        <w:t xml:space="preserve"> ada pengaruh signifikan</w:t>
      </w:r>
      <w:r>
        <w:rPr>
          <w:rFonts w:ascii="Times New Roman" w:hAnsi="Times New Roman"/>
          <w:sz w:val="24"/>
          <w:szCs w:val="24"/>
        </w:rPr>
        <w:t xml:space="preserve"> lingkungan kerja non fisik terhadap kinerja karyawan KPP Pratama Seberang Ulu Palembang</w:t>
      </w:r>
      <w:r>
        <w:rPr>
          <w:rFonts w:ascii="Times New Roman" w:hAnsi="Times New Roman"/>
          <w:sz w:val="24"/>
          <w:szCs w:val="24"/>
          <w:lang w:val="id-ID"/>
        </w:rPr>
        <w:t>.</w:t>
      </w:r>
    </w:p>
    <w:p w14:paraId="7AFAC395">
      <w:pPr>
        <w:pStyle w:val="16"/>
        <w:spacing w:after="0" w:line="360" w:lineRule="auto"/>
        <w:ind w:left="0" w:firstLine="284"/>
        <w:jc w:val="both"/>
        <w:rPr>
          <w:rFonts w:ascii="Times New Roman" w:hAnsi="Times New Roman"/>
          <w:sz w:val="24"/>
          <w:szCs w:val="24"/>
          <w:lang w:val="id-ID"/>
        </w:rPr>
      </w:pPr>
      <w:r>
        <w:rPr>
          <w:rFonts w:ascii="Times New Roman" w:hAnsi="Times New Roman"/>
          <w:iCs/>
          <w:sz w:val="24"/>
          <w:szCs w:val="24"/>
        </w:rPr>
        <w:t xml:space="preserve">KPP Pratama Seberang Ulu Palembang disarankan meningkatkan kinerja karyawan dengan menata distribusi tugas secara seimbang, memperjelas prioritas kerja, serta memperkuat pembinaan, pengawasan, dan penghargaan atas akuntabilitas, disertai pelatihan </w:t>
      </w:r>
      <w:r>
        <w:rPr>
          <w:rFonts w:ascii="Times New Roman" w:hAnsi="Times New Roman"/>
          <w:i/>
          <w:iCs/>
          <w:sz w:val="24"/>
          <w:szCs w:val="24"/>
        </w:rPr>
        <w:t>problem solving</w:t>
      </w:r>
      <w:r>
        <w:rPr>
          <w:rFonts w:ascii="Times New Roman" w:hAnsi="Times New Roman"/>
          <w:iCs/>
          <w:sz w:val="24"/>
          <w:szCs w:val="24"/>
        </w:rPr>
        <w:t xml:space="preserve"> dan pengambilan keputusan. Selain itu, perbaikan lingkungan kerja fisik perlu dilakukan melalui pengaturan suhu, sirkulasi udara, serta penyediaan fasilitas kerja yang memadai untuk mendukung produktivitas. Di sisi lain, lingkungan kerja non fisik juga perlu ditingkatkan melalui komunikasi terbuka, kegiatan team building, pemberian motivasi, serta penguatan manajemen risiko dan keselamatan kerja agar tercipta suasana kerja yang aman, nyaman, dan kondusif</w:t>
      </w:r>
      <w:r>
        <w:rPr>
          <w:rFonts w:ascii="Times New Roman" w:hAnsi="Times New Roman"/>
          <w:sz w:val="24"/>
          <w:szCs w:val="24"/>
          <w:lang w:val="id-ID"/>
        </w:rPr>
        <w:t>.</w:t>
      </w:r>
    </w:p>
    <w:p w14:paraId="3C046D9B">
      <w:pPr>
        <w:pStyle w:val="16"/>
        <w:spacing w:after="0" w:line="360" w:lineRule="auto"/>
        <w:ind w:left="0" w:firstLine="284"/>
        <w:jc w:val="both"/>
        <w:rPr>
          <w:rFonts w:ascii="Times New Roman" w:hAnsi="Times New Roman"/>
          <w:sz w:val="24"/>
          <w:szCs w:val="24"/>
          <w:lang w:val="id-ID"/>
        </w:rPr>
      </w:pPr>
    </w:p>
    <w:p w14:paraId="449C50C3">
      <w:pPr>
        <w:pStyle w:val="16"/>
        <w:numPr>
          <w:ilvl w:val="0"/>
          <w:numId w:val="1"/>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UCAPAN TERIMA KASIH</w:t>
      </w:r>
    </w:p>
    <w:p w14:paraId="50EF3155">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Penulis mengucapkan terima kasih kepada semua pihak yang telah memberikan dukungan, bantuan, dan kontribusi dalam penyusunan artikel ini. Terima kasih juga disampaikan kepada pihak </w:t>
      </w:r>
      <w:r>
        <w:rPr>
          <w:rFonts w:ascii="Times New Roman" w:hAnsi="Times New Roman"/>
          <w:sz w:val="24"/>
          <w:szCs w:val="24"/>
        </w:rPr>
        <w:t>KPP Pratama Seberang Ulu Palembang</w:t>
      </w:r>
      <w:r>
        <w:rPr>
          <w:rFonts w:ascii="Times New Roman" w:hAnsi="Times New Roman"/>
          <w:sz w:val="24"/>
          <w:szCs w:val="24"/>
          <w:lang w:val="id-ID"/>
        </w:rPr>
        <w:t xml:space="preserve"> yang telah memberikan kesempatan untuk meneliti instansinya, sehingga penelitian ini dapat diselesaikan dengan baik. Tidak lupa, penulis berterima kasih kepada para responden dan pihak-pihak lain yang telah berpartisipasi dalam penelitian ini.</w:t>
      </w:r>
    </w:p>
    <w:p w14:paraId="14FFF888">
      <w:pPr>
        <w:pStyle w:val="16"/>
        <w:spacing w:after="0" w:line="360" w:lineRule="auto"/>
        <w:ind w:left="0" w:firstLine="284"/>
        <w:jc w:val="both"/>
        <w:rPr>
          <w:rFonts w:ascii="Times New Roman" w:hAnsi="Times New Roman"/>
          <w:sz w:val="24"/>
          <w:szCs w:val="24"/>
          <w:lang w:val="id-ID"/>
        </w:rPr>
      </w:pPr>
    </w:p>
    <w:p w14:paraId="003857A0">
      <w:pPr>
        <w:pStyle w:val="16"/>
        <w:numPr>
          <w:ilvl w:val="0"/>
          <w:numId w:val="1"/>
        </w:numPr>
        <w:spacing w:after="0" w:line="240" w:lineRule="auto"/>
        <w:ind w:left="284" w:hanging="284"/>
        <w:jc w:val="both"/>
        <w:rPr>
          <w:rFonts w:ascii="Times New Roman" w:hAnsi="Times New Roman"/>
          <w:b/>
          <w:sz w:val="24"/>
          <w:szCs w:val="24"/>
          <w:lang w:val="id-ID"/>
        </w:rPr>
      </w:pPr>
      <w:r>
        <w:rPr>
          <w:rFonts w:ascii="Times New Roman" w:hAnsi="Times New Roman"/>
          <w:b/>
          <w:sz w:val="24"/>
          <w:szCs w:val="24"/>
          <w:lang w:val="id-ID"/>
        </w:rPr>
        <w:t>DAFTAR PUSTAKA</w:t>
      </w:r>
    </w:p>
    <w:p w14:paraId="79DAFD71">
      <w:pPr>
        <w:pStyle w:val="6"/>
        <w:spacing w:before="267" w:line="242" w:lineRule="auto"/>
        <w:ind w:left="284" w:right="3" w:hanging="284"/>
        <w:jc w:val="both"/>
        <w:rPr>
          <w:sz w:val="22"/>
          <w:szCs w:val="22"/>
        </w:rPr>
      </w:pPr>
      <w:r>
        <w:rPr>
          <w:sz w:val="22"/>
          <w:szCs w:val="22"/>
        </w:rPr>
        <w:t>Aldi,</w:t>
      </w:r>
      <w:r>
        <w:rPr>
          <w:spacing w:val="-3"/>
          <w:sz w:val="22"/>
          <w:szCs w:val="22"/>
        </w:rPr>
        <w:t xml:space="preserve"> </w:t>
      </w:r>
      <w:r>
        <w:rPr>
          <w:sz w:val="22"/>
          <w:szCs w:val="22"/>
        </w:rPr>
        <w:t>R</w:t>
      </w:r>
      <w:r>
        <w:rPr>
          <w:spacing w:val="-5"/>
          <w:sz w:val="22"/>
          <w:szCs w:val="22"/>
        </w:rPr>
        <w:t xml:space="preserve"> </w:t>
      </w:r>
      <w:r>
        <w:rPr>
          <w:sz w:val="22"/>
          <w:szCs w:val="22"/>
        </w:rPr>
        <w:t>(2022).</w:t>
      </w:r>
      <w:r>
        <w:rPr>
          <w:spacing w:val="-3"/>
          <w:sz w:val="22"/>
          <w:szCs w:val="22"/>
        </w:rPr>
        <w:t xml:space="preserve"> </w:t>
      </w:r>
      <w:r>
        <w:rPr>
          <w:sz w:val="22"/>
          <w:szCs w:val="22"/>
        </w:rPr>
        <w:t>Pengaruh</w:t>
      </w:r>
      <w:r>
        <w:rPr>
          <w:spacing w:val="-9"/>
          <w:sz w:val="22"/>
          <w:szCs w:val="22"/>
        </w:rPr>
        <w:t xml:space="preserve"> </w:t>
      </w:r>
      <w:r>
        <w:rPr>
          <w:sz w:val="22"/>
          <w:szCs w:val="22"/>
        </w:rPr>
        <w:t>Lingkungan</w:t>
      </w:r>
      <w:r>
        <w:rPr>
          <w:spacing w:val="-4"/>
          <w:sz w:val="22"/>
          <w:szCs w:val="22"/>
        </w:rPr>
        <w:t xml:space="preserve"> </w:t>
      </w:r>
      <w:r>
        <w:rPr>
          <w:sz w:val="22"/>
          <w:szCs w:val="22"/>
        </w:rPr>
        <w:t>Kerja</w:t>
      </w:r>
      <w:r>
        <w:rPr>
          <w:spacing w:val="-5"/>
          <w:sz w:val="22"/>
          <w:szCs w:val="22"/>
        </w:rPr>
        <w:t xml:space="preserve"> </w:t>
      </w:r>
      <w:r>
        <w:rPr>
          <w:sz w:val="22"/>
          <w:szCs w:val="22"/>
        </w:rPr>
        <w:t>Fisik dan</w:t>
      </w:r>
      <w:r>
        <w:rPr>
          <w:spacing w:val="-9"/>
          <w:sz w:val="22"/>
          <w:szCs w:val="22"/>
        </w:rPr>
        <w:t xml:space="preserve"> </w:t>
      </w:r>
      <w:r>
        <w:rPr>
          <w:sz w:val="22"/>
          <w:szCs w:val="22"/>
        </w:rPr>
        <w:t>Non</w:t>
      </w:r>
      <w:r>
        <w:rPr>
          <w:spacing w:val="-9"/>
          <w:sz w:val="22"/>
          <w:szCs w:val="22"/>
        </w:rPr>
        <w:t xml:space="preserve"> </w:t>
      </w:r>
      <w:r>
        <w:rPr>
          <w:sz w:val="22"/>
          <w:szCs w:val="22"/>
        </w:rPr>
        <w:t>Fisik</w:t>
      </w:r>
      <w:r>
        <w:rPr>
          <w:spacing w:val="-3"/>
          <w:sz w:val="22"/>
          <w:szCs w:val="22"/>
        </w:rPr>
        <w:t xml:space="preserve"> </w:t>
      </w:r>
      <w:r>
        <w:rPr>
          <w:sz w:val="22"/>
          <w:szCs w:val="22"/>
        </w:rPr>
        <w:t>Terhadap</w:t>
      </w:r>
      <w:r>
        <w:rPr>
          <w:spacing w:val="-1"/>
          <w:sz w:val="22"/>
          <w:szCs w:val="22"/>
        </w:rPr>
        <w:t xml:space="preserve"> </w:t>
      </w:r>
      <w:r>
        <w:rPr>
          <w:sz w:val="22"/>
          <w:szCs w:val="22"/>
        </w:rPr>
        <w:t xml:space="preserve">Kinerja Karyawan Pada KPP Pratama Bandung Tegallega. </w:t>
      </w:r>
      <w:r>
        <w:rPr>
          <w:i/>
          <w:sz w:val="22"/>
          <w:szCs w:val="22"/>
        </w:rPr>
        <w:t>Jurnal Ekonomi Khatulistiwa, 4</w:t>
      </w:r>
      <w:r>
        <w:rPr>
          <w:sz w:val="22"/>
          <w:szCs w:val="22"/>
        </w:rPr>
        <w:t>(7), 195-208.</w:t>
      </w:r>
    </w:p>
    <w:p w14:paraId="3DD4267A">
      <w:pPr>
        <w:spacing w:before="152" w:line="242" w:lineRule="auto"/>
        <w:ind w:left="284" w:right="3" w:hanging="284"/>
        <w:jc w:val="both"/>
        <w:rPr>
          <w:rFonts w:ascii="Times New Roman" w:hAnsi="Times New Roman"/>
          <w:lang w:val="id-ID"/>
        </w:rPr>
      </w:pPr>
      <w:r>
        <w:rPr>
          <w:rFonts w:ascii="Times New Roman" w:hAnsi="Times New Roman"/>
          <w:lang w:val="id-ID"/>
        </w:rPr>
        <w:t xml:space="preserve">Amrah, M., Puspasari, M., &amp; Permata, S. D. (2025). Pengaruh Kepuasan Kerja dan Lingkungan Kerja terhadap Kinerja Karyawan pada PT. Go Rental Cabang Pendopo. </w:t>
      </w:r>
      <w:r>
        <w:rPr>
          <w:rFonts w:ascii="Times New Roman" w:hAnsi="Times New Roman"/>
          <w:i/>
          <w:lang w:val="id-ID"/>
        </w:rPr>
        <w:t>Jurnal Ilmu Manajemen, Bisnis dan Ekonomi, 2</w:t>
      </w:r>
      <w:r>
        <w:rPr>
          <w:rFonts w:ascii="Times New Roman" w:hAnsi="Times New Roman"/>
          <w:lang w:val="id-ID"/>
        </w:rPr>
        <w:t>(5), 381-388.</w:t>
      </w:r>
    </w:p>
    <w:p w14:paraId="18D5306B">
      <w:pPr>
        <w:spacing w:before="152" w:line="242" w:lineRule="auto"/>
        <w:ind w:left="284" w:right="3" w:hanging="284"/>
        <w:jc w:val="both"/>
        <w:rPr>
          <w:rFonts w:ascii="Times New Roman" w:hAnsi="Times New Roman"/>
        </w:rPr>
      </w:pPr>
      <w:r>
        <w:rPr>
          <w:rFonts w:ascii="Times New Roman" w:hAnsi="Times New Roman"/>
        </w:rPr>
        <w:t>Anam, K., &amp; Rahardja, E. (2017). Pengaruh fasilitas kerja, lingkungan kerja non fisik</w:t>
      </w:r>
      <w:r>
        <w:rPr>
          <w:rFonts w:ascii="Times New Roman" w:hAnsi="Times New Roman"/>
          <w:spacing w:val="-5"/>
        </w:rPr>
        <w:t xml:space="preserve"> </w:t>
      </w:r>
      <w:r>
        <w:rPr>
          <w:rFonts w:ascii="Times New Roman" w:hAnsi="Times New Roman"/>
        </w:rPr>
        <w:t>dan</w:t>
      </w:r>
      <w:r>
        <w:rPr>
          <w:rFonts w:ascii="Times New Roman" w:hAnsi="Times New Roman"/>
          <w:spacing w:val="-9"/>
        </w:rPr>
        <w:t xml:space="preserve"> </w:t>
      </w:r>
      <w:r>
        <w:rPr>
          <w:rFonts w:ascii="Times New Roman" w:hAnsi="Times New Roman"/>
        </w:rPr>
        <w:t>kepuasan</w:t>
      </w:r>
      <w:r>
        <w:rPr>
          <w:rFonts w:ascii="Times New Roman" w:hAnsi="Times New Roman"/>
          <w:spacing w:val="-9"/>
        </w:rPr>
        <w:t xml:space="preserve"> </w:t>
      </w:r>
      <w:r>
        <w:rPr>
          <w:rFonts w:ascii="Times New Roman" w:hAnsi="Times New Roman"/>
        </w:rPr>
        <w:t>kerja</w:t>
      </w:r>
      <w:r>
        <w:rPr>
          <w:rFonts w:ascii="Times New Roman" w:hAnsi="Times New Roman"/>
          <w:spacing w:val="-6"/>
        </w:rPr>
        <w:t xml:space="preserve"> </w:t>
      </w:r>
      <w:r>
        <w:rPr>
          <w:rFonts w:ascii="Times New Roman" w:hAnsi="Times New Roman"/>
        </w:rPr>
        <w:t>terhadap</w:t>
      </w:r>
      <w:r>
        <w:rPr>
          <w:rFonts w:ascii="Times New Roman" w:hAnsi="Times New Roman"/>
          <w:spacing w:val="-5"/>
        </w:rPr>
        <w:t xml:space="preserve"> </w:t>
      </w:r>
      <w:r>
        <w:rPr>
          <w:rFonts w:ascii="Times New Roman" w:hAnsi="Times New Roman"/>
        </w:rPr>
        <w:t>kinerja</w:t>
      </w:r>
      <w:r>
        <w:rPr>
          <w:rFonts w:ascii="Times New Roman" w:hAnsi="Times New Roman"/>
          <w:spacing w:val="-6"/>
        </w:rPr>
        <w:t xml:space="preserve"> </w:t>
      </w:r>
      <w:r>
        <w:rPr>
          <w:rFonts w:ascii="Times New Roman" w:hAnsi="Times New Roman"/>
        </w:rPr>
        <w:t xml:space="preserve">karyawan. </w:t>
      </w:r>
      <w:r>
        <w:rPr>
          <w:rFonts w:ascii="Times New Roman" w:hAnsi="Times New Roman"/>
          <w:i/>
        </w:rPr>
        <w:t>Diponegoro</w:t>
      </w:r>
      <w:r>
        <w:rPr>
          <w:rFonts w:ascii="Times New Roman" w:hAnsi="Times New Roman"/>
          <w:i/>
          <w:spacing w:val="-5"/>
        </w:rPr>
        <w:t xml:space="preserve"> </w:t>
      </w:r>
      <w:r>
        <w:rPr>
          <w:rFonts w:ascii="Times New Roman" w:hAnsi="Times New Roman"/>
          <w:i/>
        </w:rPr>
        <w:t>journal</w:t>
      </w:r>
      <w:r>
        <w:rPr>
          <w:rFonts w:ascii="Times New Roman" w:hAnsi="Times New Roman"/>
          <w:i/>
          <w:spacing w:val="-5"/>
        </w:rPr>
        <w:t xml:space="preserve"> </w:t>
      </w:r>
      <w:r>
        <w:rPr>
          <w:rFonts w:ascii="Times New Roman" w:hAnsi="Times New Roman"/>
          <w:i/>
        </w:rPr>
        <w:t>of mana</w:t>
      </w:r>
      <w:r>
        <w:rPr>
          <w:rFonts w:ascii="Times New Roman" w:hAnsi="Times New Roman"/>
          <w:i/>
          <w:lang w:val="id-ID"/>
        </w:rPr>
        <w:t>-</w:t>
      </w:r>
      <w:r>
        <w:rPr>
          <w:rFonts w:ascii="Times New Roman" w:hAnsi="Times New Roman"/>
          <w:i/>
        </w:rPr>
        <w:t>gement, 6</w:t>
      </w:r>
      <w:r>
        <w:rPr>
          <w:rFonts w:ascii="Times New Roman" w:hAnsi="Times New Roman"/>
        </w:rPr>
        <w:t>(4).</w:t>
      </w:r>
    </w:p>
    <w:p w14:paraId="338748DD">
      <w:pPr>
        <w:spacing w:before="153" w:line="247" w:lineRule="auto"/>
        <w:ind w:left="284" w:right="3" w:hanging="284"/>
        <w:jc w:val="both"/>
        <w:rPr>
          <w:rFonts w:ascii="Times New Roman" w:hAnsi="Times New Roman"/>
        </w:rPr>
      </w:pPr>
      <w:r>
        <w:rPr>
          <w:rFonts w:ascii="Times New Roman" w:hAnsi="Times New Roman"/>
        </w:rPr>
        <w:t>Armansyah.</w:t>
      </w:r>
      <w:r>
        <w:rPr>
          <w:rFonts w:ascii="Times New Roman" w:hAnsi="Times New Roman"/>
          <w:spacing w:val="-15"/>
        </w:rPr>
        <w:t xml:space="preserve"> </w:t>
      </w:r>
      <w:r>
        <w:rPr>
          <w:rFonts w:ascii="Times New Roman" w:hAnsi="Times New Roman"/>
        </w:rPr>
        <w:t>(2024).</w:t>
      </w:r>
      <w:r>
        <w:rPr>
          <w:rFonts w:ascii="Times New Roman" w:hAnsi="Times New Roman"/>
          <w:spacing w:val="-15"/>
        </w:rPr>
        <w:t xml:space="preserve"> </w:t>
      </w:r>
      <w:r>
        <w:rPr>
          <w:rFonts w:ascii="Times New Roman" w:hAnsi="Times New Roman"/>
        </w:rPr>
        <w:t>Pengaruh</w:t>
      </w:r>
      <w:r>
        <w:rPr>
          <w:rFonts w:ascii="Times New Roman" w:hAnsi="Times New Roman"/>
          <w:spacing w:val="-14"/>
        </w:rPr>
        <w:t xml:space="preserve"> </w:t>
      </w:r>
      <w:r>
        <w:rPr>
          <w:rFonts w:ascii="Times New Roman" w:hAnsi="Times New Roman"/>
        </w:rPr>
        <w:t>lingkungan</w:t>
      </w:r>
      <w:r>
        <w:rPr>
          <w:rFonts w:ascii="Times New Roman" w:hAnsi="Times New Roman"/>
          <w:spacing w:val="-15"/>
        </w:rPr>
        <w:t xml:space="preserve"> </w:t>
      </w:r>
      <w:r>
        <w:rPr>
          <w:rFonts w:ascii="Times New Roman" w:hAnsi="Times New Roman"/>
        </w:rPr>
        <w:t>kerja</w:t>
      </w:r>
      <w:r>
        <w:rPr>
          <w:rFonts w:ascii="Times New Roman" w:hAnsi="Times New Roman"/>
          <w:spacing w:val="-15"/>
        </w:rPr>
        <w:t xml:space="preserve"> </w:t>
      </w:r>
      <w:r>
        <w:rPr>
          <w:rFonts w:ascii="Times New Roman" w:hAnsi="Times New Roman"/>
        </w:rPr>
        <w:t>terhadap</w:t>
      </w:r>
      <w:r>
        <w:rPr>
          <w:rFonts w:ascii="Times New Roman" w:hAnsi="Times New Roman"/>
          <w:spacing w:val="-13"/>
        </w:rPr>
        <w:t xml:space="preserve"> </w:t>
      </w:r>
      <w:r>
        <w:rPr>
          <w:rFonts w:ascii="Times New Roman" w:hAnsi="Times New Roman"/>
        </w:rPr>
        <w:t>kinerja</w:t>
      </w:r>
      <w:r>
        <w:rPr>
          <w:rFonts w:ascii="Times New Roman" w:hAnsi="Times New Roman"/>
          <w:spacing w:val="-15"/>
        </w:rPr>
        <w:t xml:space="preserve"> </w:t>
      </w:r>
      <w:r>
        <w:rPr>
          <w:rFonts w:ascii="Times New Roman" w:hAnsi="Times New Roman"/>
        </w:rPr>
        <w:t>karyawan</w:t>
      </w:r>
      <w:r>
        <w:rPr>
          <w:rFonts w:ascii="Times New Roman" w:hAnsi="Times New Roman"/>
          <w:spacing w:val="-15"/>
        </w:rPr>
        <w:t xml:space="preserve"> </w:t>
      </w:r>
      <w:r>
        <w:rPr>
          <w:rFonts w:ascii="Times New Roman" w:hAnsi="Times New Roman"/>
        </w:rPr>
        <w:t>pada</w:t>
      </w:r>
      <w:r>
        <w:rPr>
          <w:rFonts w:ascii="Times New Roman" w:hAnsi="Times New Roman"/>
          <w:spacing w:val="-14"/>
        </w:rPr>
        <w:t xml:space="preserve"> </w:t>
      </w:r>
      <w:r>
        <w:rPr>
          <w:rFonts w:ascii="Times New Roman" w:hAnsi="Times New Roman"/>
        </w:rPr>
        <w:t>PT HPA</w:t>
      </w:r>
      <w:r>
        <w:rPr>
          <w:rFonts w:ascii="Times New Roman" w:hAnsi="Times New Roman"/>
          <w:spacing w:val="-16"/>
        </w:rPr>
        <w:t xml:space="preserve"> </w:t>
      </w:r>
      <w:r>
        <w:rPr>
          <w:rFonts w:ascii="Times New Roman" w:hAnsi="Times New Roman"/>
        </w:rPr>
        <w:t xml:space="preserve">TANJUNG PINANG. </w:t>
      </w:r>
      <w:r>
        <w:rPr>
          <w:rFonts w:ascii="Times New Roman" w:hAnsi="Times New Roman"/>
          <w:i/>
        </w:rPr>
        <w:t>Jurnal ilmiah manajemen dan bisnis, 3</w:t>
      </w:r>
      <w:r>
        <w:rPr>
          <w:rFonts w:ascii="Times New Roman" w:hAnsi="Times New Roman"/>
        </w:rPr>
        <w:t>(1).</w:t>
      </w:r>
    </w:p>
    <w:p w14:paraId="285F16EF">
      <w:pPr>
        <w:spacing w:before="142" w:line="242" w:lineRule="auto"/>
        <w:ind w:left="284" w:right="3" w:hanging="284"/>
        <w:jc w:val="both"/>
        <w:rPr>
          <w:rFonts w:ascii="Times New Roman" w:hAnsi="Times New Roman"/>
        </w:rPr>
      </w:pPr>
      <w:r>
        <w:rPr>
          <w:rFonts w:ascii="Times New Roman" w:hAnsi="Times New Roman"/>
        </w:rPr>
        <w:t>Armansyah, A., Safitri, R., Risnawati, R., &amp; Basyid, A. (2024). Pengaruh Lingkungan Kerja terhadap Kinerja Karyawan pada PT Haleyora power Area</w:t>
      </w:r>
      <w:r>
        <w:rPr>
          <w:rFonts w:ascii="Times New Roman" w:hAnsi="Times New Roman"/>
          <w:spacing w:val="-15"/>
        </w:rPr>
        <w:t xml:space="preserve"> </w:t>
      </w:r>
      <w:r>
        <w:rPr>
          <w:rFonts w:ascii="Times New Roman" w:hAnsi="Times New Roman"/>
        </w:rPr>
        <w:t>Tanjungpinang.</w:t>
      </w:r>
      <w:r>
        <w:rPr>
          <w:rFonts w:ascii="Times New Roman" w:hAnsi="Times New Roman"/>
          <w:spacing w:val="-12"/>
        </w:rPr>
        <w:t xml:space="preserve"> </w:t>
      </w:r>
      <w:r>
        <w:rPr>
          <w:rFonts w:ascii="Times New Roman" w:hAnsi="Times New Roman"/>
          <w:i/>
        </w:rPr>
        <w:t>Journal</w:t>
      </w:r>
      <w:r>
        <w:rPr>
          <w:rFonts w:ascii="Times New Roman" w:hAnsi="Times New Roman"/>
          <w:i/>
          <w:spacing w:val="-11"/>
        </w:rPr>
        <w:t xml:space="preserve"> </w:t>
      </w:r>
      <w:r>
        <w:rPr>
          <w:rFonts w:ascii="Times New Roman" w:hAnsi="Times New Roman"/>
          <w:i/>
        </w:rPr>
        <w:t>of</w:t>
      </w:r>
      <w:r>
        <w:rPr>
          <w:rFonts w:ascii="Times New Roman" w:hAnsi="Times New Roman"/>
          <w:i/>
          <w:spacing w:val="-11"/>
        </w:rPr>
        <w:t xml:space="preserve"> </w:t>
      </w:r>
      <w:r>
        <w:rPr>
          <w:rFonts w:ascii="Times New Roman" w:hAnsi="Times New Roman"/>
          <w:i/>
        </w:rPr>
        <w:t>Innovation</w:t>
      </w:r>
      <w:r>
        <w:rPr>
          <w:rFonts w:ascii="Times New Roman" w:hAnsi="Times New Roman"/>
          <w:i/>
          <w:spacing w:val="-15"/>
        </w:rPr>
        <w:t xml:space="preserve"> </w:t>
      </w:r>
      <w:r>
        <w:rPr>
          <w:rFonts w:ascii="Times New Roman" w:hAnsi="Times New Roman"/>
          <w:i/>
        </w:rPr>
        <w:t>Research</w:t>
      </w:r>
      <w:r>
        <w:rPr>
          <w:rFonts w:ascii="Times New Roman" w:hAnsi="Times New Roman"/>
          <w:i/>
          <w:spacing w:val="-12"/>
        </w:rPr>
        <w:t xml:space="preserve"> </w:t>
      </w:r>
      <w:r>
        <w:rPr>
          <w:rFonts w:ascii="Times New Roman" w:hAnsi="Times New Roman"/>
          <w:i/>
        </w:rPr>
        <w:t>and</w:t>
      </w:r>
      <w:r>
        <w:rPr>
          <w:rFonts w:ascii="Times New Roman" w:hAnsi="Times New Roman"/>
          <w:i/>
          <w:spacing w:val="-12"/>
        </w:rPr>
        <w:t xml:space="preserve"> </w:t>
      </w:r>
      <w:r>
        <w:rPr>
          <w:rFonts w:ascii="Times New Roman" w:hAnsi="Times New Roman"/>
          <w:i/>
        </w:rPr>
        <w:t>Knowledge,</w:t>
      </w:r>
      <w:r>
        <w:rPr>
          <w:rFonts w:ascii="Times New Roman" w:hAnsi="Times New Roman"/>
          <w:i/>
          <w:spacing w:val="-11"/>
        </w:rPr>
        <w:t xml:space="preserve"> </w:t>
      </w:r>
      <w:r>
        <w:rPr>
          <w:rFonts w:ascii="Times New Roman" w:hAnsi="Times New Roman"/>
          <w:i/>
        </w:rPr>
        <w:t>3</w:t>
      </w:r>
      <w:r>
        <w:rPr>
          <w:rFonts w:ascii="Times New Roman" w:hAnsi="Times New Roman"/>
        </w:rPr>
        <w:t xml:space="preserve">(8), </w:t>
      </w:r>
      <w:r>
        <w:rPr>
          <w:rFonts w:ascii="Times New Roman" w:hAnsi="Times New Roman"/>
          <w:spacing w:val="-2"/>
        </w:rPr>
        <w:t>1595-1600.</w:t>
      </w:r>
    </w:p>
    <w:p w14:paraId="44274FEF">
      <w:pPr>
        <w:spacing w:before="153" w:line="242" w:lineRule="auto"/>
        <w:ind w:left="284" w:right="3" w:hanging="284"/>
        <w:jc w:val="both"/>
        <w:rPr>
          <w:rFonts w:ascii="Times New Roman" w:hAnsi="Times New Roman"/>
        </w:rPr>
      </w:pPr>
      <w:r>
        <w:rPr>
          <w:rFonts w:ascii="Times New Roman" w:hAnsi="Times New Roman"/>
        </w:rPr>
        <w:t xml:space="preserve">Astiati, D. I., Safitri, E., Nurrahmi, E., &amp; Choiriyah. (2019). </w:t>
      </w:r>
      <w:r>
        <w:rPr>
          <w:rFonts w:ascii="Times New Roman" w:hAnsi="Times New Roman"/>
          <w:i/>
        </w:rPr>
        <w:t xml:space="preserve">Metode Penelitian Bisnis. </w:t>
      </w:r>
      <w:r>
        <w:rPr>
          <w:rFonts w:ascii="Times New Roman" w:hAnsi="Times New Roman"/>
        </w:rPr>
        <w:t>Palembang: Noerfikri.</w:t>
      </w:r>
    </w:p>
    <w:p w14:paraId="7C410F22">
      <w:pPr>
        <w:pStyle w:val="6"/>
        <w:spacing w:before="154" w:line="242" w:lineRule="auto"/>
        <w:ind w:left="284" w:right="3" w:hanging="284"/>
        <w:jc w:val="both"/>
        <w:rPr>
          <w:sz w:val="22"/>
          <w:szCs w:val="22"/>
        </w:rPr>
      </w:pPr>
      <w:r>
        <w:rPr>
          <w:sz w:val="22"/>
          <w:szCs w:val="22"/>
        </w:rPr>
        <w:t xml:space="preserve">Astuti, S., &amp; Mulyadin. (2022). Analisis lingkungan kerja fisik dan non fisik terhadap kinerja pegawai pada kantor camat sape. </w:t>
      </w:r>
      <w:r>
        <w:rPr>
          <w:i/>
          <w:sz w:val="22"/>
          <w:szCs w:val="22"/>
        </w:rPr>
        <w:t xml:space="preserve">Jurnal Disrupsi Bisnis, </w:t>
      </w:r>
      <w:r>
        <w:rPr>
          <w:i/>
          <w:spacing w:val="-2"/>
          <w:sz w:val="22"/>
          <w:szCs w:val="22"/>
        </w:rPr>
        <w:t>5</w:t>
      </w:r>
      <w:r>
        <w:rPr>
          <w:spacing w:val="-2"/>
          <w:sz w:val="22"/>
          <w:szCs w:val="22"/>
        </w:rPr>
        <w:t>(3).</w:t>
      </w:r>
    </w:p>
    <w:p w14:paraId="78D98005">
      <w:pPr>
        <w:spacing w:before="152" w:line="242" w:lineRule="auto"/>
        <w:ind w:left="284" w:right="3" w:hanging="284"/>
        <w:jc w:val="both"/>
        <w:rPr>
          <w:rFonts w:ascii="Times New Roman" w:hAnsi="Times New Roman"/>
        </w:rPr>
      </w:pPr>
      <w:r>
        <w:rPr>
          <w:rFonts w:ascii="Times New Roman" w:hAnsi="Times New Roman"/>
        </w:rPr>
        <w:t xml:space="preserve">Buana. (2021). </w:t>
      </w:r>
      <w:r>
        <w:rPr>
          <w:rFonts w:ascii="Times New Roman" w:hAnsi="Times New Roman"/>
          <w:i/>
        </w:rPr>
        <w:t xml:space="preserve">Pelayanan Pajak di KKP Palembang dinilai Mempersulit WP. </w:t>
      </w:r>
      <w:r>
        <w:rPr>
          <w:rFonts w:ascii="Times New Roman" w:hAnsi="Times New Roman"/>
        </w:rPr>
        <w:t xml:space="preserve">Palembang: BuanaPost.com. Diambil kembali dari https://buanapost.com/ </w:t>
      </w:r>
      <w:r>
        <w:rPr>
          <w:rFonts w:ascii="Times New Roman" w:hAnsi="Times New Roman"/>
          <w:spacing w:val="-2"/>
        </w:rPr>
        <w:t>pelayanan-pajak-di-kpp-palembang-dini</w:t>
      </w:r>
      <w:r>
        <w:rPr>
          <w:rFonts w:ascii="Times New Roman" w:hAnsi="Times New Roman"/>
          <w:spacing w:val="-2"/>
          <w:lang w:val="id-ID"/>
        </w:rPr>
        <w:t>-</w:t>
      </w:r>
      <w:r>
        <w:rPr>
          <w:rFonts w:ascii="Times New Roman" w:hAnsi="Times New Roman"/>
          <w:spacing w:val="-2"/>
        </w:rPr>
        <w:t>lai-mempersulit-wp/</w:t>
      </w:r>
    </w:p>
    <w:p w14:paraId="28C31CA4">
      <w:pPr>
        <w:spacing w:before="153"/>
        <w:ind w:left="284" w:right="3" w:hanging="284"/>
        <w:jc w:val="both"/>
        <w:rPr>
          <w:rFonts w:ascii="Times New Roman" w:hAnsi="Times New Roman"/>
          <w:lang w:val="id-ID"/>
        </w:rPr>
      </w:pPr>
      <w:r>
        <w:rPr>
          <w:rFonts w:ascii="Times New Roman" w:hAnsi="Times New Roman"/>
          <w:lang w:val="id-ID"/>
        </w:rPr>
        <w:t xml:space="preserve">Cahyani, E., &amp; Septiani, D. (2021). Analisis Pengaruh Kompetensi, Lingkungan Kerja Non Fisik dan Rewards terhadap Kinerja Karyawan. </w:t>
      </w:r>
      <w:r>
        <w:rPr>
          <w:rFonts w:ascii="Times New Roman" w:hAnsi="Times New Roman"/>
          <w:i/>
          <w:lang w:val="id-ID"/>
        </w:rPr>
        <w:t>Jurnal Kompetitif, 8</w:t>
      </w:r>
      <w:r>
        <w:rPr>
          <w:rFonts w:ascii="Times New Roman" w:hAnsi="Times New Roman"/>
          <w:lang w:val="id-ID"/>
        </w:rPr>
        <w:t>(2), 80-90.</w:t>
      </w:r>
    </w:p>
    <w:p w14:paraId="254BF81A">
      <w:pPr>
        <w:spacing w:before="153"/>
        <w:ind w:left="284" w:right="3" w:hanging="284"/>
        <w:jc w:val="both"/>
        <w:rPr>
          <w:rFonts w:ascii="Times New Roman" w:hAnsi="Times New Roman"/>
          <w:lang w:val="id-ID"/>
        </w:rPr>
      </w:pPr>
      <w:r>
        <w:rPr>
          <w:rFonts w:ascii="Times New Roman" w:hAnsi="Times New Roman"/>
          <w:lang w:val="id-ID"/>
        </w:rPr>
        <w:t xml:space="preserve">Candera, M., Berlian, R. S., &amp; Fatimah. (2025). Pengaruh Kemampuan Kerja dan Beban Kerja terhadap Kinerja Karyawan PT Reska Multi Usaha (KAI Servis) Palembang. </w:t>
      </w:r>
      <w:r>
        <w:rPr>
          <w:rFonts w:ascii="Times New Roman" w:hAnsi="Times New Roman"/>
          <w:i/>
          <w:lang w:val="id-ID"/>
        </w:rPr>
        <w:t>Improvement: Jurnal Mana-jemen dan Bisnis, 5</w:t>
      </w:r>
      <w:r>
        <w:rPr>
          <w:rFonts w:ascii="Times New Roman" w:hAnsi="Times New Roman"/>
          <w:lang w:val="id-ID"/>
        </w:rPr>
        <w:t>(1), 62-68.</w:t>
      </w:r>
    </w:p>
    <w:p w14:paraId="065FC41D">
      <w:pPr>
        <w:spacing w:before="153"/>
        <w:ind w:left="284" w:right="3" w:hanging="284"/>
        <w:jc w:val="both"/>
        <w:rPr>
          <w:rFonts w:ascii="Times New Roman" w:hAnsi="Times New Roman"/>
          <w:lang w:val="id-ID"/>
        </w:rPr>
      </w:pPr>
      <w:r>
        <w:rPr>
          <w:rFonts w:ascii="Times New Roman" w:hAnsi="Times New Roman"/>
          <w:lang w:val="id-ID"/>
        </w:rPr>
        <w:t xml:space="preserve">Candera, M., Pusada, C., Fitriah, W., &amp; Pematang, A. (2023). The Effect of Competence and Work Environment on Employee Performance PT. PP London Sumatra Tbk. Kencana Sari Palm Oil Mill Lahat. </w:t>
      </w:r>
      <w:r>
        <w:rPr>
          <w:rFonts w:ascii="Times New Roman" w:hAnsi="Times New Roman"/>
          <w:i/>
          <w:lang w:val="id-ID"/>
        </w:rPr>
        <w:t>Proceedings International Conference on Business, Economics &amp; Management</w:t>
      </w:r>
      <w:r>
        <w:rPr>
          <w:rFonts w:ascii="Times New Roman" w:hAnsi="Times New Roman"/>
          <w:lang w:val="id-ID"/>
        </w:rPr>
        <w:t xml:space="preserve">, </w:t>
      </w:r>
      <w:r>
        <w:rPr>
          <w:rFonts w:ascii="Times New Roman" w:hAnsi="Times New Roman"/>
          <w:i/>
          <w:lang w:val="id-ID"/>
        </w:rPr>
        <w:t>1</w:t>
      </w:r>
      <w:r>
        <w:rPr>
          <w:rFonts w:ascii="Times New Roman" w:hAnsi="Times New Roman"/>
          <w:lang w:val="id-ID"/>
        </w:rPr>
        <w:t>(2), 715-722.</w:t>
      </w:r>
    </w:p>
    <w:p w14:paraId="3B94711D">
      <w:pPr>
        <w:spacing w:before="153"/>
        <w:ind w:left="284" w:right="3" w:hanging="284"/>
        <w:jc w:val="both"/>
        <w:rPr>
          <w:rFonts w:ascii="Times New Roman" w:hAnsi="Times New Roman"/>
          <w:lang w:val="id-ID"/>
        </w:rPr>
      </w:pPr>
      <w:r>
        <w:rPr>
          <w:rFonts w:ascii="Times New Roman" w:hAnsi="Times New Roman"/>
        </w:rPr>
        <w:t>Cokroaminoto.</w:t>
      </w:r>
      <w:r>
        <w:rPr>
          <w:rFonts w:ascii="Times New Roman" w:hAnsi="Times New Roman"/>
          <w:spacing w:val="31"/>
        </w:rPr>
        <w:t xml:space="preserve"> </w:t>
      </w:r>
      <w:r>
        <w:rPr>
          <w:rFonts w:ascii="Times New Roman" w:hAnsi="Times New Roman"/>
        </w:rPr>
        <w:t>(2023).</w:t>
      </w:r>
      <w:r>
        <w:rPr>
          <w:rFonts w:ascii="Times New Roman" w:hAnsi="Times New Roman"/>
          <w:spacing w:val="32"/>
        </w:rPr>
        <w:t xml:space="preserve"> </w:t>
      </w:r>
      <w:r>
        <w:rPr>
          <w:rFonts w:ascii="Times New Roman" w:hAnsi="Times New Roman"/>
          <w:i/>
        </w:rPr>
        <w:t>Membangun</w:t>
      </w:r>
      <w:r>
        <w:rPr>
          <w:rFonts w:ascii="Times New Roman" w:hAnsi="Times New Roman"/>
          <w:i/>
          <w:spacing w:val="31"/>
        </w:rPr>
        <w:t xml:space="preserve"> </w:t>
      </w:r>
      <w:r>
        <w:rPr>
          <w:rFonts w:ascii="Times New Roman" w:hAnsi="Times New Roman"/>
          <w:i/>
        </w:rPr>
        <w:t>Kiner</w:t>
      </w:r>
      <w:r>
        <w:rPr>
          <w:rFonts w:ascii="Times New Roman" w:hAnsi="Times New Roman"/>
          <w:i/>
          <w:lang w:val="id-ID"/>
        </w:rPr>
        <w:t>-</w:t>
      </w:r>
      <w:r>
        <w:rPr>
          <w:rFonts w:ascii="Times New Roman" w:hAnsi="Times New Roman"/>
          <w:i/>
        </w:rPr>
        <w:t>ja</w:t>
      </w:r>
      <w:r>
        <w:rPr>
          <w:rFonts w:ascii="Times New Roman" w:hAnsi="Times New Roman"/>
          <w:i/>
          <w:spacing w:val="33"/>
        </w:rPr>
        <w:t xml:space="preserve"> </w:t>
      </w:r>
      <w:r>
        <w:rPr>
          <w:rFonts w:ascii="Times New Roman" w:hAnsi="Times New Roman"/>
          <w:i/>
        </w:rPr>
        <w:t>Melalui</w:t>
      </w:r>
      <w:r>
        <w:rPr>
          <w:rFonts w:ascii="Times New Roman" w:hAnsi="Times New Roman"/>
          <w:i/>
          <w:spacing w:val="32"/>
        </w:rPr>
        <w:t xml:space="preserve"> </w:t>
      </w:r>
      <w:r>
        <w:rPr>
          <w:rFonts w:ascii="Times New Roman" w:hAnsi="Times New Roman"/>
          <w:i/>
        </w:rPr>
        <w:t>Motivasi</w:t>
      </w:r>
      <w:r>
        <w:rPr>
          <w:rFonts w:ascii="Times New Roman" w:hAnsi="Times New Roman"/>
          <w:i/>
          <w:spacing w:val="32"/>
        </w:rPr>
        <w:t xml:space="preserve"> </w:t>
      </w:r>
      <w:r>
        <w:rPr>
          <w:rFonts w:ascii="Times New Roman" w:hAnsi="Times New Roman"/>
          <w:i/>
        </w:rPr>
        <w:t>Kerja</w:t>
      </w:r>
      <w:r>
        <w:rPr>
          <w:rFonts w:ascii="Times New Roman" w:hAnsi="Times New Roman"/>
          <w:i/>
          <w:spacing w:val="33"/>
        </w:rPr>
        <w:t xml:space="preserve"> </w:t>
      </w:r>
      <w:r>
        <w:rPr>
          <w:rFonts w:ascii="Times New Roman" w:hAnsi="Times New Roman"/>
          <w:i/>
          <w:spacing w:val="-2"/>
        </w:rPr>
        <w:t>Karyawan.</w:t>
      </w:r>
      <w:r>
        <w:rPr>
          <w:rFonts w:ascii="Times New Roman" w:hAnsi="Times New Roman"/>
          <w:i/>
          <w:spacing w:val="-2"/>
          <w:lang w:val="id-ID"/>
        </w:rPr>
        <w:t xml:space="preserve"> </w:t>
      </w:r>
      <w:r>
        <w:rPr>
          <w:rFonts w:ascii="Times New Roman" w:hAnsi="Times New Roman"/>
        </w:rPr>
        <w:t>Jakarta:</w:t>
      </w:r>
      <w:r>
        <w:rPr>
          <w:rFonts w:ascii="Times New Roman" w:hAnsi="Times New Roman"/>
          <w:spacing w:val="-3"/>
        </w:rPr>
        <w:t xml:space="preserve"> </w:t>
      </w:r>
      <w:r>
        <w:rPr>
          <w:rFonts w:ascii="Times New Roman" w:hAnsi="Times New Roman"/>
        </w:rPr>
        <w:t>PT</w:t>
      </w:r>
      <w:r>
        <w:rPr>
          <w:rFonts w:ascii="Times New Roman" w:hAnsi="Times New Roman"/>
          <w:spacing w:val="-5"/>
        </w:rPr>
        <w:t xml:space="preserve"> </w:t>
      </w:r>
      <w:r>
        <w:rPr>
          <w:rFonts w:ascii="Times New Roman" w:hAnsi="Times New Roman"/>
        </w:rPr>
        <w:t>Gramedia</w:t>
      </w:r>
      <w:r>
        <w:rPr>
          <w:rFonts w:ascii="Times New Roman" w:hAnsi="Times New Roman"/>
          <w:spacing w:val="-3"/>
        </w:rPr>
        <w:t xml:space="preserve"> </w:t>
      </w:r>
      <w:r>
        <w:rPr>
          <w:rFonts w:ascii="Times New Roman" w:hAnsi="Times New Roman"/>
        </w:rPr>
        <w:t>Pustaka</w:t>
      </w:r>
      <w:r>
        <w:rPr>
          <w:rFonts w:ascii="Times New Roman" w:hAnsi="Times New Roman"/>
          <w:spacing w:val="-3"/>
        </w:rPr>
        <w:t xml:space="preserve"> </w:t>
      </w:r>
      <w:r>
        <w:rPr>
          <w:rFonts w:ascii="Times New Roman" w:hAnsi="Times New Roman"/>
          <w:spacing w:val="-2"/>
        </w:rPr>
        <w:t>Utama.</w:t>
      </w:r>
    </w:p>
    <w:p w14:paraId="30EA8F69">
      <w:pPr>
        <w:pStyle w:val="6"/>
        <w:spacing w:before="153" w:line="242" w:lineRule="auto"/>
        <w:ind w:left="284" w:right="3" w:hanging="284"/>
        <w:jc w:val="both"/>
        <w:rPr>
          <w:sz w:val="22"/>
          <w:szCs w:val="22"/>
        </w:rPr>
      </w:pPr>
      <w:r>
        <w:rPr>
          <w:sz w:val="22"/>
          <w:szCs w:val="22"/>
        </w:rPr>
        <w:t>Fitriani, D., Nurlela, &amp; Sudarwadi, D. (2018). Lingkunagn</w:t>
      </w:r>
      <w:r>
        <w:rPr>
          <w:spacing w:val="-1"/>
          <w:sz w:val="22"/>
          <w:szCs w:val="22"/>
        </w:rPr>
        <w:t xml:space="preserve"> </w:t>
      </w:r>
      <w:r>
        <w:rPr>
          <w:sz w:val="22"/>
          <w:szCs w:val="22"/>
        </w:rPr>
        <w:t>kerja fiisk, ling</w:t>
      </w:r>
      <w:r>
        <w:rPr>
          <w:sz w:val="22"/>
          <w:szCs w:val="22"/>
          <w:lang w:val="id-ID"/>
        </w:rPr>
        <w:t>-</w:t>
      </w:r>
      <w:r>
        <w:rPr>
          <w:sz w:val="22"/>
          <w:szCs w:val="22"/>
        </w:rPr>
        <w:t xml:space="preserve">kungan kerjaa non fisik, dan disiplin kerja tehradap kinerja karyawan guru smk negeri 1 manokwari. </w:t>
      </w:r>
      <w:r>
        <w:rPr>
          <w:i/>
          <w:sz w:val="22"/>
          <w:szCs w:val="22"/>
        </w:rPr>
        <w:t>Management Business Journal, 1</w:t>
      </w:r>
      <w:r>
        <w:rPr>
          <w:sz w:val="22"/>
          <w:szCs w:val="22"/>
        </w:rPr>
        <w:t>(1).</w:t>
      </w:r>
    </w:p>
    <w:p w14:paraId="33050270">
      <w:pPr>
        <w:pStyle w:val="6"/>
        <w:spacing w:before="152" w:line="242" w:lineRule="auto"/>
        <w:ind w:left="284" w:right="3" w:hanging="284"/>
        <w:jc w:val="both"/>
        <w:rPr>
          <w:sz w:val="22"/>
          <w:szCs w:val="22"/>
        </w:rPr>
      </w:pPr>
      <w:r>
        <w:rPr>
          <w:sz w:val="22"/>
          <w:szCs w:val="22"/>
        </w:rPr>
        <w:t>Handayani, B., &amp; Saragih, R. (2019). Pengaruh lingkungan kerja terhadap produktivitas karyawan telkom</w:t>
      </w:r>
      <w:r>
        <w:rPr>
          <w:spacing w:val="-2"/>
          <w:sz w:val="22"/>
          <w:szCs w:val="22"/>
        </w:rPr>
        <w:t xml:space="preserve"> </w:t>
      </w:r>
      <w:r>
        <w:rPr>
          <w:sz w:val="22"/>
          <w:szCs w:val="22"/>
        </w:rPr>
        <w:t>corporate university</w:t>
      </w:r>
      <w:r>
        <w:rPr>
          <w:spacing w:val="-3"/>
          <w:sz w:val="22"/>
          <w:szCs w:val="22"/>
        </w:rPr>
        <w:t xml:space="preserve"> </w:t>
      </w:r>
      <w:r>
        <w:rPr>
          <w:sz w:val="22"/>
          <w:szCs w:val="22"/>
        </w:rPr>
        <w:t xml:space="preserve">center. </w:t>
      </w:r>
      <w:r>
        <w:rPr>
          <w:i/>
          <w:sz w:val="22"/>
          <w:szCs w:val="22"/>
        </w:rPr>
        <w:t>E-prooceeding of management, 6</w:t>
      </w:r>
      <w:r>
        <w:rPr>
          <w:sz w:val="22"/>
          <w:szCs w:val="22"/>
        </w:rPr>
        <w:t>(2).</w:t>
      </w:r>
    </w:p>
    <w:p w14:paraId="62123101">
      <w:pPr>
        <w:pStyle w:val="6"/>
        <w:spacing w:before="153" w:line="242" w:lineRule="auto"/>
        <w:ind w:left="284" w:right="3" w:hanging="284"/>
        <w:jc w:val="both"/>
        <w:rPr>
          <w:sz w:val="22"/>
          <w:szCs w:val="22"/>
        </w:rPr>
      </w:pPr>
      <w:r>
        <w:rPr>
          <w:sz w:val="22"/>
          <w:szCs w:val="22"/>
        </w:rPr>
        <w:t>Jayusman,</w:t>
      </w:r>
      <w:r>
        <w:rPr>
          <w:spacing w:val="-15"/>
          <w:sz w:val="22"/>
          <w:szCs w:val="22"/>
        </w:rPr>
        <w:t xml:space="preserve"> </w:t>
      </w:r>
      <w:r>
        <w:rPr>
          <w:sz w:val="22"/>
          <w:szCs w:val="22"/>
        </w:rPr>
        <w:t>H.,</w:t>
      </w:r>
      <w:r>
        <w:rPr>
          <w:spacing w:val="-15"/>
          <w:sz w:val="22"/>
          <w:szCs w:val="22"/>
        </w:rPr>
        <w:t xml:space="preserve"> </w:t>
      </w:r>
      <w:r>
        <w:rPr>
          <w:sz w:val="22"/>
          <w:szCs w:val="22"/>
        </w:rPr>
        <w:t>Setyorini,</w:t>
      </w:r>
      <w:r>
        <w:rPr>
          <w:spacing w:val="-15"/>
          <w:sz w:val="22"/>
          <w:szCs w:val="22"/>
        </w:rPr>
        <w:t xml:space="preserve"> </w:t>
      </w:r>
      <w:r>
        <w:rPr>
          <w:sz w:val="22"/>
          <w:szCs w:val="22"/>
        </w:rPr>
        <w:t>W.,</w:t>
      </w:r>
      <w:r>
        <w:rPr>
          <w:spacing w:val="-15"/>
          <w:sz w:val="22"/>
          <w:szCs w:val="22"/>
        </w:rPr>
        <w:t xml:space="preserve"> </w:t>
      </w:r>
      <w:r>
        <w:rPr>
          <w:sz w:val="22"/>
          <w:szCs w:val="22"/>
        </w:rPr>
        <w:t>&amp;</w:t>
      </w:r>
      <w:r>
        <w:rPr>
          <w:spacing w:val="-15"/>
          <w:sz w:val="22"/>
          <w:szCs w:val="22"/>
        </w:rPr>
        <w:t xml:space="preserve"> </w:t>
      </w:r>
      <w:r>
        <w:rPr>
          <w:sz w:val="22"/>
          <w:szCs w:val="22"/>
        </w:rPr>
        <w:t>Prakasa,</w:t>
      </w:r>
      <w:r>
        <w:rPr>
          <w:spacing w:val="-15"/>
          <w:sz w:val="22"/>
          <w:szCs w:val="22"/>
        </w:rPr>
        <w:t xml:space="preserve"> </w:t>
      </w:r>
      <w:r>
        <w:rPr>
          <w:sz w:val="22"/>
          <w:szCs w:val="22"/>
        </w:rPr>
        <w:t>A.</w:t>
      </w:r>
      <w:r>
        <w:rPr>
          <w:spacing w:val="-15"/>
          <w:sz w:val="22"/>
          <w:szCs w:val="22"/>
        </w:rPr>
        <w:t xml:space="preserve"> </w:t>
      </w:r>
      <w:r>
        <w:rPr>
          <w:sz w:val="22"/>
          <w:szCs w:val="22"/>
        </w:rPr>
        <w:t>(2021).</w:t>
      </w:r>
      <w:r>
        <w:rPr>
          <w:spacing w:val="-15"/>
          <w:sz w:val="22"/>
          <w:szCs w:val="22"/>
        </w:rPr>
        <w:t xml:space="preserve"> </w:t>
      </w:r>
      <w:r>
        <w:rPr>
          <w:sz w:val="22"/>
          <w:szCs w:val="22"/>
        </w:rPr>
        <w:t>Pengaruh</w:t>
      </w:r>
      <w:r>
        <w:rPr>
          <w:spacing w:val="-15"/>
          <w:sz w:val="22"/>
          <w:szCs w:val="22"/>
        </w:rPr>
        <w:t xml:space="preserve"> </w:t>
      </w:r>
      <w:r>
        <w:rPr>
          <w:sz w:val="22"/>
          <w:szCs w:val="22"/>
        </w:rPr>
        <w:t>lingkungan</w:t>
      </w:r>
      <w:r>
        <w:rPr>
          <w:spacing w:val="-15"/>
          <w:sz w:val="22"/>
          <w:szCs w:val="22"/>
        </w:rPr>
        <w:t xml:space="preserve"> </w:t>
      </w:r>
      <w:r>
        <w:rPr>
          <w:sz w:val="22"/>
          <w:szCs w:val="22"/>
        </w:rPr>
        <w:t>kerja</w:t>
      </w:r>
      <w:r>
        <w:rPr>
          <w:spacing w:val="-10"/>
          <w:sz w:val="22"/>
          <w:szCs w:val="22"/>
        </w:rPr>
        <w:t xml:space="preserve"> </w:t>
      </w:r>
      <w:r>
        <w:rPr>
          <w:sz w:val="22"/>
          <w:szCs w:val="22"/>
        </w:rPr>
        <w:t xml:space="preserve">fisik terhadap kinerja karyawan teras kopi sukamara. </w:t>
      </w:r>
      <w:r>
        <w:rPr>
          <w:i/>
          <w:sz w:val="22"/>
          <w:szCs w:val="22"/>
        </w:rPr>
        <w:t>Magenta, 9</w:t>
      </w:r>
      <w:r>
        <w:rPr>
          <w:sz w:val="22"/>
          <w:szCs w:val="22"/>
        </w:rPr>
        <w:t>(2).</w:t>
      </w:r>
    </w:p>
    <w:p w14:paraId="2478CBD8">
      <w:pPr>
        <w:spacing w:before="153" w:line="242" w:lineRule="auto"/>
        <w:ind w:left="284" w:right="3" w:hanging="284"/>
        <w:jc w:val="both"/>
        <w:rPr>
          <w:rFonts w:ascii="Times New Roman" w:hAnsi="Times New Roman"/>
        </w:rPr>
      </w:pPr>
      <w:r>
        <w:rPr>
          <w:rFonts w:ascii="Times New Roman" w:hAnsi="Times New Roman"/>
        </w:rPr>
        <w:t xml:space="preserve">Kasmir. (2021). </w:t>
      </w:r>
      <w:r>
        <w:rPr>
          <w:rFonts w:ascii="Times New Roman" w:hAnsi="Times New Roman"/>
          <w:i/>
        </w:rPr>
        <w:t xml:space="preserve">manajemen sumber daya manusia (teori dan praktik). </w:t>
      </w:r>
      <w:r>
        <w:rPr>
          <w:rFonts w:ascii="Times New Roman" w:hAnsi="Times New Roman"/>
        </w:rPr>
        <w:t>PT Raja Grafindo Persada.</w:t>
      </w:r>
    </w:p>
    <w:p w14:paraId="2EBED04E">
      <w:pPr>
        <w:spacing w:before="153" w:line="242" w:lineRule="auto"/>
        <w:ind w:left="284" w:right="3" w:hanging="284"/>
        <w:jc w:val="both"/>
        <w:rPr>
          <w:rFonts w:ascii="Times New Roman" w:hAnsi="Times New Roman"/>
          <w:spacing w:val="-2"/>
        </w:rPr>
      </w:pPr>
      <w:r>
        <w:rPr>
          <w:rFonts w:ascii="Times New Roman" w:hAnsi="Times New Roman"/>
        </w:rPr>
        <w:t>Mangkunegara,</w:t>
      </w:r>
      <w:r>
        <w:rPr>
          <w:rFonts w:ascii="Times New Roman" w:hAnsi="Times New Roman"/>
          <w:spacing w:val="70"/>
        </w:rPr>
        <w:t xml:space="preserve"> </w:t>
      </w:r>
      <w:r>
        <w:rPr>
          <w:rFonts w:ascii="Times New Roman" w:hAnsi="Times New Roman"/>
        </w:rPr>
        <w:t>A.</w:t>
      </w:r>
      <w:r>
        <w:rPr>
          <w:rFonts w:ascii="Times New Roman" w:hAnsi="Times New Roman"/>
          <w:spacing w:val="66"/>
          <w:w w:val="150"/>
        </w:rPr>
        <w:t xml:space="preserve"> </w:t>
      </w:r>
      <w:r>
        <w:rPr>
          <w:rFonts w:ascii="Times New Roman" w:hAnsi="Times New Roman"/>
        </w:rPr>
        <w:t>(2021).</w:t>
      </w:r>
      <w:r>
        <w:rPr>
          <w:rFonts w:ascii="Times New Roman" w:hAnsi="Times New Roman"/>
          <w:spacing w:val="60"/>
          <w:w w:val="150"/>
        </w:rPr>
        <w:t xml:space="preserve"> </w:t>
      </w:r>
      <w:r>
        <w:rPr>
          <w:rFonts w:ascii="Times New Roman" w:hAnsi="Times New Roman"/>
          <w:i/>
        </w:rPr>
        <w:t>Manajemen</w:t>
      </w:r>
      <w:r>
        <w:rPr>
          <w:rFonts w:ascii="Times New Roman" w:hAnsi="Times New Roman"/>
          <w:i/>
          <w:spacing w:val="64"/>
          <w:w w:val="150"/>
        </w:rPr>
        <w:t xml:space="preserve"> </w:t>
      </w:r>
      <w:r>
        <w:rPr>
          <w:rFonts w:ascii="Times New Roman" w:hAnsi="Times New Roman"/>
          <w:i/>
        </w:rPr>
        <w:t>Sumber</w:t>
      </w:r>
      <w:r>
        <w:rPr>
          <w:rFonts w:ascii="Times New Roman" w:hAnsi="Times New Roman"/>
          <w:i/>
          <w:spacing w:val="61"/>
          <w:w w:val="150"/>
        </w:rPr>
        <w:t xml:space="preserve"> </w:t>
      </w:r>
      <w:r>
        <w:rPr>
          <w:rFonts w:ascii="Times New Roman" w:hAnsi="Times New Roman"/>
          <w:i/>
        </w:rPr>
        <w:t>Daya</w:t>
      </w:r>
      <w:r>
        <w:rPr>
          <w:rFonts w:ascii="Times New Roman" w:hAnsi="Times New Roman"/>
          <w:i/>
          <w:spacing w:val="59"/>
          <w:w w:val="150"/>
        </w:rPr>
        <w:t xml:space="preserve"> </w:t>
      </w:r>
      <w:r>
        <w:rPr>
          <w:rFonts w:ascii="Times New Roman" w:hAnsi="Times New Roman"/>
          <w:i/>
        </w:rPr>
        <w:t>Manusia</w:t>
      </w:r>
      <w:r>
        <w:rPr>
          <w:rFonts w:ascii="Times New Roman" w:hAnsi="Times New Roman"/>
          <w:i/>
          <w:spacing w:val="65"/>
          <w:w w:val="150"/>
        </w:rPr>
        <w:t xml:space="preserve"> </w:t>
      </w:r>
      <w:r>
        <w:rPr>
          <w:rFonts w:ascii="Times New Roman" w:hAnsi="Times New Roman"/>
          <w:i/>
          <w:spacing w:val="-2"/>
        </w:rPr>
        <w:t>Perusahaan.</w:t>
      </w:r>
      <w:r>
        <w:rPr>
          <w:rFonts w:ascii="Times New Roman" w:hAnsi="Times New Roman"/>
          <w:i/>
          <w:spacing w:val="-2"/>
          <w:lang w:val="id-ID"/>
        </w:rPr>
        <w:t xml:space="preserve"> </w:t>
      </w:r>
      <w:r>
        <w:rPr>
          <w:rFonts w:ascii="Times New Roman" w:hAnsi="Times New Roman"/>
        </w:rPr>
        <w:t>Remaja</w:t>
      </w:r>
      <w:r>
        <w:rPr>
          <w:rFonts w:ascii="Times New Roman" w:hAnsi="Times New Roman"/>
          <w:spacing w:val="-5"/>
        </w:rPr>
        <w:t xml:space="preserve"> </w:t>
      </w:r>
      <w:r>
        <w:rPr>
          <w:rFonts w:ascii="Times New Roman" w:hAnsi="Times New Roman"/>
          <w:spacing w:val="-2"/>
        </w:rPr>
        <w:t>Rodaskarya.</w:t>
      </w:r>
    </w:p>
    <w:p w14:paraId="535698D3">
      <w:pPr>
        <w:pStyle w:val="6"/>
        <w:spacing w:line="242" w:lineRule="auto"/>
        <w:ind w:left="284" w:right="3" w:hanging="284"/>
        <w:jc w:val="both"/>
        <w:rPr>
          <w:sz w:val="22"/>
          <w:szCs w:val="22"/>
        </w:rPr>
      </w:pPr>
      <w:r>
        <w:rPr>
          <w:sz w:val="22"/>
          <w:szCs w:val="22"/>
        </w:rPr>
        <w:t>Nalta, B., Daulay, I., &amp; Asrilsyak, S. (2025). Pengaruh beban kerja mental dan lingkungan</w:t>
      </w:r>
      <w:r>
        <w:rPr>
          <w:spacing w:val="-6"/>
          <w:sz w:val="22"/>
          <w:szCs w:val="22"/>
        </w:rPr>
        <w:t xml:space="preserve"> </w:t>
      </w:r>
      <w:r>
        <w:rPr>
          <w:sz w:val="22"/>
          <w:szCs w:val="22"/>
        </w:rPr>
        <w:t>kerja fisik</w:t>
      </w:r>
      <w:r>
        <w:rPr>
          <w:spacing w:val="-1"/>
          <w:sz w:val="22"/>
          <w:szCs w:val="22"/>
        </w:rPr>
        <w:t xml:space="preserve"> </w:t>
      </w:r>
      <w:r>
        <w:rPr>
          <w:sz w:val="22"/>
          <w:szCs w:val="22"/>
        </w:rPr>
        <w:t>terhadap</w:t>
      </w:r>
      <w:r>
        <w:rPr>
          <w:spacing w:val="-1"/>
          <w:sz w:val="22"/>
          <w:szCs w:val="22"/>
        </w:rPr>
        <w:t xml:space="preserve"> </w:t>
      </w:r>
      <w:r>
        <w:rPr>
          <w:sz w:val="22"/>
          <w:szCs w:val="22"/>
        </w:rPr>
        <w:t>kinerja</w:t>
      </w:r>
      <w:r>
        <w:rPr>
          <w:spacing w:val="-2"/>
          <w:sz w:val="22"/>
          <w:szCs w:val="22"/>
        </w:rPr>
        <w:t xml:space="preserve"> </w:t>
      </w:r>
      <w:r>
        <w:rPr>
          <w:sz w:val="22"/>
          <w:szCs w:val="22"/>
        </w:rPr>
        <w:t>karyawan</w:t>
      </w:r>
      <w:r>
        <w:rPr>
          <w:spacing w:val="-6"/>
          <w:sz w:val="22"/>
          <w:szCs w:val="22"/>
        </w:rPr>
        <w:t xml:space="preserve"> </w:t>
      </w:r>
      <w:r>
        <w:rPr>
          <w:sz w:val="22"/>
          <w:szCs w:val="22"/>
        </w:rPr>
        <w:t>pada</w:t>
      </w:r>
      <w:r>
        <w:rPr>
          <w:spacing w:val="-2"/>
          <w:sz w:val="22"/>
          <w:szCs w:val="22"/>
        </w:rPr>
        <w:t xml:space="preserve"> </w:t>
      </w:r>
      <w:r>
        <w:rPr>
          <w:sz w:val="22"/>
          <w:szCs w:val="22"/>
        </w:rPr>
        <w:t>PT</w:t>
      </w:r>
      <w:r>
        <w:rPr>
          <w:spacing w:val="-4"/>
          <w:sz w:val="22"/>
          <w:szCs w:val="22"/>
        </w:rPr>
        <w:t xml:space="preserve"> </w:t>
      </w:r>
      <w:r>
        <w:rPr>
          <w:sz w:val="22"/>
          <w:szCs w:val="22"/>
        </w:rPr>
        <w:t>henson</w:t>
      </w:r>
      <w:r>
        <w:rPr>
          <w:spacing w:val="-1"/>
          <w:sz w:val="22"/>
          <w:szCs w:val="22"/>
        </w:rPr>
        <w:t xml:space="preserve"> </w:t>
      </w:r>
      <w:r>
        <w:rPr>
          <w:sz w:val="22"/>
          <w:szCs w:val="22"/>
        </w:rPr>
        <w:t>alfa</w:t>
      </w:r>
      <w:r>
        <w:rPr>
          <w:spacing w:val="-2"/>
          <w:sz w:val="22"/>
          <w:szCs w:val="22"/>
        </w:rPr>
        <w:t xml:space="preserve"> </w:t>
      </w:r>
      <w:r>
        <w:rPr>
          <w:sz w:val="22"/>
          <w:szCs w:val="22"/>
        </w:rPr>
        <w:t xml:space="preserve">gros di kota pekanbaru. </w:t>
      </w:r>
      <w:r>
        <w:rPr>
          <w:i/>
          <w:sz w:val="22"/>
          <w:szCs w:val="22"/>
        </w:rPr>
        <w:t>Jurnal bisnis maha</w:t>
      </w:r>
      <w:r>
        <w:rPr>
          <w:i/>
          <w:sz w:val="22"/>
          <w:szCs w:val="22"/>
          <w:lang w:val="id-ID"/>
        </w:rPr>
        <w:t>-</w:t>
      </w:r>
      <w:r>
        <w:rPr>
          <w:i/>
          <w:sz w:val="22"/>
          <w:szCs w:val="22"/>
        </w:rPr>
        <w:t>siswa, 5</w:t>
      </w:r>
      <w:r>
        <w:rPr>
          <w:sz w:val="22"/>
          <w:szCs w:val="22"/>
        </w:rPr>
        <w:t>(6).</w:t>
      </w:r>
    </w:p>
    <w:p w14:paraId="55585E83">
      <w:pPr>
        <w:spacing w:before="152" w:line="247" w:lineRule="auto"/>
        <w:ind w:left="284" w:right="3" w:hanging="284"/>
        <w:jc w:val="both"/>
        <w:rPr>
          <w:rFonts w:ascii="Times New Roman" w:hAnsi="Times New Roman"/>
        </w:rPr>
      </w:pPr>
      <w:r>
        <w:rPr>
          <w:rFonts w:ascii="Times New Roman" w:hAnsi="Times New Roman"/>
        </w:rPr>
        <w:t>Prabu,</w:t>
      </w:r>
      <w:r>
        <w:rPr>
          <w:rFonts w:ascii="Times New Roman" w:hAnsi="Times New Roman"/>
          <w:spacing w:val="-6"/>
        </w:rPr>
        <w:t xml:space="preserve"> </w:t>
      </w:r>
      <w:r>
        <w:rPr>
          <w:rFonts w:ascii="Times New Roman" w:hAnsi="Times New Roman"/>
        </w:rPr>
        <w:t xml:space="preserve">A., &amp; Mangkunegara. (2019). </w:t>
      </w:r>
      <w:r>
        <w:rPr>
          <w:rFonts w:ascii="Times New Roman" w:hAnsi="Times New Roman"/>
          <w:i/>
        </w:rPr>
        <w:t xml:space="preserve">Evaluasi kinerja SDM. </w:t>
      </w:r>
      <w:r>
        <w:rPr>
          <w:rFonts w:ascii="Times New Roman" w:hAnsi="Times New Roman"/>
        </w:rPr>
        <w:t xml:space="preserve">Bandung: PT Refika </w:t>
      </w:r>
      <w:r>
        <w:rPr>
          <w:rFonts w:ascii="Times New Roman" w:hAnsi="Times New Roman"/>
          <w:spacing w:val="-2"/>
        </w:rPr>
        <w:t>Aditama.</w:t>
      </w:r>
    </w:p>
    <w:p w14:paraId="2757583A">
      <w:pPr>
        <w:pStyle w:val="6"/>
        <w:spacing w:before="148" w:line="242" w:lineRule="auto"/>
        <w:ind w:left="284" w:right="3" w:hanging="284"/>
        <w:jc w:val="both"/>
        <w:rPr>
          <w:sz w:val="22"/>
          <w:szCs w:val="22"/>
        </w:rPr>
      </w:pPr>
      <w:r>
        <w:rPr>
          <w:sz w:val="22"/>
          <w:szCs w:val="22"/>
        </w:rPr>
        <w:t>Puspita, W., &amp; Darwin. (2023). Pengaruh Lingkungan Kerja Fisik Dan Non Fisik Terhadap</w:t>
      </w:r>
      <w:r>
        <w:rPr>
          <w:spacing w:val="-15"/>
          <w:sz w:val="22"/>
          <w:szCs w:val="22"/>
        </w:rPr>
        <w:t xml:space="preserve"> </w:t>
      </w:r>
      <w:r>
        <w:rPr>
          <w:sz w:val="22"/>
          <w:szCs w:val="22"/>
        </w:rPr>
        <w:t>Kinerja</w:t>
      </w:r>
      <w:r>
        <w:rPr>
          <w:spacing w:val="-10"/>
          <w:sz w:val="22"/>
          <w:szCs w:val="22"/>
        </w:rPr>
        <w:t xml:space="preserve"> </w:t>
      </w:r>
      <w:r>
        <w:rPr>
          <w:sz w:val="22"/>
          <w:szCs w:val="22"/>
        </w:rPr>
        <w:t>Pegawai</w:t>
      </w:r>
      <w:r>
        <w:rPr>
          <w:spacing w:val="-15"/>
          <w:sz w:val="22"/>
          <w:szCs w:val="22"/>
        </w:rPr>
        <w:t xml:space="preserve"> </w:t>
      </w:r>
      <w:r>
        <w:rPr>
          <w:sz w:val="22"/>
          <w:szCs w:val="22"/>
        </w:rPr>
        <w:t>Di</w:t>
      </w:r>
      <w:r>
        <w:rPr>
          <w:spacing w:val="-12"/>
          <w:sz w:val="22"/>
          <w:szCs w:val="22"/>
        </w:rPr>
        <w:t xml:space="preserve"> </w:t>
      </w:r>
      <w:r>
        <w:rPr>
          <w:sz w:val="22"/>
          <w:szCs w:val="22"/>
        </w:rPr>
        <w:t>Badan</w:t>
      </w:r>
      <w:r>
        <w:rPr>
          <w:spacing w:val="-13"/>
          <w:sz w:val="22"/>
          <w:szCs w:val="22"/>
        </w:rPr>
        <w:t xml:space="preserve"> </w:t>
      </w:r>
      <w:r>
        <w:rPr>
          <w:sz w:val="22"/>
          <w:szCs w:val="22"/>
        </w:rPr>
        <w:t>Pengelola</w:t>
      </w:r>
      <w:r>
        <w:rPr>
          <w:spacing w:val="-5"/>
          <w:sz w:val="22"/>
          <w:szCs w:val="22"/>
        </w:rPr>
        <w:t xml:space="preserve"> </w:t>
      </w:r>
      <w:r>
        <w:rPr>
          <w:sz w:val="22"/>
          <w:szCs w:val="22"/>
        </w:rPr>
        <w:t>Keuangan</w:t>
      </w:r>
      <w:r>
        <w:rPr>
          <w:spacing w:val="-13"/>
          <w:sz w:val="22"/>
          <w:szCs w:val="22"/>
        </w:rPr>
        <w:t xml:space="preserve"> </w:t>
      </w:r>
      <w:r>
        <w:rPr>
          <w:sz w:val="22"/>
          <w:szCs w:val="22"/>
        </w:rPr>
        <w:t>Dan</w:t>
      </w:r>
      <w:r>
        <w:rPr>
          <w:spacing w:val="-15"/>
          <w:sz w:val="22"/>
          <w:szCs w:val="22"/>
        </w:rPr>
        <w:t xml:space="preserve"> </w:t>
      </w:r>
      <w:r>
        <w:rPr>
          <w:sz w:val="22"/>
          <w:szCs w:val="22"/>
        </w:rPr>
        <w:t>Aset</w:t>
      </w:r>
      <w:r>
        <w:rPr>
          <w:spacing w:val="-4"/>
          <w:sz w:val="22"/>
          <w:szCs w:val="22"/>
        </w:rPr>
        <w:t xml:space="preserve"> </w:t>
      </w:r>
      <w:r>
        <w:rPr>
          <w:sz w:val="22"/>
          <w:szCs w:val="22"/>
        </w:rPr>
        <w:t xml:space="preserve">Daerah Pemerintah Kabupaten Banyuasin. </w:t>
      </w:r>
      <w:r>
        <w:rPr>
          <w:i/>
          <w:sz w:val="22"/>
          <w:szCs w:val="22"/>
        </w:rPr>
        <w:t>Edunomika, 8</w:t>
      </w:r>
      <w:r>
        <w:rPr>
          <w:sz w:val="22"/>
          <w:szCs w:val="22"/>
        </w:rPr>
        <w:t>(1).</w:t>
      </w:r>
    </w:p>
    <w:p w14:paraId="5AC2E337">
      <w:pPr>
        <w:spacing w:before="147" w:line="242" w:lineRule="auto"/>
        <w:ind w:left="284" w:right="3" w:hanging="284"/>
        <w:jc w:val="both"/>
        <w:rPr>
          <w:rFonts w:ascii="Times New Roman" w:hAnsi="Times New Roman"/>
        </w:rPr>
      </w:pPr>
      <w:r>
        <w:rPr>
          <w:rFonts w:ascii="Times New Roman" w:hAnsi="Times New Roman"/>
        </w:rPr>
        <w:t xml:space="preserve">Santoso, N., Irawawan , M., &amp; Armansyah. (2024). pengaruh lingkungan kera terhadap produktivitas guru pada sekolah SMP Maitreyawira tanjungpinang. </w:t>
      </w:r>
      <w:r>
        <w:rPr>
          <w:rFonts w:ascii="Times New Roman" w:hAnsi="Times New Roman"/>
          <w:i/>
        </w:rPr>
        <w:t>EKOMA: jurnal ekonomi, manajemen, akuntansi, 3</w:t>
      </w:r>
      <w:r>
        <w:rPr>
          <w:rFonts w:ascii="Times New Roman" w:hAnsi="Times New Roman"/>
        </w:rPr>
        <w:t>(2).</w:t>
      </w:r>
    </w:p>
    <w:p w14:paraId="72324410">
      <w:pPr>
        <w:spacing w:before="154" w:line="242" w:lineRule="auto"/>
        <w:ind w:left="284" w:right="3" w:hanging="284"/>
        <w:jc w:val="both"/>
        <w:rPr>
          <w:rFonts w:ascii="Times New Roman" w:hAnsi="Times New Roman"/>
        </w:rPr>
      </w:pPr>
      <w:r>
        <w:rPr>
          <w:rFonts w:ascii="Times New Roman" w:hAnsi="Times New Roman"/>
        </w:rPr>
        <w:t>Sedarmayanti.</w:t>
      </w:r>
      <w:r>
        <w:rPr>
          <w:rFonts w:ascii="Times New Roman" w:hAnsi="Times New Roman"/>
          <w:spacing w:val="-15"/>
        </w:rPr>
        <w:t xml:space="preserve"> </w:t>
      </w:r>
      <w:r>
        <w:rPr>
          <w:rFonts w:ascii="Times New Roman" w:hAnsi="Times New Roman"/>
        </w:rPr>
        <w:t>(2021).</w:t>
      </w:r>
      <w:r>
        <w:rPr>
          <w:rFonts w:ascii="Times New Roman" w:hAnsi="Times New Roman"/>
          <w:spacing w:val="-15"/>
        </w:rPr>
        <w:t xml:space="preserve"> </w:t>
      </w:r>
      <w:r>
        <w:rPr>
          <w:rFonts w:ascii="Times New Roman" w:hAnsi="Times New Roman"/>
          <w:i/>
        </w:rPr>
        <w:t>Tata</w:t>
      </w:r>
      <w:r>
        <w:rPr>
          <w:rFonts w:ascii="Times New Roman" w:hAnsi="Times New Roman"/>
          <w:i/>
          <w:spacing w:val="-15"/>
        </w:rPr>
        <w:t xml:space="preserve"> </w:t>
      </w:r>
      <w:r>
        <w:rPr>
          <w:rFonts w:ascii="Times New Roman" w:hAnsi="Times New Roman"/>
          <w:i/>
        </w:rPr>
        <w:t>kerja</w:t>
      </w:r>
      <w:r>
        <w:rPr>
          <w:rFonts w:ascii="Times New Roman" w:hAnsi="Times New Roman"/>
          <w:i/>
          <w:spacing w:val="-15"/>
        </w:rPr>
        <w:t xml:space="preserve"> </w:t>
      </w:r>
      <w:r>
        <w:rPr>
          <w:rFonts w:ascii="Times New Roman" w:hAnsi="Times New Roman"/>
          <w:i/>
        </w:rPr>
        <w:t>dan</w:t>
      </w:r>
      <w:r>
        <w:rPr>
          <w:rFonts w:ascii="Times New Roman" w:hAnsi="Times New Roman"/>
          <w:i/>
          <w:spacing w:val="-15"/>
        </w:rPr>
        <w:t xml:space="preserve"> </w:t>
      </w:r>
      <w:r>
        <w:rPr>
          <w:rFonts w:ascii="Times New Roman" w:hAnsi="Times New Roman"/>
          <w:i/>
        </w:rPr>
        <w:t>produktivitas</w:t>
      </w:r>
      <w:r>
        <w:rPr>
          <w:rFonts w:ascii="Times New Roman" w:hAnsi="Times New Roman"/>
          <w:i/>
          <w:spacing w:val="-15"/>
        </w:rPr>
        <w:t xml:space="preserve"> </w:t>
      </w:r>
      <w:r>
        <w:rPr>
          <w:rFonts w:ascii="Times New Roman" w:hAnsi="Times New Roman"/>
          <w:i/>
        </w:rPr>
        <w:t>kerja:</w:t>
      </w:r>
      <w:r>
        <w:rPr>
          <w:rFonts w:ascii="Times New Roman" w:hAnsi="Times New Roman"/>
          <w:i/>
          <w:spacing w:val="-15"/>
        </w:rPr>
        <w:t xml:space="preserve"> </w:t>
      </w:r>
      <w:r>
        <w:rPr>
          <w:rFonts w:ascii="Times New Roman" w:hAnsi="Times New Roman"/>
          <w:i/>
        </w:rPr>
        <w:t>suatu</w:t>
      </w:r>
      <w:r>
        <w:rPr>
          <w:rFonts w:ascii="Times New Roman" w:hAnsi="Times New Roman"/>
          <w:i/>
          <w:spacing w:val="-15"/>
        </w:rPr>
        <w:t xml:space="preserve"> </w:t>
      </w:r>
      <w:r>
        <w:rPr>
          <w:rFonts w:ascii="Times New Roman" w:hAnsi="Times New Roman"/>
          <w:i/>
        </w:rPr>
        <w:t>tinjauan</w:t>
      </w:r>
      <w:r>
        <w:rPr>
          <w:rFonts w:ascii="Times New Roman" w:hAnsi="Times New Roman"/>
          <w:i/>
          <w:spacing w:val="-15"/>
        </w:rPr>
        <w:t xml:space="preserve"> </w:t>
      </w:r>
      <w:r>
        <w:rPr>
          <w:rFonts w:ascii="Times New Roman" w:hAnsi="Times New Roman"/>
          <w:i/>
        </w:rPr>
        <w:t>dari</w:t>
      </w:r>
      <w:r>
        <w:rPr>
          <w:rFonts w:ascii="Times New Roman" w:hAnsi="Times New Roman"/>
          <w:i/>
          <w:spacing w:val="-15"/>
        </w:rPr>
        <w:t xml:space="preserve"> </w:t>
      </w:r>
      <w:r>
        <w:rPr>
          <w:rFonts w:ascii="Times New Roman" w:hAnsi="Times New Roman"/>
          <w:i/>
        </w:rPr>
        <w:t xml:space="preserve">aspek ergonomi atau kaitan antara manusia dengan lingkungan kerjanya. </w:t>
      </w:r>
      <w:r>
        <w:rPr>
          <w:rFonts w:ascii="Times New Roman" w:hAnsi="Times New Roman"/>
        </w:rPr>
        <w:t>Bandung: CV Mandar maju.</w:t>
      </w:r>
    </w:p>
    <w:p w14:paraId="2C24EE92">
      <w:pPr>
        <w:pStyle w:val="6"/>
        <w:spacing w:before="152" w:after="240" w:line="242" w:lineRule="auto"/>
        <w:ind w:left="284" w:right="3" w:hanging="284"/>
        <w:jc w:val="both"/>
        <w:rPr>
          <w:sz w:val="22"/>
          <w:szCs w:val="22"/>
        </w:rPr>
      </w:pPr>
      <w:r>
        <w:rPr>
          <w:spacing w:val="-2"/>
          <w:sz w:val="22"/>
          <w:szCs w:val="22"/>
        </w:rPr>
        <w:t>Septiani,</w:t>
      </w:r>
      <w:r>
        <w:rPr>
          <w:spacing w:val="-13"/>
          <w:sz w:val="22"/>
          <w:szCs w:val="22"/>
        </w:rPr>
        <w:t xml:space="preserve"> </w:t>
      </w:r>
      <w:r>
        <w:rPr>
          <w:spacing w:val="-2"/>
          <w:sz w:val="22"/>
          <w:szCs w:val="22"/>
        </w:rPr>
        <w:t>V.,</w:t>
      </w:r>
      <w:r>
        <w:rPr>
          <w:spacing w:val="-5"/>
          <w:sz w:val="22"/>
          <w:szCs w:val="22"/>
        </w:rPr>
        <w:t xml:space="preserve"> </w:t>
      </w:r>
      <w:r>
        <w:rPr>
          <w:spacing w:val="-2"/>
          <w:sz w:val="22"/>
          <w:szCs w:val="22"/>
        </w:rPr>
        <w:t>Gami,</w:t>
      </w:r>
      <w:r>
        <w:rPr>
          <w:spacing w:val="-5"/>
          <w:sz w:val="22"/>
          <w:szCs w:val="22"/>
        </w:rPr>
        <w:t xml:space="preserve"> </w:t>
      </w:r>
      <w:r>
        <w:rPr>
          <w:spacing w:val="-2"/>
          <w:sz w:val="22"/>
          <w:szCs w:val="22"/>
        </w:rPr>
        <w:t>E.,</w:t>
      </w:r>
      <w:r>
        <w:rPr>
          <w:spacing w:val="-11"/>
          <w:sz w:val="22"/>
          <w:szCs w:val="22"/>
        </w:rPr>
        <w:t xml:space="preserve"> </w:t>
      </w:r>
      <w:r>
        <w:rPr>
          <w:spacing w:val="-2"/>
          <w:sz w:val="22"/>
          <w:szCs w:val="22"/>
        </w:rPr>
        <w:t>Hutasuhut,</w:t>
      </w:r>
      <w:r>
        <w:rPr>
          <w:spacing w:val="-5"/>
          <w:sz w:val="22"/>
          <w:szCs w:val="22"/>
        </w:rPr>
        <w:t xml:space="preserve"> </w:t>
      </w:r>
      <w:r>
        <w:rPr>
          <w:spacing w:val="-2"/>
          <w:sz w:val="22"/>
          <w:szCs w:val="22"/>
        </w:rPr>
        <w:t>J.,</w:t>
      </w:r>
      <w:r>
        <w:rPr>
          <w:spacing w:val="-5"/>
          <w:sz w:val="22"/>
          <w:szCs w:val="22"/>
        </w:rPr>
        <w:t xml:space="preserve"> </w:t>
      </w:r>
      <w:r>
        <w:rPr>
          <w:spacing w:val="-2"/>
          <w:sz w:val="22"/>
          <w:szCs w:val="22"/>
        </w:rPr>
        <w:t>&amp;</w:t>
      </w:r>
      <w:r>
        <w:rPr>
          <w:spacing w:val="-13"/>
          <w:sz w:val="22"/>
          <w:szCs w:val="22"/>
        </w:rPr>
        <w:t xml:space="preserve"> </w:t>
      </w:r>
      <w:r>
        <w:rPr>
          <w:spacing w:val="-2"/>
          <w:sz w:val="22"/>
          <w:szCs w:val="22"/>
        </w:rPr>
        <w:t>Butarbutar,</w:t>
      </w:r>
      <w:r>
        <w:rPr>
          <w:spacing w:val="-13"/>
          <w:sz w:val="22"/>
          <w:szCs w:val="22"/>
        </w:rPr>
        <w:t xml:space="preserve"> </w:t>
      </w:r>
      <w:r>
        <w:rPr>
          <w:spacing w:val="-2"/>
          <w:sz w:val="22"/>
          <w:szCs w:val="22"/>
        </w:rPr>
        <w:t>B.</w:t>
      </w:r>
      <w:r>
        <w:rPr>
          <w:spacing w:val="-5"/>
          <w:sz w:val="22"/>
          <w:szCs w:val="22"/>
        </w:rPr>
        <w:t xml:space="preserve"> </w:t>
      </w:r>
      <w:r>
        <w:rPr>
          <w:spacing w:val="-2"/>
          <w:sz w:val="22"/>
          <w:szCs w:val="22"/>
        </w:rPr>
        <w:t>(2024).</w:t>
      </w:r>
      <w:r>
        <w:rPr>
          <w:spacing w:val="-11"/>
          <w:sz w:val="22"/>
          <w:szCs w:val="22"/>
        </w:rPr>
        <w:t xml:space="preserve"> </w:t>
      </w:r>
      <w:r>
        <w:rPr>
          <w:spacing w:val="-2"/>
          <w:sz w:val="22"/>
          <w:szCs w:val="22"/>
        </w:rPr>
        <w:t>Pengaruh</w:t>
      </w:r>
      <w:r>
        <w:rPr>
          <w:spacing w:val="-13"/>
          <w:sz w:val="22"/>
          <w:szCs w:val="22"/>
        </w:rPr>
        <w:t xml:space="preserve"> </w:t>
      </w:r>
      <w:r>
        <w:rPr>
          <w:spacing w:val="-2"/>
          <w:sz w:val="22"/>
          <w:szCs w:val="22"/>
        </w:rPr>
        <w:t>komuni</w:t>
      </w:r>
      <w:r>
        <w:rPr>
          <w:spacing w:val="-2"/>
          <w:sz w:val="22"/>
          <w:szCs w:val="22"/>
          <w:lang w:val="id-ID"/>
        </w:rPr>
        <w:t>-</w:t>
      </w:r>
      <w:r>
        <w:rPr>
          <w:spacing w:val="-2"/>
          <w:sz w:val="22"/>
          <w:szCs w:val="22"/>
        </w:rPr>
        <w:t xml:space="preserve">kasi </w:t>
      </w:r>
      <w:r>
        <w:rPr>
          <w:sz w:val="22"/>
          <w:szCs w:val="22"/>
        </w:rPr>
        <w:t>herbal, lingkungan</w:t>
      </w:r>
      <w:r>
        <w:rPr>
          <w:spacing w:val="-9"/>
          <w:sz w:val="22"/>
          <w:szCs w:val="22"/>
        </w:rPr>
        <w:t xml:space="preserve"> </w:t>
      </w:r>
      <w:r>
        <w:rPr>
          <w:sz w:val="22"/>
          <w:szCs w:val="22"/>
        </w:rPr>
        <w:t>kerja fisik</w:t>
      </w:r>
      <w:r>
        <w:rPr>
          <w:spacing w:val="-4"/>
          <w:sz w:val="22"/>
          <w:szCs w:val="22"/>
        </w:rPr>
        <w:t xml:space="preserve"> </w:t>
      </w:r>
      <w:r>
        <w:rPr>
          <w:sz w:val="22"/>
          <w:szCs w:val="22"/>
        </w:rPr>
        <w:t>dan</w:t>
      </w:r>
      <w:r>
        <w:rPr>
          <w:spacing w:val="-9"/>
          <w:sz w:val="22"/>
          <w:szCs w:val="22"/>
        </w:rPr>
        <w:t xml:space="preserve"> </w:t>
      </w:r>
      <w:r>
        <w:rPr>
          <w:sz w:val="22"/>
          <w:szCs w:val="22"/>
        </w:rPr>
        <w:t>pengembangan</w:t>
      </w:r>
      <w:r>
        <w:rPr>
          <w:spacing w:val="-4"/>
          <w:sz w:val="22"/>
          <w:szCs w:val="22"/>
        </w:rPr>
        <w:t xml:space="preserve"> </w:t>
      </w:r>
      <w:r>
        <w:rPr>
          <w:sz w:val="22"/>
          <w:szCs w:val="22"/>
        </w:rPr>
        <w:t>pegawai</w:t>
      </w:r>
      <w:r>
        <w:rPr>
          <w:spacing w:val="-12"/>
          <w:sz w:val="22"/>
          <w:szCs w:val="22"/>
        </w:rPr>
        <w:t xml:space="preserve"> </w:t>
      </w:r>
      <w:r>
        <w:rPr>
          <w:sz w:val="22"/>
          <w:szCs w:val="22"/>
        </w:rPr>
        <w:t>terhadap</w:t>
      </w:r>
      <w:r>
        <w:rPr>
          <w:spacing w:val="-4"/>
          <w:sz w:val="22"/>
          <w:szCs w:val="22"/>
        </w:rPr>
        <w:t xml:space="preserve"> </w:t>
      </w:r>
      <w:r>
        <w:rPr>
          <w:sz w:val="22"/>
          <w:szCs w:val="22"/>
        </w:rPr>
        <w:t xml:space="preserve">kinerja </w:t>
      </w:r>
      <w:r>
        <w:rPr>
          <w:spacing w:val="-2"/>
          <w:sz w:val="22"/>
          <w:szCs w:val="22"/>
        </w:rPr>
        <w:t>karyawan</w:t>
      </w:r>
      <w:r>
        <w:rPr>
          <w:spacing w:val="-5"/>
          <w:sz w:val="22"/>
          <w:szCs w:val="22"/>
        </w:rPr>
        <w:t xml:space="preserve"> </w:t>
      </w:r>
      <w:r>
        <w:rPr>
          <w:spacing w:val="-2"/>
          <w:sz w:val="22"/>
          <w:szCs w:val="22"/>
        </w:rPr>
        <w:t>di</w:t>
      </w:r>
      <w:r>
        <w:rPr>
          <w:spacing w:val="-5"/>
          <w:sz w:val="22"/>
          <w:szCs w:val="22"/>
        </w:rPr>
        <w:t xml:space="preserve"> </w:t>
      </w:r>
      <w:r>
        <w:rPr>
          <w:spacing w:val="-2"/>
          <w:sz w:val="22"/>
          <w:szCs w:val="22"/>
        </w:rPr>
        <w:t>badan</w:t>
      </w:r>
      <w:r>
        <w:rPr>
          <w:spacing w:val="-5"/>
          <w:sz w:val="22"/>
          <w:szCs w:val="22"/>
        </w:rPr>
        <w:t xml:space="preserve"> </w:t>
      </w:r>
      <w:r>
        <w:rPr>
          <w:spacing w:val="-2"/>
          <w:sz w:val="22"/>
          <w:szCs w:val="22"/>
        </w:rPr>
        <w:t>pengelolaan</w:t>
      </w:r>
      <w:r>
        <w:rPr>
          <w:spacing w:val="-5"/>
          <w:sz w:val="22"/>
          <w:szCs w:val="22"/>
        </w:rPr>
        <w:t xml:space="preserve"> </w:t>
      </w:r>
      <w:r>
        <w:rPr>
          <w:spacing w:val="-2"/>
          <w:sz w:val="22"/>
          <w:szCs w:val="22"/>
        </w:rPr>
        <w:t>pajak dan</w:t>
      </w:r>
      <w:r>
        <w:rPr>
          <w:spacing w:val="-5"/>
          <w:sz w:val="22"/>
          <w:szCs w:val="22"/>
        </w:rPr>
        <w:t xml:space="preserve"> </w:t>
      </w:r>
      <w:r>
        <w:rPr>
          <w:spacing w:val="-2"/>
          <w:sz w:val="22"/>
          <w:szCs w:val="22"/>
        </w:rPr>
        <w:t>retribusi</w:t>
      </w:r>
      <w:r>
        <w:rPr>
          <w:spacing w:val="-5"/>
          <w:sz w:val="22"/>
          <w:szCs w:val="22"/>
        </w:rPr>
        <w:t xml:space="preserve"> </w:t>
      </w:r>
      <w:r>
        <w:rPr>
          <w:spacing w:val="-2"/>
          <w:sz w:val="22"/>
          <w:szCs w:val="22"/>
        </w:rPr>
        <w:t>daerah</w:t>
      </w:r>
      <w:r>
        <w:rPr>
          <w:spacing w:val="-5"/>
          <w:sz w:val="22"/>
          <w:szCs w:val="22"/>
        </w:rPr>
        <w:t xml:space="preserve"> </w:t>
      </w:r>
      <w:r>
        <w:rPr>
          <w:spacing w:val="-2"/>
          <w:sz w:val="22"/>
          <w:szCs w:val="22"/>
        </w:rPr>
        <w:t>provinsi</w:t>
      </w:r>
      <w:r>
        <w:rPr>
          <w:spacing w:val="-11"/>
          <w:sz w:val="22"/>
          <w:szCs w:val="22"/>
        </w:rPr>
        <w:t xml:space="preserve"> </w:t>
      </w:r>
      <w:r>
        <w:rPr>
          <w:spacing w:val="-2"/>
          <w:sz w:val="22"/>
          <w:szCs w:val="22"/>
        </w:rPr>
        <w:t xml:space="preserve">sumatera </w:t>
      </w:r>
      <w:r>
        <w:rPr>
          <w:sz w:val="22"/>
          <w:szCs w:val="22"/>
        </w:rPr>
        <w:t xml:space="preserve">utara. </w:t>
      </w:r>
      <w:r>
        <w:rPr>
          <w:i/>
          <w:sz w:val="22"/>
          <w:szCs w:val="22"/>
        </w:rPr>
        <w:t>Jurnal pendidikan tambusai, 8</w:t>
      </w:r>
      <w:r>
        <w:rPr>
          <w:sz w:val="22"/>
          <w:szCs w:val="22"/>
        </w:rPr>
        <w:t>(1).</w:t>
      </w:r>
    </w:p>
    <w:p w14:paraId="4735451F">
      <w:pPr>
        <w:spacing w:before="31" w:line="240" w:lineRule="auto"/>
        <w:ind w:left="284" w:right="3" w:hanging="284"/>
        <w:jc w:val="both"/>
        <w:rPr>
          <w:rFonts w:ascii="Times New Roman" w:hAnsi="Times New Roman"/>
        </w:rPr>
      </w:pPr>
      <w:r>
        <w:rPr>
          <w:rFonts w:ascii="Times New Roman" w:hAnsi="Times New Roman"/>
        </w:rPr>
        <w:t xml:space="preserve">Soetrisno, E. (2021). </w:t>
      </w:r>
      <w:r>
        <w:rPr>
          <w:rFonts w:ascii="Times New Roman" w:hAnsi="Times New Roman"/>
          <w:i/>
        </w:rPr>
        <w:t xml:space="preserve">Manajemen Sumber Daya Manusia. </w:t>
      </w:r>
      <w:r>
        <w:rPr>
          <w:rFonts w:ascii="Times New Roman" w:hAnsi="Times New Roman"/>
        </w:rPr>
        <w:t>Jakarta: Kencana.</w:t>
      </w:r>
    </w:p>
    <w:p w14:paraId="28EB44FB">
      <w:pPr>
        <w:spacing w:line="240" w:lineRule="auto"/>
        <w:ind w:left="284" w:right="3" w:hanging="284"/>
        <w:jc w:val="both"/>
        <w:rPr>
          <w:rFonts w:ascii="Times New Roman" w:hAnsi="Times New Roman"/>
        </w:rPr>
      </w:pPr>
      <w:r>
        <w:rPr>
          <w:rFonts w:ascii="Times New Roman" w:hAnsi="Times New Roman"/>
        </w:rPr>
        <w:t>Sugiyono.</w:t>
      </w:r>
      <w:r>
        <w:rPr>
          <w:rFonts w:ascii="Times New Roman" w:hAnsi="Times New Roman"/>
          <w:spacing w:val="13"/>
        </w:rPr>
        <w:t xml:space="preserve"> </w:t>
      </w:r>
      <w:r>
        <w:rPr>
          <w:rFonts w:ascii="Times New Roman" w:hAnsi="Times New Roman"/>
        </w:rPr>
        <w:t>(2022).</w:t>
      </w:r>
      <w:r>
        <w:rPr>
          <w:rFonts w:ascii="Times New Roman" w:hAnsi="Times New Roman"/>
          <w:spacing w:val="13"/>
        </w:rPr>
        <w:t xml:space="preserve"> </w:t>
      </w:r>
      <w:r>
        <w:rPr>
          <w:rFonts w:ascii="Times New Roman" w:hAnsi="Times New Roman"/>
          <w:i/>
        </w:rPr>
        <w:t>Metode</w:t>
      </w:r>
      <w:r>
        <w:rPr>
          <w:rFonts w:ascii="Times New Roman" w:hAnsi="Times New Roman"/>
          <w:i/>
          <w:spacing w:val="13"/>
        </w:rPr>
        <w:t xml:space="preserve"> </w:t>
      </w:r>
      <w:r>
        <w:rPr>
          <w:rFonts w:ascii="Times New Roman" w:hAnsi="Times New Roman"/>
          <w:i/>
        </w:rPr>
        <w:t>Penelitian</w:t>
      </w:r>
      <w:r>
        <w:rPr>
          <w:rFonts w:ascii="Times New Roman" w:hAnsi="Times New Roman"/>
          <w:i/>
          <w:spacing w:val="13"/>
        </w:rPr>
        <w:t xml:space="preserve"> </w:t>
      </w:r>
      <w:r>
        <w:rPr>
          <w:rFonts w:ascii="Times New Roman" w:hAnsi="Times New Roman"/>
          <w:i/>
        </w:rPr>
        <w:t>Kuan</w:t>
      </w:r>
      <w:r>
        <w:rPr>
          <w:rFonts w:ascii="Times New Roman" w:hAnsi="Times New Roman"/>
          <w:i/>
          <w:lang w:val="id-ID"/>
        </w:rPr>
        <w:t>-</w:t>
      </w:r>
      <w:r>
        <w:rPr>
          <w:rFonts w:ascii="Times New Roman" w:hAnsi="Times New Roman"/>
          <w:i/>
        </w:rPr>
        <w:t>titatif,</w:t>
      </w:r>
      <w:r>
        <w:rPr>
          <w:rFonts w:ascii="Times New Roman" w:hAnsi="Times New Roman"/>
          <w:i/>
          <w:spacing w:val="10"/>
        </w:rPr>
        <w:t xml:space="preserve"> </w:t>
      </w:r>
      <w:r>
        <w:rPr>
          <w:rFonts w:ascii="Times New Roman" w:hAnsi="Times New Roman"/>
          <w:i/>
        </w:rPr>
        <w:t>Kualitatif,</w:t>
      </w:r>
      <w:r>
        <w:rPr>
          <w:rFonts w:ascii="Times New Roman" w:hAnsi="Times New Roman"/>
          <w:i/>
          <w:spacing w:val="15"/>
        </w:rPr>
        <w:t xml:space="preserve"> </w:t>
      </w:r>
      <w:r>
        <w:rPr>
          <w:rFonts w:ascii="Times New Roman" w:hAnsi="Times New Roman"/>
          <w:i/>
        </w:rPr>
        <w:t>dan</w:t>
      </w:r>
      <w:r>
        <w:rPr>
          <w:rFonts w:ascii="Times New Roman" w:hAnsi="Times New Roman"/>
          <w:i/>
          <w:spacing w:val="9"/>
        </w:rPr>
        <w:t xml:space="preserve"> </w:t>
      </w:r>
      <w:r>
        <w:rPr>
          <w:rFonts w:ascii="Times New Roman" w:hAnsi="Times New Roman"/>
          <w:i/>
        </w:rPr>
        <w:t>R&amp;D.</w:t>
      </w:r>
      <w:r>
        <w:rPr>
          <w:rFonts w:ascii="Times New Roman" w:hAnsi="Times New Roman"/>
          <w:i/>
          <w:spacing w:val="21"/>
        </w:rPr>
        <w:t xml:space="preserve"> </w:t>
      </w:r>
      <w:r>
        <w:rPr>
          <w:rFonts w:ascii="Times New Roman" w:hAnsi="Times New Roman"/>
          <w:spacing w:val="-2"/>
        </w:rPr>
        <w:t>Bandung:</w:t>
      </w:r>
      <w:r>
        <w:rPr>
          <w:rFonts w:ascii="Times New Roman" w:hAnsi="Times New Roman"/>
          <w:spacing w:val="-2"/>
          <w:lang w:val="id-ID"/>
        </w:rPr>
        <w:t xml:space="preserve"> </w:t>
      </w:r>
      <w:r>
        <w:rPr>
          <w:rFonts w:ascii="Times New Roman" w:hAnsi="Times New Roman"/>
          <w:spacing w:val="-2"/>
        </w:rPr>
        <w:t>Alfabeta.</w:t>
      </w:r>
    </w:p>
    <w:p w14:paraId="50DCA4CD">
      <w:pPr>
        <w:spacing w:before="157" w:line="242" w:lineRule="auto"/>
        <w:ind w:left="284" w:right="3" w:hanging="284"/>
        <w:jc w:val="both"/>
        <w:rPr>
          <w:rFonts w:ascii="Times New Roman" w:hAnsi="Times New Roman"/>
        </w:rPr>
      </w:pPr>
      <w:r>
        <w:rPr>
          <w:rFonts w:ascii="Times New Roman" w:hAnsi="Times New Roman"/>
        </w:rPr>
        <w:t xml:space="preserve">Sujarweni, V. (2021). </w:t>
      </w:r>
      <w:r>
        <w:rPr>
          <w:rFonts w:ascii="Times New Roman" w:hAnsi="Times New Roman"/>
          <w:i/>
        </w:rPr>
        <w:t xml:space="preserve">Metodologi Penelitian Bisnis &amp; Ekonomi. </w:t>
      </w:r>
      <w:r>
        <w:rPr>
          <w:rFonts w:ascii="Times New Roman" w:hAnsi="Times New Roman"/>
        </w:rPr>
        <w:t>Yogyakarta: Pustaka Baru Press.</w:t>
      </w:r>
    </w:p>
    <w:p w14:paraId="5CB35424">
      <w:pPr>
        <w:spacing w:before="153"/>
        <w:ind w:left="284" w:right="3" w:hanging="284"/>
        <w:jc w:val="both"/>
        <w:rPr>
          <w:rFonts w:ascii="Times New Roman" w:hAnsi="Times New Roman"/>
          <w:lang w:val="id-ID"/>
        </w:rPr>
      </w:pPr>
      <w:r>
        <w:rPr>
          <w:rFonts w:ascii="Times New Roman" w:hAnsi="Times New Roman"/>
          <w:lang w:val="id-ID"/>
        </w:rPr>
        <w:t xml:space="preserve">Trihandayani, Z., Maharani, T. A., &amp; Permana, A. (2024). Pengaruh Kompe-tensi, Komitmen Organisasi dan Ling-kungan Kerja terhadap Kinerja Karya-wan Perumda Tirta Musi Palembang. </w:t>
      </w:r>
      <w:r>
        <w:rPr>
          <w:rFonts w:ascii="Times New Roman" w:hAnsi="Times New Roman"/>
          <w:i/>
          <w:lang w:val="id-ID"/>
        </w:rPr>
        <w:t>Jurnal Kajian Ekonomi dan Manajemen Indonesia, 1</w:t>
      </w:r>
      <w:r>
        <w:rPr>
          <w:rFonts w:ascii="Times New Roman" w:hAnsi="Times New Roman"/>
          <w:lang w:val="id-ID"/>
        </w:rPr>
        <w:t>(3), 174-184.</w:t>
      </w:r>
    </w:p>
    <w:p w14:paraId="11307A6F">
      <w:pPr>
        <w:ind w:left="284" w:hanging="284"/>
        <w:jc w:val="both"/>
        <w:rPr>
          <w:rFonts w:ascii="Times New Roman" w:hAnsi="Times New Roman"/>
          <w:sz w:val="24"/>
          <w:szCs w:val="24"/>
          <w:lang w:val="id-ID"/>
        </w:rPr>
      </w:pPr>
      <w:r>
        <w:rPr>
          <w:rFonts w:ascii="Times New Roman" w:hAnsi="Times New Roman"/>
        </w:rPr>
        <w:t xml:space="preserve">Winardi, E. (2024). Pengaruh Lingkungan Kerja Fisik dan Non Fisik Terhadap Kinerja Karyawan Pada Kantor Pelayanan Pajak Pratama Bogor. </w:t>
      </w:r>
      <w:r>
        <w:rPr>
          <w:rFonts w:ascii="Times New Roman" w:hAnsi="Times New Roman"/>
          <w:i/>
        </w:rPr>
        <w:t>Jurnal Ilmiah Manajemen dan Akuntansi, 11</w:t>
      </w:r>
      <w:r>
        <w:rPr>
          <w:rFonts w:ascii="Times New Roman" w:hAnsi="Times New Roman"/>
        </w:rPr>
        <w:t>(8), 1744-1752.</w:t>
      </w:r>
    </w:p>
    <w:sectPr>
      <w:pgSz w:w="11907" w:h="16840"/>
      <w:pgMar w:top="1701" w:right="1701" w:bottom="1701" w:left="1701" w:header="709" w:footer="709" w:gutter="0"/>
      <w:pgNumType w:start="2"/>
      <w:cols w:space="708" w:num="2"/>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xioo" w:date="2026-06-24T05:52:48Z" w:initials="A">
    <w:p w14:paraId="2769B3E9">
      <w:pPr>
        <w:pStyle w:val="7"/>
        <w:rPr>
          <w:rFonts w:hint="default"/>
          <w:lang w:val="en-US"/>
        </w:rPr>
      </w:pPr>
      <w:r>
        <w:rPr>
          <w:rFonts w:hint="default"/>
          <w:lang w:val="en-US"/>
        </w:rPr>
        <w:t>Pastikan artikel telah dibuat dengan benar</w:t>
      </w:r>
      <w:bookmarkStart w:id="0" w:name="_GoBack"/>
      <w:bookmarkEnd w:id="0"/>
    </w:p>
  </w:comment>
  <w:comment w:id="1" w:author="Axioo" w:date="2026-06-24T05:50:17Z" w:initials="A">
    <w:p w14:paraId="5447495E">
      <w:pPr>
        <w:pStyle w:val="7"/>
        <w:rPr>
          <w:rFonts w:hint="default"/>
          <w:lang w:val="en-US"/>
        </w:rPr>
      </w:pPr>
      <w:r>
        <w:rPr>
          <w:rFonts w:hint="default"/>
          <w:lang w:val="en-US"/>
        </w:rPr>
        <w:t>baik</w:t>
      </w:r>
    </w:p>
  </w:comment>
  <w:comment w:id="2" w:author="Axioo" w:date="2026-06-24T05:50:43Z" w:initials="A">
    <w:p w14:paraId="5CB9DB7B">
      <w:pPr>
        <w:pStyle w:val="7"/>
        <w:rPr>
          <w:rFonts w:hint="default"/>
          <w:lang w:val="en-US"/>
        </w:rPr>
      </w:pPr>
      <w:r>
        <w:rPr>
          <w:rFonts w:hint="default"/>
          <w:lang w:val="en-US"/>
        </w:rPr>
        <w:t>baik</w:t>
      </w:r>
    </w:p>
  </w:comment>
  <w:comment w:id="3" w:author="Axioo" w:date="2026-06-24T05:51:03Z" w:initials="A">
    <w:p w14:paraId="216BFC14">
      <w:pPr>
        <w:pStyle w:val="7"/>
        <w:rPr>
          <w:rFonts w:hint="default"/>
          <w:lang w:val="en-US"/>
        </w:rPr>
      </w:pPr>
      <w:r>
        <w:rPr>
          <w:rFonts w:hint="default"/>
          <w:lang w:val="en-US"/>
        </w:rPr>
        <w:t>baik</w:t>
      </w:r>
    </w:p>
  </w:comment>
  <w:comment w:id="4" w:author="Axioo" w:date="2026-06-24T05:51:23Z" w:initials="A">
    <w:p w14:paraId="1EFEBD7E">
      <w:pPr>
        <w:pStyle w:val="7"/>
        <w:rPr>
          <w:rFonts w:hint="default"/>
          <w:lang w:val="en-US"/>
        </w:rPr>
      </w:pPr>
      <w:r>
        <w:rPr>
          <w:rFonts w:hint="default"/>
          <w:lang w:val="en-US"/>
        </w:rPr>
        <w:t>baik</w:t>
      </w:r>
    </w:p>
  </w:comment>
  <w:comment w:id="5" w:author="Axioo" w:date="2026-06-24T05:52:04Z" w:initials="A">
    <w:p w14:paraId="1F18EDBC">
      <w:pPr>
        <w:pStyle w:val="7"/>
        <w:rPr>
          <w:rFonts w:hint="default"/>
          <w:lang w:val="en-US"/>
        </w:rPr>
      </w:pPr>
      <w:r>
        <w:rPr>
          <w:rFonts w:hint="default"/>
          <w:lang w:val="en-US"/>
        </w:rPr>
        <w:t>baik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769B3E9" w15:done="0"/>
  <w15:commentEx w15:paraId="5447495E" w15:done="0"/>
  <w15:commentEx w15:paraId="5CB9DB7B" w15:done="0"/>
  <w15:commentEx w15:paraId="216BFC14" w15:done="0"/>
  <w15:commentEx w15:paraId="1EFEBD7E" w15:done="0"/>
  <w15:commentEx w15:paraId="1F18EDB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35E39">
    <w:pPr>
      <w:pStyle w:val="9"/>
      <w:jc w:val="right"/>
    </w:pPr>
    <w:r>
      <w:fldChar w:fldCharType="begin"/>
    </w:r>
    <w:r>
      <w:instrText xml:space="preserve"> PAGE   \* MERGEFORMAT </w:instrText>
    </w:r>
    <w:r>
      <w:fldChar w:fldCharType="separate"/>
    </w:r>
    <w:r>
      <w:t>3</w:t>
    </w:r>
    <w:r>
      <w:fldChar w:fldCharType="end"/>
    </w:r>
  </w:p>
  <w:p w14:paraId="5B1B603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955AE">
    <w:pPr>
      <w:pStyle w:val="9"/>
      <w:jc w:val="right"/>
    </w:pPr>
    <w:r>
      <w:fldChar w:fldCharType="begin"/>
    </w:r>
    <w:r>
      <w:instrText xml:space="preserve"> PAGE   \* MERGEFORMAT </w:instrText>
    </w:r>
    <w:r>
      <w:fldChar w:fldCharType="separate"/>
    </w:r>
    <w:r>
      <w:t>1</w:t>
    </w:r>
    <w:r>
      <w:fldChar w:fldCharType="end"/>
    </w:r>
  </w:p>
  <w:p w14:paraId="480FE442">
    <w:pPr>
      <w:pStyle w:val="9"/>
      <w:jc w:val="center"/>
      <w:rPr>
        <w:rFonts w:ascii="Times New Roman" w:hAnsi="Times New Roman"/>
        <w:sz w:val="24"/>
        <w:szCs w:val="24"/>
        <w:lang w:val="id-I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00000D"/>
    <w:multiLevelType w:val="multilevel"/>
    <w:tmpl w:val="0000000D"/>
    <w:lvl w:ilvl="0" w:tentative="0">
      <w:start w:val="1"/>
      <w:numFmt w:val="upp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xioo">
    <w15:presenceInfo w15:providerId="None" w15:userId="Axi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A455CDE"/>
    <w:rsid w:val="7285701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1"/>
    <w:basedOn w:val="1"/>
    <w:next w:val="1"/>
    <w:link w:val="15"/>
    <w:qFormat/>
    <w:uiPriority w:val="9"/>
    <w:pPr>
      <w:keepNext/>
      <w:keepLines/>
      <w:spacing w:before="240" w:after="0" w:line="259" w:lineRule="auto"/>
      <w:outlineLvl w:val="0"/>
    </w:pPr>
    <w:rPr>
      <w:rFonts w:ascii="Calibri Light" w:hAnsi="Calibri Light" w:eastAsia="SimSun" w:cs="SimSun"/>
      <w:color w:val="2E74B5"/>
      <w:sz w:val="32"/>
      <w:szCs w:val="32"/>
    </w:rPr>
  </w:style>
  <w:style w:type="paragraph" w:styleId="3">
    <w:name w:val="heading 3"/>
    <w:basedOn w:val="1"/>
    <w:next w:val="1"/>
    <w:link w:val="21"/>
    <w:qFormat/>
    <w:uiPriority w:val="9"/>
    <w:pPr>
      <w:keepNext/>
      <w:keepLines/>
      <w:spacing w:before="40" w:after="0"/>
      <w:outlineLvl w:val="2"/>
    </w:pPr>
    <w:rPr>
      <w:rFonts w:ascii="Calibri Light" w:hAnsi="Calibri Light" w:eastAsia="SimSun" w:cs="SimSun"/>
      <w:color w:val="1F4D78"/>
      <w:sz w:val="24"/>
      <w:szCs w:val="24"/>
    </w:rPr>
  </w:style>
  <w:style w:type="character" w:default="1" w:styleId="4">
    <w:name w:val="Default Paragraph Font"/>
    <w:qFormat/>
    <w:uiPriority w:val="1"/>
  </w:style>
  <w:style w:type="table" w:default="1" w:styleId="5">
    <w:name w:val="Normal Table"/>
    <w:uiPriority w:val="99"/>
    <w:tblPr>
      <w:tblCellMar>
        <w:top w:w="0" w:type="dxa"/>
        <w:left w:w="108" w:type="dxa"/>
        <w:bottom w:w="0" w:type="dxa"/>
        <w:right w:w="108" w:type="dxa"/>
      </w:tblCellMar>
    </w:tblPr>
  </w:style>
  <w:style w:type="paragraph" w:styleId="6">
    <w:name w:val="Body Text"/>
    <w:basedOn w:val="1"/>
    <w:link w:val="25"/>
    <w:qFormat/>
    <w:uiPriority w:val="1"/>
    <w:pPr>
      <w:widowControl w:val="0"/>
      <w:autoSpaceDE w:val="0"/>
      <w:autoSpaceDN w:val="0"/>
      <w:spacing w:after="0" w:line="240" w:lineRule="auto"/>
    </w:pPr>
    <w:rPr>
      <w:rFonts w:ascii="Times New Roman" w:hAnsi="Times New Roman" w:eastAsia="Times New Roman"/>
      <w:sz w:val="24"/>
      <w:szCs w:val="24"/>
    </w:rPr>
  </w:style>
  <w:style w:type="paragraph" w:styleId="7">
    <w:name w:val="annotation text"/>
    <w:basedOn w:val="1"/>
    <w:uiPriority w:val="0"/>
    <w:pPr>
      <w:jc w:val="left"/>
    </w:pPr>
  </w:style>
  <w:style w:type="character" w:styleId="8">
    <w:name w:val="Emphasis"/>
    <w:qFormat/>
    <w:uiPriority w:val="20"/>
    <w:rPr>
      <w:i/>
      <w:iCs/>
    </w:rPr>
  </w:style>
  <w:style w:type="paragraph" w:styleId="9">
    <w:name w:val="footer"/>
    <w:basedOn w:val="1"/>
    <w:link w:val="19"/>
    <w:qFormat/>
    <w:uiPriority w:val="99"/>
    <w:pPr>
      <w:tabs>
        <w:tab w:val="center" w:pos="4680"/>
        <w:tab w:val="right" w:pos="9360"/>
      </w:tabs>
      <w:spacing w:after="0" w:line="240" w:lineRule="auto"/>
    </w:pPr>
  </w:style>
  <w:style w:type="paragraph" w:styleId="10">
    <w:name w:val="header"/>
    <w:basedOn w:val="1"/>
    <w:link w:val="18"/>
    <w:qFormat/>
    <w:uiPriority w:val="99"/>
    <w:pPr>
      <w:tabs>
        <w:tab w:val="center" w:pos="4680"/>
        <w:tab w:val="right" w:pos="9360"/>
      </w:tabs>
      <w:spacing w:after="0" w:line="240" w:lineRule="auto"/>
    </w:pPr>
  </w:style>
  <w:style w:type="character" w:styleId="11">
    <w:name w:val="Hyperlink"/>
    <w:basedOn w:val="4"/>
    <w:qFormat/>
    <w:uiPriority w:val="99"/>
    <w:rPr>
      <w:rFonts w:ascii="SimSun" w:hAnsi="SimSun"/>
      <w:color w:val="000000"/>
      <w:sz w:val="24"/>
      <w:u w:val="none"/>
    </w:rPr>
  </w:style>
  <w:style w:type="paragraph" w:styleId="12">
    <w:name w:val="Normal (Web)"/>
    <w:basedOn w:val="1"/>
    <w:qFormat/>
    <w:uiPriority w:val="99"/>
    <w:pPr>
      <w:spacing w:before="100" w:beforeAutospacing="1" w:after="100" w:afterAutospacing="1" w:line="240" w:lineRule="auto"/>
    </w:pPr>
    <w:rPr>
      <w:rFonts w:ascii="Times New Roman" w:hAnsi="Times New Roman" w:eastAsia="Times New Roman"/>
      <w:sz w:val="24"/>
      <w:szCs w:val="24"/>
      <w:lang w:val="id-ID" w:eastAsia="id-ID"/>
    </w:rPr>
  </w:style>
  <w:style w:type="character" w:styleId="13">
    <w:name w:val="Strong"/>
    <w:basedOn w:val="4"/>
    <w:qFormat/>
    <w:uiPriority w:val="22"/>
    <w:rPr>
      <w:b/>
      <w:bCs/>
    </w:rPr>
  </w:style>
  <w:style w:type="table" w:styleId="14">
    <w:name w:val="Table Grid"/>
    <w:basedOn w:val="5"/>
    <w:qFormat/>
    <w:uiPriority w:val="39"/>
    <w:pPr>
      <w:spacing w:after="0" w:line="240" w:lineRule="auto"/>
    </w:pPr>
    <w:rPr>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Heading 1 Char_2c5f1ed9-f017-454f-a8d1-d5e657764c76"/>
    <w:basedOn w:val="4"/>
    <w:link w:val="2"/>
    <w:qFormat/>
    <w:uiPriority w:val="9"/>
    <w:rPr>
      <w:rFonts w:ascii="Calibri Light" w:hAnsi="Calibri Light" w:eastAsia="SimSun" w:cs="SimSun"/>
      <w:color w:val="2E74B5"/>
      <w:sz w:val="32"/>
      <w:szCs w:val="32"/>
      <w:lang w:val="en-US"/>
    </w:rPr>
  </w:style>
  <w:style w:type="paragraph" w:styleId="16">
    <w:name w:val="List Paragraph"/>
    <w:basedOn w:val="1"/>
    <w:link w:val="17"/>
    <w:qFormat/>
    <w:uiPriority w:val="34"/>
    <w:pPr>
      <w:ind w:left="720"/>
      <w:contextualSpacing/>
    </w:pPr>
  </w:style>
  <w:style w:type="character" w:customStyle="1" w:styleId="17">
    <w:name w:val="List Paragraph Char"/>
    <w:basedOn w:val="4"/>
    <w:link w:val="16"/>
    <w:qFormat/>
    <w:uiPriority w:val="34"/>
    <w:rPr>
      <w:rFonts w:ascii="Calibri" w:hAnsi="Calibri" w:eastAsia="Calibri" w:cs="Times New Roman"/>
      <w:lang w:val="en-US"/>
    </w:rPr>
  </w:style>
  <w:style w:type="character" w:customStyle="1" w:styleId="18">
    <w:name w:val="Header Char_a3830b03-7e75-4037-824f-bcd7b123f0cb"/>
    <w:basedOn w:val="4"/>
    <w:link w:val="10"/>
    <w:qFormat/>
    <w:uiPriority w:val="99"/>
    <w:rPr>
      <w:rFonts w:ascii="Calibri" w:hAnsi="Calibri" w:eastAsia="Calibri" w:cs="Times New Roman"/>
      <w:lang w:val="en-US"/>
    </w:rPr>
  </w:style>
  <w:style w:type="character" w:customStyle="1" w:styleId="19">
    <w:name w:val="Footer Char_22508c61-043d-403a-aa58-48e4e3773dca"/>
    <w:basedOn w:val="4"/>
    <w:link w:val="9"/>
    <w:uiPriority w:val="99"/>
    <w:rPr>
      <w:rFonts w:ascii="Calibri" w:hAnsi="Calibri" w:eastAsia="Calibri" w:cs="Times New Roman"/>
      <w:lang w:val="en-US"/>
    </w:rPr>
  </w:style>
  <w:style w:type="paragraph" w:customStyle="1" w:styleId="20">
    <w:name w:val="Table Paragraph"/>
    <w:basedOn w:val="1"/>
    <w:qFormat/>
    <w:uiPriority w:val="1"/>
    <w:pPr>
      <w:widowControl w:val="0"/>
      <w:autoSpaceDE w:val="0"/>
      <w:autoSpaceDN w:val="0"/>
      <w:spacing w:after="0" w:line="240" w:lineRule="auto"/>
      <w:jc w:val="right"/>
    </w:pPr>
    <w:rPr>
      <w:rFonts w:ascii="Times New Roman" w:hAnsi="Times New Roman" w:eastAsia="Times New Roman"/>
    </w:rPr>
  </w:style>
  <w:style w:type="character" w:customStyle="1" w:styleId="21">
    <w:name w:val="Heading 3 Char_dc4ded58-a83e-41f1-890c-6876d3d57887"/>
    <w:basedOn w:val="4"/>
    <w:link w:val="3"/>
    <w:qFormat/>
    <w:uiPriority w:val="9"/>
    <w:rPr>
      <w:rFonts w:ascii="Calibri Light" w:hAnsi="Calibri Light" w:eastAsia="SimSun" w:cs="SimSun"/>
      <w:color w:val="1F4D78"/>
      <w:sz w:val="24"/>
      <w:szCs w:val="24"/>
      <w:lang w:val="en-US"/>
    </w:rPr>
  </w:style>
  <w:style w:type="character" w:customStyle="1" w:styleId="22">
    <w:name w:val="citation-113"/>
    <w:basedOn w:val="4"/>
    <w:qFormat/>
    <w:uiPriority w:val="0"/>
  </w:style>
  <w:style w:type="character" w:customStyle="1" w:styleId="23">
    <w:name w:val="citation-112"/>
    <w:basedOn w:val="4"/>
    <w:qFormat/>
    <w:uiPriority w:val="0"/>
  </w:style>
  <w:style w:type="character" w:customStyle="1" w:styleId="24">
    <w:name w:val="citation-118"/>
    <w:basedOn w:val="4"/>
    <w:qFormat/>
    <w:uiPriority w:val="0"/>
  </w:style>
  <w:style w:type="character" w:customStyle="1" w:styleId="25">
    <w:name w:val="Body Text Char"/>
    <w:basedOn w:val="4"/>
    <w:link w:val="6"/>
    <w:qFormat/>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1082</Words>
  <Characters>7181</Characters>
  <Paragraphs>254</Paragraphs>
  <TotalTime>220</TotalTime>
  <ScaleCrop>false</ScaleCrop>
  <LinksUpToDate>false</LinksUpToDate>
  <CharactersWithSpaces>8208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2026-04-20T16:05:00Z</dcterms:created>
  <dc:creator>user</dc:creator>
  <cp:lastModifiedBy>Axioo</cp:lastModifiedBy>
  <dcterms:modified xsi:type="dcterms:W3CDTF">2026-06-23T22:53:04Z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fc45d2a51b514f49b5e3673b08e274e4</vt:lpwstr>
  </property>
  <property fmtid="{D5CDD505-2E9C-101B-9397-08002B2CF9AE}" pid="3" name="KSOTemplateDocerSaveRecord">
    <vt:lpwstr>eyJoZGlkIjoiZDU5YWRiYzdiMTNkM2VlOTkwM2Q3MTk0YmJhMGNiNDciLCJ1c2VySWQiOiI5Nzk5MDI2MjY2MDMifQ==</vt:lpwstr>
  </property>
  <property fmtid="{D5CDD505-2E9C-101B-9397-08002B2CF9AE}" pid="4" name="KSOProductBuildVer">
    <vt:lpwstr>1033-12.1.0.26880</vt:lpwstr>
  </property>
</Properties>
</file>