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181E0">
      <w:pPr>
        <w:spacing w:after="0"/>
        <w:jc w:val="center"/>
        <w:rPr>
          <w:rFonts w:ascii="Times New Roman" w:hAnsi="Times New Roman" w:eastAsia="Times New Roman" w:cs="Times New Roman"/>
          <w:b/>
          <w:spacing w:val="1"/>
          <w:sz w:val="28"/>
          <w:szCs w:val="24"/>
          <w:lang w:val="id-ID"/>
        </w:rPr>
      </w:pPr>
      <w:r>
        <w:rPr>
          <w:rFonts w:ascii="Times New Roman" w:hAnsi="Times New Roman" w:eastAsia="Times New Roman" w:cs="Times New Roman"/>
          <w:b/>
          <w:spacing w:val="1"/>
          <w:sz w:val="28"/>
          <w:szCs w:val="24"/>
          <w:lang w:val="id-ID"/>
        </w:rPr>
        <w:t xml:space="preserve">PENGARUH FASILITAS KERJA, KEPEMIMPINAN DAN BUDAYA KERJA TERHADAP KINERJA KARYAWAN PADA </w:t>
      </w:r>
    </w:p>
    <w:p w14:paraId="3E46746D">
      <w:pPr>
        <w:spacing w:after="0"/>
        <w:jc w:val="center"/>
        <w:rPr>
          <w:rFonts w:ascii="Times New Roman" w:hAnsi="Times New Roman" w:eastAsia="Times New Roman" w:cs="Times New Roman"/>
          <w:b/>
          <w:spacing w:val="1"/>
          <w:sz w:val="28"/>
          <w:szCs w:val="24"/>
        </w:rPr>
      </w:pPr>
      <w:r>
        <w:rPr>
          <w:rFonts w:ascii="Times New Roman" w:hAnsi="Times New Roman" w:eastAsia="Times New Roman" w:cs="Times New Roman"/>
          <w:b/>
          <w:spacing w:val="1"/>
          <w:sz w:val="28"/>
          <w:szCs w:val="24"/>
          <w:lang w:val="id-ID"/>
        </w:rPr>
        <w:t>PT GLOBAL JET EXPRESS J&amp;T PALEMBANG</w:t>
      </w:r>
      <w:r>
        <w:commentReference w:id="0"/>
      </w:r>
    </w:p>
    <w:p w14:paraId="6F7336C8">
      <w:pPr>
        <w:spacing w:after="0"/>
        <w:jc w:val="center"/>
        <w:rPr>
          <w:rFonts w:ascii="Times New Roman" w:hAnsi="Times New Roman" w:eastAsia="Arial Unicode MS" w:cs="Times New Roman"/>
          <w:b/>
          <w:bCs/>
        </w:rPr>
      </w:pPr>
    </w:p>
    <w:p w14:paraId="3B3DB7FC">
      <w:pPr>
        <w:tabs>
          <w:tab w:val="left" w:pos="4253"/>
        </w:tabs>
        <w:spacing w:after="0" w:line="240" w:lineRule="auto"/>
        <w:jc w:val="center"/>
        <w:rPr>
          <w:rFonts w:ascii="Times New Roman" w:hAnsi="Times New Roman" w:eastAsia="Arial Unicode MS" w:cs="Times New Roman"/>
          <w:b/>
          <w:bCs/>
          <w:sz w:val="28"/>
          <w:szCs w:val="24"/>
          <w:vertAlign w:val="superscript"/>
        </w:rPr>
      </w:pPr>
      <w:r>
        <w:rPr>
          <w:rFonts w:ascii="Times New Roman" w:hAnsi="Times New Roman" w:eastAsia="Arial Unicode MS" w:cs="Times New Roman"/>
          <w:b/>
          <w:bCs/>
          <w:sz w:val="20"/>
          <w:szCs w:val="24"/>
        </w:rPr>
        <w:t xml:space="preserve"> </w:t>
      </w:r>
      <w:r>
        <w:rPr>
          <w:rFonts w:ascii="Times New Roman" w:hAnsi="Times New Roman" w:eastAsia="Arial Unicode MS" w:cs="Times New Roman"/>
          <w:b/>
          <w:bCs/>
          <w:szCs w:val="24"/>
        </w:rPr>
        <w:t>Firdaus Sianipar</w:t>
      </w:r>
      <w:r>
        <w:rPr>
          <w:rFonts w:ascii="Times New Roman" w:hAnsi="Times New Roman" w:eastAsia="Arial Unicode MS" w:cs="Times New Roman"/>
          <w:b/>
          <w:bCs/>
          <w:szCs w:val="24"/>
          <w:vertAlign w:val="superscript"/>
        </w:rPr>
        <w:t>1)</w:t>
      </w:r>
      <w:r>
        <w:rPr>
          <w:rFonts w:ascii="Times New Roman" w:hAnsi="Times New Roman" w:eastAsia="Arial Unicode MS" w:cs="Times New Roman"/>
          <w:b/>
          <w:bCs/>
          <w:szCs w:val="24"/>
        </w:rPr>
        <w:t xml:space="preserve">, Rusmida </w:t>
      </w:r>
      <w:r>
        <w:rPr>
          <w:rFonts w:ascii="Times New Roman" w:hAnsi="Times New Roman" w:eastAsia="Arial Unicode MS" w:cs="Times New Roman"/>
          <w:b/>
          <w:bCs/>
          <w:szCs w:val="24"/>
          <w:vertAlign w:val="subscript"/>
        </w:rPr>
        <w:t xml:space="preserve">JH </w:t>
      </w:r>
      <w:r>
        <w:rPr>
          <w:rFonts w:ascii="Times New Roman" w:hAnsi="Times New Roman" w:eastAsia="Arial Unicode MS" w:cs="Times New Roman"/>
          <w:b/>
          <w:bCs/>
          <w:szCs w:val="24"/>
          <w:vertAlign w:val="superscript"/>
        </w:rPr>
        <w:t>2</w:t>
      </w:r>
      <w:r>
        <w:rPr>
          <w:rFonts w:ascii="Times New Roman" w:hAnsi="Times New Roman" w:eastAsia="Arial Unicode MS" w:cs="Times New Roman"/>
          <w:b/>
          <w:bCs/>
          <w:szCs w:val="24"/>
          <w:vertAlign w:val="subscript"/>
        </w:rPr>
        <w:t xml:space="preserve">)  </w:t>
      </w:r>
      <w:r>
        <w:rPr>
          <w:rFonts w:ascii="Times New Roman" w:hAnsi="Times New Roman" w:eastAsia="Arial Unicode MS" w:cs="Times New Roman"/>
          <w:b/>
          <w:bCs/>
          <w:sz w:val="36"/>
          <w:szCs w:val="24"/>
          <w:vertAlign w:val="subscript"/>
        </w:rPr>
        <w:t>Shelly</w:t>
      </w:r>
      <w:r>
        <w:rPr>
          <w:rFonts w:ascii="Times New Roman" w:hAnsi="Times New Roman" w:eastAsia="Arial Unicode MS" w:cs="Times New Roman"/>
          <w:b/>
          <w:bCs/>
          <w:sz w:val="32"/>
          <w:szCs w:val="24"/>
          <w:vertAlign w:val="subscript"/>
        </w:rPr>
        <w:t xml:space="preserve"> F.Tobing</w:t>
      </w:r>
      <w:r>
        <w:rPr>
          <w:rFonts w:ascii="Times New Roman" w:hAnsi="Times New Roman" w:eastAsia="Arial Unicode MS" w:cs="Times New Roman"/>
          <w:b/>
          <w:bCs/>
          <w:szCs w:val="24"/>
        </w:rPr>
        <w:t xml:space="preserve"> </w:t>
      </w:r>
      <w:r>
        <w:rPr>
          <w:rFonts w:ascii="Times New Roman" w:hAnsi="Times New Roman" w:eastAsia="Arial Unicode MS" w:cs="Times New Roman"/>
          <w:b/>
          <w:bCs/>
          <w:szCs w:val="24"/>
          <w:vertAlign w:val="superscript"/>
        </w:rPr>
        <w:t>3</w:t>
      </w:r>
      <w:r>
        <w:rPr>
          <w:rFonts w:ascii="Times New Roman" w:hAnsi="Times New Roman" w:eastAsia="Arial Unicode MS" w:cs="Times New Roman"/>
          <w:b/>
          <w:bCs/>
          <w:sz w:val="32"/>
          <w:szCs w:val="24"/>
          <w:vertAlign w:val="superscript"/>
        </w:rPr>
        <w:t>)</w:t>
      </w:r>
      <w:r>
        <w:rPr>
          <w:rFonts w:ascii="Times New Roman" w:hAnsi="Times New Roman" w:eastAsia="Arial Unicode MS" w:cs="Times New Roman"/>
          <w:b/>
          <w:bCs/>
          <w:sz w:val="32"/>
          <w:szCs w:val="24"/>
          <w:vertAlign w:val="subscript"/>
        </w:rPr>
        <w:t>, Syahyuni</w:t>
      </w:r>
      <w:r>
        <w:rPr>
          <w:rFonts w:ascii="Times New Roman" w:hAnsi="Times New Roman" w:eastAsia="Arial Unicode MS" w:cs="Times New Roman"/>
          <w:b/>
          <w:bCs/>
          <w:sz w:val="32"/>
          <w:szCs w:val="24"/>
          <w:vertAlign w:val="superscript"/>
        </w:rPr>
        <w:t>4)</w:t>
      </w:r>
    </w:p>
    <w:p w14:paraId="6A011A18">
      <w:pPr>
        <w:tabs>
          <w:tab w:val="left" w:pos="4253"/>
        </w:tabs>
        <w:spacing w:after="0" w:line="240" w:lineRule="auto"/>
        <w:jc w:val="center"/>
        <w:rPr>
          <w:rFonts w:ascii="Times New Roman" w:hAnsi="Times New Roman" w:eastAsia="Arial Unicode MS" w:cs="Times New Roman"/>
          <w:b/>
          <w:bCs/>
          <w:sz w:val="28"/>
          <w:szCs w:val="24"/>
          <w:vertAlign w:val="superscript"/>
        </w:rPr>
      </w:pPr>
      <w:r>
        <w:rPr>
          <w:rFonts w:ascii="Times New Roman" w:hAnsi="Times New Roman" w:eastAsia="Arial Unicode MS" w:cs="Times New Roman"/>
          <w:b/>
          <w:bCs/>
          <w:sz w:val="24"/>
          <w:szCs w:val="24"/>
          <w:vertAlign w:val="superscript"/>
        </w:rPr>
        <w:t xml:space="preserve">1,2,3,4 </w:t>
      </w:r>
      <w:r>
        <w:rPr>
          <w:rFonts w:ascii="Times New Roman" w:hAnsi="Times New Roman" w:eastAsia="Arial Unicode MS" w:cs="Times New Roman"/>
          <w:b/>
          <w:bCs/>
          <w:sz w:val="36"/>
          <w:szCs w:val="24"/>
          <w:vertAlign w:val="subscript"/>
        </w:rPr>
        <w:t>Fakultas Ekonomi dan Bisnis,Universitas Tridinanti, Palembang, Sumatera Selatan</w:t>
      </w:r>
    </w:p>
    <w:p w14:paraId="150BEB0F">
      <w:pPr>
        <w:spacing w:after="0" w:line="240" w:lineRule="auto"/>
        <w:jc w:val="center"/>
      </w:pPr>
      <w:r>
        <w:rPr>
          <w:rFonts w:ascii="Times New Roman" w:hAnsi="Times New Roman" w:cs="Times New Roman"/>
        </w:rPr>
        <w:t>E-mail :</w:t>
      </w:r>
      <w:r>
        <w:t xml:space="preserve"> </w:t>
      </w:r>
      <w:r>
        <w:fldChar w:fldCharType="begin"/>
      </w:r>
      <w:r>
        <w:instrText xml:space="preserve"> HYPERLINK "mailto:firdaus_sianipar@univ-tridinanti.ac.id" </w:instrText>
      </w:r>
      <w:r>
        <w:fldChar w:fldCharType="separate"/>
      </w:r>
      <w:r>
        <w:rPr>
          <w:rStyle w:val="17"/>
        </w:rPr>
        <w:t>firdaus_sianipar@univ-tridinanti.ac.id</w:t>
      </w:r>
      <w:r>
        <w:rPr>
          <w:rStyle w:val="17"/>
        </w:rPr>
        <w:fldChar w:fldCharType="end"/>
      </w:r>
    </w:p>
    <w:p w14:paraId="7CB52190">
      <w:pPr>
        <w:spacing w:after="0" w:line="360" w:lineRule="auto"/>
        <w:jc w:val="center"/>
        <w:rPr>
          <w:rFonts w:ascii="Times New Roman" w:hAnsi="Times New Roman" w:eastAsia="Arial Unicode MS" w:cs="Times New Roman"/>
          <w:b/>
          <w:bCs/>
        </w:rPr>
      </w:pPr>
    </w:p>
    <w:p w14:paraId="48373ADA">
      <w:pPr>
        <w:jc w:val="center"/>
        <w:rPr>
          <w:rFonts w:ascii="Times New Roman" w:hAnsi="Times New Roman" w:eastAsia="Calibri" w:cs="Times New Roman"/>
          <w:b/>
          <w:bCs/>
          <w:sz w:val="24"/>
          <w:szCs w:val="24"/>
        </w:rPr>
      </w:pPr>
      <w:r>
        <w:rPr>
          <w:rFonts w:ascii="Times New Roman" w:hAnsi="Times New Roman" w:eastAsia="Calibri" w:cs="Times New Roman"/>
          <w:b/>
          <w:bCs/>
          <w:sz w:val="24"/>
          <w:szCs w:val="24"/>
        </w:rPr>
        <w:t>ABSTRAK</w:t>
      </w:r>
    </w:p>
    <w:p w14:paraId="20DEF032">
      <w:pPr>
        <w:jc w:val="center"/>
        <w:rPr>
          <w:rFonts w:ascii="Times New Roman" w:hAnsi="Times New Roman" w:eastAsia="Calibri" w:cs="Times New Roman"/>
          <w:b/>
          <w:bCs/>
          <w:sz w:val="2"/>
          <w:szCs w:val="24"/>
        </w:rPr>
      </w:pPr>
    </w:p>
    <w:p w14:paraId="6BE5A855">
      <w:pPr>
        <w:tabs>
          <w:tab w:val="right" w:leader="dot" w:pos="7655"/>
        </w:tabs>
        <w:jc w:val="both"/>
        <w:rPr>
          <w:rFonts w:ascii="Times New Roman" w:hAnsi="Times New Roman" w:eastAsia="等线" w:cs="Times New Roman"/>
          <w:b/>
          <w:sz w:val="24"/>
          <w:szCs w:val="24"/>
        </w:rPr>
      </w:pPr>
      <w:r>
        <w:rPr>
          <w:rFonts w:ascii="Times New Roman" w:hAnsi="Times New Roman" w:eastAsia="等线" w:cs="Times New Roman"/>
          <w:b/>
          <w:sz w:val="24"/>
          <w:szCs w:val="24"/>
        </w:rPr>
        <w:t xml:space="preserve">Pengaruh Fasilitas Kerja, Kepemimpinan Dan Budaya Kerja Terhadap Kinerja Karyawan Pada PT Global Jet Express J&amp;T Palembang </w:t>
      </w:r>
    </w:p>
    <w:p w14:paraId="3424E422">
      <w:pPr>
        <w:tabs>
          <w:tab w:val="left" w:pos="3402"/>
          <w:tab w:val="left" w:pos="4253"/>
          <w:tab w:val="left" w:pos="5245"/>
          <w:tab w:val="left" w:pos="6379"/>
        </w:tabs>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Penelitian ini bertujuan untuk mengetahui apakah ada Pengaruh  Fasilitas Kerja, Kepemimpinan Dan Budaya Kerja Terhadap Kinerja Karyawan Pada PT Global Jet Express J&amp;T Palembang. Sampel dalam penelitian ini sebanyak 37 orang karyawan dari seluruh karyawan PT Global Jet Express J&amp;T Palembang. Teknik analisis yang digunakan adalah analisis linier berganda yang diolah dengan menggunakan bantuan program komputer  </w:t>
      </w:r>
      <w:r>
        <w:rPr>
          <w:rFonts w:ascii="Times New Roman" w:hAnsi="Times New Roman" w:eastAsia="Calibri" w:cs="Times New Roman"/>
          <w:i/>
          <w:sz w:val="24"/>
          <w:szCs w:val="24"/>
        </w:rPr>
        <w:t xml:space="preserve">Statistical Product and Service Solution </w:t>
      </w:r>
      <w:r>
        <w:rPr>
          <w:rFonts w:ascii="Times New Roman" w:hAnsi="Times New Roman" w:eastAsia="Calibri" w:cs="Times New Roman"/>
          <w:sz w:val="24"/>
          <w:szCs w:val="24"/>
        </w:rPr>
        <w:t>( SPSS) versi 24.</w:t>
      </w:r>
    </w:p>
    <w:p w14:paraId="449A1761">
      <w:pPr>
        <w:tabs>
          <w:tab w:val="left" w:pos="4395"/>
        </w:tabs>
        <w:jc w:val="both"/>
        <w:rPr>
          <w:rFonts w:ascii="Times New Roman" w:hAnsi="Times New Roman" w:eastAsia="Times New Roman" w:cs="Times New Roman"/>
          <w:color w:val="000000"/>
          <w:kern w:val="2"/>
          <w:sz w:val="24"/>
          <w:szCs w:val="24"/>
          <w:lang w:eastAsia="zh-CN"/>
        </w:rPr>
      </w:pPr>
      <w:r>
        <w:rPr>
          <w:rFonts w:ascii="Times New Roman" w:hAnsi="Times New Roman" w:eastAsia="Calibri" w:cs="Times New Roman"/>
          <w:sz w:val="24"/>
          <w:szCs w:val="24"/>
        </w:rPr>
        <w:t xml:space="preserve">Hasil penelitian menunjukkan bahwa </w:t>
      </w:r>
      <w:r>
        <w:rPr>
          <w:rFonts w:ascii="Times New Roman" w:hAnsi="Times New Roman" w:eastAsia="Calibri" w:cs="Times New Roman"/>
          <w:bCs/>
          <w:sz w:val="24"/>
          <w:szCs w:val="24"/>
        </w:rPr>
        <w:t>Fasilitas Kerja, Kepemimpinan Dan Budaya Kerja memiliki pengaruh secara simultan Kinerja Karyawan Pada PT Global Jet Express J&amp;T Palembang dengan signifikan sebesar 0,000 &lt; α (0,05) artinya Ho ditolak atau Ha diterima.</w:t>
      </w:r>
      <w:r>
        <w:rPr>
          <w:rFonts w:ascii="Times New Roman" w:hAnsi="Times New Roman" w:eastAsia="Calibri" w:cs="Times New Roman"/>
          <w:sz w:val="24"/>
          <w:szCs w:val="24"/>
        </w:rPr>
        <w:t xml:space="preserve">. Persamaan regresi linier berganda </w:t>
      </w:r>
      <w:r>
        <w:rPr>
          <w:rFonts w:ascii="Times New Roman" w:hAnsi="Times New Roman" w:eastAsia="Times New Roman" w:cs="Times New Roman"/>
          <w:color w:val="000000"/>
          <w:kern w:val="2"/>
          <w:sz w:val="24"/>
          <w:szCs w:val="24"/>
          <w:lang w:val="id-ID" w:eastAsia="zh-CN"/>
        </w:rPr>
        <w:t xml:space="preserve">Y = </w:t>
      </w:r>
      <w:r>
        <w:rPr>
          <w:rFonts w:ascii="Times New Roman" w:hAnsi="Times New Roman" w:eastAsia="Times New Roman" w:cs="Times New Roman"/>
          <w:color w:val="000000"/>
          <w:kern w:val="2"/>
          <w:sz w:val="24"/>
          <w:szCs w:val="24"/>
          <w:lang w:eastAsia="zh-CN"/>
        </w:rPr>
        <w:t xml:space="preserve">12.821 </w:t>
      </w:r>
      <w:r>
        <w:rPr>
          <w:rFonts w:ascii="Times New Roman" w:hAnsi="Times New Roman" w:eastAsia="Times New Roman" w:cs="Times New Roman"/>
          <w:color w:val="000000"/>
          <w:kern w:val="2"/>
          <w:sz w:val="24"/>
          <w:szCs w:val="24"/>
          <w:lang w:val="id-ID" w:eastAsia="zh-CN"/>
        </w:rPr>
        <w:t xml:space="preserve">+ </w:t>
      </w:r>
      <w:r>
        <w:rPr>
          <w:rFonts w:ascii="Times New Roman" w:hAnsi="Times New Roman" w:eastAsia="Times New Roman" w:cs="Times New Roman"/>
          <w:color w:val="000000"/>
          <w:kern w:val="2"/>
          <w:sz w:val="24"/>
          <w:szCs w:val="24"/>
          <w:lang w:eastAsia="zh-CN"/>
        </w:rPr>
        <w:t xml:space="preserve">0.483 </w:t>
      </w:r>
      <w:r>
        <w:rPr>
          <w:rFonts w:ascii="Times New Roman" w:hAnsi="Times New Roman" w:eastAsia="Times New Roman" w:cs="Times New Roman"/>
          <w:color w:val="000000"/>
          <w:kern w:val="2"/>
          <w:sz w:val="24"/>
          <w:szCs w:val="24"/>
          <w:lang w:val="id-ID" w:eastAsia="zh-CN"/>
        </w:rPr>
        <w:t>X</w:t>
      </w:r>
      <w:r>
        <w:rPr>
          <w:rFonts w:ascii="Times New Roman" w:hAnsi="Times New Roman" w:eastAsia="Times New Roman" w:cs="Times New Roman"/>
          <w:color w:val="000000"/>
          <w:kern w:val="2"/>
          <w:sz w:val="24"/>
          <w:szCs w:val="24"/>
          <w:vertAlign w:val="subscript"/>
          <w:lang w:val="id-ID" w:eastAsia="zh-CN"/>
        </w:rPr>
        <w:t>1</w:t>
      </w:r>
      <w:r>
        <w:rPr>
          <w:rFonts w:ascii="Times New Roman" w:hAnsi="Times New Roman" w:eastAsia="Times New Roman" w:cs="Times New Roman"/>
          <w:color w:val="000000"/>
          <w:kern w:val="2"/>
          <w:sz w:val="24"/>
          <w:szCs w:val="24"/>
          <w:lang w:val="id-ID" w:eastAsia="zh-CN"/>
        </w:rPr>
        <w:t xml:space="preserve">  + 0</w:t>
      </w:r>
      <w:r>
        <w:rPr>
          <w:rFonts w:ascii="Times New Roman" w:hAnsi="Times New Roman" w:eastAsia="Times New Roman" w:cs="Times New Roman"/>
          <w:color w:val="000000"/>
          <w:kern w:val="2"/>
          <w:sz w:val="24"/>
          <w:szCs w:val="24"/>
          <w:lang w:eastAsia="zh-CN"/>
        </w:rPr>
        <w:t xml:space="preserve">.256 </w:t>
      </w:r>
      <w:r>
        <w:rPr>
          <w:rFonts w:ascii="Times New Roman" w:hAnsi="Times New Roman" w:eastAsia="Times New Roman" w:cs="Times New Roman"/>
          <w:color w:val="000000"/>
          <w:kern w:val="2"/>
          <w:sz w:val="24"/>
          <w:szCs w:val="24"/>
          <w:lang w:val="id-ID" w:eastAsia="zh-CN"/>
        </w:rPr>
        <w:t>X</w:t>
      </w:r>
      <w:r>
        <w:rPr>
          <w:rFonts w:ascii="Times New Roman" w:hAnsi="Times New Roman" w:eastAsia="Times New Roman" w:cs="Times New Roman"/>
          <w:color w:val="000000"/>
          <w:kern w:val="2"/>
          <w:sz w:val="24"/>
          <w:szCs w:val="24"/>
          <w:vertAlign w:val="subscript"/>
          <w:lang w:val="id-ID" w:eastAsia="zh-CN"/>
        </w:rPr>
        <w:t xml:space="preserve">2 </w:t>
      </w:r>
      <w:r>
        <w:rPr>
          <w:rFonts w:ascii="Times New Roman" w:hAnsi="Times New Roman" w:eastAsia="Times New Roman" w:cs="Times New Roman"/>
          <w:color w:val="000000"/>
          <w:kern w:val="2"/>
          <w:sz w:val="24"/>
          <w:szCs w:val="24"/>
          <w:lang w:val="id-ID" w:eastAsia="zh-CN"/>
        </w:rPr>
        <w:t>+ 0</w:t>
      </w:r>
      <w:r>
        <w:rPr>
          <w:rFonts w:ascii="Times New Roman" w:hAnsi="Times New Roman" w:eastAsia="Times New Roman" w:cs="Times New Roman"/>
          <w:color w:val="000000"/>
          <w:kern w:val="2"/>
          <w:sz w:val="24"/>
          <w:szCs w:val="24"/>
          <w:lang w:eastAsia="zh-CN"/>
        </w:rPr>
        <w:t xml:space="preserve">.385 </w:t>
      </w:r>
      <w:r>
        <w:rPr>
          <w:rFonts w:ascii="Times New Roman" w:hAnsi="Times New Roman" w:eastAsia="Times New Roman" w:cs="Times New Roman"/>
          <w:color w:val="000000"/>
          <w:kern w:val="2"/>
          <w:sz w:val="24"/>
          <w:szCs w:val="24"/>
          <w:lang w:val="id-ID" w:eastAsia="zh-CN"/>
        </w:rPr>
        <w:t>X</w:t>
      </w:r>
      <w:r>
        <w:rPr>
          <w:rFonts w:ascii="Times New Roman" w:hAnsi="Times New Roman" w:eastAsia="Times New Roman" w:cs="Times New Roman"/>
          <w:color w:val="000000"/>
          <w:kern w:val="2"/>
          <w:sz w:val="24"/>
          <w:szCs w:val="24"/>
          <w:vertAlign w:val="subscript"/>
          <w:lang w:val="id-ID" w:eastAsia="zh-CN"/>
        </w:rPr>
        <w:t>3</w:t>
      </w:r>
      <w:r>
        <w:rPr>
          <w:rFonts w:ascii="Times New Roman" w:hAnsi="Times New Roman" w:eastAsia="Times New Roman" w:cs="Times New Roman"/>
          <w:color w:val="000000"/>
          <w:kern w:val="2"/>
          <w:sz w:val="24"/>
          <w:szCs w:val="24"/>
          <w:lang w:eastAsia="zh-CN"/>
        </w:rPr>
        <w:t xml:space="preserve">. </w:t>
      </w:r>
      <w:r>
        <w:rPr>
          <w:rFonts w:ascii="Times New Roman" w:hAnsi="Times New Roman" w:eastAsia="Times New Roman" w:cs="Times New Roman"/>
          <w:color w:val="000000"/>
          <w:kern w:val="2"/>
          <w:sz w:val="24"/>
          <w:szCs w:val="24"/>
          <w:vertAlign w:val="subscript"/>
          <w:lang w:val="id-ID" w:eastAsia="zh-CN"/>
        </w:rPr>
        <w:t xml:space="preserve"> </w:t>
      </w:r>
      <w:r>
        <w:rPr>
          <w:rFonts w:ascii="Times New Roman" w:hAnsi="Times New Roman" w:eastAsia="Times New Roman" w:cs="Times New Roman"/>
          <w:bCs/>
          <w:color w:val="000000"/>
          <w:kern w:val="2"/>
          <w:sz w:val="24"/>
          <w:szCs w:val="24"/>
          <w:lang w:eastAsia="zh-CN"/>
        </w:rPr>
        <w:t xml:space="preserve">Fasilitas Kerja </w:t>
      </w:r>
      <w:r>
        <w:rPr>
          <w:rFonts w:ascii="Times New Roman" w:hAnsi="Times New Roman" w:eastAsia="Times New Roman" w:cs="Times New Roman"/>
          <w:color w:val="000000"/>
          <w:kern w:val="2"/>
          <w:sz w:val="24"/>
          <w:szCs w:val="24"/>
          <w:lang w:eastAsia="zh-CN"/>
        </w:rPr>
        <w:t xml:space="preserve">memiliki pengaruh secara parsial dengan </w:t>
      </w:r>
      <w:r>
        <w:rPr>
          <w:rFonts w:ascii="Times New Roman" w:hAnsi="Times New Roman" w:eastAsia="Times New Roman" w:cs="Times New Roman"/>
          <w:bCs/>
          <w:color w:val="000000"/>
          <w:kern w:val="2"/>
          <w:sz w:val="24"/>
          <w:szCs w:val="24"/>
          <w:lang w:eastAsia="zh-CN"/>
        </w:rPr>
        <w:t xml:space="preserve">Kinerja Karyawan Pada PT Global Jet Express J&amp;T Palembang  </w:t>
      </w:r>
      <w:r>
        <w:rPr>
          <w:rFonts w:ascii="Times New Roman" w:hAnsi="Times New Roman" w:eastAsia="Times New Roman" w:cs="Times New Roman"/>
          <w:color w:val="000000"/>
          <w:kern w:val="2"/>
          <w:sz w:val="24"/>
          <w:szCs w:val="24"/>
          <w:lang w:eastAsia="zh-CN"/>
        </w:rPr>
        <w:t>dengan signifikan sebesar 0,000&lt; α (0,05).</w:t>
      </w:r>
      <w:r>
        <w:t xml:space="preserve"> </w:t>
      </w:r>
      <w:r>
        <w:rPr>
          <w:rFonts w:ascii="Times New Roman" w:hAnsi="Times New Roman" w:eastAsia="Times New Roman" w:cs="Times New Roman"/>
          <w:color w:val="000000"/>
          <w:kern w:val="2"/>
          <w:sz w:val="24"/>
          <w:szCs w:val="24"/>
          <w:lang w:eastAsia="zh-CN"/>
        </w:rPr>
        <w:t>Kepemimpinan memiliki pengaruh secara parsial dengan Kinerja Karyawan Pada PT Global Jet Express J&amp;T Palembang  dengan signifikan sebesar 0,001&lt; α (0,05).</w:t>
      </w:r>
      <w:r>
        <w:t xml:space="preserve"> </w:t>
      </w:r>
      <w:r>
        <w:rPr>
          <w:rFonts w:ascii="Times New Roman" w:hAnsi="Times New Roman" w:eastAsia="Times New Roman" w:cs="Times New Roman"/>
          <w:color w:val="000000"/>
          <w:kern w:val="2"/>
          <w:sz w:val="24"/>
          <w:szCs w:val="24"/>
          <w:lang w:eastAsia="zh-CN"/>
        </w:rPr>
        <w:t>Budaya Kerja memiliki pengaruh secara parsial dengan Kinerja Karyawan Pada PT Global Jet Express J&amp;T Palembang  dengan signifikan sebesar 0,002&lt; α (0,05).</w:t>
      </w:r>
    </w:p>
    <w:p w14:paraId="05A2F49F">
      <w:pPr>
        <w:ind w:left="1701" w:hanging="1701"/>
        <w:jc w:val="both"/>
        <w:rPr>
          <w:rFonts w:ascii="Times New Roman" w:hAnsi="Times New Roman" w:eastAsia="Calibri" w:cs="Times New Roman"/>
          <w:b/>
          <w:sz w:val="24"/>
          <w:szCs w:val="24"/>
        </w:rPr>
      </w:pPr>
      <w:r>
        <w:rPr>
          <w:rFonts w:ascii="Times New Roman" w:hAnsi="Times New Roman" w:eastAsia="Calibri" w:cs="Times New Roman"/>
          <w:b/>
          <w:sz w:val="24"/>
          <w:szCs w:val="24"/>
        </w:rPr>
        <w:t>Kata Kunci : Fasilitas Kerja, Kepemimpinan, Budaya Kerja, Kinerja Karyawan</w:t>
      </w:r>
    </w:p>
    <w:p w14:paraId="14E96A3C">
      <w:pPr>
        <w:tabs>
          <w:tab w:val="left" w:pos="567"/>
          <w:tab w:val="left" w:pos="709"/>
        </w:tabs>
        <w:spacing w:after="0" w:line="360" w:lineRule="auto"/>
        <w:rPr>
          <w:rFonts w:ascii="Times New Roman" w:hAnsi="Times New Roman" w:cs="Times New Roman"/>
          <w:b/>
          <w:i/>
          <w:sz w:val="24"/>
          <w:szCs w:val="24"/>
        </w:rPr>
      </w:pPr>
    </w:p>
    <w:p w14:paraId="52EEA7FB">
      <w:pPr>
        <w:spacing w:after="0" w:line="240" w:lineRule="auto"/>
        <w:jc w:val="center"/>
        <w:rPr>
          <w:rFonts w:ascii="Times New Roman" w:hAnsi="Times New Roman" w:cs="Times New Roman"/>
          <w:b/>
          <w:i/>
          <w:sz w:val="24"/>
        </w:rPr>
      </w:pPr>
      <w:r>
        <w:rPr>
          <w:rFonts w:ascii="Times New Roman" w:hAnsi="Times New Roman" w:cs="Times New Roman"/>
          <w:b/>
          <w:i/>
          <w:sz w:val="24"/>
        </w:rPr>
        <w:t>ABSTRACT</w:t>
      </w:r>
    </w:p>
    <w:p w14:paraId="0C152B0A">
      <w:pPr>
        <w:spacing w:after="0" w:line="240" w:lineRule="auto"/>
        <w:jc w:val="center"/>
        <w:rPr>
          <w:rFonts w:ascii="Times New Roman" w:hAnsi="Times New Roman" w:cs="Times New Roman"/>
          <w:b/>
          <w:i/>
          <w:sz w:val="24"/>
        </w:rPr>
      </w:pPr>
    </w:p>
    <w:p w14:paraId="7F1193B9">
      <w:pPr>
        <w:spacing w:after="0" w:line="240" w:lineRule="auto"/>
        <w:jc w:val="both"/>
        <w:rPr>
          <w:rFonts w:ascii="Times New Roman" w:hAnsi="Times New Roman" w:cs="Times New Roman"/>
          <w:i/>
          <w:sz w:val="24"/>
        </w:rPr>
      </w:pPr>
      <w:r>
        <w:rPr>
          <w:rFonts w:ascii="Times New Roman" w:hAnsi="Times New Roman" w:cs="Times New Roman"/>
          <w:b/>
          <w:i/>
          <w:sz w:val="24"/>
        </w:rPr>
        <w:t xml:space="preserve">The Influence of Work Facilities, Leadership, and Work Culture on Employee Performance at PT Global Jet Express J&amp;T Palembang </w:t>
      </w:r>
    </w:p>
    <w:p w14:paraId="7C0B51E8">
      <w:pPr>
        <w:spacing w:after="0" w:line="240" w:lineRule="auto"/>
        <w:jc w:val="both"/>
        <w:rPr>
          <w:rFonts w:ascii="Times New Roman" w:hAnsi="Times New Roman" w:cs="Times New Roman"/>
          <w:i/>
          <w:sz w:val="24"/>
        </w:rPr>
      </w:pPr>
      <w:r>
        <w:rPr>
          <w:rFonts w:ascii="Times New Roman" w:hAnsi="Times New Roman" w:cs="Times New Roman"/>
          <w:i/>
          <w:sz w:val="24"/>
        </w:rPr>
        <w:t>This study aims to determine the influence of work facilities, leadership, and work culture on employee performance at PT Global Jet Express J&amp;T Palembang. The sample in this study was 37 employees from all employees of PT Global Jet Express J&amp;T Palembang. The analysis technique used was multiple linear regression analysis, processed using the computer program Statistical Product and Service Solution (SPSS) version 24.</w:t>
      </w:r>
    </w:p>
    <w:p w14:paraId="28C021D2">
      <w:pPr>
        <w:spacing w:after="0" w:line="240" w:lineRule="auto"/>
        <w:jc w:val="both"/>
        <w:rPr>
          <w:rFonts w:ascii="Times New Roman" w:hAnsi="Times New Roman" w:cs="Times New Roman"/>
          <w:i/>
          <w:sz w:val="24"/>
        </w:rPr>
      </w:pPr>
    </w:p>
    <w:p w14:paraId="123BD632">
      <w:pPr>
        <w:spacing w:after="0" w:line="240" w:lineRule="auto"/>
        <w:jc w:val="both"/>
        <w:rPr>
          <w:rFonts w:ascii="Times New Roman" w:hAnsi="Times New Roman" w:cs="Times New Roman"/>
          <w:i/>
          <w:sz w:val="24"/>
        </w:rPr>
      </w:pPr>
      <w:r>
        <w:rPr>
          <w:rFonts w:ascii="Times New Roman" w:hAnsi="Times New Roman" w:cs="Times New Roman"/>
          <w:i/>
          <w:sz w:val="24"/>
        </w:rPr>
        <w:t>The results of the study indicate that Work Facilities, Leadership, and Work Culture have a simultaneous influence on Employee Performance at PT Global Jet Express J&amp;T Palembang with a significance of 0.000 &lt;α (0.05), meaning Ho is rejected or Ha is accepted. The multiple linear regression equation is Y = 12.821 + 0.483 X1 + 0.256 X2 + 0.385 X3. Work Facilities have a partial influence on Employee Performance at PT Global Jet Express J&amp;T Palembang with a significance of 0.000 &lt;α (0.05). Leadership has a partial influence on Employee Performance at PT Global Jet Express J&amp;T Palembang with a significance of 0.001 &lt;α (0.05). Work Culture has a partial influence on Employee Performance at PT Global Jet Express J&amp;T Palembang with a significance of 0.002 &lt;α (0.05).</w:t>
      </w:r>
    </w:p>
    <w:p w14:paraId="41BC3235">
      <w:pPr>
        <w:spacing w:after="0" w:line="240" w:lineRule="auto"/>
        <w:jc w:val="both"/>
        <w:rPr>
          <w:rFonts w:ascii="Times New Roman" w:hAnsi="Times New Roman" w:cs="Times New Roman"/>
          <w:i/>
          <w:sz w:val="24"/>
        </w:rPr>
      </w:pPr>
    </w:p>
    <w:p w14:paraId="452CB3B9">
      <w:pPr>
        <w:spacing w:after="0" w:line="240" w:lineRule="auto"/>
        <w:jc w:val="both"/>
        <w:rPr>
          <w:rFonts w:ascii="Times New Roman" w:hAnsi="Times New Roman" w:cs="Times New Roman"/>
          <w:b/>
          <w:i/>
          <w:sz w:val="24"/>
        </w:rPr>
      </w:pPr>
      <w:r>
        <w:rPr>
          <w:rFonts w:ascii="Times New Roman" w:hAnsi="Times New Roman" w:cs="Times New Roman"/>
          <w:b/>
          <w:i/>
          <w:sz w:val="24"/>
        </w:rPr>
        <w:t>Keywords: Work Facilities, Leadership, Work Culture, Employee Performance</w:t>
      </w:r>
      <w:r>
        <w:rPr>
          <w:rFonts w:ascii="Times New Roman" w:hAnsi="Times New Roman" w:eastAsia="Times New Roman" w:cs="Times New Roman"/>
          <w:i/>
          <w:sz w:val="24"/>
          <w:szCs w:val="20"/>
        </w:rPr>
        <w:t>.</w:t>
      </w:r>
    </w:p>
    <w:p w14:paraId="096E68DE">
      <w:pPr>
        <w:pBdr>
          <w:top w:val="single" w:color="auto" w:sz="12" w:space="3"/>
        </w:pBdr>
        <w:spacing w:after="0" w:line="240" w:lineRule="auto"/>
        <w:jc w:val="both"/>
        <w:rPr>
          <w:rFonts w:ascii="Times New Roman" w:hAnsi="Times New Roman" w:cs="Times New Roman"/>
          <w:b/>
          <w:sz w:val="8"/>
        </w:rPr>
      </w:pPr>
    </w:p>
    <w:p w14:paraId="369EA0F8">
      <w:pPr>
        <w:pBdr>
          <w:top w:val="single" w:color="auto" w:sz="12" w:space="1"/>
        </w:pBdr>
        <w:spacing w:after="0" w:line="240" w:lineRule="auto"/>
        <w:jc w:val="both"/>
        <w:rPr>
          <w:rFonts w:ascii="Times New Roman" w:hAnsi="Times New Roman" w:cs="Times New Roman"/>
          <w:b/>
          <w:sz w:val="6"/>
        </w:rPr>
        <w:sectPr>
          <w:pgSz w:w="11907" w:h="16839"/>
          <w:pgMar w:top="1134" w:right="851" w:bottom="1134" w:left="1418" w:header="720" w:footer="720" w:gutter="0"/>
          <w:cols w:space="720" w:num="1"/>
          <w:docGrid w:linePitch="360" w:charSpace="0"/>
        </w:sectPr>
      </w:pPr>
    </w:p>
    <w:p w14:paraId="1051B9F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1. PENDAHULUAN </w:t>
      </w:r>
    </w:p>
    <w:p w14:paraId="13881F04">
      <w:pPr>
        <w:spacing w:after="0" w:line="360" w:lineRule="auto"/>
        <w:ind w:firstLine="709"/>
        <w:jc w:val="both"/>
        <w:rPr>
          <w:rFonts w:ascii="Times New Roman" w:hAnsi="Times New Roman" w:cs="Times New Roman"/>
          <w:szCs w:val="24"/>
        </w:rPr>
      </w:pPr>
      <w:r>
        <w:rPr>
          <w:rFonts w:ascii="Times New Roman" w:hAnsi="Times New Roman" w:cs="Times New Roman"/>
        </w:rPr>
        <w:t xml:space="preserve">Sumber Daya Manusia (SDM) adalah aset yang paling penting dalam mengembangkan dan mempertahankan kelangsungan hidup karyawan. Salah satu kunci keberhasilan pencapaian tujuan organisasi adalah kinerja karyawan. </w:t>
      </w:r>
      <w:r>
        <w:rPr>
          <w:rFonts w:ascii="Times New Roman" w:hAnsi="Times New Roman" w:cs="Times New Roman"/>
          <w:szCs w:val="24"/>
        </w:rPr>
        <w:t xml:space="preserve">Menurut Hasibuan (2016:9) MSDM adalah bagian dari manajemen. Oleh karena itu, teori-teori manajemen umum menjadi dasar pembahasannya. MSDM lebih memfokuskan pembahasannya mengenai pengaturan peranan manusia dalam mewujudkan tujuan yang optimal Pengaturan itu meliputi masalah perencanaan pengorganisasian, pengarahan, pengendalian, pengadaan, pengembangan, kompensasi, pengintegrasian, pemeliharaan, kedisiplinan, dan pemberhentian tenaga kerja untuk membantu terwujudnya tujuan perusahaan dan karyawan. </w:t>
      </w:r>
    </w:p>
    <w:p w14:paraId="5A67E33A">
      <w:pPr>
        <w:spacing w:after="0" w:line="360" w:lineRule="auto"/>
        <w:ind w:firstLine="709"/>
        <w:jc w:val="both"/>
        <w:rPr>
          <w:rFonts w:ascii="Times New Roman" w:hAnsi="Times New Roman" w:cs="Times New Roman"/>
          <w:szCs w:val="24"/>
        </w:rPr>
      </w:pPr>
      <w:r>
        <w:rPr>
          <w:rFonts w:ascii="Times New Roman" w:hAnsi="Times New Roman" w:cs="Times New Roman"/>
          <w:szCs w:val="24"/>
        </w:rPr>
        <w:t>Kinerja merupakan kemampuan dalam menjalankan tugas dan pencapaian standar keberhasilan yang ditentukan oleh instansi kepada karyawan sesuai dengan job yang diberikan kepada masing-masing karyawan. Adapun dalam mempertahankan dan meningkatkan produktivitas suatu perusahaan, maka peran manajemen sumber daya manusia sangatlah penting artinya dalam hal mengupayakan agar tenaga kerja mau dan mampu memberikan prestasi kerjanya sebaik mungkin. sehingga perusahaan berkewajiban memperhatikan kebutuhan karyawannya baik yang bersifat materil maupun yang bersifat non materil.</w:t>
      </w:r>
    </w:p>
    <w:p w14:paraId="0EA97CC7">
      <w:pPr>
        <w:spacing w:after="0" w:line="360" w:lineRule="auto"/>
        <w:ind w:firstLine="709"/>
        <w:jc w:val="both"/>
        <w:rPr>
          <w:rFonts w:ascii="Times New Roman" w:hAnsi="Times New Roman" w:cs="Times New Roman"/>
          <w:szCs w:val="24"/>
        </w:rPr>
      </w:pPr>
      <w:r>
        <w:t xml:space="preserve"> </w:t>
      </w:r>
      <w:r>
        <w:rPr>
          <w:rFonts w:ascii="Times New Roman" w:hAnsi="Times New Roman" w:cs="Times New Roman"/>
          <w:szCs w:val="24"/>
        </w:rPr>
        <w:t>Fasilitas adalah  segala jenis peralatan, perlengkapan kerja dan pelayanan yang berfungsi sebagai alat utama/pembantu dalam melaksanakan pekerjaan. dan juga sosial dalam rangka kepentingan orang digunakan dalam kegiatan normal perusahaan. Dapat disimpulkan bahwa fasilitas kerja adalah segala sesuatu yang digunakan dan dipakai dalam bentuk sarana dan prasarana yang dapat menunjang pelaksanaan pekerjaan pegawai yang diberikan oleh instansi sehingga dapat memperlancar penyelesaian tugas dan akan berdampak positif dalam peningkatan kinerja pegawai di dalam instansi.</w:t>
      </w:r>
    </w:p>
    <w:p w14:paraId="0E3715BD">
      <w:pPr>
        <w:spacing w:after="0" w:line="360" w:lineRule="auto"/>
        <w:ind w:firstLine="709"/>
        <w:jc w:val="both"/>
        <w:rPr>
          <w:rFonts w:ascii="Times New Roman" w:hAnsi="Times New Roman" w:cs="Times New Roman"/>
          <w:szCs w:val="24"/>
        </w:rPr>
      </w:pPr>
      <w:r>
        <w:rPr>
          <w:rFonts w:ascii="Times New Roman" w:hAnsi="Times New Roman" w:cs="Times New Roman"/>
          <w:szCs w:val="24"/>
        </w:rPr>
        <w:t>Kepemimpinan  merupakan salah satu faktor yang sangat berpengaruh bagi keberhasilan suatu perusahaan untuk mencapai tujuan. Pimpinan adalah seseorang yang mempunyai kemampuan untuk mempengaruhi bawahan sehubungan dengan tugas – tugas yang harus dilaksanakan. dapat berjalan dengan tertip dan aman dalam bekerja.</w:t>
      </w:r>
    </w:p>
    <w:p w14:paraId="30A4BF3B">
      <w:pPr>
        <w:spacing w:after="0" w:line="360" w:lineRule="auto"/>
        <w:ind w:firstLine="709"/>
        <w:jc w:val="both"/>
        <w:rPr>
          <w:rFonts w:ascii="Times New Roman" w:hAnsi="Times New Roman" w:cs="Times New Roman"/>
          <w:szCs w:val="24"/>
        </w:rPr>
      </w:pPr>
      <w:r>
        <w:rPr>
          <w:rFonts w:ascii="Times New Roman" w:hAnsi="Times New Roman" w:cs="Times New Roman"/>
          <w:szCs w:val="24"/>
        </w:rPr>
        <w:t>Budaya kerja merupakan hal yang perlu diperhatikan dalam kegiatan perusahaan atau organisasi dalam membangun prestasi dan kinerja kerja para pegawai sehingga mengarahkan perusahaan kepada keberhasilan yang dilakukan dengan kesadaran masing-masing individu, sedangkan kesadaran adalah merupakan sikap seseorang yang secara sukarela mentaati semua peraturan dan sadar akan tugas dan tanggung jawabnya.</w:t>
      </w:r>
    </w:p>
    <w:p w14:paraId="004FEAB5">
      <w:pPr>
        <w:spacing w:after="0" w:line="360" w:lineRule="auto"/>
        <w:ind w:firstLine="709"/>
        <w:jc w:val="both"/>
        <w:rPr>
          <w:rFonts w:ascii="Times New Roman" w:hAnsi="Times New Roman" w:cs="Times New Roman"/>
          <w:szCs w:val="24"/>
        </w:rPr>
      </w:pPr>
      <w:r>
        <w:rPr>
          <w:rFonts w:ascii="Times New Roman" w:hAnsi="Times New Roman" w:cs="Times New Roman"/>
          <w:szCs w:val="24"/>
        </w:rPr>
        <w:t>Berdasarkan uraian diatas maka penulis tertarik untuk melakukan penelitian dengan judul “Pengaruh Fasilitas Kerja, Kepemimpinan Dan Budaya Kerja Terhadap Kinerja Karyawan Pada PT Global Jet Express J&amp;T Palembang”.</w:t>
      </w:r>
    </w:p>
    <w:p w14:paraId="7006D297">
      <w:pPr>
        <w:spacing w:after="0" w:line="360" w:lineRule="auto"/>
        <w:ind w:firstLine="709"/>
        <w:jc w:val="both"/>
        <w:rPr>
          <w:rFonts w:ascii="Times New Roman" w:hAnsi="Times New Roman" w:cs="Times New Roman"/>
          <w:szCs w:val="24"/>
        </w:rPr>
      </w:pPr>
      <w:r>
        <w:rPr>
          <w:rFonts w:ascii="Times New Roman" w:hAnsi="Times New Roman" w:cs="Times New Roman"/>
          <w:szCs w:val="24"/>
        </w:rPr>
        <w:t>Adapun rumusan masalah dalam penelitian ini adalah</w:t>
      </w:r>
    </w:p>
    <w:p w14:paraId="32A75975">
      <w:pPr>
        <w:numPr>
          <w:ilvl w:val="0"/>
          <w:numId w:val="2"/>
        </w:numPr>
        <w:spacing w:after="0" w:line="360" w:lineRule="auto"/>
        <w:ind w:left="426" w:hanging="426"/>
        <w:contextualSpacing/>
        <w:jc w:val="both"/>
        <w:rPr>
          <w:rFonts w:ascii="Times New Roman" w:hAnsi="Times New Roman" w:cs="Times New Roman"/>
          <w:szCs w:val="24"/>
        </w:rPr>
      </w:pPr>
      <w:r>
        <w:rPr>
          <w:rFonts w:ascii="Times New Roman" w:hAnsi="Times New Roman" w:cs="Times New Roman"/>
          <w:szCs w:val="24"/>
        </w:rPr>
        <w:t>Ap</w:t>
      </w:r>
      <w:r>
        <w:rPr>
          <w:rFonts w:ascii="Times New Roman" w:hAnsi="Times New Roman" w:cs="Times New Roman"/>
          <w:spacing w:val="-1"/>
          <w:szCs w:val="24"/>
        </w:rPr>
        <w:t>a</w:t>
      </w:r>
      <w:r>
        <w:rPr>
          <w:rFonts w:ascii="Times New Roman" w:hAnsi="Times New Roman" w:cs="Times New Roman"/>
          <w:szCs w:val="24"/>
        </w:rPr>
        <w:t>k</w:t>
      </w:r>
      <w:r>
        <w:rPr>
          <w:rFonts w:ascii="Times New Roman" w:hAnsi="Times New Roman" w:cs="Times New Roman"/>
          <w:spacing w:val="-1"/>
          <w:szCs w:val="24"/>
        </w:rPr>
        <w:t>a</w:t>
      </w:r>
      <w:r>
        <w:rPr>
          <w:rFonts w:ascii="Times New Roman" w:hAnsi="Times New Roman" w:cs="Times New Roman"/>
          <w:szCs w:val="24"/>
        </w:rPr>
        <w:t>h</w:t>
      </w:r>
      <w:r>
        <w:rPr>
          <w:rFonts w:ascii="Times New Roman" w:hAnsi="Times New Roman" w:cs="Times New Roman"/>
          <w:spacing w:val="7"/>
          <w:szCs w:val="24"/>
        </w:rPr>
        <w:t xml:space="preserve"> terdapat pengaruh secara simultan </w:t>
      </w:r>
      <w:r>
        <w:rPr>
          <w:rFonts w:ascii="Times New Roman" w:hAnsi="Times New Roman" w:cs="Times New Roman"/>
          <w:szCs w:val="24"/>
          <w:lang w:val="id-ID"/>
        </w:rPr>
        <w:t>Fasilitas Kerja, Kepemimpinan Dan Budaya Kerja Terhadap Kinerja Karyawan Pada PT Global Jet Express J&amp;T Palembang</w:t>
      </w:r>
      <w:r>
        <w:rPr>
          <w:rFonts w:ascii="Times New Roman" w:hAnsi="Times New Roman" w:cs="Times New Roman"/>
          <w:szCs w:val="24"/>
        </w:rPr>
        <w:t>?</w:t>
      </w:r>
    </w:p>
    <w:p w14:paraId="3BE56106">
      <w:pPr>
        <w:numPr>
          <w:ilvl w:val="0"/>
          <w:numId w:val="2"/>
        </w:numPr>
        <w:spacing w:after="0" w:line="360" w:lineRule="auto"/>
        <w:ind w:left="426" w:hanging="426"/>
        <w:contextualSpacing/>
        <w:jc w:val="both"/>
        <w:rPr>
          <w:rFonts w:ascii="Times New Roman" w:hAnsi="Times New Roman" w:cs="Times New Roman"/>
          <w:szCs w:val="24"/>
        </w:rPr>
      </w:pPr>
      <w:r>
        <w:rPr>
          <w:rFonts w:ascii="Times New Roman" w:hAnsi="Times New Roman" w:cs="Times New Roman"/>
          <w:szCs w:val="24"/>
        </w:rPr>
        <w:t>Ap</w:t>
      </w:r>
      <w:r>
        <w:rPr>
          <w:rFonts w:ascii="Times New Roman" w:hAnsi="Times New Roman" w:cs="Times New Roman"/>
          <w:spacing w:val="-1"/>
          <w:szCs w:val="24"/>
        </w:rPr>
        <w:t>a</w:t>
      </w:r>
      <w:r>
        <w:rPr>
          <w:rFonts w:ascii="Times New Roman" w:hAnsi="Times New Roman" w:cs="Times New Roman"/>
          <w:szCs w:val="24"/>
        </w:rPr>
        <w:t>k</w:t>
      </w:r>
      <w:r>
        <w:rPr>
          <w:rFonts w:ascii="Times New Roman" w:hAnsi="Times New Roman" w:cs="Times New Roman"/>
          <w:spacing w:val="-1"/>
          <w:szCs w:val="24"/>
        </w:rPr>
        <w:t>a</w:t>
      </w:r>
      <w:r>
        <w:rPr>
          <w:rFonts w:ascii="Times New Roman" w:hAnsi="Times New Roman" w:cs="Times New Roman"/>
          <w:szCs w:val="24"/>
        </w:rPr>
        <w:t>h</w:t>
      </w:r>
      <w:r>
        <w:rPr>
          <w:rFonts w:ascii="Times New Roman" w:hAnsi="Times New Roman" w:cs="Times New Roman"/>
          <w:spacing w:val="7"/>
          <w:szCs w:val="24"/>
        </w:rPr>
        <w:t xml:space="preserve"> terdapat pengaruh secara parsial</w:t>
      </w:r>
      <w:r>
        <w:rPr>
          <w:rFonts w:ascii="Times New Roman" w:hAnsi="Times New Roman" w:cs="Times New Roman"/>
          <w:szCs w:val="24"/>
          <w:lang w:val="id-ID"/>
        </w:rPr>
        <w:t xml:space="preserve"> </w:t>
      </w:r>
      <w:r>
        <w:rPr>
          <w:rFonts w:ascii="Times New Roman" w:hAnsi="Times New Roman" w:cs="Times New Roman"/>
          <w:spacing w:val="7"/>
          <w:szCs w:val="24"/>
          <w:lang w:val="id-ID"/>
        </w:rPr>
        <w:t>Fasilitas Kerja Terhadap Kinerja Karyawan Pada PT Global Jet Express J&amp;T Palembang</w:t>
      </w:r>
      <w:r>
        <w:rPr>
          <w:rFonts w:ascii="Times New Roman" w:hAnsi="Times New Roman" w:cs="Times New Roman"/>
          <w:spacing w:val="7"/>
          <w:szCs w:val="24"/>
        </w:rPr>
        <w:t>?</w:t>
      </w:r>
    </w:p>
    <w:p w14:paraId="0A409E7C">
      <w:pPr>
        <w:numPr>
          <w:ilvl w:val="0"/>
          <w:numId w:val="2"/>
        </w:numPr>
        <w:spacing w:after="0" w:line="360" w:lineRule="auto"/>
        <w:ind w:left="426" w:hanging="426"/>
        <w:contextualSpacing/>
        <w:jc w:val="both"/>
        <w:rPr>
          <w:rFonts w:ascii="Times New Roman" w:hAnsi="Times New Roman" w:cs="Times New Roman"/>
          <w:szCs w:val="24"/>
        </w:rPr>
      </w:pPr>
      <w:r>
        <w:rPr>
          <w:rFonts w:ascii="Times New Roman" w:hAnsi="Times New Roman" w:cs="Times New Roman"/>
          <w:szCs w:val="24"/>
        </w:rPr>
        <w:t>Ap</w:t>
      </w:r>
      <w:r>
        <w:rPr>
          <w:rFonts w:ascii="Times New Roman" w:hAnsi="Times New Roman" w:cs="Times New Roman"/>
          <w:spacing w:val="-1"/>
          <w:szCs w:val="24"/>
        </w:rPr>
        <w:t>a</w:t>
      </w:r>
      <w:r>
        <w:rPr>
          <w:rFonts w:ascii="Times New Roman" w:hAnsi="Times New Roman" w:cs="Times New Roman"/>
          <w:szCs w:val="24"/>
        </w:rPr>
        <w:t>k</w:t>
      </w:r>
      <w:r>
        <w:rPr>
          <w:rFonts w:ascii="Times New Roman" w:hAnsi="Times New Roman" w:cs="Times New Roman"/>
          <w:spacing w:val="-1"/>
          <w:szCs w:val="24"/>
        </w:rPr>
        <w:t>a</w:t>
      </w:r>
      <w:r>
        <w:rPr>
          <w:rFonts w:ascii="Times New Roman" w:hAnsi="Times New Roman" w:cs="Times New Roman"/>
          <w:szCs w:val="24"/>
        </w:rPr>
        <w:t>h</w:t>
      </w:r>
      <w:r>
        <w:rPr>
          <w:rFonts w:ascii="Times New Roman" w:hAnsi="Times New Roman" w:cs="Times New Roman"/>
          <w:spacing w:val="7"/>
          <w:szCs w:val="24"/>
        </w:rPr>
        <w:t xml:space="preserve"> terdapat pengaruh secara parsial Kepemimpinan Terhadap Kinerja Karyawan Pada PT Global Jet Express J&amp;T Palembang?</w:t>
      </w:r>
    </w:p>
    <w:p w14:paraId="2335D693">
      <w:pPr>
        <w:numPr>
          <w:ilvl w:val="0"/>
          <w:numId w:val="2"/>
        </w:numPr>
        <w:spacing w:after="0" w:line="360" w:lineRule="auto"/>
        <w:ind w:left="426" w:hanging="426"/>
        <w:contextualSpacing/>
        <w:jc w:val="both"/>
        <w:rPr>
          <w:rFonts w:ascii="Times New Roman" w:hAnsi="Times New Roman" w:cs="Times New Roman"/>
          <w:szCs w:val="24"/>
        </w:rPr>
      </w:pPr>
      <w:r>
        <w:rPr>
          <w:rFonts w:ascii="Times New Roman" w:hAnsi="Times New Roman" w:cs="Times New Roman"/>
          <w:szCs w:val="24"/>
        </w:rPr>
        <w:t>Ap</w:t>
      </w:r>
      <w:r>
        <w:rPr>
          <w:rFonts w:ascii="Times New Roman" w:hAnsi="Times New Roman" w:cs="Times New Roman"/>
          <w:spacing w:val="-1"/>
          <w:szCs w:val="24"/>
        </w:rPr>
        <w:t>a</w:t>
      </w:r>
      <w:r>
        <w:rPr>
          <w:rFonts w:ascii="Times New Roman" w:hAnsi="Times New Roman" w:cs="Times New Roman"/>
          <w:szCs w:val="24"/>
        </w:rPr>
        <w:t>k</w:t>
      </w:r>
      <w:r>
        <w:rPr>
          <w:rFonts w:ascii="Times New Roman" w:hAnsi="Times New Roman" w:cs="Times New Roman"/>
          <w:spacing w:val="-1"/>
          <w:szCs w:val="24"/>
        </w:rPr>
        <w:t>a</w:t>
      </w:r>
      <w:r>
        <w:rPr>
          <w:rFonts w:ascii="Times New Roman" w:hAnsi="Times New Roman" w:cs="Times New Roman"/>
          <w:szCs w:val="24"/>
        </w:rPr>
        <w:t>h</w:t>
      </w:r>
      <w:r>
        <w:rPr>
          <w:rFonts w:ascii="Times New Roman" w:hAnsi="Times New Roman" w:cs="Times New Roman"/>
          <w:spacing w:val="7"/>
          <w:szCs w:val="24"/>
        </w:rPr>
        <w:t xml:space="preserve"> terdapat pengaruh secara parsial</w:t>
      </w:r>
      <w:r>
        <w:rPr>
          <w:rFonts w:ascii="Times New Roman" w:hAnsi="Times New Roman" w:cs="Times New Roman"/>
          <w:szCs w:val="24"/>
          <w:lang w:val="id-ID"/>
        </w:rPr>
        <w:t xml:space="preserve"> </w:t>
      </w:r>
      <w:r>
        <w:rPr>
          <w:rFonts w:ascii="Times New Roman" w:hAnsi="Times New Roman" w:cs="Times New Roman"/>
          <w:spacing w:val="7"/>
          <w:szCs w:val="24"/>
          <w:lang w:val="id-ID"/>
        </w:rPr>
        <w:t>Budaya Kerja Terhadap Kinerja Karyawan Pada PT Global Jet Express J&amp;T Palembang</w:t>
      </w:r>
      <w:r>
        <w:rPr>
          <w:rFonts w:ascii="Times New Roman" w:hAnsi="Times New Roman" w:cs="Times New Roman"/>
          <w:spacing w:val="7"/>
          <w:szCs w:val="24"/>
        </w:rPr>
        <w:t>?</w:t>
      </w:r>
    </w:p>
    <w:p w14:paraId="21F31FC3">
      <w:pPr>
        <w:pStyle w:val="19"/>
        <w:spacing w:after="0" w:line="360" w:lineRule="auto"/>
        <w:ind w:left="426" w:right="78"/>
        <w:jc w:val="both"/>
        <w:rPr>
          <w:rFonts w:ascii="Times New Roman" w:hAnsi="Times New Roman" w:cs="Times New Roman"/>
          <w:sz w:val="14"/>
          <w:szCs w:val="24"/>
        </w:rPr>
      </w:pPr>
    </w:p>
    <w:p w14:paraId="7DCFB864">
      <w:pPr>
        <w:spacing w:after="0" w:line="360" w:lineRule="auto"/>
        <w:jc w:val="both"/>
        <w:rPr>
          <w:rFonts w:ascii="Times New Roman" w:hAnsi="Times New Roman" w:cs="Times New Roman"/>
          <w:b/>
        </w:rPr>
      </w:pPr>
      <w:r>
        <w:rPr>
          <w:rFonts w:ascii="Times New Roman" w:hAnsi="Times New Roman" w:cs="Times New Roman"/>
          <w:b/>
          <w:sz w:val="24"/>
        </w:rPr>
        <w:t>2</w:t>
      </w:r>
      <w:r>
        <w:rPr>
          <w:rFonts w:ascii="Times New Roman" w:hAnsi="Times New Roman" w:cs="Times New Roman"/>
          <w:b/>
        </w:rPr>
        <w:t>. METODE PENELITIAN</w:t>
      </w:r>
    </w:p>
    <w:p w14:paraId="7DE0E39C">
      <w:pPr>
        <w:pStyle w:val="19"/>
        <w:numPr>
          <w:ilvl w:val="1"/>
          <w:numId w:val="3"/>
        </w:numPr>
        <w:spacing w:after="0" w:line="360" w:lineRule="auto"/>
        <w:ind w:left="426" w:hanging="426"/>
        <w:jc w:val="both"/>
        <w:rPr>
          <w:rFonts w:ascii="Times New Roman" w:hAnsi="Times New Roman" w:cs="Times New Roman"/>
          <w:b/>
        </w:rPr>
      </w:pPr>
      <w:commentRangeStart w:id="1"/>
      <w:r>
        <w:rPr>
          <w:rFonts w:ascii="Times New Roman" w:hAnsi="Times New Roman" w:cs="Times New Roman"/>
          <w:b/>
        </w:rPr>
        <w:t>Tempat Penelitian</w:t>
      </w:r>
    </w:p>
    <w:p w14:paraId="0F5F1804">
      <w:pPr>
        <w:tabs>
          <w:tab w:val="left" w:pos="567"/>
        </w:tabs>
        <w:spacing w:after="0" w:line="360" w:lineRule="auto"/>
        <w:jc w:val="both"/>
        <w:rPr>
          <w:rFonts w:ascii="Times New Roman" w:hAnsi="Times New Roman" w:cs="Times New Roman"/>
        </w:rPr>
      </w:pPr>
      <w:r>
        <w:rPr>
          <w:rFonts w:ascii="Times New Roman" w:hAnsi="Times New Roman" w:cs="Times New Roman"/>
        </w:rPr>
        <w:t>Tempat penelitian ini akan dilakukan pada PT Global Jet Express J&amp;T Palembang beralamat di JL. Mangkunegara No. 12 Rt. 06 Rw. 02 Kel. 8 ilir Kec. Ilir Timur 2 Palembang.</w:t>
      </w:r>
    </w:p>
    <w:p w14:paraId="7ED9FDDB">
      <w:pPr>
        <w:tabs>
          <w:tab w:val="left" w:pos="567"/>
        </w:tabs>
        <w:spacing w:after="0" w:line="360" w:lineRule="auto"/>
        <w:jc w:val="both"/>
        <w:rPr>
          <w:rFonts w:ascii="Times New Roman" w:hAnsi="Times New Roman" w:cs="Times New Roman"/>
        </w:rPr>
      </w:pPr>
    </w:p>
    <w:p w14:paraId="33FC1581">
      <w:pPr>
        <w:spacing w:after="0" w:line="360" w:lineRule="auto"/>
        <w:ind w:left="284" w:hanging="284"/>
        <w:jc w:val="both"/>
        <w:rPr>
          <w:rFonts w:ascii="Times New Roman" w:hAnsi="Times New Roman" w:cs="Times New Roman"/>
          <w:b/>
        </w:rPr>
      </w:pPr>
      <w:r>
        <w:rPr>
          <w:rFonts w:ascii="Times New Roman" w:hAnsi="Times New Roman" w:cs="Times New Roman"/>
          <w:b/>
        </w:rPr>
        <w:t xml:space="preserve">2) Waktu Penelitian </w:t>
      </w:r>
    </w:p>
    <w:p w14:paraId="52F5E043">
      <w:pPr>
        <w:spacing w:after="0" w:line="360" w:lineRule="auto"/>
        <w:jc w:val="both"/>
        <w:rPr>
          <w:rFonts w:ascii="Times New Roman" w:hAnsi="Times New Roman" w:cs="Times New Roman"/>
        </w:rPr>
      </w:pPr>
      <w:r>
        <w:rPr>
          <w:rFonts w:ascii="Times New Roman" w:hAnsi="Times New Roman" w:cs="Times New Roman"/>
        </w:rPr>
        <w:t>Penelitian ini dilakukan dalam jangka waktu 5 bulan yaitu bulan Maret 2025 hingga Juli 2025.</w:t>
      </w:r>
      <w:commentRangeEnd w:id="1"/>
      <w:r>
        <w:commentReference w:id="1"/>
      </w:r>
    </w:p>
    <w:p w14:paraId="2366B917">
      <w:pPr>
        <w:spacing w:after="0" w:line="360" w:lineRule="auto"/>
        <w:jc w:val="both"/>
        <w:rPr>
          <w:rFonts w:ascii="Times New Roman" w:hAnsi="Times New Roman" w:cs="Times New Roman"/>
        </w:rPr>
      </w:pPr>
    </w:p>
    <w:p w14:paraId="2C51A146">
      <w:pPr>
        <w:spacing w:after="0" w:line="360" w:lineRule="auto"/>
        <w:jc w:val="both"/>
        <w:rPr>
          <w:rFonts w:ascii="Times New Roman" w:hAnsi="Times New Roman" w:cs="Times New Roman"/>
          <w:b/>
        </w:rPr>
      </w:pPr>
      <w:r>
        <w:rPr>
          <w:rFonts w:ascii="Times New Roman" w:hAnsi="Times New Roman" w:cs="Times New Roman"/>
          <w:b/>
        </w:rPr>
        <w:t>3) Sumber dan Teknik Peumpulan Data</w:t>
      </w:r>
    </w:p>
    <w:p w14:paraId="1BD03139">
      <w:pPr>
        <w:spacing w:after="0" w:line="360" w:lineRule="auto"/>
        <w:jc w:val="both"/>
        <w:rPr>
          <w:rFonts w:ascii="Times New Roman" w:hAnsi="Times New Roman" w:cs="Times New Roman"/>
        </w:rPr>
      </w:pPr>
      <w:r>
        <w:rPr>
          <w:rFonts w:ascii="Times New Roman" w:hAnsi="Times New Roman" w:cs="Times New Roman"/>
          <w:b/>
        </w:rPr>
        <w:t>Sumber  Data</w:t>
      </w:r>
      <w:r>
        <w:rPr>
          <w:rFonts w:ascii="Times New Roman" w:hAnsi="Times New Roman" w:cs="Times New Roman"/>
        </w:rPr>
        <w:t xml:space="preserve"> </w:t>
      </w:r>
    </w:p>
    <w:p w14:paraId="45D02EED">
      <w:pPr>
        <w:numPr>
          <w:ilvl w:val="0"/>
          <w:numId w:val="4"/>
        </w:numPr>
        <w:tabs>
          <w:tab w:val="left" w:pos="0"/>
          <w:tab w:val="left" w:pos="851"/>
        </w:tabs>
        <w:spacing w:after="0" w:line="360" w:lineRule="auto"/>
        <w:ind w:left="426" w:hanging="426"/>
        <w:contextualSpacing/>
        <w:jc w:val="both"/>
        <w:rPr>
          <w:rFonts w:ascii="Times New Roman" w:hAnsi="Times New Roman" w:cs="Times New Roman"/>
          <w:szCs w:val="24"/>
        </w:rPr>
      </w:pPr>
      <w:r>
        <w:rPr>
          <w:rFonts w:ascii="Times New Roman" w:hAnsi="Times New Roman" w:cs="Times New Roman"/>
          <w:szCs w:val="24"/>
        </w:rPr>
        <w:t xml:space="preserve">Data Primer </w:t>
      </w:r>
    </w:p>
    <w:p w14:paraId="302E76C6">
      <w:pPr>
        <w:spacing w:after="0" w:line="360" w:lineRule="auto"/>
        <w:ind w:left="426"/>
        <w:jc w:val="both"/>
        <w:rPr>
          <w:rFonts w:ascii="Times New Roman" w:hAnsi="Times New Roman" w:cs="Times New Roman"/>
          <w:szCs w:val="24"/>
        </w:rPr>
      </w:pPr>
      <w:r>
        <w:rPr>
          <w:rFonts w:ascii="Times New Roman" w:hAnsi="Times New Roman" w:cs="Times New Roman"/>
          <w:szCs w:val="24"/>
        </w:rPr>
        <w:t xml:space="preserve">Data primer yaitu data yang didapat langsung dari banyak responden yang diperlukan untuk mengetahui tanggapan responden mengenai Fasilitas Kerja, Kepemimpinan Dan Budaya Kerja Terhadap Kinerja Karyawan Pada PT Global Jet Express J&amp;T Palembang. Data tersebut diperoleh langsung dengan cara wawancara dan membagi kuisioner atau daftar pertanyaan kepada karyawan. </w:t>
      </w:r>
    </w:p>
    <w:p w14:paraId="6C2232D7">
      <w:pPr>
        <w:numPr>
          <w:ilvl w:val="0"/>
          <w:numId w:val="4"/>
        </w:numPr>
        <w:spacing w:after="0" w:line="360" w:lineRule="auto"/>
        <w:ind w:left="426" w:hanging="426"/>
        <w:contextualSpacing/>
        <w:jc w:val="both"/>
        <w:rPr>
          <w:rFonts w:ascii="Times New Roman" w:hAnsi="Times New Roman" w:cs="Times New Roman"/>
          <w:szCs w:val="24"/>
        </w:rPr>
      </w:pPr>
      <w:r>
        <w:rPr>
          <w:rFonts w:ascii="Times New Roman" w:hAnsi="Times New Roman" w:cs="Times New Roman"/>
          <w:szCs w:val="24"/>
        </w:rPr>
        <w:t xml:space="preserve">Data Sekunder </w:t>
      </w:r>
    </w:p>
    <w:p w14:paraId="7417DE49">
      <w:pPr>
        <w:spacing w:after="0" w:line="360" w:lineRule="auto"/>
        <w:ind w:left="426"/>
        <w:jc w:val="both"/>
        <w:rPr>
          <w:rFonts w:ascii="Times New Roman" w:hAnsi="Times New Roman" w:cs="Times New Roman"/>
          <w:szCs w:val="24"/>
        </w:rPr>
      </w:pPr>
      <w:r>
        <w:rPr>
          <w:rFonts w:ascii="Times New Roman" w:hAnsi="Times New Roman" w:cs="Times New Roman"/>
          <w:szCs w:val="24"/>
        </w:rPr>
        <w:t>Data sekunder berupa data yang diperoleh berdasarkan dokumen– dokumen yang diterbitkan perusahaan seperti data absensi karyawan, data jumlah karyawan, dan sejarah perusahaan.</w:t>
      </w:r>
    </w:p>
    <w:p w14:paraId="65F91A80">
      <w:pPr>
        <w:pStyle w:val="19"/>
        <w:spacing w:after="0" w:line="360" w:lineRule="auto"/>
        <w:ind w:left="426"/>
        <w:jc w:val="both"/>
        <w:rPr>
          <w:rFonts w:ascii="Times New Roman" w:hAnsi="Times New Roman" w:cs="Times New Roman"/>
        </w:rPr>
      </w:pPr>
    </w:p>
    <w:p w14:paraId="0B48E873">
      <w:pPr>
        <w:spacing w:after="0" w:line="360" w:lineRule="auto"/>
        <w:jc w:val="both"/>
        <w:rPr>
          <w:rFonts w:ascii="Times New Roman" w:hAnsi="Times New Roman" w:cs="Times New Roman"/>
          <w:b/>
        </w:rPr>
      </w:pPr>
      <w:r>
        <w:rPr>
          <w:rFonts w:ascii="Times New Roman" w:hAnsi="Times New Roman" w:cs="Times New Roman"/>
          <w:b/>
        </w:rPr>
        <w:t>4)</w:t>
      </w:r>
      <w:r>
        <w:rPr>
          <w:rFonts w:ascii="Times New Roman" w:hAnsi="Times New Roman" w:eastAsia="Calibri" w:cs="Times New Roman"/>
          <w:b/>
          <w:lang w:val="id-ID"/>
        </w:rPr>
        <w:t xml:space="preserve"> </w:t>
      </w:r>
      <w:r>
        <w:rPr>
          <w:rFonts w:ascii="Times New Roman" w:hAnsi="Times New Roman" w:cs="Times New Roman"/>
          <w:b/>
          <w:lang w:val="id-ID"/>
        </w:rPr>
        <w:t>Teknik Pengumpulan Data</w:t>
      </w:r>
    </w:p>
    <w:p w14:paraId="4470C394">
      <w:pPr>
        <w:pStyle w:val="19"/>
        <w:numPr>
          <w:ilvl w:val="0"/>
          <w:numId w:val="5"/>
        </w:numPr>
        <w:tabs>
          <w:tab w:val="left" w:pos="1134"/>
        </w:tabs>
        <w:spacing w:after="0" w:line="360" w:lineRule="auto"/>
        <w:ind w:left="284" w:hanging="284"/>
        <w:jc w:val="both"/>
        <w:rPr>
          <w:rFonts w:ascii="Times New Roman" w:hAnsi="Times New Roman" w:eastAsia="Calibri" w:cs="Times New Roman"/>
          <w:lang w:val="id-ID"/>
        </w:rPr>
      </w:pPr>
      <w:r>
        <w:rPr>
          <w:rFonts w:ascii="Times New Roman" w:hAnsi="Times New Roman" w:eastAsia="Calibri" w:cs="Times New Roman"/>
          <w:lang w:val="id-ID"/>
        </w:rPr>
        <w:t>Wawancara</w:t>
      </w:r>
    </w:p>
    <w:p w14:paraId="25793205">
      <w:pPr>
        <w:pStyle w:val="19"/>
        <w:tabs>
          <w:tab w:val="left" w:pos="1134"/>
        </w:tabs>
        <w:spacing w:after="0" w:line="360" w:lineRule="auto"/>
        <w:ind w:left="284"/>
        <w:jc w:val="both"/>
        <w:rPr>
          <w:rFonts w:ascii="Times New Roman" w:hAnsi="Times New Roman" w:eastAsia="Calibri" w:cs="Times New Roman"/>
          <w:lang w:val="id-ID"/>
        </w:rPr>
      </w:pPr>
      <w:r>
        <w:rPr>
          <w:rFonts w:ascii="Times New Roman" w:hAnsi="Times New Roman" w:eastAsia="Calibri" w:cs="Times New Roman"/>
          <w:lang w:val="id-ID"/>
        </w:rPr>
        <w:t>Teknik wawancara merupakan teknik pengumpulan data kualitatif dengan menggunakan instrumen yaitu pedoman wawancara.</w:t>
      </w:r>
    </w:p>
    <w:p w14:paraId="0CDFDA23">
      <w:pPr>
        <w:pStyle w:val="19"/>
        <w:numPr>
          <w:ilvl w:val="0"/>
          <w:numId w:val="5"/>
        </w:numPr>
        <w:tabs>
          <w:tab w:val="left" w:pos="1134"/>
        </w:tabs>
        <w:spacing w:after="0" w:line="360" w:lineRule="auto"/>
        <w:ind w:left="284" w:hanging="284"/>
        <w:jc w:val="both"/>
        <w:rPr>
          <w:rFonts w:ascii="Times New Roman" w:hAnsi="Times New Roman" w:eastAsia="Calibri" w:cs="Times New Roman"/>
          <w:lang w:val="id-ID"/>
        </w:rPr>
      </w:pPr>
      <w:r>
        <w:rPr>
          <w:rFonts w:ascii="Times New Roman" w:hAnsi="Times New Roman" w:eastAsia="Calibri" w:cs="Times New Roman"/>
          <w:lang w:val="id-ID"/>
        </w:rPr>
        <w:t>Observasi</w:t>
      </w:r>
    </w:p>
    <w:p w14:paraId="43A077DC">
      <w:pPr>
        <w:pStyle w:val="19"/>
        <w:tabs>
          <w:tab w:val="left" w:pos="1134"/>
        </w:tabs>
        <w:spacing w:after="0" w:line="360" w:lineRule="auto"/>
        <w:ind w:left="284"/>
        <w:jc w:val="both"/>
        <w:rPr>
          <w:rFonts w:ascii="Times New Roman" w:hAnsi="Times New Roman" w:eastAsia="Calibri" w:cs="Times New Roman"/>
          <w:lang w:val="id-ID"/>
        </w:rPr>
      </w:pPr>
      <w:r>
        <w:rPr>
          <w:rFonts w:ascii="Times New Roman" w:hAnsi="Times New Roman" w:eastAsia="Calibri" w:cs="Times New Roman"/>
          <w:lang w:val="id-ID"/>
        </w:rPr>
        <w:t>Observasi adalah metode pengumpulan data yang kompleks karena melibatkan berbagai faktor dalam pelaksanaannya. Observasi pada penelitian ini dilakukan secara terstruktur yaitu pengamatan dilakukan secara sistematik karena peneliti telah mengetahui aspek-aspek apa saja yang relevan dengan masalah serta tujuan penelitian.</w:t>
      </w:r>
    </w:p>
    <w:p w14:paraId="3FB99CE6">
      <w:pPr>
        <w:pStyle w:val="19"/>
        <w:numPr>
          <w:ilvl w:val="0"/>
          <w:numId w:val="5"/>
        </w:numPr>
        <w:tabs>
          <w:tab w:val="left" w:pos="1134"/>
        </w:tabs>
        <w:spacing w:after="0" w:line="360" w:lineRule="auto"/>
        <w:ind w:left="284" w:hanging="284"/>
        <w:jc w:val="both"/>
        <w:rPr>
          <w:rFonts w:ascii="Times New Roman" w:hAnsi="Times New Roman" w:eastAsia="Calibri" w:cs="Times New Roman"/>
          <w:lang w:val="id-ID"/>
        </w:rPr>
      </w:pPr>
      <w:r>
        <w:rPr>
          <w:rFonts w:ascii="Times New Roman" w:hAnsi="Times New Roman" w:eastAsia="Calibri" w:cs="Times New Roman"/>
          <w:lang w:val="id-ID"/>
        </w:rPr>
        <w:t>Kuesioner</w:t>
      </w:r>
    </w:p>
    <w:p w14:paraId="74DC2436">
      <w:pPr>
        <w:pStyle w:val="19"/>
        <w:tabs>
          <w:tab w:val="left" w:pos="1134"/>
        </w:tabs>
        <w:spacing w:after="0" w:line="360" w:lineRule="auto"/>
        <w:ind w:left="284"/>
        <w:jc w:val="both"/>
        <w:rPr>
          <w:rFonts w:ascii="Times New Roman" w:hAnsi="Times New Roman" w:eastAsia="Calibri" w:cs="Times New Roman"/>
          <w:lang w:val="id-ID"/>
        </w:rPr>
      </w:pPr>
      <w:r>
        <w:rPr>
          <w:rFonts w:ascii="Times New Roman" w:hAnsi="Times New Roman" w:eastAsia="Calibri" w:cs="Times New Roman"/>
          <w:lang w:val="id-ID"/>
        </w:rPr>
        <w:t xml:space="preserve">Peneliti juga menggunakan kuesioner sebagai alat untuk memperoleh data yang diinginkan dari responden. Menyusun pertanyaan kuesioner pada dasarnya sama dengan menyusun pedoman berwawancara. Sebab, antar kuesioner dan wawancara perbedaannya hanya terletak pada cara atau media yang digunakan peneliti untuk mendapatkan data yang diperlukan dari subjek atau responden penelitian. </w:t>
      </w:r>
    </w:p>
    <w:p w14:paraId="4FCAEA49">
      <w:pPr>
        <w:pStyle w:val="19"/>
        <w:numPr>
          <w:ilvl w:val="0"/>
          <w:numId w:val="5"/>
        </w:numPr>
        <w:tabs>
          <w:tab w:val="left" w:pos="1134"/>
        </w:tabs>
        <w:spacing w:after="0" w:line="360" w:lineRule="auto"/>
        <w:ind w:left="284" w:hanging="284"/>
        <w:jc w:val="both"/>
        <w:rPr>
          <w:rFonts w:ascii="Times New Roman" w:hAnsi="Times New Roman" w:eastAsia="Calibri" w:cs="Times New Roman"/>
          <w:lang w:val="id-ID"/>
        </w:rPr>
      </w:pPr>
      <w:r>
        <w:rPr>
          <w:rFonts w:ascii="Times New Roman" w:hAnsi="Times New Roman" w:eastAsia="Calibri" w:cs="Times New Roman"/>
          <w:lang w:val="id-ID"/>
        </w:rPr>
        <w:t>Studi Dokumen</w:t>
      </w:r>
    </w:p>
    <w:p w14:paraId="1032009B">
      <w:pPr>
        <w:pStyle w:val="19"/>
        <w:tabs>
          <w:tab w:val="left" w:pos="1134"/>
        </w:tabs>
        <w:spacing w:after="0" w:line="360" w:lineRule="auto"/>
        <w:ind w:left="284"/>
        <w:jc w:val="both"/>
        <w:rPr>
          <w:rFonts w:ascii="Times New Roman" w:hAnsi="Times New Roman" w:eastAsia="Calibri" w:cs="Times New Roman"/>
          <w:lang w:val="id-ID"/>
        </w:rPr>
      </w:pPr>
      <w:r>
        <w:rPr>
          <w:rFonts w:ascii="Times New Roman" w:hAnsi="Times New Roman" w:eastAsia="Calibri" w:cs="Times New Roman"/>
          <w:lang w:val="id-ID"/>
        </w:rPr>
        <w:t xml:space="preserve">Studi dokumen adalah metode pengumpulan data yang tidak ditujukan langsung kepada subjek penelitian. </w:t>
      </w:r>
    </w:p>
    <w:p w14:paraId="48F6AB1F">
      <w:pPr>
        <w:tabs>
          <w:tab w:val="left" w:pos="1134"/>
        </w:tabs>
        <w:spacing w:after="0" w:line="360" w:lineRule="auto"/>
        <w:jc w:val="both"/>
        <w:rPr>
          <w:rFonts w:ascii="Times New Roman" w:hAnsi="Times New Roman" w:eastAsia="Calibri" w:cs="Times New Roman"/>
        </w:rPr>
      </w:pPr>
      <w:r>
        <w:commentReference w:id="2"/>
      </w:r>
    </w:p>
    <w:p w14:paraId="5A69A361">
      <w:pPr>
        <w:spacing w:after="0" w:line="360" w:lineRule="auto"/>
        <w:jc w:val="both"/>
        <w:rPr>
          <w:rFonts w:ascii="Times New Roman" w:hAnsi="Times New Roman" w:cs="Times New Roman"/>
          <w:b/>
        </w:rPr>
      </w:pPr>
      <w:r>
        <w:rPr>
          <w:rFonts w:ascii="Times New Roman" w:hAnsi="Times New Roman" w:cs="Times New Roman"/>
          <w:b/>
        </w:rPr>
        <w:t>5) Populasi</w:t>
      </w:r>
    </w:p>
    <w:p w14:paraId="153F5336">
      <w:pPr>
        <w:spacing w:after="0" w:line="360" w:lineRule="auto"/>
        <w:jc w:val="both"/>
        <w:rPr>
          <w:rFonts w:ascii="Times New Roman" w:hAnsi="Times New Roman" w:cs="Times New Roman"/>
        </w:rPr>
      </w:pPr>
      <w:r>
        <w:rPr>
          <w:rFonts w:ascii="Times New Roman" w:hAnsi="Times New Roman" w:cs="Times New Roman"/>
          <w:lang w:val="id-ID"/>
        </w:rPr>
        <w:t>Populasi  dalam penelitian ini  adalah  seluruh Karyawan Pada PT Global Jet Express J&amp;T Palembang berjumlah 37 Orang.</w:t>
      </w:r>
    </w:p>
    <w:p w14:paraId="560D8F95">
      <w:pPr>
        <w:spacing w:after="0" w:line="360" w:lineRule="auto"/>
        <w:jc w:val="both"/>
        <w:rPr>
          <w:rFonts w:ascii="Times New Roman" w:hAnsi="Times New Roman" w:cs="Times New Roman"/>
        </w:rPr>
      </w:pPr>
    </w:p>
    <w:p w14:paraId="286F0DE3">
      <w:pPr>
        <w:spacing w:after="0" w:line="360" w:lineRule="auto"/>
        <w:jc w:val="both"/>
        <w:rPr>
          <w:rFonts w:ascii="Times New Roman" w:hAnsi="Times New Roman" w:cs="Times New Roman"/>
          <w:b/>
        </w:rPr>
      </w:pPr>
      <w:r>
        <w:rPr>
          <w:rFonts w:ascii="Times New Roman" w:hAnsi="Times New Roman" w:cs="Times New Roman"/>
          <w:b/>
        </w:rPr>
        <w:t xml:space="preserve">6) </w:t>
      </w:r>
      <w:r>
        <w:rPr>
          <w:rFonts w:ascii="Times New Roman" w:hAnsi="Times New Roman" w:cs="Times New Roman"/>
          <w:b/>
          <w:lang w:val="id-ID"/>
        </w:rPr>
        <w:t xml:space="preserve">Sampel </w:t>
      </w:r>
    </w:p>
    <w:p w14:paraId="7B0904DF">
      <w:pPr>
        <w:tabs>
          <w:tab w:val="left" w:pos="284"/>
        </w:tabs>
        <w:spacing w:after="0" w:line="360" w:lineRule="auto"/>
        <w:jc w:val="both"/>
        <w:rPr>
          <w:rFonts w:ascii="Times New Roman" w:hAnsi="Times New Roman" w:cs="Times New Roman"/>
        </w:rPr>
      </w:pPr>
      <w:r>
        <w:rPr>
          <w:rFonts w:ascii="Times New Roman" w:hAnsi="Times New Roman" w:cs="Times New Roman"/>
          <w:lang w:val="id-ID"/>
        </w:rPr>
        <w:t>Didalam penelitian ini teknik sampling yang digunakan adalah metode sampel jenuh, teknik sampling ini menjadikan semua populasi untuk dijadikan sampel, karena jumlah sampel terbatas yaitu sebanyak 37 orang karyawan dari seluruh karyawan PT Global Jet Express J&amp;T Palembang.</w:t>
      </w:r>
    </w:p>
    <w:p w14:paraId="4DEF60A0">
      <w:pPr>
        <w:tabs>
          <w:tab w:val="left" w:pos="284"/>
        </w:tabs>
        <w:spacing w:after="0" w:line="360" w:lineRule="auto"/>
        <w:jc w:val="both"/>
        <w:rPr>
          <w:rFonts w:ascii="Times New Roman" w:hAnsi="Times New Roman" w:cs="Times New Roman"/>
          <w:b/>
          <w:color w:val="000000" w:themeColor="text1"/>
        </w:rPr>
      </w:pPr>
    </w:p>
    <w:p w14:paraId="564FC6A9">
      <w:pPr>
        <w:tabs>
          <w:tab w:val="left" w:pos="284"/>
        </w:tabs>
        <w:spacing w:after="0" w:line="360" w:lineRule="auto"/>
        <w:jc w:val="both"/>
        <w:rPr>
          <w:rFonts w:ascii="Times New Roman" w:hAnsi="Times New Roman" w:cs="Times New Roman"/>
          <w:b/>
          <w:color w:val="000000" w:themeColor="text1"/>
          <w:spacing w:val="-2"/>
        </w:rPr>
      </w:pPr>
      <w:r>
        <w:rPr>
          <w:rFonts w:ascii="Times New Roman" w:hAnsi="Times New Roman" w:cs="Times New Roman"/>
          <w:b/>
          <w:color w:val="000000" w:themeColor="text1"/>
        </w:rPr>
        <w:t xml:space="preserve">3. </w:t>
      </w:r>
      <w:r>
        <w:rPr>
          <w:rFonts w:ascii="Times New Roman" w:hAnsi="Times New Roman" w:cs="Times New Roman"/>
          <w:b/>
          <w:color w:val="000000" w:themeColor="text1"/>
          <w:spacing w:val="-2"/>
        </w:rPr>
        <w:t>HASIL PENELITIAN DAN PEMBAHASAN</w:t>
      </w:r>
    </w:p>
    <w:p w14:paraId="108C12AC">
      <w:pPr>
        <w:tabs>
          <w:tab w:val="left" w:pos="284"/>
        </w:tabs>
        <w:spacing w:after="0" w:line="360" w:lineRule="auto"/>
        <w:jc w:val="both"/>
        <w:rPr>
          <w:rFonts w:ascii="Times New Roman" w:hAnsi="Times New Roman" w:cs="Times New Roman"/>
          <w:b/>
          <w:color w:val="000000" w:themeColor="text1"/>
          <w:spacing w:val="-2"/>
        </w:rPr>
      </w:pPr>
      <w:r>
        <w:rPr>
          <w:rFonts w:ascii="Times New Roman" w:hAnsi="Times New Roman" w:cs="Times New Roman"/>
          <w:b/>
          <w:color w:val="000000" w:themeColor="text1"/>
          <w:spacing w:val="-2"/>
        </w:rPr>
        <w:t xml:space="preserve">1) Hasil Penelitian </w:t>
      </w:r>
    </w:p>
    <w:p w14:paraId="2E11C3AE">
      <w:pPr>
        <w:tabs>
          <w:tab w:val="left" w:pos="284"/>
        </w:tabs>
        <w:spacing w:after="0" w:line="360" w:lineRule="auto"/>
        <w:jc w:val="both"/>
        <w:rPr>
          <w:rFonts w:ascii="Times New Roman" w:hAnsi="Times New Roman" w:cs="Times New Roman"/>
          <w:b/>
          <w:color w:val="000000" w:themeColor="text1"/>
        </w:rPr>
      </w:pPr>
      <w:r>
        <w:rPr>
          <w:rFonts w:ascii="Times New Roman" w:hAnsi="Times New Roman" w:cs="Times New Roman"/>
          <w:color w:val="000000" w:themeColor="text1"/>
        </w:rPr>
        <w:t>a.</w:t>
      </w:r>
      <w:r>
        <w:rPr>
          <w:rFonts w:ascii="Times New Roman" w:hAnsi="Times New Roman" w:cs="Times New Roman"/>
          <w:color w:val="000000" w:themeColor="text1"/>
        </w:rPr>
        <w:tab/>
      </w:r>
      <w:r>
        <w:rPr>
          <w:rFonts w:ascii="Times New Roman" w:hAnsi="Times New Roman" w:cs="Times New Roman"/>
          <w:b/>
          <w:color w:val="000000" w:themeColor="text1"/>
        </w:rPr>
        <w:t>Deskripsi Profil Responden</w:t>
      </w:r>
    </w:p>
    <w:p w14:paraId="3456CDC7">
      <w:pPr>
        <w:spacing w:after="0" w:line="360" w:lineRule="auto"/>
        <w:contextualSpacing/>
        <w:jc w:val="both"/>
        <w:rPr>
          <w:rFonts w:ascii="Times New Roman" w:hAnsi="Times New Roman" w:cs="Times New Roman"/>
          <w:color w:val="000000" w:themeColor="text1"/>
        </w:rPr>
      </w:pPr>
      <w:r>
        <w:rPr>
          <w:rFonts w:ascii="Times New Roman" w:hAnsi="Times New Roman" w:cs="Times New Roman"/>
          <w:lang w:val="id-ID"/>
        </w:rPr>
        <w:t>Deskripsi profil responden menguraikan atau mengambarkan identitas responden yang dijadikan sebagai sempel penelitian. Jumlah sampel pada penelitian ini sebanyak 37 responden yang telah mengisi data diri pada kuisioner yang terdiri dari jenis kelamin, umur dan pendidikan</w:t>
      </w:r>
      <w:r>
        <w:rPr>
          <w:rFonts w:ascii="Times New Roman" w:hAnsi="Times New Roman" w:cs="Times New Roman"/>
          <w:color w:val="000000" w:themeColor="text1"/>
        </w:rPr>
        <w:t>.</w:t>
      </w:r>
    </w:p>
    <w:p w14:paraId="7FBCF32B">
      <w:pPr>
        <w:spacing w:after="0" w:line="240" w:lineRule="auto"/>
        <w:jc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rPr>
        <w:t>Tabel 1. Krakteristik Responden Berdasarkaan Jenis Kelamin</w:t>
      </w:r>
    </w:p>
    <w:tbl>
      <w:tblPr>
        <w:tblStyle w:val="12"/>
        <w:tblW w:w="4188" w:type="dxa"/>
        <w:jc w:val="center"/>
        <w:tblLayout w:type="autofit"/>
        <w:tblCellMar>
          <w:top w:w="0" w:type="dxa"/>
          <w:left w:w="108" w:type="dxa"/>
          <w:bottom w:w="0" w:type="dxa"/>
          <w:right w:w="108" w:type="dxa"/>
        </w:tblCellMar>
      </w:tblPr>
      <w:tblGrid>
        <w:gridCol w:w="436"/>
        <w:gridCol w:w="1634"/>
        <w:gridCol w:w="1067"/>
        <w:gridCol w:w="1051"/>
      </w:tblGrid>
      <w:tr w14:paraId="24533AA5">
        <w:tblPrEx>
          <w:tblCellMar>
            <w:top w:w="0" w:type="dxa"/>
            <w:left w:w="108" w:type="dxa"/>
            <w:bottom w:w="0" w:type="dxa"/>
            <w:right w:w="108" w:type="dxa"/>
          </w:tblCellMar>
        </w:tblPrEx>
        <w:trPr>
          <w:trHeight w:val="330" w:hRule="atLeast"/>
          <w:jc w:val="center"/>
        </w:trPr>
        <w:tc>
          <w:tcPr>
            <w:tcW w:w="436" w:type="dxa"/>
            <w:vMerge w:val="restart"/>
            <w:tcBorders>
              <w:top w:val="single" w:color="auto" w:sz="8" w:space="0"/>
              <w:left w:val="single" w:color="auto" w:sz="8" w:space="0"/>
              <w:bottom w:val="single" w:color="000000" w:sz="8" w:space="0"/>
              <w:right w:val="single" w:color="auto" w:sz="8" w:space="0"/>
            </w:tcBorders>
            <w:shd w:val="clear" w:color="auto" w:fill="auto"/>
            <w:noWrap/>
            <w:vAlign w:val="center"/>
          </w:tcPr>
          <w:p w14:paraId="77822261">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No</w:t>
            </w:r>
          </w:p>
        </w:tc>
        <w:tc>
          <w:tcPr>
            <w:tcW w:w="1634" w:type="dxa"/>
            <w:vMerge w:val="restart"/>
            <w:tcBorders>
              <w:top w:val="single" w:color="auto" w:sz="8" w:space="0"/>
              <w:left w:val="single" w:color="auto" w:sz="8" w:space="0"/>
              <w:bottom w:val="single" w:color="000000" w:sz="8" w:space="0"/>
              <w:right w:val="single" w:color="auto" w:sz="8" w:space="0"/>
            </w:tcBorders>
            <w:shd w:val="clear" w:color="auto" w:fill="auto"/>
            <w:noWrap/>
            <w:vAlign w:val="center"/>
          </w:tcPr>
          <w:p w14:paraId="057C8088">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Jenis Kelamin</w:t>
            </w:r>
          </w:p>
        </w:tc>
        <w:tc>
          <w:tcPr>
            <w:tcW w:w="2118" w:type="dxa"/>
            <w:gridSpan w:val="2"/>
            <w:tcBorders>
              <w:top w:val="single" w:color="auto" w:sz="8" w:space="0"/>
              <w:left w:val="nil"/>
              <w:bottom w:val="single" w:color="auto" w:sz="8" w:space="0"/>
              <w:right w:val="single" w:color="000000" w:sz="8" w:space="0"/>
            </w:tcBorders>
            <w:shd w:val="clear" w:color="auto" w:fill="auto"/>
            <w:noWrap/>
            <w:vAlign w:val="center"/>
          </w:tcPr>
          <w:p w14:paraId="78EAC3E5">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Jumlah</w:t>
            </w:r>
          </w:p>
        </w:tc>
      </w:tr>
      <w:tr w14:paraId="1827E851">
        <w:tblPrEx>
          <w:tblCellMar>
            <w:top w:w="0" w:type="dxa"/>
            <w:left w:w="108" w:type="dxa"/>
            <w:bottom w:w="0" w:type="dxa"/>
            <w:right w:w="108" w:type="dxa"/>
          </w:tblCellMar>
        </w:tblPrEx>
        <w:trPr>
          <w:trHeight w:val="330" w:hRule="atLeast"/>
          <w:jc w:val="center"/>
        </w:trPr>
        <w:tc>
          <w:tcPr>
            <w:tcW w:w="436" w:type="dxa"/>
            <w:vMerge w:val="continue"/>
            <w:tcBorders>
              <w:top w:val="single" w:color="auto" w:sz="8" w:space="0"/>
              <w:left w:val="single" w:color="auto" w:sz="8" w:space="0"/>
              <w:bottom w:val="single" w:color="000000" w:sz="8" w:space="0"/>
              <w:right w:val="single" w:color="auto" w:sz="8" w:space="0"/>
            </w:tcBorders>
            <w:vAlign w:val="center"/>
          </w:tcPr>
          <w:p w14:paraId="32EC4B3D">
            <w:pPr>
              <w:spacing w:after="0" w:line="240" w:lineRule="auto"/>
              <w:rPr>
                <w:rFonts w:ascii="Times New Roman" w:hAnsi="Times New Roman" w:eastAsia="Times New Roman" w:cs="Times New Roman"/>
                <w:b/>
                <w:bCs/>
                <w:color w:val="000000"/>
                <w:sz w:val="18"/>
                <w:szCs w:val="24"/>
              </w:rPr>
            </w:pPr>
          </w:p>
        </w:tc>
        <w:tc>
          <w:tcPr>
            <w:tcW w:w="1634" w:type="dxa"/>
            <w:vMerge w:val="continue"/>
            <w:tcBorders>
              <w:top w:val="single" w:color="auto" w:sz="8" w:space="0"/>
              <w:left w:val="single" w:color="auto" w:sz="8" w:space="0"/>
              <w:bottom w:val="single" w:color="000000" w:sz="8" w:space="0"/>
              <w:right w:val="single" w:color="auto" w:sz="8" w:space="0"/>
            </w:tcBorders>
            <w:vAlign w:val="center"/>
          </w:tcPr>
          <w:p w14:paraId="62535F38">
            <w:pPr>
              <w:spacing w:after="0" w:line="240" w:lineRule="auto"/>
              <w:rPr>
                <w:rFonts w:ascii="Times New Roman" w:hAnsi="Times New Roman" w:eastAsia="Times New Roman" w:cs="Times New Roman"/>
                <w:b/>
                <w:bCs/>
                <w:color w:val="000000"/>
                <w:sz w:val="18"/>
                <w:szCs w:val="24"/>
              </w:rPr>
            </w:pPr>
          </w:p>
        </w:tc>
        <w:tc>
          <w:tcPr>
            <w:tcW w:w="1067" w:type="dxa"/>
            <w:tcBorders>
              <w:top w:val="nil"/>
              <w:left w:val="nil"/>
              <w:bottom w:val="single" w:color="auto" w:sz="8" w:space="0"/>
              <w:right w:val="single" w:color="auto" w:sz="8" w:space="0"/>
            </w:tcBorders>
            <w:shd w:val="clear" w:color="auto" w:fill="auto"/>
            <w:noWrap/>
            <w:vAlign w:val="center"/>
          </w:tcPr>
          <w:p w14:paraId="00825F22">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Responden</w:t>
            </w:r>
          </w:p>
        </w:tc>
        <w:tc>
          <w:tcPr>
            <w:tcW w:w="1051" w:type="dxa"/>
            <w:tcBorders>
              <w:top w:val="nil"/>
              <w:left w:val="nil"/>
              <w:bottom w:val="single" w:color="auto" w:sz="8" w:space="0"/>
              <w:right w:val="single" w:color="auto" w:sz="8" w:space="0"/>
            </w:tcBorders>
            <w:shd w:val="clear" w:color="auto" w:fill="auto"/>
            <w:noWrap/>
            <w:vAlign w:val="center"/>
          </w:tcPr>
          <w:p w14:paraId="0876733F">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Persentase ( % )</w:t>
            </w:r>
          </w:p>
        </w:tc>
      </w:tr>
      <w:tr w14:paraId="7771D072">
        <w:tblPrEx>
          <w:tblCellMar>
            <w:top w:w="0" w:type="dxa"/>
            <w:left w:w="108" w:type="dxa"/>
            <w:bottom w:w="0" w:type="dxa"/>
            <w:right w:w="108" w:type="dxa"/>
          </w:tblCellMar>
        </w:tblPrEx>
        <w:trPr>
          <w:trHeight w:val="330" w:hRule="atLeast"/>
          <w:jc w:val="center"/>
        </w:trPr>
        <w:tc>
          <w:tcPr>
            <w:tcW w:w="436" w:type="dxa"/>
            <w:tcBorders>
              <w:top w:val="nil"/>
              <w:left w:val="single" w:color="auto" w:sz="8" w:space="0"/>
              <w:bottom w:val="single" w:color="auto" w:sz="8" w:space="0"/>
              <w:right w:val="single" w:color="auto" w:sz="8" w:space="0"/>
            </w:tcBorders>
            <w:shd w:val="clear" w:color="auto" w:fill="auto"/>
            <w:noWrap/>
            <w:vAlign w:val="center"/>
          </w:tcPr>
          <w:p w14:paraId="7976EBE0">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1</w:t>
            </w:r>
          </w:p>
        </w:tc>
        <w:tc>
          <w:tcPr>
            <w:tcW w:w="1634" w:type="dxa"/>
            <w:tcBorders>
              <w:top w:val="nil"/>
              <w:left w:val="nil"/>
              <w:bottom w:val="single" w:color="auto" w:sz="8" w:space="0"/>
              <w:right w:val="single" w:color="auto" w:sz="8" w:space="0"/>
            </w:tcBorders>
            <w:shd w:val="clear" w:color="auto" w:fill="auto"/>
            <w:noWrap/>
            <w:vAlign w:val="center"/>
          </w:tcPr>
          <w:p w14:paraId="6947227A">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Laki-laki</w:t>
            </w:r>
          </w:p>
        </w:tc>
        <w:tc>
          <w:tcPr>
            <w:tcW w:w="1067" w:type="dxa"/>
            <w:tcBorders>
              <w:top w:val="nil"/>
              <w:left w:val="nil"/>
              <w:bottom w:val="single" w:color="auto" w:sz="8" w:space="0"/>
              <w:right w:val="single" w:color="auto" w:sz="8" w:space="0"/>
            </w:tcBorders>
            <w:shd w:val="clear" w:color="auto" w:fill="auto"/>
            <w:noWrap/>
            <w:vAlign w:val="center"/>
          </w:tcPr>
          <w:p w14:paraId="3E93FFDA">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31</w:t>
            </w:r>
          </w:p>
        </w:tc>
        <w:tc>
          <w:tcPr>
            <w:tcW w:w="1051" w:type="dxa"/>
            <w:tcBorders>
              <w:top w:val="nil"/>
              <w:left w:val="nil"/>
              <w:bottom w:val="single" w:color="auto" w:sz="8" w:space="0"/>
              <w:right w:val="single" w:color="auto" w:sz="8" w:space="0"/>
            </w:tcBorders>
            <w:shd w:val="clear" w:color="auto" w:fill="auto"/>
            <w:noWrap/>
            <w:vAlign w:val="center"/>
          </w:tcPr>
          <w:p w14:paraId="5374294B">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84%</w:t>
            </w:r>
          </w:p>
        </w:tc>
      </w:tr>
      <w:tr w14:paraId="3FBD6F3A">
        <w:tblPrEx>
          <w:tblCellMar>
            <w:top w:w="0" w:type="dxa"/>
            <w:left w:w="108" w:type="dxa"/>
            <w:bottom w:w="0" w:type="dxa"/>
            <w:right w:w="108" w:type="dxa"/>
          </w:tblCellMar>
        </w:tblPrEx>
        <w:trPr>
          <w:trHeight w:val="330" w:hRule="atLeast"/>
          <w:jc w:val="center"/>
        </w:trPr>
        <w:tc>
          <w:tcPr>
            <w:tcW w:w="436" w:type="dxa"/>
            <w:tcBorders>
              <w:top w:val="nil"/>
              <w:left w:val="single" w:color="auto" w:sz="8" w:space="0"/>
              <w:bottom w:val="single" w:color="auto" w:sz="8" w:space="0"/>
              <w:right w:val="single" w:color="auto" w:sz="8" w:space="0"/>
            </w:tcBorders>
            <w:shd w:val="clear" w:color="auto" w:fill="auto"/>
            <w:noWrap/>
            <w:vAlign w:val="center"/>
          </w:tcPr>
          <w:p w14:paraId="514C8660">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2</w:t>
            </w:r>
          </w:p>
        </w:tc>
        <w:tc>
          <w:tcPr>
            <w:tcW w:w="1634" w:type="dxa"/>
            <w:tcBorders>
              <w:top w:val="nil"/>
              <w:left w:val="nil"/>
              <w:bottom w:val="single" w:color="auto" w:sz="8" w:space="0"/>
              <w:right w:val="single" w:color="auto" w:sz="8" w:space="0"/>
            </w:tcBorders>
            <w:shd w:val="clear" w:color="auto" w:fill="auto"/>
            <w:noWrap/>
            <w:vAlign w:val="center"/>
          </w:tcPr>
          <w:p w14:paraId="4DDDA478">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 xml:space="preserve">Perempuan </w:t>
            </w:r>
          </w:p>
        </w:tc>
        <w:tc>
          <w:tcPr>
            <w:tcW w:w="1067" w:type="dxa"/>
            <w:tcBorders>
              <w:top w:val="nil"/>
              <w:left w:val="nil"/>
              <w:bottom w:val="single" w:color="auto" w:sz="8" w:space="0"/>
              <w:right w:val="single" w:color="auto" w:sz="8" w:space="0"/>
            </w:tcBorders>
            <w:shd w:val="clear" w:color="auto" w:fill="auto"/>
            <w:noWrap/>
            <w:vAlign w:val="center"/>
          </w:tcPr>
          <w:p w14:paraId="0853713A">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6</w:t>
            </w:r>
          </w:p>
        </w:tc>
        <w:tc>
          <w:tcPr>
            <w:tcW w:w="1051" w:type="dxa"/>
            <w:tcBorders>
              <w:top w:val="nil"/>
              <w:left w:val="nil"/>
              <w:bottom w:val="single" w:color="auto" w:sz="8" w:space="0"/>
              <w:right w:val="single" w:color="auto" w:sz="8" w:space="0"/>
            </w:tcBorders>
            <w:shd w:val="clear" w:color="auto" w:fill="auto"/>
            <w:noWrap/>
            <w:vAlign w:val="center"/>
          </w:tcPr>
          <w:p w14:paraId="551E4B0B">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16%</w:t>
            </w:r>
          </w:p>
        </w:tc>
      </w:tr>
      <w:tr w14:paraId="40B1E3A7">
        <w:tblPrEx>
          <w:tblCellMar>
            <w:top w:w="0" w:type="dxa"/>
            <w:left w:w="108" w:type="dxa"/>
            <w:bottom w:w="0" w:type="dxa"/>
            <w:right w:w="108" w:type="dxa"/>
          </w:tblCellMar>
        </w:tblPrEx>
        <w:trPr>
          <w:trHeight w:val="330" w:hRule="atLeast"/>
          <w:jc w:val="center"/>
        </w:trPr>
        <w:tc>
          <w:tcPr>
            <w:tcW w:w="2070" w:type="dxa"/>
            <w:gridSpan w:val="2"/>
            <w:tcBorders>
              <w:top w:val="single" w:color="auto" w:sz="8" w:space="0"/>
              <w:left w:val="single" w:color="auto" w:sz="8" w:space="0"/>
              <w:bottom w:val="single" w:color="auto" w:sz="8" w:space="0"/>
              <w:right w:val="single" w:color="000000" w:sz="8" w:space="0"/>
            </w:tcBorders>
            <w:shd w:val="clear" w:color="auto" w:fill="auto"/>
            <w:noWrap/>
            <w:vAlign w:val="center"/>
          </w:tcPr>
          <w:p w14:paraId="11A526D4">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 xml:space="preserve">Jumlah </w:t>
            </w:r>
          </w:p>
        </w:tc>
        <w:tc>
          <w:tcPr>
            <w:tcW w:w="1067" w:type="dxa"/>
            <w:tcBorders>
              <w:top w:val="nil"/>
              <w:left w:val="nil"/>
              <w:bottom w:val="single" w:color="auto" w:sz="8" w:space="0"/>
              <w:right w:val="single" w:color="auto" w:sz="8" w:space="0"/>
            </w:tcBorders>
            <w:shd w:val="clear" w:color="auto" w:fill="auto"/>
            <w:noWrap/>
            <w:vAlign w:val="center"/>
          </w:tcPr>
          <w:p w14:paraId="53FEFE7F">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37</w:t>
            </w:r>
          </w:p>
        </w:tc>
        <w:tc>
          <w:tcPr>
            <w:tcW w:w="1051" w:type="dxa"/>
            <w:tcBorders>
              <w:top w:val="nil"/>
              <w:left w:val="nil"/>
              <w:bottom w:val="single" w:color="auto" w:sz="8" w:space="0"/>
              <w:right w:val="single" w:color="auto" w:sz="8" w:space="0"/>
            </w:tcBorders>
            <w:shd w:val="clear" w:color="auto" w:fill="auto"/>
            <w:noWrap/>
            <w:vAlign w:val="center"/>
          </w:tcPr>
          <w:p w14:paraId="7C7AC369">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100%</w:t>
            </w:r>
          </w:p>
        </w:tc>
      </w:tr>
    </w:tbl>
    <w:p w14:paraId="73C73F58">
      <w:pPr>
        <w:spacing w:after="0" w:line="240" w:lineRule="auto"/>
        <w:rPr>
          <w:rFonts w:ascii="Times New Roman" w:hAnsi="Times New Roman" w:cs="Times New Roman"/>
          <w:szCs w:val="24"/>
        </w:rPr>
      </w:pPr>
    </w:p>
    <w:p w14:paraId="3D406250">
      <w:pPr>
        <w:spacing w:after="0" w:line="240" w:lineRule="auto"/>
        <w:rPr>
          <w:rFonts w:ascii="Times New Roman" w:hAnsi="Times New Roman" w:cs="Times New Roman"/>
          <w:szCs w:val="24"/>
        </w:rPr>
      </w:pPr>
    </w:p>
    <w:p w14:paraId="3A4C2A1B">
      <w:pPr>
        <w:spacing w:after="0" w:line="240" w:lineRule="auto"/>
        <w:jc w:val="center"/>
        <w:rPr>
          <w:rFonts w:ascii="Times New Roman" w:hAnsi="Times New Roman" w:cs="Times New Roman"/>
          <w:b/>
          <w:sz w:val="18"/>
          <w:szCs w:val="24"/>
        </w:rPr>
      </w:pPr>
      <w:r>
        <w:rPr>
          <w:rFonts w:ascii="Times New Roman" w:hAnsi="Times New Roman" w:cs="Times New Roman"/>
          <w:b/>
          <w:sz w:val="18"/>
          <w:szCs w:val="24"/>
        </w:rPr>
        <w:t>Tabel 2  Krakteristik Responden Berdasarkaan Umur</w:t>
      </w:r>
    </w:p>
    <w:tbl>
      <w:tblPr>
        <w:tblStyle w:val="12"/>
        <w:tblW w:w="4070" w:type="dxa"/>
        <w:jc w:val="center"/>
        <w:tblLayout w:type="autofit"/>
        <w:tblCellMar>
          <w:top w:w="0" w:type="dxa"/>
          <w:left w:w="108" w:type="dxa"/>
          <w:bottom w:w="0" w:type="dxa"/>
          <w:right w:w="108" w:type="dxa"/>
        </w:tblCellMar>
      </w:tblPr>
      <w:tblGrid>
        <w:gridCol w:w="700"/>
        <w:gridCol w:w="1097"/>
        <w:gridCol w:w="1162"/>
        <w:gridCol w:w="1111"/>
      </w:tblGrid>
      <w:tr w14:paraId="7C22EAD8">
        <w:tblPrEx>
          <w:tblCellMar>
            <w:top w:w="0" w:type="dxa"/>
            <w:left w:w="108" w:type="dxa"/>
            <w:bottom w:w="0" w:type="dxa"/>
            <w:right w:w="108" w:type="dxa"/>
          </w:tblCellMar>
        </w:tblPrEx>
        <w:trPr>
          <w:trHeight w:val="330" w:hRule="atLeast"/>
          <w:jc w:val="center"/>
        </w:trPr>
        <w:tc>
          <w:tcPr>
            <w:tcW w:w="700" w:type="dxa"/>
            <w:vMerge w:val="restart"/>
            <w:tcBorders>
              <w:top w:val="single" w:color="auto" w:sz="8" w:space="0"/>
              <w:left w:val="single" w:color="auto" w:sz="8" w:space="0"/>
              <w:bottom w:val="single" w:color="000000" w:sz="8" w:space="0"/>
              <w:right w:val="single" w:color="auto" w:sz="8" w:space="0"/>
            </w:tcBorders>
            <w:shd w:val="clear" w:color="auto" w:fill="auto"/>
            <w:noWrap/>
            <w:vAlign w:val="center"/>
          </w:tcPr>
          <w:p w14:paraId="4C6C51AA">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No</w:t>
            </w:r>
          </w:p>
        </w:tc>
        <w:tc>
          <w:tcPr>
            <w:tcW w:w="1097" w:type="dxa"/>
            <w:vMerge w:val="restart"/>
            <w:tcBorders>
              <w:top w:val="single" w:color="auto" w:sz="8" w:space="0"/>
              <w:left w:val="single" w:color="auto" w:sz="8" w:space="0"/>
              <w:bottom w:val="single" w:color="000000" w:sz="8" w:space="0"/>
              <w:right w:val="single" w:color="auto" w:sz="8" w:space="0"/>
            </w:tcBorders>
            <w:shd w:val="clear" w:color="auto" w:fill="auto"/>
            <w:noWrap/>
            <w:vAlign w:val="center"/>
          </w:tcPr>
          <w:p w14:paraId="14E0B8FC">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 xml:space="preserve">Pendidikan </w:t>
            </w:r>
          </w:p>
        </w:tc>
        <w:tc>
          <w:tcPr>
            <w:tcW w:w="2273" w:type="dxa"/>
            <w:gridSpan w:val="2"/>
            <w:tcBorders>
              <w:top w:val="single" w:color="auto" w:sz="8" w:space="0"/>
              <w:left w:val="nil"/>
              <w:bottom w:val="single" w:color="auto" w:sz="8" w:space="0"/>
              <w:right w:val="single" w:color="000000" w:sz="8" w:space="0"/>
            </w:tcBorders>
            <w:shd w:val="clear" w:color="auto" w:fill="auto"/>
            <w:noWrap/>
            <w:vAlign w:val="center"/>
          </w:tcPr>
          <w:p w14:paraId="3CAF4C91">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Jumlah</w:t>
            </w:r>
          </w:p>
        </w:tc>
      </w:tr>
      <w:tr w14:paraId="3518F253">
        <w:tblPrEx>
          <w:tblCellMar>
            <w:top w:w="0" w:type="dxa"/>
            <w:left w:w="108" w:type="dxa"/>
            <w:bottom w:w="0" w:type="dxa"/>
            <w:right w:w="108" w:type="dxa"/>
          </w:tblCellMar>
        </w:tblPrEx>
        <w:trPr>
          <w:trHeight w:val="330" w:hRule="atLeast"/>
          <w:jc w:val="center"/>
        </w:trPr>
        <w:tc>
          <w:tcPr>
            <w:tcW w:w="700" w:type="dxa"/>
            <w:vMerge w:val="continue"/>
            <w:tcBorders>
              <w:top w:val="single" w:color="auto" w:sz="8" w:space="0"/>
              <w:left w:val="single" w:color="auto" w:sz="8" w:space="0"/>
              <w:bottom w:val="single" w:color="000000" w:sz="8" w:space="0"/>
              <w:right w:val="single" w:color="auto" w:sz="8" w:space="0"/>
            </w:tcBorders>
            <w:vAlign w:val="center"/>
          </w:tcPr>
          <w:p w14:paraId="45CDEE72">
            <w:pPr>
              <w:spacing w:after="0" w:line="240" w:lineRule="auto"/>
              <w:rPr>
                <w:rFonts w:ascii="Times New Roman" w:hAnsi="Times New Roman" w:eastAsia="Times New Roman" w:cs="Times New Roman"/>
                <w:b/>
                <w:bCs/>
                <w:color w:val="000000"/>
                <w:sz w:val="18"/>
                <w:szCs w:val="24"/>
              </w:rPr>
            </w:pPr>
          </w:p>
        </w:tc>
        <w:tc>
          <w:tcPr>
            <w:tcW w:w="1097" w:type="dxa"/>
            <w:vMerge w:val="continue"/>
            <w:tcBorders>
              <w:top w:val="single" w:color="auto" w:sz="8" w:space="0"/>
              <w:left w:val="single" w:color="auto" w:sz="8" w:space="0"/>
              <w:bottom w:val="single" w:color="000000" w:sz="8" w:space="0"/>
              <w:right w:val="single" w:color="auto" w:sz="8" w:space="0"/>
            </w:tcBorders>
            <w:vAlign w:val="center"/>
          </w:tcPr>
          <w:p w14:paraId="118E4139">
            <w:pPr>
              <w:spacing w:after="0" w:line="240" w:lineRule="auto"/>
              <w:rPr>
                <w:rFonts w:ascii="Times New Roman" w:hAnsi="Times New Roman" w:eastAsia="Times New Roman" w:cs="Times New Roman"/>
                <w:b/>
                <w:bCs/>
                <w:color w:val="000000"/>
                <w:sz w:val="18"/>
                <w:szCs w:val="24"/>
              </w:rPr>
            </w:pPr>
          </w:p>
        </w:tc>
        <w:tc>
          <w:tcPr>
            <w:tcW w:w="1162" w:type="dxa"/>
            <w:tcBorders>
              <w:top w:val="nil"/>
              <w:left w:val="nil"/>
              <w:bottom w:val="single" w:color="auto" w:sz="8" w:space="0"/>
              <w:right w:val="single" w:color="auto" w:sz="8" w:space="0"/>
            </w:tcBorders>
            <w:shd w:val="clear" w:color="auto" w:fill="auto"/>
            <w:noWrap/>
            <w:vAlign w:val="center"/>
          </w:tcPr>
          <w:p w14:paraId="262FE30A">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Responden</w:t>
            </w:r>
          </w:p>
        </w:tc>
        <w:tc>
          <w:tcPr>
            <w:tcW w:w="1111" w:type="dxa"/>
            <w:tcBorders>
              <w:top w:val="nil"/>
              <w:left w:val="nil"/>
              <w:bottom w:val="single" w:color="auto" w:sz="8" w:space="0"/>
              <w:right w:val="single" w:color="auto" w:sz="8" w:space="0"/>
            </w:tcBorders>
            <w:shd w:val="clear" w:color="auto" w:fill="auto"/>
            <w:noWrap/>
            <w:vAlign w:val="center"/>
          </w:tcPr>
          <w:p w14:paraId="4EEC72E3">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Persentase ( % )</w:t>
            </w:r>
          </w:p>
        </w:tc>
      </w:tr>
      <w:tr w14:paraId="53824B0A">
        <w:tblPrEx>
          <w:tblCellMar>
            <w:top w:w="0" w:type="dxa"/>
            <w:left w:w="108" w:type="dxa"/>
            <w:bottom w:w="0" w:type="dxa"/>
            <w:right w:w="108" w:type="dxa"/>
          </w:tblCellMar>
        </w:tblPrEx>
        <w:trPr>
          <w:trHeight w:val="330" w:hRule="atLeast"/>
          <w:jc w:val="center"/>
        </w:trPr>
        <w:tc>
          <w:tcPr>
            <w:tcW w:w="700" w:type="dxa"/>
            <w:tcBorders>
              <w:top w:val="nil"/>
              <w:left w:val="single" w:color="auto" w:sz="8" w:space="0"/>
              <w:bottom w:val="single" w:color="auto" w:sz="8" w:space="0"/>
              <w:right w:val="single" w:color="auto" w:sz="8" w:space="0"/>
            </w:tcBorders>
            <w:shd w:val="clear" w:color="auto" w:fill="auto"/>
            <w:noWrap/>
            <w:vAlign w:val="center"/>
          </w:tcPr>
          <w:p w14:paraId="1B2B0436">
            <w:pPr>
              <w:spacing w:after="0" w:line="240" w:lineRule="auto"/>
              <w:jc w:val="center"/>
              <w:rPr>
                <w:rFonts w:ascii="Times New Roman" w:hAnsi="Times New Roman" w:eastAsia="Times New Roman" w:cs="Times New Roman"/>
                <w:color w:val="000000"/>
                <w:sz w:val="20"/>
                <w:szCs w:val="24"/>
              </w:rPr>
            </w:pPr>
            <w:r>
              <w:rPr>
                <w:rFonts w:ascii="Times New Roman" w:hAnsi="Times New Roman" w:eastAsia="Times New Roman" w:cs="Times New Roman"/>
                <w:color w:val="000000"/>
                <w:sz w:val="20"/>
                <w:szCs w:val="24"/>
                <w:lang w:val="id-ID"/>
              </w:rPr>
              <w:t>1</w:t>
            </w:r>
          </w:p>
        </w:tc>
        <w:tc>
          <w:tcPr>
            <w:tcW w:w="1097" w:type="dxa"/>
            <w:tcBorders>
              <w:top w:val="nil"/>
              <w:left w:val="nil"/>
              <w:bottom w:val="single" w:color="auto" w:sz="8" w:space="0"/>
              <w:right w:val="single" w:color="auto" w:sz="8" w:space="0"/>
            </w:tcBorders>
            <w:shd w:val="clear" w:color="auto" w:fill="auto"/>
            <w:noWrap/>
            <w:vAlign w:val="center"/>
          </w:tcPr>
          <w:p w14:paraId="6CB68AD6">
            <w:pPr>
              <w:spacing w:after="0" w:line="240" w:lineRule="auto"/>
              <w:jc w:val="center"/>
              <w:rPr>
                <w:rFonts w:ascii="Times New Roman" w:hAnsi="Times New Roman" w:eastAsia="Times New Roman" w:cs="Times New Roman"/>
                <w:color w:val="000000"/>
                <w:sz w:val="20"/>
                <w:szCs w:val="24"/>
              </w:rPr>
            </w:pPr>
            <w:r>
              <w:rPr>
                <w:rFonts w:ascii="Times New Roman" w:hAnsi="Times New Roman" w:eastAsia="Times New Roman" w:cs="Times New Roman"/>
                <w:color w:val="000000"/>
                <w:sz w:val="20"/>
                <w:szCs w:val="24"/>
                <w:lang w:val="id-ID"/>
              </w:rPr>
              <w:t>20-30 Tahun</w:t>
            </w:r>
          </w:p>
        </w:tc>
        <w:tc>
          <w:tcPr>
            <w:tcW w:w="1162" w:type="dxa"/>
            <w:tcBorders>
              <w:top w:val="nil"/>
              <w:left w:val="nil"/>
              <w:bottom w:val="single" w:color="auto" w:sz="8" w:space="0"/>
              <w:right w:val="single" w:color="auto" w:sz="8" w:space="0"/>
            </w:tcBorders>
            <w:shd w:val="clear" w:color="auto" w:fill="auto"/>
            <w:noWrap/>
            <w:vAlign w:val="center"/>
          </w:tcPr>
          <w:p w14:paraId="7D2DDAE0">
            <w:pPr>
              <w:spacing w:after="0" w:line="240" w:lineRule="auto"/>
              <w:jc w:val="center"/>
              <w:rPr>
                <w:rFonts w:ascii="Times New Roman" w:hAnsi="Times New Roman" w:eastAsia="Times New Roman" w:cs="Times New Roman"/>
                <w:color w:val="000000"/>
                <w:sz w:val="20"/>
                <w:szCs w:val="24"/>
              </w:rPr>
            </w:pPr>
            <w:r>
              <w:rPr>
                <w:rFonts w:ascii="Times New Roman" w:hAnsi="Times New Roman" w:eastAsia="Times New Roman" w:cs="Times New Roman"/>
                <w:color w:val="000000"/>
                <w:sz w:val="20"/>
                <w:szCs w:val="24"/>
                <w:lang w:val="id-ID"/>
              </w:rPr>
              <w:t>23</w:t>
            </w:r>
          </w:p>
        </w:tc>
        <w:tc>
          <w:tcPr>
            <w:tcW w:w="1111" w:type="dxa"/>
            <w:tcBorders>
              <w:top w:val="nil"/>
              <w:left w:val="nil"/>
              <w:bottom w:val="single" w:color="auto" w:sz="8" w:space="0"/>
              <w:right w:val="single" w:color="auto" w:sz="8" w:space="0"/>
            </w:tcBorders>
            <w:shd w:val="clear" w:color="auto" w:fill="auto"/>
            <w:noWrap/>
            <w:vAlign w:val="center"/>
          </w:tcPr>
          <w:p w14:paraId="16BAF047">
            <w:pPr>
              <w:spacing w:after="0" w:line="240" w:lineRule="auto"/>
              <w:jc w:val="center"/>
              <w:rPr>
                <w:rFonts w:ascii="Times New Roman" w:hAnsi="Times New Roman" w:eastAsia="Times New Roman" w:cs="Times New Roman"/>
                <w:color w:val="000000"/>
                <w:sz w:val="20"/>
                <w:szCs w:val="24"/>
              </w:rPr>
            </w:pPr>
            <w:r>
              <w:rPr>
                <w:rFonts w:ascii="Times New Roman" w:hAnsi="Times New Roman" w:eastAsia="Times New Roman" w:cs="Times New Roman"/>
                <w:color w:val="000000"/>
                <w:sz w:val="20"/>
                <w:szCs w:val="24"/>
                <w:lang w:val="id-ID"/>
              </w:rPr>
              <w:t>62%</w:t>
            </w:r>
          </w:p>
        </w:tc>
      </w:tr>
      <w:tr w14:paraId="6B515E29">
        <w:tblPrEx>
          <w:tblCellMar>
            <w:top w:w="0" w:type="dxa"/>
            <w:left w:w="108" w:type="dxa"/>
            <w:bottom w:w="0" w:type="dxa"/>
            <w:right w:w="108" w:type="dxa"/>
          </w:tblCellMar>
        </w:tblPrEx>
        <w:trPr>
          <w:trHeight w:val="330" w:hRule="atLeast"/>
          <w:jc w:val="center"/>
        </w:trPr>
        <w:tc>
          <w:tcPr>
            <w:tcW w:w="700" w:type="dxa"/>
            <w:tcBorders>
              <w:top w:val="nil"/>
              <w:left w:val="single" w:color="auto" w:sz="8" w:space="0"/>
              <w:bottom w:val="single" w:color="auto" w:sz="8" w:space="0"/>
              <w:right w:val="single" w:color="auto" w:sz="8" w:space="0"/>
            </w:tcBorders>
            <w:shd w:val="clear" w:color="auto" w:fill="auto"/>
            <w:noWrap/>
            <w:vAlign w:val="center"/>
          </w:tcPr>
          <w:p w14:paraId="1B489CA0">
            <w:pPr>
              <w:spacing w:after="0" w:line="240" w:lineRule="auto"/>
              <w:jc w:val="center"/>
              <w:rPr>
                <w:rFonts w:ascii="Times New Roman" w:hAnsi="Times New Roman" w:eastAsia="Times New Roman" w:cs="Times New Roman"/>
                <w:color w:val="000000"/>
                <w:sz w:val="20"/>
                <w:szCs w:val="24"/>
              </w:rPr>
            </w:pPr>
            <w:r>
              <w:rPr>
                <w:rFonts w:ascii="Times New Roman" w:hAnsi="Times New Roman" w:eastAsia="Times New Roman" w:cs="Times New Roman"/>
                <w:color w:val="000000"/>
                <w:sz w:val="20"/>
                <w:szCs w:val="24"/>
                <w:lang w:val="id-ID"/>
              </w:rPr>
              <w:t>2</w:t>
            </w:r>
          </w:p>
        </w:tc>
        <w:tc>
          <w:tcPr>
            <w:tcW w:w="1097" w:type="dxa"/>
            <w:tcBorders>
              <w:top w:val="nil"/>
              <w:left w:val="nil"/>
              <w:bottom w:val="single" w:color="auto" w:sz="8" w:space="0"/>
              <w:right w:val="single" w:color="auto" w:sz="8" w:space="0"/>
            </w:tcBorders>
            <w:shd w:val="clear" w:color="auto" w:fill="auto"/>
            <w:noWrap/>
            <w:vAlign w:val="center"/>
          </w:tcPr>
          <w:p w14:paraId="2B85B147">
            <w:pPr>
              <w:spacing w:after="0" w:line="240" w:lineRule="auto"/>
              <w:jc w:val="center"/>
              <w:rPr>
                <w:rFonts w:ascii="Times New Roman" w:hAnsi="Times New Roman" w:eastAsia="Times New Roman" w:cs="Times New Roman"/>
                <w:color w:val="000000"/>
                <w:sz w:val="20"/>
                <w:szCs w:val="24"/>
              </w:rPr>
            </w:pPr>
            <w:r>
              <w:rPr>
                <w:rFonts w:ascii="Times New Roman" w:hAnsi="Times New Roman" w:eastAsia="Times New Roman" w:cs="Times New Roman"/>
                <w:color w:val="000000"/>
                <w:sz w:val="20"/>
                <w:szCs w:val="24"/>
                <w:lang w:val="id-ID"/>
              </w:rPr>
              <w:t>31-40 Tahun</w:t>
            </w:r>
          </w:p>
        </w:tc>
        <w:tc>
          <w:tcPr>
            <w:tcW w:w="1162" w:type="dxa"/>
            <w:tcBorders>
              <w:top w:val="nil"/>
              <w:left w:val="nil"/>
              <w:bottom w:val="single" w:color="auto" w:sz="8" w:space="0"/>
              <w:right w:val="single" w:color="auto" w:sz="8" w:space="0"/>
            </w:tcBorders>
            <w:shd w:val="clear" w:color="auto" w:fill="auto"/>
            <w:noWrap/>
            <w:vAlign w:val="center"/>
          </w:tcPr>
          <w:p w14:paraId="17E4BE07">
            <w:pPr>
              <w:spacing w:after="0" w:line="240" w:lineRule="auto"/>
              <w:jc w:val="center"/>
              <w:rPr>
                <w:rFonts w:ascii="Times New Roman" w:hAnsi="Times New Roman" w:eastAsia="Times New Roman" w:cs="Times New Roman"/>
                <w:color w:val="000000"/>
                <w:sz w:val="20"/>
                <w:szCs w:val="24"/>
              </w:rPr>
            </w:pPr>
            <w:r>
              <w:rPr>
                <w:rFonts w:ascii="Times New Roman" w:hAnsi="Times New Roman" w:eastAsia="Times New Roman" w:cs="Times New Roman"/>
                <w:color w:val="000000"/>
                <w:sz w:val="20"/>
                <w:szCs w:val="24"/>
                <w:lang w:val="id-ID"/>
              </w:rPr>
              <w:t>14</w:t>
            </w:r>
          </w:p>
        </w:tc>
        <w:tc>
          <w:tcPr>
            <w:tcW w:w="1111" w:type="dxa"/>
            <w:tcBorders>
              <w:top w:val="nil"/>
              <w:left w:val="nil"/>
              <w:bottom w:val="single" w:color="auto" w:sz="8" w:space="0"/>
              <w:right w:val="single" w:color="auto" w:sz="8" w:space="0"/>
            </w:tcBorders>
            <w:shd w:val="clear" w:color="auto" w:fill="auto"/>
            <w:noWrap/>
            <w:vAlign w:val="center"/>
          </w:tcPr>
          <w:p w14:paraId="439E4FAA">
            <w:pPr>
              <w:spacing w:after="0" w:line="240" w:lineRule="auto"/>
              <w:jc w:val="center"/>
              <w:rPr>
                <w:rFonts w:ascii="Times New Roman" w:hAnsi="Times New Roman" w:eastAsia="Times New Roman" w:cs="Times New Roman"/>
                <w:color w:val="000000"/>
                <w:sz w:val="20"/>
                <w:szCs w:val="24"/>
              </w:rPr>
            </w:pPr>
            <w:r>
              <w:rPr>
                <w:rFonts w:ascii="Times New Roman" w:hAnsi="Times New Roman" w:eastAsia="Times New Roman" w:cs="Times New Roman"/>
                <w:color w:val="000000"/>
                <w:sz w:val="20"/>
                <w:szCs w:val="24"/>
                <w:lang w:val="id-ID"/>
              </w:rPr>
              <w:t>38%</w:t>
            </w:r>
          </w:p>
        </w:tc>
      </w:tr>
      <w:tr w14:paraId="7EAF6EA1">
        <w:tblPrEx>
          <w:tblCellMar>
            <w:top w:w="0" w:type="dxa"/>
            <w:left w:w="108" w:type="dxa"/>
            <w:bottom w:w="0" w:type="dxa"/>
            <w:right w:w="108" w:type="dxa"/>
          </w:tblCellMar>
        </w:tblPrEx>
        <w:trPr>
          <w:trHeight w:val="330" w:hRule="atLeast"/>
          <w:jc w:val="center"/>
        </w:trPr>
        <w:tc>
          <w:tcPr>
            <w:tcW w:w="1797" w:type="dxa"/>
            <w:gridSpan w:val="2"/>
            <w:tcBorders>
              <w:top w:val="single" w:color="auto" w:sz="8" w:space="0"/>
              <w:left w:val="single" w:color="auto" w:sz="8" w:space="0"/>
              <w:bottom w:val="single" w:color="auto" w:sz="8" w:space="0"/>
              <w:right w:val="single" w:color="000000" w:sz="8" w:space="0"/>
            </w:tcBorders>
            <w:shd w:val="clear" w:color="auto" w:fill="auto"/>
            <w:noWrap/>
            <w:vAlign w:val="center"/>
          </w:tcPr>
          <w:p w14:paraId="696B919F">
            <w:pPr>
              <w:spacing w:after="0" w:line="240" w:lineRule="auto"/>
              <w:jc w:val="center"/>
              <w:rPr>
                <w:rFonts w:ascii="Times New Roman" w:hAnsi="Times New Roman" w:eastAsia="Times New Roman" w:cs="Times New Roman"/>
                <w:color w:val="000000"/>
                <w:sz w:val="20"/>
                <w:szCs w:val="24"/>
              </w:rPr>
            </w:pPr>
            <w:r>
              <w:rPr>
                <w:rFonts w:ascii="Times New Roman" w:hAnsi="Times New Roman" w:eastAsia="Times New Roman" w:cs="Times New Roman"/>
                <w:color w:val="000000"/>
                <w:sz w:val="20"/>
                <w:szCs w:val="24"/>
                <w:lang w:val="id-ID"/>
              </w:rPr>
              <w:t xml:space="preserve">Jumlah </w:t>
            </w:r>
          </w:p>
        </w:tc>
        <w:tc>
          <w:tcPr>
            <w:tcW w:w="1162" w:type="dxa"/>
            <w:tcBorders>
              <w:top w:val="nil"/>
              <w:left w:val="nil"/>
              <w:bottom w:val="single" w:color="auto" w:sz="8" w:space="0"/>
              <w:right w:val="single" w:color="auto" w:sz="8" w:space="0"/>
            </w:tcBorders>
            <w:shd w:val="clear" w:color="auto" w:fill="auto"/>
            <w:noWrap/>
            <w:vAlign w:val="center"/>
          </w:tcPr>
          <w:p w14:paraId="31386F99">
            <w:pPr>
              <w:spacing w:after="0" w:line="240" w:lineRule="auto"/>
              <w:jc w:val="center"/>
              <w:rPr>
                <w:rFonts w:ascii="Times New Roman" w:hAnsi="Times New Roman" w:eastAsia="Times New Roman" w:cs="Times New Roman"/>
                <w:color w:val="000000"/>
                <w:sz w:val="20"/>
                <w:szCs w:val="24"/>
              </w:rPr>
            </w:pPr>
            <w:r>
              <w:rPr>
                <w:rFonts w:ascii="Times New Roman" w:hAnsi="Times New Roman" w:eastAsia="Times New Roman" w:cs="Times New Roman"/>
                <w:color w:val="000000"/>
                <w:sz w:val="20"/>
                <w:szCs w:val="24"/>
                <w:lang w:val="id-ID"/>
              </w:rPr>
              <w:t>37</w:t>
            </w:r>
          </w:p>
        </w:tc>
        <w:tc>
          <w:tcPr>
            <w:tcW w:w="1111" w:type="dxa"/>
            <w:tcBorders>
              <w:top w:val="nil"/>
              <w:left w:val="nil"/>
              <w:bottom w:val="single" w:color="auto" w:sz="8" w:space="0"/>
              <w:right w:val="single" w:color="auto" w:sz="8" w:space="0"/>
            </w:tcBorders>
            <w:shd w:val="clear" w:color="auto" w:fill="auto"/>
            <w:noWrap/>
            <w:vAlign w:val="center"/>
          </w:tcPr>
          <w:p w14:paraId="5B9EC76B">
            <w:pPr>
              <w:spacing w:after="0" w:line="240" w:lineRule="auto"/>
              <w:jc w:val="center"/>
              <w:rPr>
                <w:rFonts w:ascii="Times New Roman" w:hAnsi="Times New Roman" w:eastAsia="Times New Roman" w:cs="Times New Roman"/>
                <w:color w:val="000000"/>
                <w:sz w:val="20"/>
                <w:szCs w:val="24"/>
              </w:rPr>
            </w:pPr>
            <w:r>
              <w:rPr>
                <w:rFonts w:ascii="Times New Roman" w:hAnsi="Times New Roman" w:eastAsia="Times New Roman" w:cs="Times New Roman"/>
                <w:color w:val="000000"/>
                <w:sz w:val="20"/>
                <w:szCs w:val="24"/>
                <w:lang w:val="id-ID"/>
              </w:rPr>
              <w:t>100%</w:t>
            </w:r>
          </w:p>
        </w:tc>
      </w:tr>
    </w:tbl>
    <w:p w14:paraId="2D44B02B">
      <w:pPr>
        <w:spacing w:after="0" w:line="240" w:lineRule="auto"/>
        <w:jc w:val="both"/>
        <w:rPr>
          <w:rFonts w:ascii="Times New Roman" w:hAnsi="Times New Roman" w:cs="Times New Roman"/>
          <w:sz w:val="18"/>
          <w:szCs w:val="24"/>
        </w:rPr>
      </w:pPr>
    </w:p>
    <w:p w14:paraId="139BD6B3">
      <w:pPr>
        <w:spacing w:after="0" w:line="240" w:lineRule="auto"/>
        <w:jc w:val="center"/>
        <w:rPr>
          <w:rFonts w:ascii="Times New Roman" w:hAnsi="Times New Roman" w:cs="Times New Roman"/>
          <w:b/>
          <w:sz w:val="18"/>
          <w:szCs w:val="24"/>
        </w:rPr>
      </w:pPr>
      <w:r>
        <w:rPr>
          <w:rFonts w:ascii="Times New Roman" w:hAnsi="Times New Roman" w:cs="Times New Roman"/>
          <w:b/>
          <w:sz w:val="18"/>
          <w:szCs w:val="24"/>
        </w:rPr>
        <w:t>Tabel 3. Krakteristik Responden Berdasarkaan Pendidikan Terakhir</w:t>
      </w:r>
    </w:p>
    <w:tbl>
      <w:tblPr>
        <w:tblStyle w:val="12"/>
        <w:tblW w:w="4064" w:type="dxa"/>
        <w:jc w:val="center"/>
        <w:tblLayout w:type="autofit"/>
        <w:tblCellMar>
          <w:top w:w="0" w:type="dxa"/>
          <w:left w:w="108" w:type="dxa"/>
          <w:bottom w:w="0" w:type="dxa"/>
          <w:right w:w="108" w:type="dxa"/>
        </w:tblCellMar>
      </w:tblPr>
      <w:tblGrid>
        <w:gridCol w:w="700"/>
        <w:gridCol w:w="1225"/>
        <w:gridCol w:w="1067"/>
        <w:gridCol w:w="1072"/>
      </w:tblGrid>
      <w:tr w14:paraId="06E9BD2E">
        <w:tblPrEx>
          <w:tblCellMar>
            <w:top w:w="0" w:type="dxa"/>
            <w:left w:w="108" w:type="dxa"/>
            <w:bottom w:w="0" w:type="dxa"/>
            <w:right w:w="108" w:type="dxa"/>
          </w:tblCellMar>
        </w:tblPrEx>
        <w:trPr>
          <w:trHeight w:val="330" w:hRule="atLeast"/>
          <w:jc w:val="center"/>
        </w:trPr>
        <w:tc>
          <w:tcPr>
            <w:tcW w:w="700" w:type="dxa"/>
            <w:vMerge w:val="restart"/>
            <w:tcBorders>
              <w:top w:val="single" w:color="auto" w:sz="8" w:space="0"/>
              <w:left w:val="single" w:color="auto" w:sz="8" w:space="0"/>
              <w:bottom w:val="single" w:color="000000" w:sz="8" w:space="0"/>
              <w:right w:val="single" w:color="auto" w:sz="8" w:space="0"/>
            </w:tcBorders>
            <w:shd w:val="clear" w:color="auto" w:fill="auto"/>
            <w:noWrap/>
            <w:vAlign w:val="center"/>
          </w:tcPr>
          <w:p w14:paraId="778D6E57">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No</w:t>
            </w:r>
          </w:p>
        </w:tc>
        <w:tc>
          <w:tcPr>
            <w:tcW w:w="1225" w:type="dxa"/>
            <w:vMerge w:val="restart"/>
            <w:tcBorders>
              <w:top w:val="single" w:color="auto" w:sz="8" w:space="0"/>
              <w:left w:val="single" w:color="auto" w:sz="8" w:space="0"/>
              <w:bottom w:val="single" w:color="000000" w:sz="8" w:space="0"/>
              <w:right w:val="single" w:color="auto" w:sz="8" w:space="0"/>
            </w:tcBorders>
            <w:shd w:val="clear" w:color="auto" w:fill="auto"/>
            <w:noWrap/>
            <w:vAlign w:val="center"/>
          </w:tcPr>
          <w:p w14:paraId="68AE3B9A">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 xml:space="preserve">Pendidikan </w:t>
            </w:r>
          </w:p>
        </w:tc>
        <w:tc>
          <w:tcPr>
            <w:tcW w:w="2139" w:type="dxa"/>
            <w:gridSpan w:val="2"/>
            <w:tcBorders>
              <w:top w:val="single" w:color="auto" w:sz="8" w:space="0"/>
              <w:left w:val="nil"/>
              <w:bottom w:val="single" w:color="auto" w:sz="8" w:space="0"/>
              <w:right w:val="single" w:color="000000" w:sz="8" w:space="0"/>
            </w:tcBorders>
            <w:shd w:val="clear" w:color="auto" w:fill="auto"/>
            <w:noWrap/>
            <w:vAlign w:val="center"/>
          </w:tcPr>
          <w:p w14:paraId="3753F53E">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Jumlah</w:t>
            </w:r>
          </w:p>
        </w:tc>
      </w:tr>
      <w:tr w14:paraId="6067814B">
        <w:tblPrEx>
          <w:tblCellMar>
            <w:top w:w="0" w:type="dxa"/>
            <w:left w:w="108" w:type="dxa"/>
            <w:bottom w:w="0" w:type="dxa"/>
            <w:right w:w="108" w:type="dxa"/>
          </w:tblCellMar>
        </w:tblPrEx>
        <w:trPr>
          <w:trHeight w:val="330" w:hRule="atLeast"/>
          <w:jc w:val="center"/>
        </w:trPr>
        <w:tc>
          <w:tcPr>
            <w:tcW w:w="700" w:type="dxa"/>
            <w:vMerge w:val="continue"/>
            <w:tcBorders>
              <w:top w:val="single" w:color="auto" w:sz="8" w:space="0"/>
              <w:left w:val="single" w:color="auto" w:sz="8" w:space="0"/>
              <w:bottom w:val="single" w:color="000000" w:sz="8" w:space="0"/>
              <w:right w:val="single" w:color="auto" w:sz="8" w:space="0"/>
            </w:tcBorders>
            <w:vAlign w:val="center"/>
          </w:tcPr>
          <w:p w14:paraId="117B27C1">
            <w:pPr>
              <w:spacing w:after="0" w:line="240" w:lineRule="auto"/>
              <w:rPr>
                <w:rFonts w:ascii="Times New Roman" w:hAnsi="Times New Roman" w:eastAsia="Times New Roman" w:cs="Times New Roman"/>
                <w:b/>
                <w:bCs/>
                <w:color w:val="000000"/>
                <w:sz w:val="18"/>
                <w:szCs w:val="24"/>
              </w:rPr>
            </w:pPr>
          </w:p>
        </w:tc>
        <w:tc>
          <w:tcPr>
            <w:tcW w:w="1225" w:type="dxa"/>
            <w:vMerge w:val="continue"/>
            <w:tcBorders>
              <w:top w:val="single" w:color="auto" w:sz="8" w:space="0"/>
              <w:left w:val="single" w:color="auto" w:sz="8" w:space="0"/>
              <w:bottom w:val="single" w:color="000000" w:sz="8" w:space="0"/>
              <w:right w:val="single" w:color="auto" w:sz="8" w:space="0"/>
            </w:tcBorders>
            <w:vAlign w:val="center"/>
          </w:tcPr>
          <w:p w14:paraId="2159AC87">
            <w:pPr>
              <w:spacing w:after="0" w:line="240" w:lineRule="auto"/>
              <w:rPr>
                <w:rFonts w:ascii="Times New Roman" w:hAnsi="Times New Roman" w:eastAsia="Times New Roman" w:cs="Times New Roman"/>
                <w:b/>
                <w:bCs/>
                <w:color w:val="000000"/>
                <w:sz w:val="18"/>
                <w:szCs w:val="24"/>
              </w:rPr>
            </w:pPr>
          </w:p>
        </w:tc>
        <w:tc>
          <w:tcPr>
            <w:tcW w:w="1067" w:type="dxa"/>
            <w:tcBorders>
              <w:top w:val="nil"/>
              <w:left w:val="nil"/>
              <w:bottom w:val="single" w:color="auto" w:sz="8" w:space="0"/>
              <w:right w:val="single" w:color="auto" w:sz="8" w:space="0"/>
            </w:tcBorders>
            <w:shd w:val="clear" w:color="auto" w:fill="auto"/>
            <w:noWrap/>
            <w:vAlign w:val="center"/>
          </w:tcPr>
          <w:p w14:paraId="59D11EBB">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Responden</w:t>
            </w:r>
          </w:p>
        </w:tc>
        <w:tc>
          <w:tcPr>
            <w:tcW w:w="1072" w:type="dxa"/>
            <w:tcBorders>
              <w:top w:val="nil"/>
              <w:left w:val="nil"/>
              <w:bottom w:val="single" w:color="auto" w:sz="8" w:space="0"/>
              <w:right w:val="single" w:color="auto" w:sz="8" w:space="0"/>
            </w:tcBorders>
            <w:shd w:val="clear" w:color="auto" w:fill="auto"/>
            <w:noWrap/>
            <w:vAlign w:val="center"/>
          </w:tcPr>
          <w:p w14:paraId="0712A350">
            <w:pPr>
              <w:spacing w:after="0" w:line="240" w:lineRule="auto"/>
              <w:jc w:val="center"/>
              <w:rPr>
                <w:rFonts w:ascii="Times New Roman" w:hAnsi="Times New Roman" w:eastAsia="Times New Roman" w:cs="Times New Roman"/>
                <w:b/>
                <w:bCs/>
                <w:color w:val="000000"/>
                <w:sz w:val="18"/>
                <w:szCs w:val="24"/>
              </w:rPr>
            </w:pPr>
            <w:r>
              <w:rPr>
                <w:rFonts w:ascii="Times New Roman" w:hAnsi="Times New Roman" w:eastAsia="Times New Roman" w:cs="Times New Roman"/>
                <w:b/>
                <w:bCs/>
                <w:color w:val="000000"/>
                <w:sz w:val="18"/>
                <w:szCs w:val="24"/>
                <w:lang w:val="id-ID"/>
              </w:rPr>
              <w:t>Persentase ( % )</w:t>
            </w:r>
          </w:p>
        </w:tc>
      </w:tr>
      <w:tr w14:paraId="5E9DB252">
        <w:tblPrEx>
          <w:tblCellMar>
            <w:top w:w="0" w:type="dxa"/>
            <w:left w:w="108" w:type="dxa"/>
            <w:bottom w:w="0" w:type="dxa"/>
            <w:right w:w="108" w:type="dxa"/>
          </w:tblCellMar>
        </w:tblPrEx>
        <w:trPr>
          <w:trHeight w:val="330" w:hRule="atLeast"/>
          <w:jc w:val="center"/>
        </w:trPr>
        <w:tc>
          <w:tcPr>
            <w:tcW w:w="700" w:type="dxa"/>
            <w:tcBorders>
              <w:top w:val="nil"/>
              <w:left w:val="single" w:color="auto" w:sz="8" w:space="0"/>
              <w:bottom w:val="single" w:color="auto" w:sz="8" w:space="0"/>
              <w:right w:val="single" w:color="auto" w:sz="8" w:space="0"/>
            </w:tcBorders>
            <w:shd w:val="clear" w:color="auto" w:fill="auto"/>
            <w:noWrap/>
            <w:vAlign w:val="center"/>
          </w:tcPr>
          <w:p w14:paraId="7EEE62C7">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1</w:t>
            </w:r>
          </w:p>
        </w:tc>
        <w:tc>
          <w:tcPr>
            <w:tcW w:w="1225" w:type="dxa"/>
            <w:tcBorders>
              <w:top w:val="nil"/>
              <w:left w:val="nil"/>
              <w:bottom w:val="single" w:color="auto" w:sz="8" w:space="0"/>
              <w:right w:val="single" w:color="auto" w:sz="8" w:space="0"/>
            </w:tcBorders>
            <w:shd w:val="clear" w:color="auto" w:fill="auto"/>
            <w:noWrap/>
            <w:vAlign w:val="center"/>
          </w:tcPr>
          <w:p w14:paraId="5EEC086C">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SMA</w:t>
            </w:r>
          </w:p>
        </w:tc>
        <w:tc>
          <w:tcPr>
            <w:tcW w:w="1067" w:type="dxa"/>
            <w:tcBorders>
              <w:top w:val="nil"/>
              <w:left w:val="nil"/>
              <w:bottom w:val="single" w:color="auto" w:sz="8" w:space="0"/>
              <w:right w:val="single" w:color="auto" w:sz="8" w:space="0"/>
            </w:tcBorders>
            <w:shd w:val="clear" w:color="auto" w:fill="auto"/>
            <w:noWrap/>
            <w:vAlign w:val="center"/>
          </w:tcPr>
          <w:p w14:paraId="687029ED">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25</w:t>
            </w:r>
          </w:p>
        </w:tc>
        <w:tc>
          <w:tcPr>
            <w:tcW w:w="1072" w:type="dxa"/>
            <w:tcBorders>
              <w:top w:val="nil"/>
              <w:left w:val="nil"/>
              <w:bottom w:val="single" w:color="auto" w:sz="8" w:space="0"/>
              <w:right w:val="single" w:color="auto" w:sz="8" w:space="0"/>
            </w:tcBorders>
            <w:shd w:val="clear" w:color="auto" w:fill="auto"/>
            <w:noWrap/>
            <w:vAlign w:val="center"/>
          </w:tcPr>
          <w:p w14:paraId="3ABE5D56">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68%</w:t>
            </w:r>
          </w:p>
        </w:tc>
      </w:tr>
      <w:tr w14:paraId="6EB56F8F">
        <w:tblPrEx>
          <w:tblCellMar>
            <w:top w:w="0" w:type="dxa"/>
            <w:left w:w="108" w:type="dxa"/>
            <w:bottom w:w="0" w:type="dxa"/>
            <w:right w:w="108" w:type="dxa"/>
          </w:tblCellMar>
        </w:tblPrEx>
        <w:trPr>
          <w:trHeight w:val="330" w:hRule="atLeast"/>
          <w:jc w:val="center"/>
        </w:trPr>
        <w:tc>
          <w:tcPr>
            <w:tcW w:w="700" w:type="dxa"/>
            <w:tcBorders>
              <w:top w:val="nil"/>
              <w:left w:val="single" w:color="auto" w:sz="8" w:space="0"/>
              <w:bottom w:val="single" w:color="auto" w:sz="8" w:space="0"/>
              <w:right w:val="single" w:color="auto" w:sz="8" w:space="0"/>
            </w:tcBorders>
            <w:shd w:val="clear" w:color="auto" w:fill="auto"/>
            <w:noWrap/>
            <w:vAlign w:val="center"/>
          </w:tcPr>
          <w:p w14:paraId="4CA8A21B">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rPr>
              <w:t>3</w:t>
            </w:r>
          </w:p>
        </w:tc>
        <w:tc>
          <w:tcPr>
            <w:tcW w:w="1225" w:type="dxa"/>
            <w:tcBorders>
              <w:top w:val="nil"/>
              <w:left w:val="nil"/>
              <w:bottom w:val="single" w:color="auto" w:sz="8" w:space="0"/>
              <w:right w:val="single" w:color="auto" w:sz="8" w:space="0"/>
            </w:tcBorders>
            <w:shd w:val="clear" w:color="auto" w:fill="auto"/>
            <w:noWrap/>
            <w:vAlign w:val="center"/>
          </w:tcPr>
          <w:p w14:paraId="5331EE13">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rPr>
              <w:t>S1</w:t>
            </w:r>
          </w:p>
        </w:tc>
        <w:tc>
          <w:tcPr>
            <w:tcW w:w="1067" w:type="dxa"/>
            <w:tcBorders>
              <w:top w:val="nil"/>
              <w:left w:val="nil"/>
              <w:bottom w:val="single" w:color="auto" w:sz="8" w:space="0"/>
              <w:right w:val="single" w:color="auto" w:sz="8" w:space="0"/>
            </w:tcBorders>
            <w:shd w:val="clear" w:color="auto" w:fill="auto"/>
            <w:noWrap/>
            <w:vAlign w:val="center"/>
          </w:tcPr>
          <w:p w14:paraId="37277782">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rPr>
              <w:t>12</w:t>
            </w:r>
          </w:p>
        </w:tc>
        <w:tc>
          <w:tcPr>
            <w:tcW w:w="1072" w:type="dxa"/>
            <w:tcBorders>
              <w:top w:val="nil"/>
              <w:left w:val="nil"/>
              <w:bottom w:val="single" w:color="auto" w:sz="8" w:space="0"/>
              <w:right w:val="single" w:color="auto" w:sz="8" w:space="0"/>
            </w:tcBorders>
            <w:shd w:val="clear" w:color="auto" w:fill="auto"/>
            <w:noWrap/>
            <w:vAlign w:val="center"/>
          </w:tcPr>
          <w:p w14:paraId="281816C1">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rPr>
              <w:t>32%</w:t>
            </w:r>
          </w:p>
        </w:tc>
      </w:tr>
      <w:tr w14:paraId="6D2A5590">
        <w:tblPrEx>
          <w:tblCellMar>
            <w:top w:w="0" w:type="dxa"/>
            <w:left w:w="108" w:type="dxa"/>
            <w:bottom w:w="0" w:type="dxa"/>
            <w:right w:w="108" w:type="dxa"/>
          </w:tblCellMar>
        </w:tblPrEx>
        <w:trPr>
          <w:trHeight w:val="330" w:hRule="atLeast"/>
          <w:jc w:val="center"/>
        </w:trPr>
        <w:tc>
          <w:tcPr>
            <w:tcW w:w="1925" w:type="dxa"/>
            <w:gridSpan w:val="2"/>
            <w:tcBorders>
              <w:top w:val="single" w:color="auto" w:sz="8" w:space="0"/>
              <w:left w:val="single" w:color="auto" w:sz="8" w:space="0"/>
              <w:bottom w:val="single" w:color="auto" w:sz="8" w:space="0"/>
              <w:right w:val="single" w:color="000000" w:sz="8" w:space="0"/>
            </w:tcBorders>
            <w:shd w:val="clear" w:color="auto" w:fill="auto"/>
            <w:noWrap/>
            <w:vAlign w:val="center"/>
          </w:tcPr>
          <w:p w14:paraId="0A75068C">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Jumlah</w:t>
            </w:r>
          </w:p>
        </w:tc>
        <w:tc>
          <w:tcPr>
            <w:tcW w:w="1067" w:type="dxa"/>
            <w:tcBorders>
              <w:top w:val="nil"/>
              <w:left w:val="nil"/>
              <w:bottom w:val="single" w:color="auto" w:sz="8" w:space="0"/>
              <w:right w:val="single" w:color="auto" w:sz="8" w:space="0"/>
            </w:tcBorders>
            <w:shd w:val="clear" w:color="auto" w:fill="auto"/>
            <w:noWrap/>
            <w:vAlign w:val="center"/>
          </w:tcPr>
          <w:p w14:paraId="0A94CF59">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37</w:t>
            </w:r>
          </w:p>
        </w:tc>
        <w:tc>
          <w:tcPr>
            <w:tcW w:w="1072" w:type="dxa"/>
            <w:tcBorders>
              <w:top w:val="nil"/>
              <w:left w:val="nil"/>
              <w:bottom w:val="single" w:color="auto" w:sz="8" w:space="0"/>
              <w:right w:val="single" w:color="auto" w:sz="8" w:space="0"/>
            </w:tcBorders>
            <w:shd w:val="clear" w:color="auto" w:fill="auto"/>
            <w:noWrap/>
            <w:vAlign w:val="center"/>
          </w:tcPr>
          <w:p w14:paraId="3919D9B8">
            <w:pPr>
              <w:spacing w:after="0" w:line="240" w:lineRule="auto"/>
              <w:jc w:val="center"/>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100%</w:t>
            </w:r>
          </w:p>
        </w:tc>
      </w:tr>
    </w:tbl>
    <w:p w14:paraId="007CB3D8">
      <w:pPr>
        <w:tabs>
          <w:tab w:val="left" w:pos="284"/>
        </w:tabs>
        <w:spacing w:after="0" w:line="360" w:lineRule="auto"/>
        <w:jc w:val="both"/>
        <w:rPr>
          <w:rFonts w:ascii="Times New Roman" w:hAnsi="Times New Roman" w:cs="Times New Roman"/>
          <w:b/>
          <w:szCs w:val="24"/>
        </w:rPr>
      </w:pPr>
    </w:p>
    <w:p w14:paraId="3DF95FEE">
      <w:pPr>
        <w:tabs>
          <w:tab w:val="left" w:pos="284"/>
        </w:tabs>
        <w:spacing w:after="0" w:line="360" w:lineRule="auto"/>
        <w:jc w:val="both"/>
        <w:rPr>
          <w:rFonts w:ascii="Times New Roman" w:hAnsi="Times New Roman" w:cs="Times New Roman"/>
          <w:b/>
          <w:szCs w:val="24"/>
        </w:rPr>
      </w:pPr>
      <w:r>
        <w:rPr>
          <w:rFonts w:ascii="Times New Roman" w:hAnsi="Times New Roman" w:cs="Times New Roman"/>
          <w:b/>
          <w:szCs w:val="24"/>
        </w:rPr>
        <w:t>b.</w:t>
      </w:r>
      <w:r>
        <w:rPr>
          <w:rFonts w:ascii="Times New Roman" w:hAnsi="Times New Roman" w:cs="Times New Roman"/>
          <w:b/>
          <w:szCs w:val="24"/>
        </w:rPr>
        <w:tab/>
      </w:r>
      <w:r>
        <w:rPr>
          <w:rFonts w:ascii="Times New Roman" w:hAnsi="Times New Roman" w:cs="Times New Roman"/>
          <w:b/>
          <w:szCs w:val="24"/>
        </w:rPr>
        <w:t xml:space="preserve">Hasil Uji Validitas Dan Riliabilitas   </w:t>
      </w:r>
    </w:p>
    <w:p w14:paraId="5D7D3D9C">
      <w:pPr>
        <w:pStyle w:val="19"/>
        <w:numPr>
          <w:ilvl w:val="0"/>
          <w:numId w:val="6"/>
        </w:numPr>
        <w:tabs>
          <w:tab w:val="left" w:pos="284"/>
          <w:tab w:val="left" w:pos="851"/>
        </w:tabs>
        <w:spacing w:after="0" w:line="360" w:lineRule="auto"/>
        <w:ind w:hanging="720"/>
        <w:rPr>
          <w:rFonts w:ascii="Times New Roman" w:hAnsi="Times New Roman" w:cs="Times New Roman"/>
          <w:szCs w:val="18"/>
        </w:rPr>
      </w:pPr>
      <w:r>
        <w:rPr>
          <w:rFonts w:ascii="Times New Roman" w:hAnsi="Times New Roman" w:cs="Times New Roman"/>
          <w:szCs w:val="18"/>
        </w:rPr>
        <w:t xml:space="preserve">Uji Validitas </w:t>
      </w:r>
    </w:p>
    <w:p w14:paraId="0D40C935">
      <w:pPr>
        <w:tabs>
          <w:tab w:val="left" w:pos="709"/>
          <w:tab w:val="left" w:pos="851"/>
        </w:tabs>
        <w:spacing w:after="0" w:line="360" w:lineRule="auto"/>
        <w:jc w:val="center"/>
        <w:rPr>
          <w:rFonts w:ascii="Times New Roman" w:hAnsi="Times New Roman" w:cs="Times New Roman"/>
          <w:b/>
          <w:sz w:val="18"/>
          <w:szCs w:val="18"/>
        </w:rPr>
      </w:pPr>
      <w:r>
        <w:rPr>
          <w:rFonts w:ascii="Times New Roman" w:hAnsi="Times New Roman" w:cs="Times New Roman"/>
          <w:b/>
          <w:sz w:val="18"/>
          <w:szCs w:val="18"/>
        </w:rPr>
        <w:t>Tabel 4. Hasil Uji Validitas Fasilitas Kerja (X1)</w:t>
      </w:r>
    </w:p>
    <w:tbl>
      <w:tblPr>
        <w:tblStyle w:val="12"/>
        <w:tblW w:w="4446" w:type="dxa"/>
        <w:tblInd w:w="198" w:type="dxa"/>
        <w:tblLayout w:type="autofit"/>
        <w:tblCellMar>
          <w:top w:w="0" w:type="dxa"/>
          <w:left w:w="108" w:type="dxa"/>
          <w:bottom w:w="0" w:type="dxa"/>
          <w:right w:w="108" w:type="dxa"/>
        </w:tblCellMar>
      </w:tblPr>
      <w:tblGrid>
        <w:gridCol w:w="1186"/>
        <w:gridCol w:w="992"/>
        <w:gridCol w:w="993"/>
        <w:gridCol w:w="1275"/>
      </w:tblGrid>
      <w:tr w14:paraId="7ABB84E5">
        <w:tblPrEx>
          <w:tblCellMar>
            <w:top w:w="0" w:type="dxa"/>
            <w:left w:w="108" w:type="dxa"/>
            <w:bottom w:w="0" w:type="dxa"/>
            <w:right w:w="108" w:type="dxa"/>
          </w:tblCellMar>
        </w:tblPrEx>
        <w:trPr>
          <w:trHeight w:val="300" w:hRule="atLeast"/>
        </w:trPr>
        <w:tc>
          <w:tcPr>
            <w:tcW w:w="118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F8B475E">
            <w:pPr>
              <w:spacing w:after="0" w:line="36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VARIABEL</w:t>
            </w:r>
          </w:p>
        </w:tc>
        <w:tc>
          <w:tcPr>
            <w:tcW w:w="992" w:type="dxa"/>
            <w:tcBorders>
              <w:top w:val="single" w:color="auto" w:sz="4" w:space="0"/>
              <w:left w:val="nil"/>
              <w:bottom w:val="single" w:color="auto" w:sz="4" w:space="0"/>
              <w:right w:val="single" w:color="auto" w:sz="4" w:space="0"/>
            </w:tcBorders>
            <w:shd w:val="clear" w:color="auto" w:fill="auto"/>
            <w:noWrap/>
            <w:vAlign w:val="bottom"/>
          </w:tcPr>
          <w:p w14:paraId="5B32DA41">
            <w:pPr>
              <w:spacing w:after="0" w:line="36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R Hitung</w:t>
            </w:r>
          </w:p>
        </w:tc>
        <w:tc>
          <w:tcPr>
            <w:tcW w:w="993" w:type="dxa"/>
            <w:tcBorders>
              <w:top w:val="single" w:color="auto" w:sz="4" w:space="0"/>
              <w:left w:val="nil"/>
              <w:bottom w:val="single" w:color="auto" w:sz="4" w:space="0"/>
              <w:right w:val="single" w:color="auto" w:sz="4" w:space="0"/>
            </w:tcBorders>
            <w:shd w:val="clear" w:color="auto" w:fill="auto"/>
            <w:noWrap/>
            <w:vAlign w:val="bottom"/>
          </w:tcPr>
          <w:p w14:paraId="71434B26">
            <w:pPr>
              <w:spacing w:after="0" w:line="36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R tabel</w:t>
            </w:r>
          </w:p>
        </w:tc>
        <w:tc>
          <w:tcPr>
            <w:tcW w:w="1275" w:type="dxa"/>
            <w:tcBorders>
              <w:top w:val="single" w:color="auto" w:sz="4" w:space="0"/>
              <w:left w:val="nil"/>
              <w:bottom w:val="single" w:color="auto" w:sz="4" w:space="0"/>
              <w:right w:val="single" w:color="auto" w:sz="4" w:space="0"/>
            </w:tcBorders>
            <w:shd w:val="clear" w:color="auto" w:fill="auto"/>
            <w:noWrap/>
            <w:vAlign w:val="bottom"/>
          </w:tcPr>
          <w:p w14:paraId="6FF4442D">
            <w:pPr>
              <w:spacing w:after="0" w:line="36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 xml:space="preserve">Keterangan </w:t>
            </w:r>
          </w:p>
        </w:tc>
      </w:tr>
      <w:tr w14:paraId="6E14FB4C">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00F624DB">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X1.1</w:t>
            </w:r>
          </w:p>
        </w:tc>
        <w:tc>
          <w:tcPr>
            <w:tcW w:w="992" w:type="dxa"/>
            <w:tcBorders>
              <w:top w:val="nil"/>
              <w:left w:val="nil"/>
              <w:bottom w:val="single" w:color="auto" w:sz="4" w:space="0"/>
              <w:right w:val="single" w:color="auto" w:sz="4" w:space="0"/>
            </w:tcBorders>
            <w:shd w:val="clear" w:color="auto" w:fill="auto"/>
            <w:noWrap/>
          </w:tcPr>
          <w:p w14:paraId="50C4F39B">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0.736</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0C63E709">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31F2B0CE">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6CC1FFAC">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4E581282">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X1.2</w:t>
            </w:r>
          </w:p>
        </w:tc>
        <w:tc>
          <w:tcPr>
            <w:tcW w:w="992" w:type="dxa"/>
            <w:tcBorders>
              <w:top w:val="nil"/>
              <w:left w:val="nil"/>
              <w:bottom w:val="single" w:color="auto" w:sz="4" w:space="0"/>
              <w:right w:val="single" w:color="auto" w:sz="4" w:space="0"/>
            </w:tcBorders>
            <w:shd w:val="clear" w:color="auto" w:fill="auto"/>
            <w:noWrap/>
          </w:tcPr>
          <w:p w14:paraId="799C9C19">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0.672</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5FF4D97D">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2A77E813">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0C0A43DD">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39B6BA4E">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X1.3</w:t>
            </w:r>
          </w:p>
        </w:tc>
        <w:tc>
          <w:tcPr>
            <w:tcW w:w="992" w:type="dxa"/>
            <w:tcBorders>
              <w:top w:val="nil"/>
              <w:left w:val="nil"/>
              <w:bottom w:val="single" w:color="auto" w:sz="4" w:space="0"/>
              <w:right w:val="single" w:color="auto" w:sz="4" w:space="0"/>
            </w:tcBorders>
            <w:shd w:val="clear" w:color="auto" w:fill="auto"/>
            <w:noWrap/>
          </w:tcPr>
          <w:p w14:paraId="14BD22E7">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0.757</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333A5F4D">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723A3914">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10D2498E">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36C07A0B">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X1.4</w:t>
            </w:r>
          </w:p>
        </w:tc>
        <w:tc>
          <w:tcPr>
            <w:tcW w:w="992" w:type="dxa"/>
            <w:tcBorders>
              <w:top w:val="nil"/>
              <w:left w:val="nil"/>
              <w:bottom w:val="single" w:color="auto" w:sz="4" w:space="0"/>
              <w:right w:val="single" w:color="auto" w:sz="4" w:space="0"/>
            </w:tcBorders>
            <w:shd w:val="clear" w:color="auto" w:fill="auto"/>
            <w:noWrap/>
          </w:tcPr>
          <w:p w14:paraId="5B7A6AB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0.670</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3D890505">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258A443A">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1E16F782">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24F7A62D">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X1.5</w:t>
            </w:r>
          </w:p>
        </w:tc>
        <w:tc>
          <w:tcPr>
            <w:tcW w:w="992" w:type="dxa"/>
            <w:tcBorders>
              <w:top w:val="nil"/>
              <w:left w:val="nil"/>
              <w:bottom w:val="single" w:color="auto" w:sz="4" w:space="0"/>
              <w:right w:val="single" w:color="auto" w:sz="4" w:space="0"/>
            </w:tcBorders>
            <w:shd w:val="clear" w:color="auto" w:fill="auto"/>
            <w:noWrap/>
          </w:tcPr>
          <w:p w14:paraId="17A1CD75">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0.750</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55E4B404">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3790798D">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2026F742">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30384430">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X1.6</w:t>
            </w:r>
          </w:p>
        </w:tc>
        <w:tc>
          <w:tcPr>
            <w:tcW w:w="992" w:type="dxa"/>
            <w:tcBorders>
              <w:top w:val="nil"/>
              <w:left w:val="nil"/>
              <w:bottom w:val="single" w:color="auto" w:sz="4" w:space="0"/>
              <w:right w:val="single" w:color="auto" w:sz="4" w:space="0"/>
            </w:tcBorders>
            <w:shd w:val="clear" w:color="auto" w:fill="auto"/>
            <w:noWrap/>
          </w:tcPr>
          <w:p w14:paraId="38E55FA0">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0.474</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1FE7447A">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6B2195F1">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6ACA90A8">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4F23E483">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X1.7</w:t>
            </w:r>
          </w:p>
        </w:tc>
        <w:tc>
          <w:tcPr>
            <w:tcW w:w="992" w:type="dxa"/>
            <w:tcBorders>
              <w:top w:val="nil"/>
              <w:left w:val="nil"/>
              <w:bottom w:val="single" w:color="auto" w:sz="4" w:space="0"/>
              <w:right w:val="single" w:color="auto" w:sz="4" w:space="0"/>
            </w:tcBorders>
            <w:shd w:val="clear" w:color="auto" w:fill="auto"/>
            <w:noWrap/>
          </w:tcPr>
          <w:p w14:paraId="250EE4D0">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0.807</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552B0B2E">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33A8FE79">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33D12673">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2B9475C8">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X1.8</w:t>
            </w:r>
          </w:p>
        </w:tc>
        <w:tc>
          <w:tcPr>
            <w:tcW w:w="992" w:type="dxa"/>
            <w:tcBorders>
              <w:top w:val="nil"/>
              <w:left w:val="nil"/>
              <w:bottom w:val="single" w:color="auto" w:sz="4" w:space="0"/>
              <w:right w:val="single" w:color="auto" w:sz="4" w:space="0"/>
            </w:tcBorders>
            <w:shd w:val="clear" w:color="auto" w:fill="auto"/>
            <w:noWrap/>
          </w:tcPr>
          <w:p w14:paraId="7C8C6566">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0.504</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1AAB4470">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27886B7B">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67DA2CFE">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670676FE">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X1.9</w:t>
            </w:r>
          </w:p>
        </w:tc>
        <w:tc>
          <w:tcPr>
            <w:tcW w:w="992" w:type="dxa"/>
            <w:tcBorders>
              <w:top w:val="nil"/>
              <w:left w:val="nil"/>
              <w:bottom w:val="single" w:color="auto" w:sz="4" w:space="0"/>
              <w:right w:val="single" w:color="auto" w:sz="4" w:space="0"/>
            </w:tcBorders>
            <w:shd w:val="clear" w:color="auto" w:fill="auto"/>
            <w:noWrap/>
          </w:tcPr>
          <w:p w14:paraId="385A1477">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0.657</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0E3F4A6E">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60F9F59A">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4DA4408E">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7D0221BD">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X1.10</w:t>
            </w:r>
          </w:p>
        </w:tc>
        <w:tc>
          <w:tcPr>
            <w:tcW w:w="992" w:type="dxa"/>
            <w:tcBorders>
              <w:top w:val="nil"/>
              <w:left w:val="nil"/>
              <w:bottom w:val="single" w:color="auto" w:sz="4" w:space="0"/>
              <w:right w:val="single" w:color="auto" w:sz="4" w:space="0"/>
            </w:tcBorders>
            <w:shd w:val="clear" w:color="auto" w:fill="auto"/>
            <w:noWrap/>
          </w:tcPr>
          <w:p w14:paraId="37CF83D0">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0.424</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2D050779">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60FC67AA">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bl>
    <w:p w14:paraId="218C429B">
      <w:pPr>
        <w:tabs>
          <w:tab w:val="left" w:pos="709"/>
          <w:tab w:val="left" w:pos="851"/>
        </w:tabs>
        <w:spacing w:after="0" w:line="240" w:lineRule="auto"/>
        <w:jc w:val="center"/>
        <w:rPr>
          <w:rFonts w:ascii="Times New Roman" w:hAnsi="Times New Roman" w:cs="Times New Roman"/>
          <w:b/>
          <w:sz w:val="10"/>
          <w:szCs w:val="18"/>
        </w:rPr>
      </w:pPr>
    </w:p>
    <w:p w14:paraId="27CAF129">
      <w:pPr>
        <w:tabs>
          <w:tab w:val="left" w:pos="709"/>
          <w:tab w:val="left" w:pos="851"/>
        </w:tabs>
        <w:spacing w:after="0" w:line="240" w:lineRule="auto"/>
        <w:rPr>
          <w:rFonts w:ascii="Times New Roman" w:hAnsi="Times New Roman" w:cs="Times New Roman"/>
          <w:b/>
          <w:sz w:val="10"/>
          <w:szCs w:val="18"/>
        </w:rPr>
      </w:pPr>
    </w:p>
    <w:p w14:paraId="5A327C4D">
      <w:pPr>
        <w:tabs>
          <w:tab w:val="left" w:pos="709"/>
          <w:tab w:val="left" w:pos="851"/>
        </w:tabs>
        <w:spacing w:after="0" w:line="240" w:lineRule="auto"/>
        <w:jc w:val="center"/>
        <w:rPr>
          <w:rFonts w:ascii="Times New Roman" w:hAnsi="Times New Roman" w:cs="Times New Roman"/>
          <w:b/>
          <w:sz w:val="10"/>
          <w:szCs w:val="18"/>
        </w:rPr>
      </w:pPr>
    </w:p>
    <w:p w14:paraId="4EC17CB7">
      <w:pPr>
        <w:tabs>
          <w:tab w:val="left" w:pos="709"/>
          <w:tab w:val="left" w:pos="851"/>
        </w:tabs>
        <w:spacing w:after="0" w:line="360" w:lineRule="auto"/>
        <w:jc w:val="center"/>
        <w:rPr>
          <w:rFonts w:ascii="Times New Roman" w:hAnsi="Times New Roman" w:cs="Times New Roman"/>
          <w:b/>
          <w:sz w:val="18"/>
          <w:szCs w:val="18"/>
        </w:rPr>
      </w:pPr>
      <w:r>
        <w:rPr>
          <w:rFonts w:ascii="Times New Roman" w:hAnsi="Times New Roman" w:cs="Times New Roman"/>
          <w:b/>
          <w:sz w:val="18"/>
          <w:szCs w:val="18"/>
        </w:rPr>
        <w:t>Tabel 5 Hasil Uji Validitas Kepemimpinan (X2)</w:t>
      </w:r>
    </w:p>
    <w:tbl>
      <w:tblPr>
        <w:tblStyle w:val="12"/>
        <w:tblW w:w="4446" w:type="dxa"/>
        <w:tblInd w:w="198" w:type="dxa"/>
        <w:tblLayout w:type="autofit"/>
        <w:tblCellMar>
          <w:top w:w="0" w:type="dxa"/>
          <w:left w:w="108" w:type="dxa"/>
          <w:bottom w:w="0" w:type="dxa"/>
          <w:right w:w="108" w:type="dxa"/>
        </w:tblCellMar>
      </w:tblPr>
      <w:tblGrid>
        <w:gridCol w:w="1186"/>
        <w:gridCol w:w="992"/>
        <w:gridCol w:w="993"/>
        <w:gridCol w:w="1275"/>
      </w:tblGrid>
      <w:tr w14:paraId="333DFE38">
        <w:tblPrEx>
          <w:tblCellMar>
            <w:top w:w="0" w:type="dxa"/>
            <w:left w:w="108" w:type="dxa"/>
            <w:bottom w:w="0" w:type="dxa"/>
            <w:right w:w="108" w:type="dxa"/>
          </w:tblCellMar>
        </w:tblPrEx>
        <w:trPr>
          <w:trHeight w:val="300" w:hRule="atLeast"/>
        </w:trPr>
        <w:tc>
          <w:tcPr>
            <w:tcW w:w="118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A15A28C">
            <w:pPr>
              <w:spacing w:after="0" w:line="48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VARIABEL</w:t>
            </w:r>
          </w:p>
        </w:tc>
        <w:tc>
          <w:tcPr>
            <w:tcW w:w="992" w:type="dxa"/>
            <w:tcBorders>
              <w:top w:val="single" w:color="auto" w:sz="4" w:space="0"/>
              <w:left w:val="nil"/>
              <w:bottom w:val="single" w:color="auto" w:sz="4" w:space="0"/>
              <w:right w:val="single" w:color="auto" w:sz="4" w:space="0"/>
            </w:tcBorders>
            <w:shd w:val="clear" w:color="auto" w:fill="auto"/>
            <w:noWrap/>
            <w:vAlign w:val="bottom"/>
          </w:tcPr>
          <w:p w14:paraId="68D48E51">
            <w:pPr>
              <w:spacing w:after="0" w:line="48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R Hitung</w:t>
            </w:r>
          </w:p>
        </w:tc>
        <w:tc>
          <w:tcPr>
            <w:tcW w:w="993" w:type="dxa"/>
            <w:tcBorders>
              <w:top w:val="single" w:color="auto" w:sz="4" w:space="0"/>
              <w:left w:val="nil"/>
              <w:bottom w:val="single" w:color="auto" w:sz="4" w:space="0"/>
              <w:right w:val="single" w:color="auto" w:sz="4" w:space="0"/>
            </w:tcBorders>
            <w:shd w:val="clear" w:color="auto" w:fill="auto"/>
            <w:noWrap/>
            <w:vAlign w:val="bottom"/>
          </w:tcPr>
          <w:p w14:paraId="3F0D15C0">
            <w:pPr>
              <w:spacing w:after="0" w:line="48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R tabel</w:t>
            </w:r>
          </w:p>
        </w:tc>
        <w:tc>
          <w:tcPr>
            <w:tcW w:w="1275" w:type="dxa"/>
            <w:tcBorders>
              <w:top w:val="single" w:color="auto" w:sz="4" w:space="0"/>
              <w:left w:val="nil"/>
              <w:bottom w:val="single" w:color="auto" w:sz="4" w:space="0"/>
              <w:right w:val="single" w:color="auto" w:sz="4" w:space="0"/>
            </w:tcBorders>
            <w:shd w:val="clear" w:color="auto" w:fill="auto"/>
            <w:noWrap/>
            <w:vAlign w:val="bottom"/>
          </w:tcPr>
          <w:p w14:paraId="791CFB6B">
            <w:pPr>
              <w:spacing w:after="0" w:line="48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 xml:space="preserve">Keterangan </w:t>
            </w:r>
          </w:p>
        </w:tc>
      </w:tr>
      <w:tr w14:paraId="43B03A4D">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09625307">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2</w:t>
            </w:r>
            <w:r>
              <w:rPr>
                <w:rFonts w:ascii="Times New Roman" w:hAnsi="Times New Roman" w:eastAsia="Times New Roman" w:cs="Times New Roman"/>
                <w:color w:val="000000"/>
                <w:sz w:val="18"/>
                <w:szCs w:val="24"/>
                <w:lang w:val="id-ID"/>
              </w:rPr>
              <w:t>.1</w:t>
            </w:r>
          </w:p>
        </w:tc>
        <w:tc>
          <w:tcPr>
            <w:tcW w:w="992" w:type="dxa"/>
            <w:tcBorders>
              <w:top w:val="nil"/>
              <w:left w:val="nil"/>
              <w:bottom w:val="single" w:color="auto" w:sz="4" w:space="0"/>
              <w:right w:val="single" w:color="auto" w:sz="4" w:space="0"/>
            </w:tcBorders>
            <w:shd w:val="clear" w:color="auto" w:fill="auto"/>
            <w:noWrap/>
          </w:tcPr>
          <w:p w14:paraId="01252C51">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0.863</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7ED9ACD7">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3E57B138">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60CD4A08">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28D260A4">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2</w:t>
            </w:r>
            <w:r>
              <w:rPr>
                <w:rFonts w:ascii="Times New Roman" w:hAnsi="Times New Roman" w:eastAsia="Times New Roman" w:cs="Times New Roman"/>
                <w:color w:val="000000"/>
                <w:sz w:val="18"/>
                <w:szCs w:val="24"/>
                <w:lang w:val="id-ID"/>
              </w:rPr>
              <w:t>.2</w:t>
            </w:r>
          </w:p>
        </w:tc>
        <w:tc>
          <w:tcPr>
            <w:tcW w:w="992" w:type="dxa"/>
            <w:tcBorders>
              <w:top w:val="nil"/>
              <w:left w:val="nil"/>
              <w:bottom w:val="single" w:color="auto" w:sz="4" w:space="0"/>
              <w:right w:val="single" w:color="auto" w:sz="4" w:space="0"/>
            </w:tcBorders>
            <w:shd w:val="clear" w:color="auto" w:fill="auto"/>
            <w:noWrap/>
          </w:tcPr>
          <w:p w14:paraId="11CAB2AA">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0.721</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24164BF1">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51304232">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36791713">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63CED7A4">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2</w:t>
            </w:r>
            <w:r>
              <w:rPr>
                <w:rFonts w:ascii="Times New Roman" w:hAnsi="Times New Roman" w:eastAsia="Times New Roman" w:cs="Times New Roman"/>
                <w:color w:val="000000"/>
                <w:sz w:val="18"/>
                <w:szCs w:val="24"/>
                <w:lang w:val="id-ID"/>
              </w:rPr>
              <w:t>.3</w:t>
            </w:r>
          </w:p>
        </w:tc>
        <w:tc>
          <w:tcPr>
            <w:tcW w:w="992" w:type="dxa"/>
            <w:tcBorders>
              <w:top w:val="nil"/>
              <w:left w:val="nil"/>
              <w:bottom w:val="single" w:color="auto" w:sz="4" w:space="0"/>
              <w:right w:val="single" w:color="auto" w:sz="4" w:space="0"/>
            </w:tcBorders>
            <w:shd w:val="clear" w:color="auto" w:fill="auto"/>
            <w:noWrap/>
          </w:tcPr>
          <w:p w14:paraId="7BBCE6E1">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0.738</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33AD3FBF">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04629286">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04CB1862">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14D816F2">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2</w:t>
            </w:r>
            <w:r>
              <w:rPr>
                <w:rFonts w:ascii="Times New Roman" w:hAnsi="Times New Roman" w:eastAsia="Times New Roman" w:cs="Times New Roman"/>
                <w:color w:val="000000"/>
                <w:sz w:val="18"/>
                <w:szCs w:val="24"/>
                <w:lang w:val="id-ID"/>
              </w:rPr>
              <w:t>.4</w:t>
            </w:r>
          </w:p>
        </w:tc>
        <w:tc>
          <w:tcPr>
            <w:tcW w:w="992" w:type="dxa"/>
            <w:tcBorders>
              <w:top w:val="nil"/>
              <w:left w:val="nil"/>
              <w:bottom w:val="single" w:color="auto" w:sz="4" w:space="0"/>
              <w:right w:val="single" w:color="auto" w:sz="4" w:space="0"/>
            </w:tcBorders>
            <w:shd w:val="clear" w:color="auto" w:fill="auto"/>
            <w:noWrap/>
          </w:tcPr>
          <w:p w14:paraId="7AC0A917">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0.745</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0559ECD0">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4E79CDF0">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2FEA08D2">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793CFBDC">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2</w:t>
            </w:r>
            <w:r>
              <w:rPr>
                <w:rFonts w:ascii="Times New Roman" w:hAnsi="Times New Roman" w:eastAsia="Times New Roman" w:cs="Times New Roman"/>
                <w:color w:val="000000"/>
                <w:sz w:val="18"/>
                <w:szCs w:val="24"/>
                <w:lang w:val="id-ID"/>
              </w:rPr>
              <w:t>.5</w:t>
            </w:r>
          </w:p>
        </w:tc>
        <w:tc>
          <w:tcPr>
            <w:tcW w:w="992" w:type="dxa"/>
            <w:tcBorders>
              <w:top w:val="nil"/>
              <w:left w:val="nil"/>
              <w:bottom w:val="single" w:color="auto" w:sz="4" w:space="0"/>
              <w:right w:val="single" w:color="auto" w:sz="4" w:space="0"/>
            </w:tcBorders>
            <w:shd w:val="clear" w:color="auto" w:fill="auto"/>
            <w:noWrap/>
          </w:tcPr>
          <w:p w14:paraId="79CF0F5C">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0.879</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710CB17B">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58764488">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2A724962">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014676F6">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2</w:t>
            </w:r>
            <w:r>
              <w:rPr>
                <w:rFonts w:ascii="Times New Roman" w:hAnsi="Times New Roman" w:eastAsia="Times New Roman" w:cs="Times New Roman"/>
                <w:color w:val="000000"/>
                <w:sz w:val="18"/>
                <w:szCs w:val="24"/>
                <w:lang w:val="id-ID"/>
              </w:rPr>
              <w:t>.6</w:t>
            </w:r>
          </w:p>
        </w:tc>
        <w:tc>
          <w:tcPr>
            <w:tcW w:w="992" w:type="dxa"/>
            <w:tcBorders>
              <w:top w:val="nil"/>
              <w:left w:val="nil"/>
              <w:bottom w:val="single" w:color="auto" w:sz="4" w:space="0"/>
              <w:right w:val="single" w:color="auto" w:sz="4" w:space="0"/>
            </w:tcBorders>
            <w:shd w:val="clear" w:color="auto" w:fill="auto"/>
            <w:noWrap/>
          </w:tcPr>
          <w:p w14:paraId="4CAE78F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0.870</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2C88097A">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62CF0A85">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0977F7BD">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092E239A">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2</w:t>
            </w:r>
            <w:r>
              <w:rPr>
                <w:rFonts w:ascii="Times New Roman" w:hAnsi="Times New Roman" w:eastAsia="Times New Roman" w:cs="Times New Roman"/>
                <w:color w:val="000000"/>
                <w:sz w:val="18"/>
                <w:szCs w:val="24"/>
                <w:lang w:val="id-ID"/>
              </w:rPr>
              <w:t>.7</w:t>
            </w:r>
          </w:p>
        </w:tc>
        <w:tc>
          <w:tcPr>
            <w:tcW w:w="992" w:type="dxa"/>
            <w:tcBorders>
              <w:top w:val="nil"/>
              <w:left w:val="nil"/>
              <w:bottom w:val="single" w:color="auto" w:sz="4" w:space="0"/>
              <w:right w:val="single" w:color="auto" w:sz="4" w:space="0"/>
            </w:tcBorders>
            <w:shd w:val="clear" w:color="auto" w:fill="auto"/>
            <w:noWrap/>
          </w:tcPr>
          <w:p w14:paraId="721A33CB">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0.676</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150C9950">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0C6CE786">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04646B25">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76B622CA">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2</w:t>
            </w:r>
            <w:r>
              <w:rPr>
                <w:rFonts w:ascii="Times New Roman" w:hAnsi="Times New Roman" w:eastAsia="Times New Roman" w:cs="Times New Roman"/>
                <w:color w:val="000000"/>
                <w:sz w:val="18"/>
                <w:szCs w:val="24"/>
                <w:lang w:val="id-ID"/>
              </w:rPr>
              <w:t>.8</w:t>
            </w:r>
          </w:p>
        </w:tc>
        <w:tc>
          <w:tcPr>
            <w:tcW w:w="992" w:type="dxa"/>
            <w:tcBorders>
              <w:top w:val="nil"/>
              <w:left w:val="nil"/>
              <w:bottom w:val="single" w:color="auto" w:sz="4" w:space="0"/>
              <w:right w:val="single" w:color="auto" w:sz="4" w:space="0"/>
            </w:tcBorders>
            <w:shd w:val="clear" w:color="auto" w:fill="auto"/>
            <w:noWrap/>
          </w:tcPr>
          <w:p w14:paraId="2C6DEDE8">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0.892</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3728F358">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3A396AFB">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59AEF9C0">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0DAE18FE">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2</w:t>
            </w:r>
            <w:r>
              <w:rPr>
                <w:rFonts w:ascii="Times New Roman" w:hAnsi="Times New Roman" w:eastAsia="Times New Roman" w:cs="Times New Roman"/>
                <w:color w:val="000000"/>
                <w:sz w:val="18"/>
                <w:szCs w:val="24"/>
                <w:lang w:val="id-ID"/>
              </w:rPr>
              <w:t>.9</w:t>
            </w:r>
          </w:p>
        </w:tc>
        <w:tc>
          <w:tcPr>
            <w:tcW w:w="992" w:type="dxa"/>
            <w:tcBorders>
              <w:top w:val="nil"/>
              <w:left w:val="nil"/>
              <w:bottom w:val="single" w:color="auto" w:sz="4" w:space="0"/>
              <w:right w:val="single" w:color="auto" w:sz="4" w:space="0"/>
            </w:tcBorders>
            <w:shd w:val="clear" w:color="auto" w:fill="auto"/>
            <w:noWrap/>
          </w:tcPr>
          <w:p w14:paraId="21291E7A">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0.788</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0BC49E6A">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7BC5E6AA">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76010027">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3A37EE80">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2</w:t>
            </w:r>
            <w:r>
              <w:rPr>
                <w:rFonts w:ascii="Times New Roman" w:hAnsi="Times New Roman" w:eastAsia="Times New Roman" w:cs="Times New Roman"/>
                <w:color w:val="000000"/>
                <w:sz w:val="18"/>
                <w:szCs w:val="24"/>
                <w:lang w:val="id-ID"/>
              </w:rPr>
              <w:t>.10</w:t>
            </w:r>
          </w:p>
        </w:tc>
        <w:tc>
          <w:tcPr>
            <w:tcW w:w="992" w:type="dxa"/>
            <w:tcBorders>
              <w:top w:val="nil"/>
              <w:left w:val="nil"/>
              <w:bottom w:val="single" w:color="auto" w:sz="4" w:space="0"/>
              <w:right w:val="single" w:color="auto" w:sz="4" w:space="0"/>
            </w:tcBorders>
            <w:shd w:val="clear" w:color="auto" w:fill="auto"/>
            <w:noWrap/>
          </w:tcPr>
          <w:p w14:paraId="6DF6A09B">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0.823</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7B855D49">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30B42278">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bl>
    <w:p w14:paraId="496EF699">
      <w:pPr>
        <w:tabs>
          <w:tab w:val="left" w:pos="709"/>
          <w:tab w:val="left" w:pos="851"/>
        </w:tabs>
        <w:spacing w:after="0" w:line="240" w:lineRule="auto"/>
        <w:jc w:val="center"/>
        <w:rPr>
          <w:rFonts w:ascii="Times New Roman" w:hAnsi="Times New Roman" w:cs="Times New Roman"/>
          <w:sz w:val="10"/>
          <w:szCs w:val="18"/>
        </w:rPr>
      </w:pPr>
    </w:p>
    <w:p w14:paraId="580666CE">
      <w:pPr>
        <w:tabs>
          <w:tab w:val="left" w:pos="709"/>
          <w:tab w:val="left" w:pos="851"/>
        </w:tabs>
        <w:spacing w:after="0" w:line="240" w:lineRule="auto"/>
        <w:jc w:val="center"/>
        <w:rPr>
          <w:rFonts w:ascii="Times New Roman" w:hAnsi="Times New Roman" w:cs="Times New Roman"/>
          <w:sz w:val="10"/>
          <w:szCs w:val="18"/>
        </w:rPr>
      </w:pPr>
    </w:p>
    <w:p w14:paraId="364910A6">
      <w:pPr>
        <w:tabs>
          <w:tab w:val="left" w:pos="709"/>
          <w:tab w:val="left" w:pos="851"/>
        </w:tabs>
        <w:spacing w:after="0" w:line="240" w:lineRule="auto"/>
        <w:jc w:val="center"/>
        <w:rPr>
          <w:rFonts w:ascii="Times New Roman" w:hAnsi="Times New Roman" w:cs="Times New Roman"/>
          <w:sz w:val="10"/>
          <w:szCs w:val="18"/>
        </w:rPr>
      </w:pPr>
    </w:p>
    <w:p w14:paraId="04392504">
      <w:pPr>
        <w:tabs>
          <w:tab w:val="left" w:pos="709"/>
          <w:tab w:val="left" w:pos="851"/>
        </w:tabs>
        <w:spacing w:after="0" w:line="240" w:lineRule="auto"/>
        <w:jc w:val="center"/>
        <w:rPr>
          <w:rFonts w:ascii="Times New Roman" w:hAnsi="Times New Roman" w:cs="Times New Roman"/>
          <w:sz w:val="10"/>
          <w:szCs w:val="18"/>
        </w:rPr>
      </w:pPr>
    </w:p>
    <w:p w14:paraId="24B4B279">
      <w:pPr>
        <w:tabs>
          <w:tab w:val="left" w:pos="709"/>
          <w:tab w:val="left" w:pos="851"/>
        </w:tabs>
        <w:spacing w:after="0" w:line="240" w:lineRule="auto"/>
        <w:jc w:val="center"/>
        <w:rPr>
          <w:rFonts w:ascii="Times New Roman" w:hAnsi="Times New Roman" w:cs="Times New Roman"/>
          <w:sz w:val="10"/>
          <w:szCs w:val="18"/>
        </w:rPr>
      </w:pPr>
    </w:p>
    <w:p w14:paraId="4BDFD922">
      <w:pPr>
        <w:tabs>
          <w:tab w:val="left" w:pos="709"/>
          <w:tab w:val="left" w:pos="851"/>
        </w:tabs>
        <w:spacing w:after="0" w:line="240" w:lineRule="auto"/>
        <w:jc w:val="center"/>
        <w:rPr>
          <w:rFonts w:ascii="Times New Roman" w:hAnsi="Times New Roman" w:cs="Times New Roman"/>
          <w:sz w:val="10"/>
          <w:szCs w:val="18"/>
        </w:rPr>
      </w:pPr>
    </w:p>
    <w:p w14:paraId="24FCC93C">
      <w:pPr>
        <w:tabs>
          <w:tab w:val="left" w:pos="709"/>
          <w:tab w:val="left" w:pos="851"/>
        </w:tabs>
        <w:spacing w:after="0" w:line="240" w:lineRule="auto"/>
        <w:jc w:val="center"/>
        <w:rPr>
          <w:rFonts w:ascii="Times New Roman" w:hAnsi="Times New Roman" w:cs="Times New Roman"/>
          <w:sz w:val="10"/>
          <w:szCs w:val="18"/>
        </w:rPr>
      </w:pPr>
    </w:p>
    <w:p w14:paraId="737EF619">
      <w:pPr>
        <w:tabs>
          <w:tab w:val="left" w:pos="709"/>
          <w:tab w:val="left" w:pos="851"/>
        </w:tabs>
        <w:spacing w:after="0" w:line="360" w:lineRule="auto"/>
        <w:jc w:val="center"/>
        <w:rPr>
          <w:rFonts w:ascii="Times New Roman" w:hAnsi="Times New Roman" w:cs="Times New Roman"/>
          <w:b/>
          <w:sz w:val="18"/>
          <w:szCs w:val="18"/>
          <w:lang w:val="id-ID"/>
        </w:rPr>
      </w:pPr>
      <w:r>
        <w:rPr>
          <w:rFonts w:ascii="Times New Roman" w:hAnsi="Times New Roman" w:cs="Times New Roman"/>
          <w:b/>
          <w:sz w:val="18"/>
          <w:szCs w:val="18"/>
        </w:rPr>
        <w:t xml:space="preserve">Tabel 6. </w:t>
      </w:r>
      <w:r>
        <w:rPr>
          <w:rFonts w:ascii="Times New Roman" w:hAnsi="Times New Roman" w:cs="Times New Roman"/>
          <w:b/>
          <w:sz w:val="18"/>
          <w:szCs w:val="18"/>
          <w:lang w:val="id-ID"/>
        </w:rPr>
        <w:t>Hasil Uji Validitas Budaya Kerja (X3)</w:t>
      </w:r>
    </w:p>
    <w:tbl>
      <w:tblPr>
        <w:tblStyle w:val="12"/>
        <w:tblW w:w="4446" w:type="dxa"/>
        <w:tblInd w:w="198" w:type="dxa"/>
        <w:tblLayout w:type="autofit"/>
        <w:tblCellMar>
          <w:top w:w="0" w:type="dxa"/>
          <w:left w:w="108" w:type="dxa"/>
          <w:bottom w:w="0" w:type="dxa"/>
          <w:right w:w="108" w:type="dxa"/>
        </w:tblCellMar>
      </w:tblPr>
      <w:tblGrid>
        <w:gridCol w:w="1186"/>
        <w:gridCol w:w="1003"/>
        <w:gridCol w:w="982"/>
        <w:gridCol w:w="1275"/>
      </w:tblGrid>
      <w:tr w14:paraId="07FA5AB1">
        <w:tblPrEx>
          <w:tblCellMar>
            <w:top w:w="0" w:type="dxa"/>
            <w:left w:w="108" w:type="dxa"/>
            <w:bottom w:w="0" w:type="dxa"/>
            <w:right w:w="108" w:type="dxa"/>
          </w:tblCellMar>
        </w:tblPrEx>
        <w:trPr>
          <w:trHeight w:val="300" w:hRule="atLeast"/>
        </w:trPr>
        <w:tc>
          <w:tcPr>
            <w:tcW w:w="118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9EC65A7">
            <w:pPr>
              <w:spacing w:after="0" w:line="48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VARIABEL</w:t>
            </w:r>
          </w:p>
        </w:tc>
        <w:tc>
          <w:tcPr>
            <w:tcW w:w="1003" w:type="dxa"/>
            <w:tcBorders>
              <w:top w:val="single" w:color="auto" w:sz="4" w:space="0"/>
              <w:left w:val="nil"/>
              <w:bottom w:val="single" w:color="auto" w:sz="4" w:space="0"/>
              <w:right w:val="single" w:color="auto" w:sz="4" w:space="0"/>
            </w:tcBorders>
            <w:shd w:val="clear" w:color="auto" w:fill="auto"/>
            <w:noWrap/>
            <w:vAlign w:val="bottom"/>
          </w:tcPr>
          <w:p w14:paraId="3F16A909">
            <w:pPr>
              <w:spacing w:after="0" w:line="48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R Hitung</w:t>
            </w:r>
          </w:p>
        </w:tc>
        <w:tc>
          <w:tcPr>
            <w:tcW w:w="982" w:type="dxa"/>
            <w:tcBorders>
              <w:top w:val="single" w:color="auto" w:sz="4" w:space="0"/>
              <w:left w:val="nil"/>
              <w:bottom w:val="single" w:color="auto" w:sz="4" w:space="0"/>
              <w:right w:val="single" w:color="auto" w:sz="4" w:space="0"/>
            </w:tcBorders>
            <w:shd w:val="clear" w:color="auto" w:fill="auto"/>
            <w:noWrap/>
            <w:vAlign w:val="bottom"/>
          </w:tcPr>
          <w:p w14:paraId="18A6CD06">
            <w:pPr>
              <w:spacing w:after="0" w:line="48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R tabel</w:t>
            </w:r>
          </w:p>
        </w:tc>
        <w:tc>
          <w:tcPr>
            <w:tcW w:w="1275" w:type="dxa"/>
            <w:tcBorders>
              <w:top w:val="single" w:color="auto" w:sz="4" w:space="0"/>
              <w:left w:val="nil"/>
              <w:bottom w:val="single" w:color="auto" w:sz="4" w:space="0"/>
              <w:right w:val="single" w:color="auto" w:sz="4" w:space="0"/>
            </w:tcBorders>
            <w:shd w:val="clear" w:color="auto" w:fill="auto"/>
            <w:noWrap/>
            <w:vAlign w:val="bottom"/>
          </w:tcPr>
          <w:p w14:paraId="6BDF6607">
            <w:pPr>
              <w:spacing w:after="0" w:line="48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 xml:space="preserve">Keterangan </w:t>
            </w:r>
          </w:p>
        </w:tc>
      </w:tr>
      <w:tr w14:paraId="196F4B0E">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703E615C">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3</w:t>
            </w:r>
            <w:r>
              <w:rPr>
                <w:rFonts w:ascii="Times New Roman" w:hAnsi="Times New Roman" w:eastAsia="Times New Roman" w:cs="Times New Roman"/>
                <w:color w:val="000000"/>
                <w:sz w:val="18"/>
                <w:szCs w:val="24"/>
                <w:lang w:val="id-ID"/>
              </w:rPr>
              <w:t>.1</w:t>
            </w:r>
          </w:p>
        </w:tc>
        <w:tc>
          <w:tcPr>
            <w:tcW w:w="1003" w:type="dxa"/>
            <w:tcBorders>
              <w:top w:val="nil"/>
              <w:left w:val="nil"/>
              <w:bottom w:val="single" w:color="auto" w:sz="4" w:space="0"/>
              <w:right w:val="single" w:color="auto" w:sz="4" w:space="0"/>
            </w:tcBorders>
            <w:shd w:val="clear" w:color="auto" w:fill="auto"/>
            <w:noWrap/>
          </w:tcPr>
          <w:p w14:paraId="6436F23F">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0.675</w:t>
            </w:r>
            <w:r>
              <w:rPr>
                <w:rFonts w:ascii="Times New Roman" w:hAnsi="Times New Roman" w:cs="Times New Roman"/>
                <w:color w:val="010205"/>
                <w:sz w:val="18"/>
                <w:szCs w:val="18"/>
                <w:vertAlign w:val="superscript"/>
              </w:rPr>
              <w:t>**</w:t>
            </w:r>
          </w:p>
        </w:tc>
        <w:tc>
          <w:tcPr>
            <w:tcW w:w="982" w:type="dxa"/>
            <w:tcBorders>
              <w:top w:val="nil"/>
              <w:left w:val="nil"/>
              <w:bottom w:val="single" w:color="auto" w:sz="4" w:space="0"/>
              <w:right w:val="single" w:color="auto" w:sz="4" w:space="0"/>
            </w:tcBorders>
            <w:shd w:val="clear" w:color="auto" w:fill="auto"/>
            <w:noWrap/>
          </w:tcPr>
          <w:p w14:paraId="5EC3018F">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70561CDC">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16CB6419">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7461D7B3">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3</w:t>
            </w:r>
            <w:r>
              <w:rPr>
                <w:rFonts w:ascii="Times New Roman" w:hAnsi="Times New Roman" w:eastAsia="Times New Roman" w:cs="Times New Roman"/>
                <w:color w:val="000000"/>
                <w:sz w:val="18"/>
                <w:szCs w:val="24"/>
                <w:lang w:val="id-ID"/>
              </w:rPr>
              <w:t>.2</w:t>
            </w:r>
          </w:p>
        </w:tc>
        <w:tc>
          <w:tcPr>
            <w:tcW w:w="1003" w:type="dxa"/>
            <w:tcBorders>
              <w:top w:val="nil"/>
              <w:left w:val="nil"/>
              <w:bottom w:val="single" w:color="auto" w:sz="4" w:space="0"/>
              <w:right w:val="single" w:color="auto" w:sz="4" w:space="0"/>
            </w:tcBorders>
            <w:shd w:val="clear" w:color="auto" w:fill="auto"/>
            <w:noWrap/>
          </w:tcPr>
          <w:p w14:paraId="1193263A">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0.519</w:t>
            </w:r>
            <w:r>
              <w:rPr>
                <w:rFonts w:ascii="Times New Roman" w:hAnsi="Times New Roman" w:cs="Times New Roman"/>
                <w:color w:val="010205"/>
                <w:sz w:val="18"/>
                <w:szCs w:val="18"/>
                <w:vertAlign w:val="superscript"/>
              </w:rPr>
              <w:t>**</w:t>
            </w:r>
          </w:p>
        </w:tc>
        <w:tc>
          <w:tcPr>
            <w:tcW w:w="982" w:type="dxa"/>
            <w:tcBorders>
              <w:top w:val="nil"/>
              <w:left w:val="nil"/>
              <w:bottom w:val="single" w:color="auto" w:sz="4" w:space="0"/>
              <w:right w:val="single" w:color="auto" w:sz="4" w:space="0"/>
            </w:tcBorders>
            <w:shd w:val="clear" w:color="auto" w:fill="auto"/>
            <w:noWrap/>
          </w:tcPr>
          <w:p w14:paraId="6D66305A">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70F3F01A">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12056B34">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356EAFB8">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3</w:t>
            </w:r>
            <w:r>
              <w:rPr>
                <w:rFonts w:ascii="Times New Roman" w:hAnsi="Times New Roman" w:eastAsia="Times New Roman" w:cs="Times New Roman"/>
                <w:color w:val="000000"/>
                <w:sz w:val="18"/>
                <w:szCs w:val="24"/>
                <w:lang w:val="id-ID"/>
              </w:rPr>
              <w:t>.3</w:t>
            </w:r>
          </w:p>
        </w:tc>
        <w:tc>
          <w:tcPr>
            <w:tcW w:w="1003" w:type="dxa"/>
            <w:tcBorders>
              <w:top w:val="nil"/>
              <w:left w:val="nil"/>
              <w:bottom w:val="single" w:color="auto" w:sz="4" w:space="0"/>
              <w:right w:val="single" w:color="auto" w:sz="4" w:space="0"/>
            </w:tcBorders>
            <w:shd w:val="clear" w:color="auto" w:fill="auto"/>
            <w:noWrap/>
          </w:tcPr>
          <w:p w14:paraId="437AC043">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0.448</w:t>
            </w:r>
            <w:r>
              <w:rPr>
                <w:rFonts w:ascii="Times New Roman" w:hAnsi="Times New Roman" w:cs="Times New Roman"/>
                <w:color w:val="010205"/>
                <w:sz w:val="18"/>
                <w:szCs w:val="18"/>
                <w:vertAlign w:val="superscript"/>
              </w:rPr>
              <w:t>**</w:t>
            </w:r>
          </w:p>
        </w:tc>
        <w:tc>
          <w:tcPr>
            <w:tcW w:w="982" w:type="dxa"/>
            <w:tcBorders>
              <w:top w:val="nil"/>
              <w:left w:val="nil"/>
              <w:bottom w:val="single" w:color="auto" w:sz="4" w:space="0"/>
              <w:right w:val="single" w:color="auto" w:sz="4" w:space="0"/>
            </w:tcBorders>
            <w:shd w:val="clear" w:color="auto" w:fill="auto"/>
            <w:noWrap/>
          </w:tcPr>
          <w:p w14:paraId="2D6F3DB2">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66694844">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3DA89A95">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6B66FA68">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3</w:t>
            </w:r>
            <w:r>
              <w:rPr>
                <w:rFonts w:ascii="Times New Roman" w:hAnsi="Times New Roman" w:eastAsia="Times New Roman" w:cs="Times New Roman"/>
                <w:color w:val="000000"/>
                <w:sz w:val="18"/>
                <w:szCs w:val="24"/>
                <w:lang w:val="id-ID"/>
              </w:rPr>
              <w:t>.4</w:t>
            </w:r>
          </w:p>
        </w:tc>
        <w:tc>
          <w:tcPr>
            <w:tcW w:w="1003" w:type="dxa"/>
            <w:tcBorders>
              <w:top w:val="nil"/>
              <w:left w:val="nil"/>
              <w:bottom w:val="single" w:color="auto" w:sz="4" w:space="0"/>
              <w:right w:val="single" w:color="auto" w:sz="4" w:space="0"/>
            </w:tcBorders>
            <w:shd w:val="clear" w:color="auto" w:fill="auto"/>
            <w:noWrap/>
          </w:tcPr>
          <w:p w14:paraId="35382241">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0.514</w:t>
            </w:r>
            <w:r>
              <w:rPr>
                <w:rFonts w:ascii="Times New Roman" w:hAnsi="Times New Roman" w:cs="Times New Roman"/>
                <w:color w:val="010205"/>
                <w:sz w:val="18"/>
                <w:szCs w:val="18"/>
                <w:vertAlign w:val="superscript"/>
              </w:rPr>
              <w:t>**</w:t>
            </w:r>
          </w:p>
        </w:tc>
        <w:tc>
          <w:tcPr>
            <w:tcW w:w="982" w:type="dxa"/>
            <w:tcBorders>
              <w:top w:val="nil"/>
              <w:left w:val="nil"/>
              <w:bottom w:val="single" w:color="auto" w:sz="4" w:space="0"/>
              <w:right w:val="single" w:color="auto" w:sz="4" w:space="0"/>
            </w:tcBorders>
            <w:shd w:val="clear" w:color="auto" w:fill="auto"/>
            <w:noWrap/>
          </w:tcPr>
          <w:p w14:paraId="773DF184">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0E5B5CE8">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7984F550">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63B1BD5F">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3</w:t>
            </w:r>
            <w:r>
              <w:rPr>
                <w:rFonts w:ascii="Times New Roman" w:hAnsi="Times New Roman" w:eastAsia="Times New Roman" w:cs="Times New Roman"/>
                <w:color w:val="000000"/>
                <w:sz w:val="18"/>
                <w:szCs w:val="24"/>
                <w:lang w:val="id-ID"/>
              </w:rPr>
              <w:t>.5</w:t>
            </w:r>
          </w:p>
        </w:tc>
        <w:tc>
          <w:tcPr>
            <w:tcW w:w="1003" w:type="dxa"/>
            <w:tcBorders>
              <w:top w:val="nil"/>
              <w:left w:val="nil"/>
              <w:bottom w:val="single" w:color="auto" w:sz="4" w:space="0"/>
              <w:right w:val="single" w:color="auto" w:sz="4" w:space="0"/>
            </w:tcBorders>
            <w:shd w:val="clear" w:color="auto" w:fill="auto"/>
            <w:noWrap/>
          </w:tcPr>
          <w:p w14:paraId="58E9E396">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0.647</w:t>
            </w:r>
            <w:r>
              <w:rPr>
                <w:rFonts w:ascii="Times New Roman" w:hAnsi="Times New Roman" w:cs="Times New Roman"/>
                <w:color w:val="010205"/>
                <w:sz w:val="18"/>
                <w:szCs w:val="18"/>
                <w:vertAlign w:val="superscript"/>
              </w:rPr>
              <w:t>**</w:t>
            </w:r>
          </w:p>
        </w:tc>
        <w:tc>
          <w:tcPr>
            <w:tcW w:w="982" w:type="dxa"/>
            <w:tcBorders>
              <w:top w:val="nil"/>
              <w:left w:val="nil"/>
              <w:bottom w:val="single" w:color="auto" w:sz="4" w:space="0"/>
              <w:right w:val="single" w:color="auto" w:sz="4" w:space="0"/>
            </w:tcBorders>
            <w:shd w:val="clear" w:color="auto" w:fill="auto"/>
            <w:noWrap/>
          </w:tcPr>
          <w:p w14:paraId="04CD3333">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7642D819">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3594F803">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102792D6">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3</w:t>
            </w:r>
            <w:r>
              <w:rPr>
                <w:rFonts w:ascii="Times New Roman" w:hAnsi="Times New Roman" w:eastAsia="Times New Roman" w:cs="Times New Roman"/>
                <w:color w:val="000000"/>
                <w:sz w:val="18"/>
                <w:szCs w:val="24"/>
                <w:lang w:val="id-ID"/>
              </w:rPr>
              <w:t>.6</w:t>
            </w:r>
          </w:p>
        </w:tc>
        <w:tc>
          <w:tcPr>
            <w:tcW w:w="1003" w:type="dxa"/>
            <w:tcBorders>
              <w:top w:val="nil"/>
              <w:left w:val="nil"/>
              <w:bottom w:val="single" w:color="auto" w:sz="4" w:space="0"/>
              <w:right w:val="single" w:color="auto" w:sz="4" w:space="0"/>
            </w:tcBorders>
            <w:shd w:val="clear" w:color="auto" w:fill="auto"/>
            <w:noWrap/>
          </w:tcPr>
          <w:p w14:paraId="1DEFBB72">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0.787</w:t>
            </w:r>
            <w:r>
              <w:rPr>
                <w:rFonts w:ascii="Times New Roman" w:hAnsi="Times New Roman" w:cs="Times New Roman"/>
                <w:color w:val="010205"/>
                <w:sz w:val="18"/>
                <w:szCs w:val="18"/>
                <w:vertAlign w:val="superscript"/>
              </w:rPr>
              <w:t>**</w:t>
            </w:r>
          </w:p>
        </w:tc>
        <w:tc>
          <w:tcPr>
            <w:tcW w:w="982" w:type="dxa"/>
            <w:tcBorders>
              <w:top w:val="nil"/>
              <w:left w:val="nil"/>
              <w:bottom w:val="single" w:color="auto" w:sz="4" w:space="0"/>
              <w:right w:val="single" w:color="auto" w:sz="4" w:space="0"/>
            </w:tcBorders>
            <w:shd w:val="clear" w:color="auto" w:fill="auto"/>
            <w:noWrap/>
          </w:tcPr>
          <w:p w14:paraId="78BCA803">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36CE756C">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58CF7A05">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4DAED535">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3</w:t>
            </w:r>
            <w:r>
              <w:rPr>
                <w:rFonts w:ascii="Times New Roman" w:hAnsi="Times New Roman" w:eastAsia="Times New Roman" w:cs="Times New Roman"/>
                <w:color w:val="000000"/>
                <w:sz w:val="18"/>
                <w:szCs w:val="24"/>
                <w:lang w:val="id-ID"/>
              </w:rPr>
              <w:t>.7</w:t>
            </w:r>
          </w:p>
        </w:tc>
        <w:tc>
          <w:tcPr>
            <w:tcW w:w="1003" w:type="dxa"/>
            <w:tcBorders>
              <w:top w:val="nil"/>
              <w:left w:val="nil"/>
              <w:bottom w:val="single" w:color="auto" w:sz="4" w:space="0"/>
              <w:right w:val="single" w:color="auto" w:sz="4" w:space="0"/>
            </w:tcBorders>
            <w:shd w:val="clear" w:color="auto" w:fill="auto"/>
            <w:noWrap/>
          </w:tcPr>
          <w:p w14:paraId="73171DA6">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0.584</w:t>
            </w:r>
            <w:r>
              <w:rPr>
                <w:rFonts w:ascii="Times New Roman" w:hAnsi="Times New Roman" w:cs="Times New Roman"/>
                <w:color w:val="010205"/>
                <w:sz w:val="18"/>
                <w:szCs w:val="18"/>
                <w:vertAlign w:val="superscript"/>
              </w:rPr>
              <w:t>**</w:t>
            </w:r>
          </w:p>
        </w:tc>
        <w:tc>
          <w:tcPr>
            <w:tcW w:w="982" w:type="dxa"/>
            <w:tcBorders>
              <w:top w:val="nil"/>
              <w:left w:val="nil"/>
              <w:bottom w:val="single" w:color="auto" w:sz="4" w:space="0"/>
              <w:right w:val="single" w:color="auto" w:sz="4" w:space="0"/>
            </w:tcBorders>
            <w:shd w:val="clear" w:color="auto" w:fill="auto"/>
            <w:noWrap/>
          </w:tcPr>
          <w:p w14:paraId="50F87CC4">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1EA04499">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2D56EB83">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70BB5EA2">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3</w:t>
            </w:r>
            <w:r>
              <w:rPr>
                <w:rFonts w:ascii="Times New Roman" w:hAnsi="Times New Roman" w:eastAsia="Times New Roman" w:cs="Times New Roman"/>
                <w:color w:val="000000"/>
                <w:sz w:val="18"/>
                <w:szCs w:val="24"/>
                <w:lang w:val="id-ID"/>
              </w:rPr>
              <w:t>.8</w:t>
            </w:r>
          </w:p>
        </w:tc>
        <w:tc>
          <w:tcPr>
            <w:tcW w:w="1003" w:type="dxa"/>
            <w:tcBorders>
              <w:top w:val="nil"/>
              <w:left w:val="nil"/>
              <w:bottom w:val="single" w:color="auto" w:sz="4" w:space="0"/>
              <w:right w:val="single" w:color="auto" w:sz="4" w:space="0"/>
            </w:tcBorders>
            <w:shd w:val="clear" w:color="auto" w:fill="auto"/>
            <w:noWrap/>
          </w:tcPr>
          <w:p w14:paraId="7857BF69">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0.737</w:t>
            </w:r>
            <w:r>
              <w:rPr>
                <w:rFonts w:ascii="Times New Roman" w:hAnsi="Times New Roman" w:cs="Times New Roman"/>
                <w:color w:val="010205"/>
                <w:sz w:val="18"/>
                <w:szCs w:val="18"/>
                <w:vertAlign w:val="superscript"/>
              </w:rPr>
              <w:t>**</w:t>
            </w:r>
          </w:p>
        </w:tc>
        <w:tc>
          <w:tcPr>
            <w:tcW w:w="982" w:type="dxa"/>
            <w:tcBorders>
              <w:top w:val="nil"/>
              <w:left w:val="nil"/>
              <w:bottom w:val="single" w:color="auto" w:sz="4" w:space="0"/>
              <w:right w:val="single" w:color="auto" w:sz="4" w:space="0"/>
            </w:tcBorders>
            <w:shd w:val="clear" w:color="auto" w:fill="auto"/>
            <w:noWrap/>
          </w:tcPr>
          <w:p w14:paraId="3BD49CCC">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47ECE25D">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1F5E92C1">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6C0C9A53">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3</w:t>
            </w:r>
            <w:r>
              <w:rPr>
                <w:rFonts w:ascii="Times New Roman" w:hAnsi="Times New Roman" w:eastAsia="Times New Roman" w:cs="Times New Roman"/>
                <w:color w:val="000000"/>
                <w:sz w:val="18"/>
                <w:szCs w:val="24"/>
                <w:lang w:val="id-ID"/>
              </w:rPr>
              <w:t>.9</w:t>
            </w:r>
          </w:p>
        </w:tc>
        <w:tc>
          <w:tcPr>
            <w:tcW w:w="1003" w:type="dxa"/>
            <w:tcBorders>
              <w:top w:val="nil"/>
              <w:left w:val="nil"/>
              <w:bottom w:val="single" w:color="auto" w:sz="4" w:space="0"/>
              <w:right w:val="single" w:color="auto" w:sz="4" w:space="0"/>
            </w:tcBorders>
            <w:shd w:val="clear" w:color="auto" w:fill="auto"/>
            <w:noWrap/>
          </w:tcPr>
          <w:p w14:paraId="4FBF9578">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0.616</w:t>
            </w:r>
            <w:r>
              <w:rPr>
                <w:rFonts w:ascii="Times New Roman" w:hAnsi="Times New Roman" w:cs="Times New Roman"/>
                <w:color w:val="010205"/>
                <w:sz w:val="18"/>
                <w:szCs w:val="18"/>
                <w:vertAlign w:val="superscript"/>
              </w:rPr>
              <w:t>**</w:t>
            </w:r>
          </w:p>
        </w:tc>
        <w:tc>
          <w:tcPr>
            <w:tcW w:w="982" w:type="dxa"/>
            <w:tcBorders>
              <w:top w:val="nil"/>
              <w:left w:val="nil"/>
              <w:bottom w:val="single" w:color="auto" w:sz="4" w:space="0"/>
              <w:right w:val="single" w:color="auto" w:sz="4" w:space="0"/>
            </w:tcBorders>
            <w:shd w:val="clear" w:color="auto" w:fill="auto"/>
            <w:noWrap/>
          </w:tcPr>
          <w:p w14:paraId="62F2B955">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1D6A2356">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5444F7F6">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556C8C89">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X</w:t>
            </w:r>
            <w:r>
              <w:rPr>
                <w:rFonts w:ascii="Times New Roman" w:hAnsi="Times New Roman" w:eastAsia="Times New Roman" w:cs="Times New Roman"/>
                <w:color w:val="000000"/>
                <w:sz w:val="18"/>
                <w:szCs w:val="24"/>
              </w:rPr>
              <w:t>3</w:t>
            </w:r>
            <w:r>
              <w:rPr>
                <w:rFonts w:ascii="Times New Roman" w:hAnsi="Times New Roman" w:eastAsia="Times New Roman" w:cs="Times New Roman"/>
                <w:color w:val="000000"/>
                <w:sz w:val="18"/>
                <w:szCs w:val="24"/>
                <w:lang w:val="id-ID"/>
              </w:rPr>
              <w:t>.10</w:t>
            </w:r>
          </w:p>
        </w:tc>
        <w:tc>
          <w:tcPr>
            <w:tcW w:w="1003" w:type="dxa"/>
            <w:tcBorders>
              <w:top w:val="nil"/>
              <w:left w:val="nil"/>
              <w:bottom w:val="single" w:color="auto" w:sz="4" w:space="0"/>
              <w:right w:val="single" w:color="auto" w:sz="4" w:space="0"/>
            </w:tcBorders>
            <w:shd w:val="clear" w:color="auto" w:fill="auto"/>
            <w:noWrap/>
          </w:tcPr>
          <w:p w14:paraId="40832052">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0.759</w:t>
            </w:r>
            <w:r>
              <w:rPr>
                <w:rFonts w:ascii="Times New Roman" w:hAnsi="Times New Roman" w:cs="Times New Roman"/>
                <w:color w:val="010205"/>
                <w:sz w:val="18"/>
                <w:szCs w:val="18"/>
                <w:vertAlign w:val="superscript"/>
              </w:rPr>
              <w:t>**</w:t>
            </w:r>
          </w:p>
        </w:tc>
        <w:tc>
          <w:tcPr>
            <w:tcW w:w="982" w:type="dxa"/>
            <w:tcBorders>
              <w:top w:val="nil"/>
              <w:left w:val="nil"/>
              <w:bottom w:val="single" w:color="auto" w:sz="4" w:space="0"/>
              <w:right w:val="single" w:color="auto" w:sz="4" w:space="0"/>
            </w:tcBorders>
            <w:shd w:val="clear" w:color="auto" w:fill="auto"/>
            <w:noWrap/>
          </w:tcPr>
          <w:p w14:paraId="1F5EA4E8">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230F9983">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bl>
    <w:p w14:paraId="2E174C95">
      <w:pPr>
        <w:tabs>
          <w:tab w:val="left" w:pos="709"/>
          <w:tab w:val="left" w:pos="851"/>
        </w:tabs>
        <w:spacing w:after="0" w:line="360" w:lineRule="auto"/>
        <w:rPr>
          <w:rFonts w:ascii="Times New Roman" w:hAnsi="Times New Roman" w:cs="Times New Roman"/>
          <w:b/>
          <w:sz w:val="18"/>
          <w:szCs w:val="18"/>
        </w:rPr>
      </w:pPr>
    </w:p>
    <w:p w14:paraId="03B54110">
      <w:pPr>
        <w:tabs>
          <w:tab w:val="left" w:pos="709"/>
          <w:tab w:val="left" w:pos="851"/>
        </w:tabs>
        <w:spacing w:after="0" w:line="360" w:lineRule="auto"/>
        <w:ind w:right="-142"/>
        <w:jc w:val="center"/>
        <w:rPr>
          <w:rFonts w:ascii="Times New Roman" w:hAnsi="Times New Roman" w:cs="Times New Roman"/>
          <w:b/>
          <w:sz w:val="18"/>
          <w:szCs w:val="18"/>
        </w:rPr>
      </w:pPr>
      <w:r>
        <w:rPr>
          <w:rFonts w:ascii="Times New Roman" w:hAnsi="Times New Roman" w:cs="Times New Roman"/>
          <w:b/>
          <w:sz w:val="18"/>
          <w:szCs w:val="18"/>
        </w:rPr>
        <w:t>Tabel 7. Hasil Uji Validitas Kinerja Karyawan (Y)</w:t>
      </w:r>
    </w:p>
    <w:tbl>
      <w:tblPr>
        <w:tblStyle w:val="12"/>
        <w:tblW w:w="4446" w:type="dxa"/>
        <w:tblInd w:w="198" w:type="dxa"/>
        <w:tblLayout w:type="autofit"/>
        <w:tblCellMar>
          <w:top w:w="0" w:type="dxa"/>
          <w:left w:w="108" w:type="dxa"/>
          <w:bottom w:w="0" w:type="dxa"/>
          <w:right w:w="108" w:type="dxa"/>
        </w:tblCellMar>
      </w:tblPr>
      <w:tblGrid>
        <w:gridCol w:w="1186"/>
        <w:gridCol w:w="992"/>
        <w:gridCol w:w="993"/>
        <w:gridCol w:w="1275"/>
      </w:tblGrid>
      <w:tr w14:paraId="32C2045B">
        <w:tblPrEx>
          <w:tblCellMar>
            <w:top w:w="0" w:type="dxa"/>
            <w:left w:w="108" w:type="dxa"/>
            <w:bottom w:w="0" w:type="dxa"/>
            <w:right w:w="108" w:type="dxa"/>
          </w:tblCellMar>
        </w:tblPrEx>
        <w:trPr>
          <w:trHeight w:val="300" w:hRule="atLeast"/>
        </w:trPr>
        <w:tc>
          <w:tcPr>
            <w:tcW w:w="118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88C6E35">
            <w:pPr>
              <w:spacing w:after="0" w:line="48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VARIABEL</w:t>
            </w:r>
          </w:p>
        </w:tc>
        <w:tc>
          <w:tcPr>
            <w:tcW w:w="992" w:type="dxa"/>
            <w:tcBorders>
              <w:top w:val="single" w:color="auto" w:sz="4" w:space="0"/>
              <w:left w:val="nil"/>
              <w:bottom w:val="single" w:color="auto" w:sz="4" w:space="0"/>
              <w:right w:val="single" w:color="auto" w:sz="4" w:space="0"/>
            </w:tcBorders>
            <w:shd w:val="clear" w:color="auto" w:fill="auto"/>
            <w:noWrap/>
            <w:vAlign w:val="bottom"/>
          </w:tcPr>
          <w:p w14:paraId="6DF9C3F9">
            <w:pPr>
              <w:spacing w:after="0" w:line="48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R Hitung</w:t>
            </w:r>
          </w:p>
        </w:tc>
        <w:tc>
          <w:tcPr>
            <w:tcW w:w="993" w:type="dxa"/>
            <w:tcBorders>
              <w:top w:val="single" w:color="auto" w:sz="4" w:space="0"/>
              <w:left w:val="nil"/>
              <w:bottom w:val="single" w:color="auto" w:sz="4" w:space="0"/>
              <w:right w:val="single" w:color="auto" w:sz="4" w:space="0"/>
            </w:tcBorders>
            <w:shd w:val="clear" w:color="auto" w:fill="auto"/>
            <w:noWrap/>
            <w:vAlign w:val="bottom"/>
          </w:tcPr>
          <w:p w14:paraId="51F43657">
            <w:pPr>
              <w:spacing w:after="0" w:line="48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R tabel</w:t>
            </w:r>
          </w:p>
        </w:tc>
        <w:tc>
          <w:tcPr>
            <w:tcW w:w="1275" w:type="dxa"/>
            <w:tcBorders>
              <w:top w:val="single" w:color="auto" w:sz="4" w:space="0"/>
              <w:left w:val="nil"/>
              <w:bottom w:val="single" w:color="auto" w:sz="4" w:space="0"/>
              <w:right w:val="single" w:color="auto" w:sz="4" w:space="0"/>
            </w:tcBorders>
            <w:shd w:val="clear" w:color="auto" w:fill="auto"/>
            <w:noWrap/>
            <w:vAlign w:val="bottom"/>
          </w:tcPr>
          <w:p w14:paraId="73712D85">
            <w:pPr>
              <w:spacing w:after="0" w:line="480" w:lineRule="auto"/>
              <w:jc w:val="center"/>
              <w:rPr>
                <w:rFonts w:ascii="Times New Roman" w:hAnsi="Times New Roman" w:eastAsia="Times New Roman" w:cs="Times New Roman"/>
                <w:color w:val="000000"/>
                <w:sz w:val="18"/>
                <w:szCs w:val="18"/>
                <w:lang w:val="id-ID"/>
              </w:rPr>
            </w:pPr>
            <w:r>
              <w:rPr>
                <w:rFonts w:ascii="Times New Roman" w:hAnsi="Times New Roman" w:eastAsia="Times New Roman" w:cs="Times New Roman"/>
                <w:color w:val="000000"/>
                <w:sz w:val="18"/>
                <w:szCs w:val="18"/>
                <w:lang w:val="id-ID"/>
              </w:rPr>
              <w:t xml:space="preserve">Keterangan </w:t>
            </w:r>
          </w:p>
        </w:tc>
      </w:tr>
      <w:tr w14:paraId="2C57873F">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76DF1993">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rPr>
              <w:t>Y</w:t>
            </w:r>
            <w:r>
              <w:rPr>
                <w:rFonts w:ascii="Times New Roman" w:hAnsi="Times New Roman" w:eastAsia="Times New Roman" w:cs="Times New Roman"/>
                <w:color w:val="000000"/>
                <w:sz w:val="18"/>
                <w:szCs w:val="24"/>
                <w:lang w:val="id-ID"/>
              </w:rPr>
              <w:t>.1</w:t>
            </w:r>
          </w:p>
        </w:tc>
        <w:tc>
          <w:tcPr>
            <w:tcW w:w="992" w:type="dxa"/>
            <w:tcBorders>
              <w:top w:val="nil"/>
              <w:left w:val="nil"/>
              <w:bottom w:val="single" w:color="auto" w:sz="4" w:space="0"/>
              <w:right w:val="single" w:color="auto" w:sz="4" w:space="0"/>
            </w:tcBorders>
            <w:shd w:val="clear" w:color="auto" w:fill="auto"/>
            <w:noWrap/>
          </w:tcPr>
          <w:p w14:paraId="1CF5E971">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0.566</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7ADD9908">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68EDB609">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76AAD653">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3234F967">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rPr>
              <w:t>Y</w:t>
            </w:r>
            <w:r>
              <w:rPr>
                <w:rFonts w:ascii="Times New Roman" w:hAnsi="Times New Roman" w:eastAsia="Times New Roman" w:cs="Times New Roman"/>
                <w:color w:val="000000"/>
                <w:sz w:val="18"/>
                <w:szCs w:val="24"/>
                <w:lang w:val="id-ID"/>
              </w:rPr>
              <w:t>.2</w:t>
            </w:r>
          </w:p>
        </w:tc>
        <w:tc>
          <w:tcPr>
            <w:tcW w:w="992" w:type="dxa"/>
            <w:tcBorders>
              <w:top w:val="nil"/>
              <w:left w:val="nil"/>
              <w:bottom w:val="single" w:color="auto" w:sz="4" w:space="0"/>
              <w:right w:val="single" w:color="auto" w:sz="4" w:space="0"/>
            </w:tcBorders>
            <w:shd w:val="clear" w:color="auto" w:fill="auto"/>
            <w:noWrap/>
          </w:tcPr>
          <w:p w14:paraId="2BB588F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0.330</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2AB4F93E">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7EF1B109">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71C25FA1">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7A3762E2">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rPr>
              <w:t>Y</w:t>
            </w:r>
            <w:r>
              <w:rPr>
                <w:rFonts w:ascii="Times New Roman" w:hAnsi="Times New Roman" w:eastAsia="Times New Roman" w:cs="Times New Roman"/>
                <w:color w:val="000000"/>
                <w:sz w:val="18"/>
                <w:szCs w:val="24"/>
                <w:lang w:val="id-ID"/>
              </w:rPr>
              <w:t>.3</w:t>
            </w:r>
          </w:p>
        </w:tc>
        <w:tc>
          <w:tcPr>
            <w:tcW w:w="992" w:type="dxa"/>
            <w:tcBorders>
              <w:top w:val="nil"/>
              <w:left w:val="nil"/>
              <w:bottom w:val="single" w:color="auto" w:sz="4" w:space="0"/>
              <w:right w:val="single" w:color="auto" w:sz="4" w:space="0"/>
            </w:tcBorders>
            <w:shd w:val="clear" w:color="auto" w:fill="auto"/>
            <w:noWrap/>
          </w:tcPr>
          <w:p w14:paraId="7C8CDF25">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0.671</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5DDAB497">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6ECF1708">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5CC38A3D">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5EA8500F">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rPr>
              <w:t>Y</w:t>
            </w:r>
            <w:r>
              <w:rPr>
                <w:rFonts w:ascii="Times New Roman" w:hAnsi="Times New Roman" w:eastAsia="Times New Roman" w:cs="Times New Roman"/>
                <w:color w:val="000000"/>
                <w:sz w:val="18"/>
                <w:szCs w:val="24"/>
                <w:lang w:val="id-ID"/>
              </w:rPr>
              <w:t>.4</w:t>
            </w:r>
          </w:p>
        </w:tc>
        <w:tc>
          <w:tcPr>
            <w:tcW w:w="992" w:type="dxa"/>
            <w:tcBorders>
              <w:top w:val="nil"/>
              <w:left w:val="nil"/>
              <w:bottom w:val="single" w:color="auto" w:sz="4" w:space="0"/>
              <w:right w:val="single" w:color="auto" w:sz="4" w:space="0"/>
            </w:tcBorders>
            <w:shd w:val="clear" w:color="auto" w:fill="auto"/>
            <w:noWrap/>
          </w:tcPr>
          <w:p w14:paraId="18F2A69C">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0.461</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1A801DAC">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764498F0">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07AC82BD">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5982D719">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rPr>
              <w:t>Y</w:t>
            </w:r>
            <w:r>
              <w:rPr>
                <w:rFonts w:ascii="Times New Roman" w:hAnsi="Times New Roman" w:eastAsia="Times New Roman" w:cs="Times New Roman"/>
                <w:color w:val="000000"/>
                <w:sz w:val="18"/>
                <w:szCs w:val="24"/>
                <w:lang w:val="id-ID"/>
              </w:rPr>
              <w:t>.5</w:t>
            </w:r>
          </w:p>
        </w:tc>
        <w:tc>
          <w:tcPr>
            <w:tcW w:w="992" w:type="dxa"/>
            <w:tcBorders>
              <w:top w:val="nil"/>
              <w:left w:val="nil"/>
              <w:bottom w:val="single" w:color="auto" w:sz="4" w:space="0"/>
              <w:right w:val="single" w:color="auto" w:sz="4" w:space="0"/>
            </w:tcBorders>
            <w:shd w:val="clear" w:color="auto" w:fill="auto"/>
            <w:noWrap/>
          </w:tcPr>
          <w:p w14:paraId="7FE29B9D">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0.505</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572B88F6">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443CCA86">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1F300E8F">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739397A4">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rPr>
              <w:t>Y</w:t>
            </w:r>
            <w:r>
              <w:rPr>
                <w:rFonts w:ascii="Times New Roman" w:hAnsi="Times New Roman" w:eastAsia="Times New Roman" w:cs="Times New Roman"/>
                <w:color w:val="000000"/>
                <w:sz w:val="18"/>
                <w:szCs w:val="24"/>
                <w:lang w:val="id-ID"/>
              </w:rPr>
              <w:t>.6</w:t>
            </w:r>
          </w:p>
        </w:tc>
        <w:tc>
          <w:tcPr>
            <w:tcW w:w="992" w:type="dxa"/>
            <w:tcBorders>
              <w:top w:val="nil"/>
              <w:left w:val="nil"/>
              <w:bottom w:val="single" w:color="auto" w:sz="4" w:space="0"/>
              <w:right w:val="single" w:color="auto" w:sz="4" w:space="0"/>
            </w:tcBorders>
            <w:shd w:val="clear" w:color="auto" w:fill="auto"/>
            <w:noWrap/>
          </w:tcPr>
          <w:p w14:paraId="6A649BFD">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0.491</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5048F079">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4758C6DC">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3E5AFF48">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34A35F93">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rPr>
              <w:t>Y</w:t>
            </w:r>
            <w:r>
              <w:rPr>
                <w:rFonts w:ascii="Times New Roman" w:hAnsi="Times New Roman" w:eastAsia="Times New Roman" w:cs="Times New Roman"/>
                <w:color w:val="000000"/>
                <w:sz w:val="18"/>
                <w:szCs w:val="24"/>
                <w:lang w:val="id-ID"/>
              </w:rPr>
              <w:t>.7</w:t>
            </w:r>
          </w:p>
        </w:tc>
        <w:tc>
          <w:tcPr>
            <w:tcW w:w="992" w:type="dxa"/>
            <w:tcBorders>
              <w:top w:val="nil"/>
              <w:left w:val="nil"/>
              <w:bottom w:val="single" w:color="auto" w:sz="4" w:space="0"/>
              <w:right w:val="single" w:color="auto" w:sz="4" w:space="0"/>
            </w:tcBorders>
            <w:shd w:val="clear" w:color="auto" w:fill="auto"/>
            <w:noWrap/>
          </w:tcPr>
          <w:p w14:paraId="28EFF8F2">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0.663</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6E17AB81">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0A0B46FF">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388DF621">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0ED59338">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rPr>
              <w:t>Y</w:t>
            </w:r>
            <w:r>
              <w:rPr>
                <w:rFonts w:ascii="Times New Roman" w:hAnsi="Times New Roman" w:eastAsia="Times New Roman" w:cs="Times New Roman"/>
                <w:color w:val="000000"/>
                <w:sz w:val="18"/>
                <w:szCs w:val="24"/>
                <w:lang w:val="id-ID"/>
              </w:rPr>
              <w:t>.8</w:t>
            </w:r>
          </w:p>
        </w:tc>
        <w:tc>
          <w:tcPr>
            <w:tcW w:w="992" w:type="dxa"/>
            <w:tcBorders>
              <w:top w:val="nil"/>
              <w:left w:val="nil"/>
              <w:bottom w:val="single" w:color="auto" w:sz="4" w:space="0"/>
              <w:right w:val="single" w:color="auto" w:sz="4" w:space="0"/>
            </w:tcBorders>
            <w:shd w:val="clear" w:color="auto" w:fill="auto"/>
            <w:noWrap/>
          </w:tcPr>
          <w:p w14:paraId="2288B51D">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0.494</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2A8BDCBA">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2CB65294">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6F3D9B18">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0208A746">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rPr>
              <w:t>Y</w:t>
            </w:r>
            <w:r>
              <w:rPr>
                <w:rFonts w:ascii="Times New Roman" w:hAnsi="Times New Roman" w:eastAsia="Times New Roman" w:cs="Times New Roman"/>
                <w:color w:val="000000"/>
                <w:sz w:val="18"/>
                <w:szCs w:val="24"/>
                <w:lang w:val="id-ID"/>
              </w:rPr>
              <w:t>.9</w:t>
            </w:r>
          </w:p>
        </w:tc>
        <w:tc>
          <w:tcPr>
            <w:tcW w:w="992" w:type="dxa"/>
            <w:tcBorders>
              <w:top w:val="nil"/>
              <w:left w:val="nil"/>
              <w:bottom w:val="single" w:color="auto" w:sz="4" w:space="0"/>
              <w:right w:val="single" w:color="auto" w:sz="4" w:space="0"/>
            </w:tcBorders>
            <w:shd w:val="clear" w:color="auto" w:fill="auto"/>
            <w:noWrap/>
          </w:tcPr>
          <w:p w14:paraId="1B4DE8E0">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0.695</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18EDD7C8">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1A8272AD">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r w14:paraId="09BC0318">
        <w:tblPrEx>
          <w:tblCellMar>
            <w:top w:w="0" w:type="dxa"/>
            <w:left w:w="108" w:type="dxa"/>
            <w:bottom w:w="0" w:type="dxa"/>
            <w:right w:w="108" w:type="dxa"/>
          </w:tblCellMar>
        </w:tblPrEx>
        <w:trPr>
          <w:trHeight w:val="300" w:hRule="atLeast"/>
        </w:trPr>
        <w:tc>
          <w:tcPr>
            <w:tcW w:w="1186" w:type="dxa"/>
            <w:tcBorders>
              <w:top w:val="nil"/>
              <w:left w:val="single" w:color="auto" w:sz="4" w:space="0"/>
              <w:bottom w:val="single" w:color="auto" w:sz="4" w:space="0"/>
              <w:right w:val="single" w:color="auto" w:sz="4" w:space="0"/>
            </w:tcBorders>
            <w:shd w:val="clear" w:color="auto" w:fill="auto"/>
            <w:noWrap/>
            <w:vAlign w:val="bottom"/>
          </w:tcPr>
          <w:p w14:paraId="33F754D0">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rPr>
              <w:t>Y</w:t>
            </w:r>
            <w:r>
              <w:rPr>
                <w:rFonts w:ascii="Times New Roman" w:hAnsi="Times New Roman" w:eastAsia="Times New Roman" w:cs="Times New Roman"/>
                <w:color w:val="000000"/>
                <w:sz w:val="18"/>
                <w:szCs w:val="24"/>
                <w:lang w:val="id-ID"/>
              </w:rPr>
              <w:t>.10</w:t>
            </w:r>
          </w:p>
        </w:tc>
        <w:tc>
          <w:tcPr>
            <w:tcW w:w="992" w:type="dxa"/>
            <w:tcBorders>
              <w:top w:val="nil"/>
              <w:left w:val="nil"/>
              <w:bottom w:val="single" w:color="auto" w:sz="4" w:space="0"/>
              <w:right w:val="single" w:color="auto" w:sz="4" w:space="0"/>
            </w:tcBorders>
            <w:shd w:val="clear" w:color="auto" w:fill="auto"/>
            <w:noWrap/>
          </w:tcPr>
          <w:p w14:paraId="465D60E0">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0.439</w:t>
            </w:r>
            <w:r>
              <w:rPr>
                <w:rFonts w:ascii="Times New Roman" w:hAnsi="Times New Roman" w:cs="Times New Roman"/>
                <w:color w:val="010205"/>
                <w:sz w:val="18"/>
                <w:szCs w:val="18"/>
                <w:vertAlign w:val="superscript"/>
              </w:rPr>
              <w:t>**</w:t>
            </w:r>
          </w:p>
        </w:tc>
        <w:tc>
          <w:tcPr>
            <w:tcW w:w="993" w:type="dxa"/>
            <w:tcBorders>
              <w:top w:val="nil"/>
              <w:left w:val="nil"/>
              <w:bottom w:val="single" w:color="auto" w:sz="4" w:space="0"/>
              <w:right w:val="single" w:color="auto" w:sz="4" w:space="0"/>
            </w:tcBorders>
            <w:shd w:val="clear" w:color="auto" w:fill="auto"/>
            <w:noWrap/>
          </w:tcPr>
          <w:p w14:paraId="0BDA710E">
            <w:pPr>
              <w:spacing w:after="0" w:line="360" w:lineRule="auto"/>
              <w:jc w:val="center"/>
              <w:rPr>
                <w:rFonts w:ascii="Times New Roman" w:hAnsi="Times New Roman" w:cs="Times New Roman"/>
                <w:sz w:val="18"/>
              </w:rPr>
            </w:pPr>
            <w:r>
              <w:rPr>
                <w:rFonts w:ascii="Times New Roman" w:hAnsi="Times New Roman" w:cs="Times New Roman"/>
                <w:sz w:val="18"/>
                <w:szCs w:val="20"/>
              </w:rPr>
              <w:t>0.316</w:t>
            </w:r>
          </w:p>
        </w:tc>
        <w:tc>
          <w:tcPr>
            <w:tcW w:w="1275" w:type="dxa"/>
            <w:tcBorders>
              <w:top w:val="nil"/>
              <w:left w:val="nil"/>
              <w:bottom w:val="single" w:color="auto" w:sz="4" w:space="0"/>
              <w:right w:val="single" w:color="auto" w:sz="4" w:space="0"/>
            </w:tcBorders>
            <w:shd w:val="clear" w:color="auto" w:fill="auto"/>
            <w:noWrap/>
            <w:vAlign w:val="bottom"/>
          </w:tcPr>
          <w:p w14:paraId="314339BC">
            <w:pPr>
              <w:spacing w:after="0" w:line="48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Valid</w:t>
            </w:r>
          </w:p>
        </w:tc>
      </w:tr>
    </w:tbl>
    <w:p w14:paraId="184278B4">
      <w:pPr>
        <w:tabs>
          <w:tab w:val="left" w:pos="284"/>
        </w:tabs>
        <w:spacing w:after="0" w:line="360" w:lineRule="auto"/>
        <w:ind w:firstLine="426"/>
        <w:jc w:val="both"/>
        <w:rPr>
          <w:rFonts w:ascii="Times New Roman" w:hAnsi="Times New Roman" w:cs="Times New Roman"/>
          <w:sz w:val="12"/>
          <w:szCs w:val="18"/>
        </w:rPr>
      </w:pPr>
    </w:p>
    <w:p w14:paraId="251279BE">
      <w:pPr>
        <w:tabs>
          <w:tab w:val="left" w:pos="284"/>
        </w:tabs>
        <w:spacing w:after="0" w:line="360" w:lineRule="auto"/>
        <w:ind w:firstLine="426"/>
        <w:jc w:val="both"/>
        <w:rPr>
          <w:rFonts w:ascii="Times New Roman" w:hAnsi="Times New Roman" w:cs="Times New Roman"/>
          <w:szCs w:val="18"/>
        </w:rPr>
      </w:pPr>
      <w:r>
        <w:rPr>
          <w:rFonts w:ascii="Times New Roman" w:hAnsi="Times New Roman" w:cs="Times New Roman"/>
          <w:szCs w:val="18"/>
        </w:rPr>
        <w:tab/>
      </w:r>
      <w:r>
        <w:rPr>
          <w:rFonts w:ascii="Times New Roman" w:hAnsi="Times New Roman" w:cs="Times New Roman"/>
          <w:szCs w:val="18"/>
        </w:rPr>
        <w:t>Dari data analisis dapat dilihat nilai (rhitung) antara skor item dengan skor total, Nilai kemudian dibandingkan dengan nilai rtabel ,rtabel dicari pada taraf signifikan 0,05 dengan uji 2 sisi dan jumlah data (n) = 37 maka didapat rtabel sebesar 0.316, berdasarkan nilai analisis ini didapat nilai (rhitung) untuk semua item lebih besar dari 0.316 maka dapat disimpulkan bahwa item-item tersebut berkorelasi signifikan dengan skor total (dinyatakan valid) sehingga dapat disimpulkan bahwa semua butir instrument tersebut valid.</w:t>
      </w:r>
    </w:p>
    <w:p w14:paraId="5BFAB150">
      <w:pPr>
        <w:tabs>
          <w:tab w:val="left" w:pos="284"/>
        </w:tabs>
        <w:spacing w:after="0" w:line="360" w:lineRule="auto"/>
        <w:jc w:val="both"/>
        <w:rPr>
          <w:rFonts w:ascii="Times New Roman" w:hAnsi="Times New Roman" w:cs="Times New Roman"/>
          <w:szCs w:val="18"/>
        </w:rPr>
      </w:pPr>
    </w:p>
    <w:p w14:paraId="3C06A3C8">
      <w:pPr>
        <w:tabs>
          <w:tab w:val="left" w:pos="284"/>
        </w:tabs>
        <w:spacing w:after="0" w:line="360" w:lineRule="auto"/>
        <w:jc w:val="both"/>
        <w:rPr>
          <w:rFonts w:ascii="Times New Roman" w:hAnsi="Times New Roman" w:cs="Times New Roman"/>
          <w:b/>
          <w:szCs w:val="18"/>
        </w:rPr>
      </w:pPr>
      <w:r>
        <w:rPr>
          <w:rFonts w:ascii="Times New Roman" w:hAnsi="Times New Roman" w:cs="Times New Roman"/>
          <w:b/>
          <w:szCs w:val="18"/>
        </w:rPr>
        <w:t>c. Uji Reliabilitas</w:t>
      </w:r>
    </w:p>
    <w:p w14:paraId="57F65092">
      <w:pPr>
        <w:tabs>
          <w:tab w:val="left" w:pos="1139"/>
        </w:tabs>
        <w:spacing w:after="0" w:line="240" w:lineRule="auto"/>
        <w:jc w:val="center"/>
        <w:rPr>
          <w:rFonts w:ascii="Times New Roman" w:hAnsi="Times New Roman" w:cs="Times New Roman"/>
          <w:b/>
          <w:sz w:val="18"/>
          <w:szCs w:val="24"/>
        </w:rPr>
      </w:pPr>
      <w:r>
        <w:rPr>
          <w:rFonts w:ascii="Times New Roman" w:hAnsi="Times New Roman" w:cs="Times New Roman"/>
          <w:b/>
          <w:sz w:val="18"/>
          <w:szCs w:val="24"/>
        </w:rPr>
        <w:t>Tabel 8. Hasil Uji Reliabilitas</w:t>
      </w:r>
    </w:p>
    <w:tbl>
      <w:tblPr>
        <w:tblStyle w:val="12"/>
        <w:tblW w:w="4610" w:type="dxa"/>
        <w:tblInd w:w="93" w:type="dxa"/>
        <w:tblLayout w:type="autofit"/>
        <w:tblCellMar>
          <w:top w:w="0" w:type="dxa"/>
          <w:left w:w="108" w:type="dxa"/>
          <w:bottom w:w="0" w:type="dxa"/>
          <w:right w:w="108" w:type="dxa"/>
        </w:tblCellMar>
      </w:tblPr>
      <w:tblGrid>
        <w:gridCol w:w="1575"/>
        <w:gridCol w:w="1045"/>
        <w:gridCol w:w="1036"/>
        <w:gridCol w:w="954"/>
      </w:tblGrid>
      <w:tr w14:paraId="33D94D4C">
        <w:tblPrEx>
          <w:tblCellMar>
            <w:top w:w="0" w:type="dxa"/>
            <w:left w:w="108" w:type="dxa"/>
            <w:bottom w:w="0" w:type="dxa"/>
            <w:right w:w="108" w:type="dxa"/>
          </w:tblCellMar>
        </w:tblPrEx>
        <w:trPr>
          <w:trHeight w:val="321" w:hRule="atLeast"/>
        </w:trPr>
        <w:tc>
          <w:tcPr>
            <w:tcW w:w="1575" w:type="dxa"/>
            <w:vMerge w:val="restart"/>
            <w:tcBorders>
              <w:top w:val="single" w:color="auto" w:sz="4" w:space="0"/>
              <w:left w:val="single" w:color="auto" w:sz="4" w:space="0"/>
              <w:bottom w:val="single" w:color="000000" w:sz="4" w:space="0"/>
              <w:right w:val="nil"/>
            </w:tcBorders>
            <w:shd w:val="clear" w:color="auto" w:fill="auto"/>
            <w:noWrap/>
            <w:vAlign w:val="center"/>
          </w:tcPr>
          <w:p w14:paraId="672664FD">
            <w:pPr>
              <w:spacing w:after="0" w:line="360" w:lineRule="auto"/>
              <w:jc w:val="center"/>
              <w:rPr>
                <w:rFonts w:ascii="Times New Roman" w:hAnsi="Times New Roman" w:eastAsia="Times New Roman" w:cs="Times New Roman"/>
                <w:bCs/>
                <w:color w:val="000000"/>
                <w:sz w:val="16"/>
                <w:szCs w:val="24"/>
                <w:lang w:val="id-ID"/>
              </w:rPr>
            </w:pPr>
            <w:r>
              <w:rPr>
                <w:rFonts w:ascii="Times New Roman" w:hAnsi="Times New Roman" w:eastAsia="Times New Roman" w:cs="Times New Roman"/>
                <w:bCs/>
                <w:color w:val="000000"/>
                <w:sz w:val="16"/>
                <w:szCs w:val="24"/>
                <w:lang w:val="id-ID"/>
              </w:rPr>
              <w:t>Variabel</w:t>
            </w:r>
          </w:p>
        </w:tc>
        <w:tc>
          <w:tcPr>
            <w:tcW w:w="1045" w:type="dxa"/>
            <w:tcBorders>
              <w:top w:val="single" w:color="auto" w:sz="4" w:space="0"/>
              <w:left w:val="single" w:color="auto" w:sz="4" w:space="0"/>
              <w:bottom w:val="nil"/>
              <w:right w:val="single" w:color="auto" w:sz="4" w:space="0"/>
            </w:tcBorders>
            <w:shd w:val="clear" w:color="auto" w:fill="auto"/>
            <w:noWrap/>
            <w:vAlign w:val="bottom"/>
          </w:tcPr>
          <w:p w14:paraId="5830660E">
            <w:pPr>
              <w:spacing w:after="0" w:line="360" w:lineRule="auto"/>
              <w:jc w:val="center"/>
              <w:rPr>
                <w:rFonts w:ascii="Times New Roman" w:hAnsi="Times New Roman" w:eastAsia="Times New Roman" w:cs="Times New Roman"/>
                <w:bCs/>
                <w:i/>
                <w:color w:val="000000"/>
                <w:sz w:val="16"/>
                <w:szCs w:val="24"/>
                <w:lang w:val="id-ID"/>
              </w:rPr>
            </w:pPr>
            <w:r>
              <w:rPr>
                <w:rFonts w:ascii="Times New Roman" w:hAnsi="Times New Roman" w:eastAsia="Times New Roman" w:cs="Times New Roman"/>
                <w:bCs/>
                <w:i/>
                <w:color w:val="000000"/>
                <w:sz w:val="16"/>
                <w:szCs w:val="24"/>
                <w:lang w:val="id-ID"/>
              </w:rPr>
              <w:t xml:space="preserve">Cronbach's </w:t>
            </w:r>
          </w:p>
        </w:tc>
        <w:tc>
          <w:tcPr>
            <w:tcW w:w="1036"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14:paraId="136F2294">
            <w:pPr>
              <w:spacing w:after="0" w:line="360" w:lineRule="auto"/>
              <w:jc w:val="center"/>
              <w:rPr>
                <w:rFonts w:ascii="Times New Roman" w:hAnsi="Times New Roman" w:eastAsia="Times New Roman" w:cs="Times New Roman"/>
                <w:bCs/>
                <w:color w:val="000000"/>
                <w:sz w:val="16"/>
                <w:szCs w:val="24"/>
                <w:lang w:val="id-ID"/>
              </w:rPr>
            </w:pPr>
            <w:r>
              <w:rPr>
                <w:rFonts w:ascii="Times New Roman" w:hAnsi="Times New Roman" w:eastAsia="Times New Roman" w:cs="Times New Roman"/>
                <w:bCs/>
                <w:color w:val="000000"/>
                <w:sz w:val="16"/>
                <w:szCs w:val="24"/>
                <w:lang w:val="id-ID"/>
              </w:rPr>
              <w:t xml:space="preserve">Standar Reliabilitas </w:t>
            </w:r>
          </w:p>
        </w:tc>
        <w:tc>
          <w:tcPr>
            <w:tcW w:w="954" w:type="dxa"/>
            <w:tcBorders>
              <w:top w:val="single" w:color="auto" w:sz="4" w:space="0"/>
              <w:left w:val="nil"/>
              <w:bottom w:val="single" w:color="auto" w:sz="4" w:space="0"/>
              <w:right w:val="single" w:color="auto" w:sz="4" w:space="0"/>
            </w:tcBorders>
            <w:shd w:val="clear" w:color="auto" w:fill="auto"/>
            <w:noWrap/>
            <w:vAlign w:val="bottom"/>
          </w:tcPr>
          <w:p w14:paraId="566CAA3C">
            <w:pPr>
              <w:spacing w:after="0" w:line="360" w:lineRule="auto"/>
              <w:jc w:val="center"/>
              <w:rPr>
                <w:rFonts w:ascii="Times New Roman" w:hAnsi="Times New Roman" w:eastAsia="Times New Roman" w:cs="Times New Roman"/>
                <w:bCs/>
                <w:color w:val="000000"/>
                <w:sz w:val="16"/>
                <w:szCs w:val="24"/>
                <w:lang w:val="id-ID"/>
              </w:rPr>
            </w:pPr>
            <w:r>
              <w:rPr>
                <w:rFonts w:ascii="Times New Roman" w:hAnsi="Times New Roman" w:eastAsia="Times New Roman" w:cs="Times New Roman"/>
                <w:bCs/>
                <w:color w:val="000000"/>
                <w:sz w:val="16"/>
                <w:szCs w:val="24"/>
                <w:lang w:val="id-ID"/>
              </w:rPr>
              <w:t xml:space="preserve">Keterangan </w:t>
            </w:r>
          </w:p>
        </w:tc>
      </w:tr>
      <w:tr w14:paraId="70F24330">
        <w:tblPrEx>
          <w:tblCellMar>
            <w:top w:w="0" w:type="dxa"/>
            <w:left w:w="108" w:type="dxa"/>
            <w:bottom w:w="0" w:type="dxa"/>
            <w:right w:w="108" w:type="dxa"/>
          </w:tblCellMar>
        </w:tblPrEx>
        <w:trPr>
          <w:trHeight w:val="321" w:hRule="atLeast"/>
        </w:trPr>
        <w:tc>
          <w:tcPr>
            <w:tcW w:w="1575" w:type="dxa"/>
            <w:vMerge w:val="continue"/>
            <w:tcBorders>
              <w:top w:val="single" w:color="auto" w:sz="4" w:space="0"/>
              <w:left w:val="single" w:color="auto" w:sz="4" w:space="0"/>
              <w:bottom w:val="single" w:color="000000" w:sz="4" w:space="0"/>
              <w:right w:val="nil"/>
            </w:tcBorders>
            <w:vAlign w:val="center"/>
          </w:tcPr>
          <w:p w14:paraId="562B60B6">
            <w:pPr>
              <w:spacing w:after="0" w:line="360" w:lineRule="auto"/>
              <w:rPr>
                <w:rFonts w:ascii="Times New Roman" w:hAnsi="Times New Roman" w:eastAsia="Times New Roman" w:cs="Times New Roman"/>
                <w:bCs/>
                <w:color w:val="000000"/>
                <w:sz w:val="16"/>
                <w:szCs w:val="24"/>
                <w:lang w:val="id-ID"/>
              </w:rPr>
            </w:pPr>
          </w:p>
        </w:tc>
        <w:tc>
          <w:tcPr>
            <w:tcW w:w="1045" w:type="dxa"/>
            <w:tcBorders>
              <w:top w:val="nil"/>
              <w:left w:val="single" w:color="auto" w:sz="4" w:space="0"/>
              <w:bottom w:val="single" w:color="auto" w:sz="4" w:space="0"/>
              <w:right w:val="single" w:color="auto" w:sz="4" w:space="0"/>
            </w:tcBorders>
            <w:shd w:val="clear" w:color="auto" w:fill="auto"/>
            <w:noWrap/>
            <w:vAlign w:val="bottom"/>
          </w:tcPr>
          <w:p w14:paraId="7B78322A">
            <w:pPr>
              <w:spacing w:after="0" w:line="360" w:lineRule="auto"/>
              <w:jc w:val="center"/>
              <w:rPr>
                <w:rFonts w:ascii="Times New Roman" w:hAnsi="Times New Roman" w:eastAsia="Times New Roman" w:cs="Times New Roman"/>
                <w:bCs/>
                <w:i/>
                <w:color w:val="000000"/>
                <w:sz w:val="16"/>
                <w:szCs w:val="24"/>
                <w:lang w:val="id-ID"/>
              </w:rPr>
            </w:pPr>
            <w:r>
              <w:rPr>
                <w:rFonts w:ascii="Times New Roman" w:hAnsi="Times New Roman" w:eastAsia="Times New Roman" w:cs="Times New Roman"/>
                <w:bCs/>
                <w:i/>
                <w:color w:val="000000"/>
                <w:sz w:val="16"/>
                <w:szCs w:val="24"/>
                <w:lang w:val="id-ID"/>
              </w:rPr>
              <w:t xml:space="preserve">Alpha </w:t>
            </w:r>
          </w:p>
        </w:tc>
        <w:tc>
          <w:tcPr>
            <w:tcW w:w="1036" w:type="dxa"/>
            <w:vMerge w:val="continue"/>
            <w:tcBorders>
              <w:top w:val="single" w:color="auto" w:sz="4" w:space="0"/>
              <w:left w:val="single" w:color="auto" w:sz="4" w:space="0"/>
              <w:bottom w:val="single" w:color="000000" w:sz="4" w:space="0"/>
              <w:right w:val="single" w:color="auto" w:sz="4" w:space="0"/>
            </w:tcBorders>
            <w:vAlign w:val="center"/>
          </w:tcPr>
          <w:p w14:paraId="6E143BD2">
            <w:pPr>
              <w:spacing w:after="0" w:line="360" w:lineRule="auto"/>
              <w:rPr>
                <w:rFonts w:ascii="Times New Roman" w:hAnsi="Times New Roman" w:eastAsia="Times New Roman" w:cs="Times New Roman"/>
                <w:bCs/>
                <w:color w:val="000000"/>
                <w:sz w:val="16"/>
                <w:szCs w:val="24"/>
                <w:lang w:val="id-ID"/>
              </w:rPr>
            </w:pPr>
          </w:p>
        </w:tc>
        <w:tc>
          <w:tcPr>
            <w:tcW w:w="954" w:type="dxa"/>
            <w:tcBorders>
              <w:top w:val="nil"/>
              <w:left w:val="nil"/>
              <w:bottom w:val="single" w:color="auto" w:sz="4" w:space="0"/>
              <w:right w:val="single" w:color="auto" w:sz="4" w:space="0"/>
            </w:tcBorders>
            <w:shd w:val="clear" w:color="auto" w:fill="auto"/>
            <w:noWrap/>
            <w:vAlign w:val="bottom"/>
          </w:tcPr>
          <w:p w14:paraId="0E244F37">
            <w:pPr>
              <w:spacing w:after="0" w:line="360" w:lineRule="auto"/>
              <w:jc w:val="center"/>
              <w:rPr>
                <w:rFonts w:ascii="Times New Roman" w:hAnsi="Times New Roman" w:eastAsia="Times New Roman" w:cs="Times New Roman"/>
                <w:bCs/>
                <w:color w:val="000000"/>
                <w:sz w:val="16"/>
                <w:szCs w:val="24"/>
                <w:lang w:val="id-ID"/>
              </w:rPr>
            </w:pPr>
            <w:r>
              <w:rPr>
                <w:rFonts w:ascii="Times New Roman" w:hAnsi="Times New Roman" w:eastAsia="Times New Roman" w:cs="Times New Roman"/>
                <w:bCs/>
                <w:color w:val="000000"/>
                <w:sz w:val="16"/>
                <w:szCs w:val="24"/>
                <w:lang w:val="id-ID"/>
              </w:rPr>
              <w:t xml:space="preserve">Reliabel </w:t>
            </w:r>
          </w:p>
        </w:tc>
      </w:tr>
      <w:tr w14:paraId="6CFF131B">
        <w:tblPrEx>
          <w:tblCellMar>
            <w:top w:w="0" w:type="dxa"/>
            <w:left w:w="108" w:type="dxa"/>
            <w:bottom w:w="0" w:type="dxa"/>
            <w:right w:w="108" w:type="dxa"/>
          </w:tblCellMar>
        </w:tblPrEx>
        <w:trPr>
          <w:trHeight w:val="339" w:hRule="atLeast"/>
        </w:trPr>
        <w:tc>
          <w:tcPr>
            <w:tcW w:w="1575" w:type="dxa"/>
            <w:tcBorders>
              <w:top w:val="nil"/>
              <w:left w:val="single" w:color="auto" w:sz="4" w:space="0"/>
              <w:bottom w:val="single" w:color="auto" w:sz="4" w:space="0"/>
              <w:right w:val="single" w:color="auto" w:sz="4" w:space="0"/>
            </w:tcBorders>
            <w:shd w:val="clear" w:color="auto" w:fill="auto"/>
            <w:noWrap/>
            <w:vAlign w:val="bottom"/>
          </w:tcPr>
          <w:p w14:paraId="2292846D">
            <w:pPr>
              <w:spacing w:after="0" w:line="360" w:lineRule="auto"/>
              <w:rPr>
                <w:rFonts w:ascii="Times New Roman" w:hAnsi="Times New Roman" w:eastAsia="Times New Roman" w:cs="Times New Roman"/>
                <w:color w:val="000000"/>
                <w:sz w:val="18"/>
                <w:szCs w:val="24"/>
              </w:rPr>
            </w:pPr>
            <w:r>
              <w:rPr>
                <w:rFonts w:ascii="Times New Roman" w:hAnsi="Times New Roman" w:eastAsia="Times New Roman" w:cs="Times New Roman"/>
                <w:color w:val="000000"/>
                <w:sz w:val="18"/>
                <w:szCs w:val="24"/>
                <w:lang w:val="id-ID"/>
              </w:rPr>
              <w:t>Fasilitas Kerja</w:t>
            </w:r>
          </w:p>
        </w:tc>
        <w:tc>
          <w:tcPr>
            <w:tcW w:w="1045" w:type="dxa"/>
            <w:tcBorders>
              <w:top w:val="nil"/>
              <w:left w:val="nil"/>
              <w:bottom w:val="single" w:color="auto" w:sz="4" w:space="0"/>
              <w:right w:val="single" w:color="auto" w:sz="4" w:space="0"/>
            </w:tcBorders>
            <w:shd w:val="clear" w:color="auto" w:fill="auto"/>
            <w:noWrap/>
            <w:vAlign w:val="bottom"/>
          </w:tcPr>
          <w:p w14:paraId="7083DE0F">
            <w:pPr>
              <w:spacing w:after="0" w:line="360" w:lineRule="auto"/>
              <w:jc w:val="center"/>
              <w:rPr>
                <w:rFonts w:ascii="Times New Roman" w:hAnsi="Times New Roman" w:eastAsia="Times New Roman" w:cs="Times New Roman"/>
                <w:sz w:val="18"/>
                <w:szCs w:val="24"/>
              </w:rPr>
            </w:pPr>
            <w:r>
              <w:rPr>
                <w:rFonts w:ascii="Times New Roman" w:hAnsi="Times New Roman" w:eastAsia="Times New Roman" w:cs="Times New Roman"/>
                <w:sz w:val="18"/>
                <w:szCs w:val="24"/>
                <w:lang w:val="id-ID"/>
              </w:rPr>
              <w:t>0,</w:t>
            </w:r>
            <w:r>
              <w:rPr>
                <w:rFonts w:ascii="Times New Roman" w:hAnsi="Times New Roman" w:eastAsia="Times New Roman" w:cs="Times New Roman"/>
                <w:sz w:val="18"/>
                <w:szCs w:val="24"/>
              </w:rPr>
              <w:t>841</w:t>
            </w:r>
          </w:p>
        </w:tc>
        <w:tc>
          <w:tcPr>
            <w:tcW w:w="1036" w:type="dxa"/>
            <w:tcBorders>
              <w:top w:val="nil"/>
              <w:left w:val="nil"/>
              <w:bottom w:val="single" w:color="auto" w:sz="4" w:space="0"/>
              <w:right w:val="single" w:color="auto" w:sz="4" w:space="0"/>
            </w:tcBorders>
            <w:shd w:val="clear" w:color="auto" w:fill="auto"/>
            <w:noWrap/>
            <w:vAlign w:val="bottom"/>
          </w:tcPr>
          <w:p w14:paraId="7AAF8A8C">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0,60</w:t>
            </w:r>
          </w:p>
        </w:tc>
        <w:tc>
          <w:tcPr>
            <w:tcW w:w="954" w:type="dxa"/>
            <w:tcBorders>
              <w:top w:val="nil"/>
              <w:left w:val="nil"/>
              <w:bottom w:val="single" w:color="auto" w:sz="4" w:space="0"/>
              <w:right w:val="single" w:color="auto" w:sz="4" w:space="0"/>
            </w:tcBorders>
            <w:shd w:val="clear" w:color="auto" w:fill="auto"/>
            <w:noWrap/>
            <w:vAlign w:val="bottom"/>
          </w:tcPr>
          <w:p w14:paraId="7D9D342D">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 xml:space="preserve">Reliabel </w:t>
            </w:r>
          </w:p>
        </w:tc>
      </w:tr>
      <w:tr w14:paraId="699F054C">
        <w:tblPrEx>
          <w:tblCellMar>
            <w:top w:w="0" w:type="dxa"/>
            <w:left w:w="108" w:type="dxa"/>
            <w:bottom w:w="0" w:type="dxa"/>
            <w:right w:w="108" w:type="dxa"/>
          </w:tblCellMar>
        </w:tblPrEx>
        <w:trPr>
          <w:trHeight w:val="321" w:hRule="atLeast"/>
        </w:trPr>
        <w:tc>
          <w:tcPr>
            <w:tcW w:w="1575" w:type="dxa"/>
            <w:tcBorders>
              <w:top w:val="nil"/>
              <w:left w:val="single" w:color="auto" w:sz="4" w:space="0"/>
              <w:bottom w:val="single" w:color="auto" w:sz="4" w:space="0"/>
              <w:right w:val="single" w:color="auto" w:sz="4" w:space="0"/>
            </w:tcBorders>
            <w:shd w:val="clear" w:color="auto" w:fill="auto"/>
            <w:noWrap/>
            <w:vAlign w:val="bottom"/>
          </w:tcPr>
          <w:p w14:paraId="7785FABC">
            <w:pPr>
              <w:spacing w:after="0" w:line="360" w:lineRule="auto"/>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 xml:space="preserve">Kepemimpinan </w:t>
            </w:r>
          </w:p>
        </w:tc>
        <w:tc>
          <w:tcPr>
            <w:tcW w:w="1045" w:type="dxa"/>
            <w:tcBorders>
              <w:top w:val="nil"/>
              <w:left w:val="nil"/>
              <w:bottom w:val="single" w:color="auto" w:sz="4" w:space="0"/>
              <w:right w:val="single" w:color="auto" w:sz="4" w:space="0"/>
            </w:tcBorders>
            <w:shd w:val="clear" w:color="auto" w:fill="auto"/>
            <w:noWrap/>
            <w:vAlign w:val="bottom"/>
          </w:tcPr>
          <w:p w14:paraId="4EC7C378">
            <w:pPr>
              <w:spacing w:after="0" w:line="360" w:lineRule="auto"/>
              <w:jc w:val="center"/>
              <w:rPr>
                <w:rFonts w:ascii="Times New Roman" w:hAnsi="Times New Roman" w:eastAsia="Times New Roman" w:cs="Times New Roman"/>
                <w:sz w:val="18"/>
                <w:szCs w:val="24"/>
              </w:rPr>
            </w:pPr>
            <w:r>
              <w:rPr>
                <w:rFonts w:ascii="Times New Roman" w:hAnsi="Times New Roman" w:eastAsia="Times New Roman" w:cs="Times New Roman"/>
                <w:sz w:val="18"/>
                <w:szCs w:val="24"/>
                <w:lang w:val="id-ID"/>
              </w:rPr>
              <w:t>0,</w:t>
            </w:r>
            <w:r>
              <w:rPr>
                <w:rFonts w:ascii="Times New Roman" w:hAnsi="Times New Roman" w:eastAsia="Times New Roman" w:cs="Times New Roman"/>
                <w:sz w:val="18"/>
                <w:szCs w:val="24"/>
              </w:rPr>
              <w:t>938</w:t>
            </w:r>
          </w:p>
        </w:tc>
        <w:tc>
          <w:tcPr>
            <w:tcW w:w="1036" w:type="dxa"/>
            <w:tcBorders>
              <w:top w:val="nil"/>
              <w:left w:val="nil"/>
              <w:bottom w:val="single" w:color="auto" w:sz="4" w:space="0"/>
              <w:right w:val="single" w:color="auto" w:sz="4" w:space="0"/>
            </w:tcBorders>
            <w:shd w:val="clear" w:color="auto" w:fill="auto"/>
            <w:noWrap/>
            <w:vAlign w:val="bottom"/>
          </w:tcPr>
          <w:p w14:paraId="58C2EF2B">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0,60</w:t>
            </w:r>
          </w:p>
        </w:tc>
        <w:tc>
          <w:tcPr>
            <w:tcW w:w="954" w:type="dxa"/>
            <w:tcBorders>
              <w:top w:val="nil"/>
              <w:left w:val="nil"/>
              <w:bottom w:val="single" w:color="auto" w:sz="4" w:space="0"/>
              <w:right w:val="single" w:color="auto" w:sz="4" w:space="0"/>
            </w:tcBorders>
            <w:shd w:val="clear" w:color="auto" w:fill="auto"/>
            <w:noWrap/>
            <w:vAlign w:val="bottom"/>
          </w:tcPr>
          <w:p w14:paraId="5229F7ED">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 xml:space="preserve">Reliabel </w:t>
            </w:r>
          </w:p>
        </w:tc>
      </w:tr>
      <w:tr w14:paraId="728B6930">
        <w:tblPrEx>
          <w:tblCellMar>
            <w:top w:w="0" w:type="dxa"/>
            <w:left w:w="108" w:type="dxa"/>
            <w:bottom w:w="0" w:type="dxa"/>
            <w:right w:w="108" w:type="dxa"/>
          </w:tblCellMar>
        </w:tblPrEx>
        <w:trPr>
          <w:trHeight w:val="321" w:hRule="atLeast"/>
        </w:trPr>
        <w:tc>
          <w:tcPr>
            <w:tcW w:w="1575" w:type="dxa"/>
            <w:tcBorders>
              <w:top w:val="nil"/>
              <w:left w:val="single" w:color="auto" w:sz="4" w:space="0"/>
              <w:bottom w:val="single" w:color="auto" w:sz="4" w:space="0"/>
              <w:right w:val="single" w:color="auto" w:sz="4" w:space="0"/>
            </w:tcBorders>
            <w:shd w:val="clear" w:color="auto" w:fill="auto"/>
            <w:noWrap/>
            <w:vAlign w:val="bottom"/>
          </w:tcPr>
          <w:p w14:paraId="1B6D6A42">
            <w:pPr>
              <w:spacing w:after="0" w:line="360" w:lineRule="auto"/>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 xml:space="preserve">Budaya Kerja </w:t>
            </w:r>
          </w:p>
        </w:tc>
        <w:tc>
          <w:tcPr>
            <w:tcW w:w="1045" w:type="dxa"/>
            <w:tcBorders>
              <w:top w:val="nil"/>
              <w:left w:val="nil"/>
              <w:bottom w:val="single" w:color="auto" w:sz="4" w:space="0"/>
              <w:right w:val="single" w:color="auto" w:sz="4" w:space="0"/>
            </w:tcBorders>
            <w:shd w:val="clear" w:color="auto" w:fill="auto"/>
            <w:noWrap/>
            <w:vAlign w:val="bottom"/>
          </w:tcPr>
          <w:p w14:paraId="25DF643F">
            <w:pPr>
              <w:spacing w:after="0" w:line="360" w:lineRule="auto"/>
              <w:jc w:val="center"/>
              <w:rPr>
                <w:rFonts w:ascii="Times New Roman" w:hAnsi="Times New Roman" w:eastAsia="Times New Roman" w:cs="Times New Roman"/>
                <w:sz w:val="18"/>
                <w:szCs w:val="24"/>
              </w:rPr>
            </w:pPr>
            <w:r>
              <w:rPr>
                <w:rFonts w:ascii="Times New Roman" w:hAnsi="Times New Roman" w:eastAsia="Times New Roman" w:cs="Times New Roman"/>
                <w:sz w:val="18"/>
                <w:szCs w:val="24"/>
                <w:lang w:val="id-ID"/>
              </w:rPr>
              <w:t>0,</w:t>
            </w:r>
            <w:r>
              <w:rPr>
                <w:rFonts w:ascii="Times New Roman" w:hAnsi="Times New Roman" w:eastAsia="Times New Roman" w:cs="Times New Roman"/>
                <w:sz w:val="18"/>
                <w:szCs w:val="24"/>
              </w:rPr>
              <w:t>830</w:t>
            </w:r>
          </w:p>
        </w:tc>
        <w:tc>
          <w:tcPr>
            <w:tcW w:w="1036" w:type="dxa"/>
            <w:tcBorders>
              <w:top w:val="nil"/>
              <w:left w:val="nil"/>
              <w:bottom w:val="single" w:color="auto" w:sz="4" w:space="0"/>
              <w:right w:val="single" w:color="auto" w:sz="4" w:space="0"/>
            </w:tcBorders>
            <w:shd w:val="clear" w:color="auto" w:fill="auto"/>
            <w:noWrap/>
            <w:vAlign w:val="bottom"/>
          </w:tcPr>
          <w:p w14:paraId="7CB0A80A">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0,60</w:t>
            </w:r>
          </w:p>
        </w:tc>
        <w:tc>
          <w:tcPr>
            <w:tcW w:w="954" w:type="dxa"/>
            <w:tcBorders>
              <w:top w:val="nil"/>
              <w:left w:val="nil"/>
              <w:bottom w:val="single" w:color="auto" w:sz="4" w:space="0"/>
              <w:right w:val="single" w:color="auto" w:sz="4" w:space="0"/>
            </w:tcBorders>
            <w:shd w:val="clear" w:color="auto" w:fill="auto"/>
            <w:noWrap/>
            <w:vAlign w:val="bottom"/>
          </w:tcPr>
          <w:p w14:paraId="0E76B579">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 xml:space="preserve">Reliabel </w:t>
            </w:r>
          </w:p>
        </w:tc>
      </w:tr>
      <w:tr w14:paraId="22FBD6BA">
        <w:tblPrEx>
          <w:tblCellMar>
            <w:top w:w="0" w:type="dxa"/>
            <w:left w:w="108" w:type="dxa"/>
            <w:bottom w:w="0" w:type="dxa"/>
            <w:right w:w="108" w:type="dxa"/>
          </w:tblCellMar>
        </w:tblPrEx>
        <w:trPr>
          <w:trHeight w:val="70" w:hRule="atLeast"/>
        </w:trPr>
        <w:tc>
          <w:tcPr>
            <w:tcW w:w="1575" w:type="dxa"/>
            <w:tcBorders>
              <w:top w:val="nil"/>
              <w:left w:val="single" w:color="auto" w:sz="4" w:space="0"/>
              <w:bottom w:val="single" w:color="auto" w:sz="4" w:space="0"/>
              <w:right w:val="single" w:color="auto" w:sz="4" w:space="0"/>
            </w:tcBorders>
            <w:shd w:val="clear" w:color="auto" w:fill="auto"/>
            <w:noWrap/>
            <w:vAlign w:val="bottom"/>
          </w:tcPr>
          <w:p w14:paraId="3F62902B">
            <w:pPr>
              <w:spacing w:after="0" w:line="360" w:lineRule="auto"/>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Kinerja Karyawan</w:t>
            </w:r>
          </w:p>
        </w:tc>
        <w:tc>
          <w:tcPr>
            <w:tcW w:w="1045" w:type="dxa"/>
            <w:tcBorders>
              <w:top w:val="single" w:color="auto" w:sz="4" w:space="0"/>
              <w:left w:val="nil"/>
              <w:bottom w:val="single" w:color="auto" w:sz="4" w:space="0"/>
              <w:right w:val="single" w:color="auto" w:sz="4" w:space="0"/>
            </w:tcBorders>
            <w:shd w:val="clear" w:color="auto" w:fill="auto"/>
            <w:noWrap/>
            <w:vAlign w:val="bottom"/>
          </w:tcPr>
          <w:p w14:paraId="2821BDDC">
            <w:pPr>
              <w:spacing w:after="0" w:line="360" w:lineRule="auto"/>
              <w:jc w:val="center"/>
              <w:rPr>
                <w:rFonts w:ascii="Times New Roman" w:hAnsi="Times New Roman" w:eastAsia="Times New Roman" w:cs="Times New Roman"/>
                <w:sz w:val="18"/>
                <w:szCs w:val="24"/>
              </w:rPr>
            </w:pPr>
            <w:r>
              <w:rPr>
                <w:rFonts w:ascii="Times New Roman" w:hAnsi="Times New Roman" w:eastAsia="Times New Roman" w:cs="Times New Roman"/>
                <w:sz w:val="18"/>
                <w:szCs w:val="24"/>
                <w:lang w:val="id-ID"/>
              </w:rPr>
              <w:t>0,</w:t>
            </w:r>
            <w:r>
              <w:rPr>
                <w:rFonts w:ascii="Times New Roman" w:hAnsi="Times New Roman" w:eastAsia="Times New Roman" w:cs="Times New Roman"/>
                <w:sz w:val="18"/>
                <w:szCs w:val="24"/>
              </w:rPr>
              <w:t>683</w:t>
            </w:r>
          </w:p>
        </w:tc>
        <w:tc>
          <w:tcPr>
            <w:tcW w:w="1036" w:type="dxa"/>
            <w:tcBorders>
              <w:top w:val="nil"/>
              <w:left w:val="nil"/>
              <w:bottom w:val="single" w:color="auto" w:sz="4" w:space="0"/>
              <w:right w:val="single" w:color="auto" w:sz="4" w:space="0"/>
            </w:tcBorders>
            <w:shd w:val="clear" w:color="auto" w:fill="auto"/>
            <w:noWrap/>
            <w:vAlign w:val="bottom"/>
          </w:tcPr>
          <w:p w14:paraId="5CD47F81">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0,60</w:t>
            </w:r>
          </w:p>
        </w:tc>
        <w:tc>
          <w:tcPr>
            <w:tcW w:w="954" w:type="dxa"/>
            <w:tcBorders>
              <w:top w:val="nil"/>
              <w:left w:val="nil"/>
              <w:bottom w:val="single" w:color="auto" w:sz="4" w:space="0"/>
              <w:right w:val="single" w:color="auto" w:sz="4" w:space="0"/>
            </w:tcBorders>
            <w:shd w:val="clear" w:color="auto" w:fill="auto"/>
            <w:noWrap/>
            <w:vAlign w:val="bottom"/>
          </w:tcPr>
          <w:p w14:paraId="28F80644">
            <w:pPr>
              <w:spacing w:after="0" w:line="360" w:lineRule="auto"/>
              <w:jc w:val="center"/>
              <w:rPr>
                <w:rFonts w:ascii="Times New Roman" w:hAnsi="Times New Roman" w:eastAsia="Times New Roman" w:cs="Times New Roman"/>
                <w:color w:val="000000"/>
                <w:sz w:val="18"/>
                <w:szCs w:val="24"/>
                <w:lang w:val="id-ID"/>
              </w:rPr>
            </w:pPr>
            <w:r>
              <w:rPr>
                <w:rFonts w:ascii="Times New Roman" w:hAnsi="Times New Roman" w:eastAsia="Times New Roman" w:cs="Times New Roman"/>
                <w:color w:val="000000"/>
                <w:sz w:val="18"/>
                <w:szCs w:val="24"/>
                <w:lang w:val="id-ID"/>
              </w:rPr>
              <w:t xml:space="preserve">Reliabel </w:t>
            </w:r>
          </w:p>
        </w:tc>
      </w:tr>
    </w:tbl>
    <w:p w14:paraId="1DBA1F36">
      <w:pPr>
        <w:tabs>
          <w:tab w:val="left" w:pos="284"/>
        </w:tabs>
        <w:spacing w:after="0" w:line="360" w:lineRule="auto"/>
        <w:jc w:val="both"/>
        <w:rPr>
          <w:rFonts w:ascii="Times New Roman" w:hAnsi="Times New Roman" w:cs="Times New Roman"/>
          <w:sz w:val="14"/>
          <w:szCs w:val="18"/>
        </w:rPr>
      </w:pPr>
    </w:p>
    <w:p w14:paraId="2D516924">
      <w:pPr>
        <w:tabs>
          <w:tab w:val="left" w:pos="426"/>
        </w:tabs>
        <w:spacing w:after="0" w:line="360" w:lineRule="auto"/>
        <w:jc w:val="both"/>
        <w:rPr>
          <w:rFonts w:ascii="Times New Roman" w:hAnsi="Times New Roman" w:cs="Times New Roman"/>
          <w:szCs w:val="18"/>
        </w:rPr>
      </w:pPr>
      <w:r>
        <w:rPr>
          <w:rFonts w:ascii="Times New Roman" w:hAnsi="Times New Roman" w:cs="Times New Roman"/>
          <w:szCs w:val="18"/>
        </w:rPr>
        <w:tab/>
      </w:r>
      <w:r>
        <w:rPr>
          <w:rFonts w:ascii="Times New Roman" w:hAnsi="Times New Roman" w:cs="Times New Roman"/>
          <w:szCs w:val="18"/>
        </w:rPr>
        <w:t xml:space="preserve">Berdasarkan tabel </w:t>
      </w:r>
      <w:r>
        <w:rPr>
          <w:rFonts w:ascii="Times New Roman" w:hAnsi="Times New Roman" w:cs="Times New Roman"/>
          <w:szCs w:val="18"/>
          <w:lang w:val="id-ID"/>
        </w:rPr>
        <w:t xml:space="preserve">diatas uji realibilitas semua variable memiliki nilai </w:t>
      </w:r>
      <w:r>
        <w:rPr>
          <w:rFonts w:ascii="Times New Roman" w:hAnsi="Times New Roman" w:cs="Times New Roman"/>
          <w:i/>
          <w:szCs w:val="18"/>
          <w:lang w:val="id-ID"/>
        </w:rPr>
        <w:t>cronbach’s</w:t>
      </w:r>
      <w:r>
        <w:rPr>
          <w:rFonts w:ascii="Times New Roman" w:hAnsi="Times New Roman" w:cs="Times New Roman"/>
          <w:szCs w:val="18"/>
          <w:lang w:val="id-ID"/>
        </w:rPr>
        <w:t xml:space="preserve"> &gt; 0,60 yang berarti pertanyaan variabel  Fasilitas Kerja, Kepemimpinan</w:t>
      </w:r>
      <w:r>
        <w:rPr>
          <w:rFonts w:ascii="Times New Roman" w:hAnsi="Times New Roman" w:cs="Times New Roman"/>
          <w:szCs w:val="18"/>
        </w:rPr>
        <w:t xml:space="preserve">, </w:t>
      </w:r>
      <w:r>
        <w:rPr>
          <w:rFonts w:ascii="Times New Roman" w:hAnsi="Times New Roman" w:cs="Times New Roman"/>
          <w:szCs w:val="18"/>
          <w:lang w:val="id-ID"/>
        </w:rPr>
        <w:t xml:space="preserve"> Budaya Kerja </w:t>
      </w:r>
      <w:r>
        <w:rPr>
          <w:rFonts w:ascii="Times New Roman" w:hAnsi="Times New Roman" w:cs="Times New Roman"/>
          <w:szCs w:val="18"/>
        </w:rPr>
        <w:t>dan</w:t>
      </w:r>
      <w:r>
        <w:rPr>
          <w:rFonts w:ascii="Times New Roman" w:hAnsi="Times New Roman" w:cs="Times New Roman"/>
          <w:szCs w:val="18"/>
          <w:lang w:val="id-ID"/>
        </w:rPr>
        <w:t xml:space="preserve"> Kinerja Karyawan dalam penelitian ini adalah reliable maka variabel dalam penelitian ini layak digunakan pada analisis selanjutnya</w:t>
      </w:r>
    </w:p>
    <w:p w14:paraId="63FA2F2C">
      <w:pPr>
        <w:tabs>
          <w:tab w:val="left" w:pos="426"/>
        </w:tabs>
        <w:spacing w:after="0" w:line="360" w:lineRule="auto"/>
        <w:jc w:val="both"/>
        <w:rPr>
          <w:rFonts w:ascii="Times New Roman" w:hAnsi="Times New Roman" w:cs="Times New Roman"/>
          <w:szCs w:val="18"/>
        </w:rPr>
      </w:pPr>
    </w:p>
    <w:p w14:paraId="052DEA9D">
      <w:pPr>
        <w:tabs>
          <w:tab w:val="left" w:pos="709"/>
          <w:tab w:val="left" w:pos="4856"/>
        </w:tabs>
        <w:spacing w:after="0" w:line="360" w:lineRule="auto"/>
        <w:jc w:val="both"/>
        <w:rPr>
          <w:rFonts w:ascii="Times New Roman" w:hAnsi="Times New Roman" w:cs="Times New Roman"/>
          <w:b/>
        </w:rPr>
      </w:pPr>
      <w:r>
        <w:rPr>
          <w:rFonts w:ascii="Times New Roman" w:hAnsi="Times New Roman" w:cs="Times New Roman"/>
          <w:b/>
          <w:szCs w:val="18"/>
        </w:rPr>
        <w:t>d</w:t>
      </w:r>
      <w:r>
        <w:rPr>
          <w:rFonts w:ascii="Times New Roman" w:hAnsi="Times New Roman" w:cs="Times New Roman"/>
          <w:b/>
        </w:rPr>
        <w:t>. Analisis Statistik Deskriptif</w:t>
      </w:r>
    </w:p>
    <w:p w14:paraId="0A9610D0">
      <w:pPr>
        <w:tabs>
          <w:tab w:val="left" w:pos="1139"/>
          <w:tab w:val="left" w:pos="4856"/>
        </w:tabs>
        <w:spacing w:after="0" w:line="240" w:lineRule="auto"/>
        <w:jc w:val="center"/>
        <w:rPr>
          <w:rFonts w:ascii="Times New Roman" w:hAnsi="Times New Roman" w:cs="Times New Roman"/>
          <w:b/>
          <w:sz w:val="18"/>
          <w:szCs w:val="24"/>
        </w:rPr>
      </w:pPr>
      <w:r>
        <w:rPr>
          <w:rFonts w:ascii="Times New Roman" w:hAnsi="Times New Roman" w:cs="Times New Roman"/>
          <w:b/>
          <w:sz w:val="18"/>
          <w:szCs w:val="24"/>
          <w:lang w:val="id-ID"/>
        </w:rPr>
        <w:t xml:space="preserve">Tabel </w:t>
      </w:r>
      <w:r>
        <w:rPr>
          <w:rFonts w:ascii="Times New Roman" w:hAnsi="Times New Roman" w:cs="Times New Roman"/>
          <w:b/>
          <w:sz w:val="18"/>
          <w:szCs w:val="24"/>
        </w:rPr>
        <w:t>9</w:t>
      </w:r>
    </w:p>
    <w:p w14:paraId="0DAF1C66">
      <w:pPr>
        <w:tabs>
          <w:tab w:val="left" w:pos="1139"/>
          <w:tab w:val="left" w:pos="4856"/>
        </w:tabs>
        <w:spacing w:after="0" w:line="240" w:lineRule="auto"/>
        <w:jc w:val="center"/>
        <w:rPr>
          <w:rFonts w:ascii="Times New Roman" w:hAnsi="Times New Roman" w:cs="Times New Roman"/>
          <w:b/>
          <w:sz w:val="18"/>
          <w:szCs w:val="24"/>
        </w:rPr>
      </w:pPr>
      <w:r>
        <w:rPr>
          <w:rFonts w:ascii="Times New Roman" w:hAnsi="Times New Roman" w:cs="Times New Roman"/>
          <w:b/>
          <w:sz w:val="18"/>
          <w:szCs w:val="24"/>
          <w:lang w:val="id-ID"/>
        </w:rPr>
        <w:t xml:space="preserve">Statistik Deskriptif </w:t>
      </w:r>
    </w:p>
    <w:tbl>
      <w:tblPr>
        <w:tblStyle w:val="12"/>
        <w:tblW w:w="454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463"/>
        <w:gridCol w:w="392"/>
        <w:gridCol w:w="697"/>
        <w:gridCol w:w="567"/>
        <w:gridCol w:w="708"/>
        <w:gridCol w:w="721"/>
      </w:tblGrid>
      <w:tr w14:paraId="138695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cantSplit/>
          <w:jc w:val="center"/>
        </w:trPr>
        <w:tc>
          <w:tcPr>
            <w:tcW w:w="4548" w:type="dxa"/>
            <w:gridSpan w:val="6"/>
            <w:tcBorders>
              <w:top w:val="nil"/>
              <w:left w:val="nil"/>
              <w:bottom w:val="nil"/>
              <w:right w:val="nil"/>
            </w:tcBorders>
            <w:shd w:val="clear" w:color="auto" w:fill="FFFFFF"/>
            <w:vAlign w:val="center"/>
          </w:tcPr>
          <w:p w14:paraId="59F8C3F3">
            <w:pPr>
              <w:autoSpaceDE w:val="0"/>
              <w:autoSpaceDN w:val="0"/>
              <w:adjustRightInd w:val="0"/>
              <w:spacing w:after="0" w:line="320" w:lineRule="atLeast"/>
              <w:ind w:left="60" w:right="60"/>
              <w:jc w:val="center"/>
              <w:rPr>
                <w:rFonts w:ascii="Arial" w:hAnsi="Arial" w:cs="Arial"/>
                <w:color w:val="010205"/>
                <w:sz w:val="14"/>
              </w:rPr>
            </w:pPr>
            <w:r>
              <w:rPr>
                <w:rFonts w:ascii="Arial" w:hAnsi="Arial" w:cs="Arial"/>
                <w:b/>
                <w:bCs/>
                <w:color w:val="010205"/>
                <w:sz w:val="14"/>
              </w:rPr>
              <w:t>Descriptive Statistics</w:t>
            </w:r>
          </w:p>
        </w:tc>
      </w:tr>
      <w:tr w14:paraId="7FF410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1463" w:type="dxa"/>
            <w:tcBorders>
              <w:top w:val="nil"/>
              <w:left w:val="nil"/>
              <w:bottom w:val="single" w:color="152935" w:sz="8" w:space="0"/>
              <w:right w:val="nil"/>
            </w:tcBorders>
            <w:shd w:val="clear" w:color="auto" w:fill="FFFFFF"/>
            <w:vAlign w:val="bottom"/>
          </w:tcPr>
          <w:p w14:paraId="4DAC4429">
            <w:pPr>
              <w:autoSpaceDE w:val="0"/>
              <w:autoSpaceDN w:val="0"/>
              <w:adjustRightInd w:val="0"/>
              <w:spacing w:after="0" w:line="240" w:lineRule="auto"/>
              <w:rPr>
                <w:rFonts w:ascii="Times New Roman" w:hAnsi="Times New Roman" w:cs="Times New Roman"/>
                <w:sz w:val="14"/>
                <w:szCs w:val="24"/>
              </w:rPr>
            </w:pPr>
          </w:p>
        </w:tc>
        <w:tc>
          <w:tcPr>
            <w:tcW w:w="392" w:type="dxa"/>
            <w:tcBorders>
              <w:top w:val="nil"/>
              <w:left w:val="nil"/>
              <w:bottom w:val="single" w:color="152935" w:sz="8" w:space="0"/>
              <w:right w:val="single" w:color="E0E0E0" w:sz="8" w:space="0"/>
            </w:tcBorders>
            <w:shd w:val="clear" w:color="auto" w:fill="FFFFFF"/>
            <w:vAlign w:val="bottom"/>
          </w:tcPr>
          <w:p w14:paraId="3A8BE86A">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N</w:t>
            </w:r>
          </w:p>
        </w:tc>
        <w:tc>
          <w:tcPr>
            <w:tcW w:w="697" w:type="dxa"/>
            <w:tcBorders>
              <w:top w:val="nil"/>
              <w:left w:val="single" w:color="E0E0E0" w:sz="8" w:space="0"/>
              <w:bottom w:val="single" w:color="152935" w:sz="8" w:space="0"/>
              <w:right w:val="single" w:color="E0E0E0" w:sz="8" w:space="0"/>
            </w:tcBorders>
            <w:shd w:val="clear" w:color="auto" w:fill="FFFFFF"/>
            <w:vAlign w:val="bottom"/>
          </w:tcPr>
          <w:p w14:paraId="65CE784B">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Minimum</w:t>
            </w:r>
          </w:p>
        </w:tc>
        <w:tc>
          <w:tcPr>
            <w:tcW w:w="567" w:type="dxa"/>
            <w:tcBorders>
              <w:top w:val="nil"/>
              <w:left w:val="single" w:color="E0E0E0" w:sz="8" w:space="0"/>
              <w:bottom w:val="single" w:color="152935" w:sz="8" w:space="0"/>
              <w:right w:val="single" w:color="E0E0E0" w:sz="8" w:space="0"/>
            </w:tcBorders>
            <w:shd w:val="clear" w:color="auto" w:fill="FFFFFF"/>
            <w:vAlign w:val="bottom"/>
          </w:tcPr>
          <w:p w14:paraId="3FE3E561">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Maximum</w:t>
            </w:r>
          </w:p>
        </w:tc>
        <w:tc>
          <w:tcPr>
            <w:tcW w:w="708" w:type="dxa"/>
            <w:tcBorders>
              <w:top w:val="nil"/>
              <w:left w:val="single" w:color="E0E0E0" w:sz="8" w:space="0"/>
              <w:bottom w:val="single" w:color="152935" w:sz="8" w:space="0"/>
              <w:right w:val="single" w:color="E0E0E0" w:sz="8" w:space="0"/>
            </w:tcBorders>
            <w:shd w:val="clear" w:color="auto" w:fill="FFFFFF"/>
            <w:vAlign w:val="bottom"/>
          </w:tcPr>
          <w:p w14:paraId="7854F1CC">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Mean</w:t>
            </w:r>
          </w:p>
        </w:tc>
        <w:tc>
          <w:tcPr>
            <w:tcW w:w="721" w:type="dxa"/>
            <w:tcBorders>
              <w:top w:val="nil"/>
              <w:left w:val="single" w:color="E0E0E0" w:sz="8" w:space="0"/>
              <w:bottom w:val="single" w:color="152935" w:sz="8" w:space="0"/>
              <w:right w:val="nil"/>
            </w:tcBorders>
            <w:shd w:val="clear" w:color="auto" w:fill="FFFFFF"/>
            <w:vAlign w:val="bottom"/>
          </w:tcPr>
          <w:p w14:paraId="14BD07BC">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Std. Deviation</w:t>
            </w:r>
          </w:p>
        </w:tc>
      </w:tr>
      <w:tr w14:paraId="5F16C9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1463" w:type="dxa"/>
            <w:tcBorders>
              <w:top w:val="single" w:color="152935" w:sz="8" w:space="0"/>
              <w:left w:val="nil"/>
              <w:bottom w:val="single" w:color="AEAEAE" w:sz="8" w:space="0"/>
              <w:right w:val="nil"/>
            </w:tcBorders>
            <w:shd w:val="clear" w:color="auto" w:fill="E0E0E0"/>
          </w:tcPr>
          <w:p w14:paraId="6FC51320">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Fasilitas Kerja</w:t>
            </w:r>
          </w:p>
        </w:tc>
        <w:tc>
          <w:tcPr>
            <w:tcW w:w="392" w:type="dxa"/>
            <w:tcBorders>
              <w:top w:val="single" w:color="152935" w:sz="8" w:space="0"/>
              <w:left w:val="nil"/>
              <w:bottom w:val="single" w:color="AEAEAE" w:sz="8" w:space="0"/>
              <w:right w:val="single" w:color="E0E0E0" w:sz="8" w:space="0"/>
            </w:tcBorders>
            <w:shd w:val="clear" w:color="auto" w:fill="FFFFFF"/>
          </w:tcPr>
          <w:p w14:paraId="6768CA86">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37</w:t>
            </w:r>
          </w:p>
        </w:tc>
        <w:tc>
          <w:tcPr>
            <w:tcW w:w="697" w:type="dxa"/>
            <w:tcBorders>
              <w:top w:val="single" w:color="152935" w:sz="8" w:space="0"/>
              <w:left w:val="single" w:color="E0E0E0" w:sz="8" w:space="0"/>
              <w:bottom w:val="single" w:color="AEAEAE" w:sz="8" w:space="0"/>
              <w:right w:val="single" w:color="E0E0E0" w:sz="8" w:space="0"/>
            </w:tcBorders>
            <w:shd w:val="clear" w:color="auto" w:fill="FFFFFF"/>
          </w:tcPr>
          <w:p w14:paraId="122A31DD">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27</w:t>
            </w:r>
          </w:p>
        </w:tc>
        <w:tc>
          <w:tcPr>
            <w:tcW w:w="567" w:type="dxa"/>
            <w:tcBorders>
              <w:top w:val="single" w:color="152935" w:sz="8" w:space="0"/>
              <w:left w:val="single" w:color="E0E0E0" w:sz="8" w:space="0"/>
              <w:bottom w:val="single" w:color="AEAEAE" w:sz="8" w:space="0"/>
              <w:right w:val="single" w:color="E0E0E0" w:sz="8" w:space="0"/>
            </w:tcBorders>
            <w:shd w:val="clear" w:color="auto" w:fill="FFFFFF"/>
          </w:tcPr>
          <w:p w14:paraId="16DBFFAE">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44</w:t>
            </w:r>
          </w:p>
        </w:tc>
        <w:tc>
          <w:tcPr>
            <w:tcW w:w="708" w:type="dxa"/>
            <w:tcBorders>
              <w:top w:val="single" w:color="152935" w:sz="8" w:space="0"/>
              <w:left w:val="single" w:color="E0E0E0" w:sz="8" w:space="0"/>
              <w:bottom w:val="single" w:color="AEAEAE" w:sz="8" w:space="0"/>
              <w:right w:val="single" w:color="E0E0E0" w:sz="8" w:space="0"/>
            </w:tcBorders>
            <w:shd w:val="clear" w:color="auto" w:fill="FFFFFF"/>
          </w:tcPr>
          <w:p w14:paraId="481FF856">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37.16</w:t>
            </w:r>
          </w:p>
        </w:tc>
        <w:tc>
          <w:tcPr>
            <w:tcW w:w="721" w:type="dxa"/>
            <w:tcBorders>
              <w:top w:val="single" w:color="152935" w:sz="8" w:space="0"/>
              <w:left w:val="single" w:color="E0E0E0" w:sz="8" w:space="0"/>
              <w:bottom w:val="single" w:color="AEAEAE" w:sz="8" w:space="0"/>
              <w:right w:val="nil"/>
            </w:tcBorders>
            <w:shd w:val="clear" w:color="auto" w:fill="FFFFFF"/>
          </w:tcPr>
          <w:p w14:paraId="5D776A99">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4.845</w:t>
            </w:r>
          </w:p>
        </w:tc>
      </w:tr>
      <w:tr w14:paraId="34C004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1463" w:type="dxa"/>
            <w:tcBorders>
              <w:top w:val="single" w:color="AEAEAE" w:sz="8" w:space="0"/>
              <w:left w:val="nil"/>
              <w:bottom w:val="single" w:color="AEAEAE" w:sz="8" w:space="0"/>
              <w:right w:val="nil"/>
            </w:tcBorders>
            <w:shd w:val="clear" w:color="auto" w:fill="E0E0E0"/>
          </w:tcPr>
          <w:p w14:paraId="09D36F5C">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Kepemimpinan</w:t>
            </w:r>
          </w:p>
        </w:tc>
        <w:tc>
          <w:tcPr>
            <w:tcW w:w="392" w:type="dxa"/>
            <w:tcBorders>
              <w:top w:val="single" w:color="AEAEAE" w:sz="8" w:space="0"/>
              <w:left w:val="nil"/>
              <w:bottom w:val="single" w:color="AEAEAE" w:sz="8" w:space="0"/>
              <w:right w:val="single" w:color="E0E0E0" w:sz="8" w:space="0"/>
            </w:tcBorders>
            <w:shd w:val="clear" w:color="auto" w:fill="FFFFFF"/>
          </w:tcPr>
          <w:p w14:paraId="554A9CC0">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37</w:t>
            </w:r>
          </w:p>
        </w:tc>
        <w:tc>
          <w:tcPr>
            <w:tcW w:w="697" w:type="dxa"/>
            <w:tcBorders>
              <w:top w:val="single" w:color="AEAEAE" w:sz="8" w:space="0"/>
              <w:left w:val="single" w:color="E0E0E0" w:sz="8" w:space="0"/>
              <w:bottom w:val="single" w:color="AEAEAE" w:sz="8" w:space="0"/>
              <w:right w:val="single" w:color="E0E0E0" w:sz="8" w:space="0"/>
            </w:tcBorders>
            <w:shd w:val="clear" w:color="auto" w:fill="FFFFFF"/>
          </w:tcPr>
          <w:p w14:paraId="4E625A04">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20</w:t>
            </w:r>
          </w:p>
        </w:tc>
        <w:tc>
          <w:tcPr>
            <w:tcW w:w="567" w:type="dxa"/>
            <w:tcBorders>
              <w:top w:val="single" w:color="AEAEAE" w:sz="8" w:space="0"/>
              <w:left w:val="single" w:color="E0E0E0" w:sz="8" w:space="0"/>
              <w:bottom w:val="single" w:color="AEAEAE" w:sz="8" w:space="0"/>
              <w:right w:val="single" w:color="E0E0E0" w:sz="8" w:space="0"/>
            </w:tcBorders>
            <w:shd w:val="clear" w:color="auto" w:fill="FFFFFF"/>
          </w:tcPr>
          <w:p w14:paraId="37A7419E">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40</w:t>
            </w:r>
          </w:p>
        </w:tc>
        <w:tc>
          <w:tcPr>
            <w:tcW w:w="708" w:type="dxa"/>
            <w:tcBorders>
              <w:top w:val="single" w:color="AEAEAE" w:sz="8" w:space="0"/>
              <w:left w:val="single" w:color="E0E0E0" w:sz="8" w:space="0"/>
              <w:bottom w:val="single" w:color="AEAEAE" w:sz="8" w:space="0"/>
              <w:right w:val="single" w:color="E0E0E0" w:sz="8" w:space="0"/>
            </w:tcBorders>
            <w:shd w:val="clear" w:color="auto" w:fill="FFFFFF"/>
          </w:tcPr>
          <w:p w14:paraId="3E2AB50D">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31.62</w:t>
            </w:r>
          </w:p>
        </w:tc>
        <w:tc>
          <w:tcPr>
            <w:tcW w:w="721" w:type="dxa"/>
            <w:tcBorders>
              <w:top w:val="single" w:color="AEAEAE" w:sz="8" w:space="0"/>
              <w:left w:val="single" w:color="E0E0E0" w:sz="8" w:space="0"/>
              <w:bottom w:val="single" w:color="AEAEAE" w:sz="8" w:space="0"/>
              <w:right w:val="nil"/>
            </w:tcBorders>
            <w:shd w:val="clear" w:color="auto" w:fill="FFFFFF"/>
          </w:tcPr>
          <w:p w14:paraId="5473A815">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5.871</w:t>
            </w:r>
          </w:p>
        </w:tc>
      </w:tr>
      <w:tr w14:paraId="4DAA96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1463" w:type="dxa"/>
            <w:tcBorders>
              <w:top w:val="single" w:color="AEAEAE" w:sz="8" w:space="0"/>
              <w:left w:val="nil"/>
              <w:bottom w:val="single" w:color="AEAEAE" w:sz="8" w:space="0"/>
              <w:right w:val="nil"/>
            </w:tcBorders>
            <w:shd w:val="clear" w:color="auto" w:fill="E0E0E0"/>
          </w:tcPr>
          <w:p w14:paraId="7D32743C">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Budaya Kerja</w:t>
            </w:r>
          </w:p>
        </w:tc>
        <w:tc>
          <w:tcPr>
            <w:tcW w:w="392" w:type="dxa"/>
            <w:tcBorders>
              <w:top w:val="single" w:color="AEAEAE" w:sz="8" w:space="0"/>
              <w:left w:val="nil"/>
              <w:bottom w:val="single" w:color="AEAEAE" w:sz="8" w:space="0"/>
              <w:right w:val="single" w:color="E0E0E0" w:sz="8" w:space="0"/>
            </w:tcBorders>
            <w:shd w:val="clear" w:color="auto" w:fill="FFFFFF"/>
          </w:tcPr>
          <w:p w14:paraId="1FC63754">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37</w:t>
            </w:r>
          </w:p>
        </w:tc>
        <w:tc>
          <w:tcPr>
            <w:tcW w:w="697" w:type="dxa"/>
            <w:tcBorders>
              <w:top w:val="single" w:color="AEAEAE" w:sz="8" w:space="0"/>
              <w:left w:val="single" w:color="E0E0E0" w:sz="8" w:space="0"/>
              <w:bottom w:val="single" w:color="AEAEAE" w:sz="8" w:space="0"/>
              <w:right w:val="single" w:color="E0E0E0" w:sz="8" w:space="0"/>
            </w:tcBorders>
            <w:shd w:val="clear" w:color="auto" w:fill="FFFFFF"/>
          </w:tcPr>
          <w:p w14:paraId="378F8855">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26</w:t>
            </w:r>
          </w:p>
        </w:tc>
        <w:tc>
          <w:tcPr>
            <w:tcW w:w="567" w:type="dxa"/>
            <w:tcBorders>
              <w:top w:val="single" w:color="AEAEAE" w:sz="8" w:space="0"/>
              <w:left w:val="single" w:color="E0E0E0" w:sz="8" w:space="0"/>
              <w:bottom w:val="single" w:color="AEAEAE" w:sz="8" w:space="0"/>
              <w:right w:val="single" w:color="E0E0E0" w:sz="8" w:space="0"/>
            </w:tcBorders>
            <w:shd w:val="clear" w:color="auto" w:fill="FFFFFF"/>
          </w:tcPr>
          <w:p w14:paraId="6084C7A2">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42</w:t>
            </w:r>
          </w:p>
        </w:tc>
        <w:tc>
          <w:tcPr>
            <w:tcW w:w="708" w:type="dxa"/>
            <w:tcBorders>
              <w:top w:val="single" w:color="AEAEAE" w:sz="8" w:space="0"/>
              <w:left w:val="single" w:color="E0E0E0" w:sz="8" w:space="0"/>
              <w:bottom w:val="single" w:color="AEAEAE" w:sz="8" w:space="0"/>
              <w:right w:val="single" w:color="E0E0E0" w:sz="8" w:space="0"/>
            </w:tcBorders>
            <w:shd w:val="clear" w:color="auto" w:fill="FFFFFF"/>
          </w:tcPr>
          <w:p w14:paraId="7C4744AC">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33.70</w:t>
            </w:r>
          </w:p>
        </w:tc>
        <w:tc>
          <w:tcPr>
            <w:tcW w:w="721" w:type="dxa"/>
            <w:tcBorders>
              <w:top w:val="single" w:color="AEAEAE" w:sz="8" w:space="0"/>
              <w:left w:val="single" w:color="E0E0E0" w:sz="8" w:space="0"/>
              <w:bottom w:val="single" w:color="AEAEAE" w:sz="8" w:space="0"/>
              <w:right w:val="nil"/>
            </w:tcBorders>
            <w:shd w:val="clear" w:color="auto" w:fill="FFFFFF"/>
          </w:tcPr>
          <w:p w14:paraId="28C9B301">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3.943</w:t>
            </w:r>
          </w:p>
        </w:tc>
      </w:tr>
      <w:tr w14:paraId="03A06D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1463" w:type="dxa"/>
            <w:tcBorders>
              <w:top w:val="single" w:color="AEAEAE" w:sz="8" w:space="0"/>
              <w:left w:val="nil"/>
              <w:bottom w:val="single" w:color="AEAEAE" w:sz="8" w:space="0"/>
              <w:right w:val="nil"/>
            </w:tcBorders>
            <w:shd w:val="clear" w:color="auto" w:fill="E0E0E0"/>
          </w:tcPr>
          <w:p w14:paraId="6C80894F">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Kinerja Karyawan</w:t>
            </w:r>
          </w:p>
        </w:tc>
        <w:tc>
          <w:tcPr>
            <w:tcW w:w="392" w:type="dxa"/>
            <w:tcBorders>
              <w:top w:val="single" w:color="AEAEAE" w:sz="8" w:space="0"/>
              <w:left w:val="nil"/>
              <w:bottom w:val="single" w:color="AEAEAE" w:sz="8" w:space="0"/>
              <w:right w:val="single" w:color="E0E0E0" w:sz="8" w:space="0"/>
            </w:tcBorders>
            <w:shd w:val="clear" w:color="auto" w:fill="FFFFFF"/>
          </w:tcPr>
          <w:p w14:paraId="66455A33">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37</w:t>
            </w:r>
          </w:p>
        </w:tc>
        <w:tc>
          <w:tcPr>
            <w:tcW w:w="697" w:type="dxa"/>
            <w:tcBorders>
              <w:top w:val="single" w:color="AEAEAE" w:sz="8" w:space="0"/>
              <w:left w:val="single" w:color="E0E0E0" w:sz="8" w:space="0"/>
              <w:bottom w:val="single" w:color="AEAEAE" w:sz="8" w:space="0"/>
              <w:right w:val="single" w:color="E0E0E0" w:sz="8" w:space="0"/>
            </w:tcBorders>
            <w:shd w:val="clear" w:color="auto" w:fill="FFFFFF"/>
          </w:tcPr>
          <w:p w14:paraId="76E3441D">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27</w:t>
            </w:r>
          </w:p>
        </w:tc>
        <w:tc>
          <w:tcPr>
            <w:tcW w:w="567" w:type="dxa"/>
            <w:tcBorders>
              <w:top w:val="single" w:color="AEAEAE" w:sz="8" w:space="0"/>
              <w:left w:val="single" w:color="E0E0E0" w:sz="8" w:space="0"/>
              <w:bottom w:val="single" w:color="AEAEAE" w:sz="8" w:space="0"/>
              <w:right w:val="single" w:color="E0E0E0" w:sz="8" w:space="0"/>
            </w:tcBorders>
            <w:shd w:val="clear" w:color="auto" w:fill="FFFFFF"/>
          </w:tcPr>
          <w:p w14:paraId="040363A7">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42</w:t>
            </w:r>
          </w:p>
        </w:tc>
        <w:tc>
          <w:tcPr>
            <w:tcW w:w="708" w:type="dxa"/>
            <w:tcBorders>
              <w:top w:val="single" w:color="AEAEAE" w:sz="8" w:space="0"/>
              <w:left w:val="single" w:color="E0E0E0" w:sz="8" w:space="0"/>
              <w:bottom w:val="single" w:color="AEAEAE" w:sz="8" w:space="0"/>
              <w:right w:val="single" w:color="E0E0E0" w:sz="8" w:space="0"/>
            </w:tcBorders>
            <w:shd w:val="clear" w:color="auto" w:fill="FFFFFF"/>
          </w:tcPr>
          <w:p w14:paraId="7B30F27C">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35.65</w:t>
            </w:r>
          </w:p>
        </w:tc>
        <w:tc>
          <w:tcPr>
            <w:tcW w:w="721" w:type="dxa"/>
            <w:tcBorders>
              <w:top w:val="single" w:color="AEAEAE" w:sz="8" w:space="0"/>
              <w:left w:val="single" w:color="E0E0E0" w:sz="8" w:space="0"/>
              <w:bottom w:val="single" w:color="AEAEAE" w:sz="8" w:space="0"/>
              <w:right w:val="nil"/>
            </w:tcBorders>
            <w:shd w:val="clear" w:color="auto" w:fill="FFFFFF"/>
          </w:tcPr>
          <w:p w14:paraId="5859F953">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3.506</w:t>
            </w:r>
          </w:p>
        </w:tc>
      </w:tr>
      <w:tr w14:paraId="690BFC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1463" w:type="dxa"/>
            <w:tcBorders>
              <w:top w:val="single" w:color="AEAEAE" w:sz="8" w:space="0"/>
              <w:left w:val="nil"/>
              <w:bottom w:val="single" w:color="152935" w:sz="8" w:space="0"/>
              <w:right w:val="nil"/>
            </w:tcBorders>
            <w:shd w:val="clear" w:color="auto" w:fill="E0E0E0"/>
          </w:tcPr>
          <w:p w14:paraId="09DF44A7">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Valid N (listwise)</w:t>
            </w:r>
          </w:p>
        </w:tc>
        <w:tc>
          <w:tcPr>
            <w:tcW w:w="392" w:type="dxa"/>
            <w:tcBorders>
              <w:top w:val="single" w:color="AEAEAE" w:sz="8" w:space="0"/>
              <w:left w:val="nil"/>
              <w:bottom w:val="single" w:color="152935" w:sz="8" w:space="0"/>
              <w:right w:val="single" w:color="E0E0E0" w:sz="8" w:space="0"/>
            </w:tcBorders>
            <w:shd w:val="clear" w:color="auto" w:fill="FFFFFF"/>
          </w:tcPr>
          <w:p w14:paraId="42204DCA">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37</w:t>
            </w:r>
          </w:p>
        </w:tc>
        <w:tc>
          <w:tcPr>
            <w:tcW w:w="697" w:type="dxa"/>
            <w:tcBorders>
              <w:top w:val="single" w:color="AEAEAE" w:sz="8" w:space="0"/>
              <w:left w:val="single" w:color="E0E0E0" w:sz="8" w:space="0"/>
              <w:bottom w:val="single" w:color="152935" w:sz="8" w:space="0"/>
              <w:right w:val="single" w:color="E0E0E0" w:sz="8" w:space="0"/>
            </w:tcBorders>
            <w:shd w:val="clear" w:color="auto" w:fill="FFFFFF"/>
            <w:vAlign w:val="center"/>
          </w:tcPr>
          <w:p w14:paraId="17938312">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color="AEAEAE" w:sz="8" w:space="0"/>
              <w:left w:val="single" w:color="E0E0E0" w:sz="8" w:space="0"/>
              <w:bottom w:val="single" w:color="152935" w:sz="8" w:space="0"/>
              <w:right w:val="single" w:color="E0E0E0" w:sz="8" w:space="0"/>
            </w:tcBorders>
            <w:shd w:val="clear" w:color="auto" w:fill="FFFFFF"/>
            <w:vAlign w:val="center"/>
          </w:tcPr>
          <w:p w14:paraId="2AD589E1">
            <w:pPr>
              <w:autoSpaceDE w:val="0"/>
              <w:autoSpaceDN w:val="0"/>
              <w:adjustRightInd w:val="0"/>
              <w:spacing w:after="0" w:line="240" w:lineRule="auto"/>
              <w:rPr>
                <w:rFonts w:ascii="Times New Roman" w:hAnsi="Times New Roman" w:cs="Times New Roman"/>
                <w:sz w:val="14"/>
                <w:szCs w:val="24"/>
              </w:rPr>
            </w:pPr>
          </w:p>
        </w:tc>
        <w:tc>
          <w:tcPr>
            <w:tcW w:w="708" w:type="dxa"/>
            <w:tcBorders>
              <w:top w:val="single" w:color="AEAEAE" w:sz="8" w:space="0"/>
              <w:left w:val="single" w:color="E0E0E0" w:sz="8" w:space="0"/>
              <w:bottom w:val="single" w:color="152935" w:sz="8" w:space="0"/>
              <w:right w:val="single" w:color="E0E0E0" w:sz="8" w:space="0"/>
            </w:tcBorders>
            <w:shd w:val="clear" w:color="auto" w:fill="FFFFFF"/>
            <w:vAlign w:val="center"/>
          </w:tcPr>
          <w:p w14:paraId="35AB87B1">
            <w:pPr>
              <w:autoSpaceDE w:val="0"/>
              <w:autoSpaceDN w:val="0"/>
              <w:adjustRightInd w:val="0"/>
              <w:spacing w:after="0" w:line="240" w:lineRule="auto"/>
              <w:rPr>
                <w:rFonts w:ascii="Times New Roman" w:hAnsi="Times New Roman" w:cs="Times New Roman"/>
                <w:sz w:val="14"/>
                <w:szCs w:val="24"/>
              </w:rPr>
            </w:pPr>
          </w:p>
        </w:tc>
        <w:tc>
          <w:tcPr>
            <w:tcW w:w="721" w:type="dxa"/>
            <w:tcBorders>
              <w:top w:val="single" w:color="AEAEAE" w:sz="8" w:space="0"/>
              <w:left w:val="single" w:color="E0E0E0" w:sz="8" w:space="0"/>
              <w:bottom w:val="single" w:color="152935" w:sz="8" w:space="0"/>
              <w:right w:val="nil"/>
            </w:tcBorders>
            <w:shd w:val="clear" w:color="auto" w:fill="FFFFFF"/>
            <w:vAlign w:val="center"/>
          </w:tcPr>
          <w:p w14:paraId="19A82256">
            <w:pPr>
              <w:autoSpaceDE w:val="0"/>
              <w:autoSpaceDN w:val="0"/>
              <w:adjustRightInd w:val="0"/>
              <w:spacing w:after="0" w:line="240" w:lineRule="auto"/>
              <w:rPr>
                <w:rFonts w:ascii="Times New Roman" w:hAnsi="Times New Roman" w:cs="Times New Roman"/>
                <w:sz w:val="14"/>
                <w:szCs w:val="24"/>
              </w:rPr>
            </w:pPr>
          </w:p>
        </w:tc>
      </w:tr>
    </w:tbl>
    <w:p w14:paraId="584F6036">
      <w:pPr>
        <w:tabs>
          <w:tab w:val="left" w:pos="709"/>
        </w:tabs>
        <w:spacing w:after="0" w:line="480" w:lineRule="auto"/>
        <w:jc w:val="both"/>
        <w:rPr>
          <w:rFonts w:ascii="Times New Roman" w:hAnsi="Times New Roman" w:cs="Times New Roman"/>
          <w:sz w:val="12"/>
          <w:szCs w:val="24"/>
        </w:rPr>
      </w:pPr>
    </w:p>
    <w:p w14:paraId="58D9925D">
      <w:pPr>
        <w:pStyle w:val="19"/>
        <w:numPr>
          <w:ilvl w:val="0"/>
          <w:numId w:val="7"/>
        </w:numPr>
        <w:tabs>
          <w:tab w:val="left" w:pos="426"/>
          <w:tab w:val="left" w:pos="4856"/>
        </w:tabs>
        <w:spacing w:after="0" w:line="360" w:lineRule="auto"/>
        <w:ind w:left="426" w:hanging="426"/>
        <w:jc w:val="both"/>
        <w:rPr>
          <w:rFonts w:ascii="Times New Roman" w:hAnsi="Times New Roman" w:cs="Times New Roman"/>
          <w:szCs w:val="24"/>
          <w:lang w:val="id-ID"/>
        </w:rPr>
      </w:pPr>
      <w:r>
        <w:rPr>
          <w:rFonts w:ascii="Times New Roman" w:hAnsi="Times New Roman" w:cs="Times New Roman"/>
          <w:szCs w:val="24"/>
          <w:lang w:val="id-ID"/>
        </w:rPr>
        <w:t>Variabel Fasilitas Kerja (X1) memiliki nilai mean 37.16 dengan standar deviasi sebesar  4.845</w:t>
      </w:r>
    </w:p>
    <w:p w14:paraId="5A4C07D0">
      <w:pPr>
        <w:pStyle w:val="19"/>
        <w:numPr>
          <w:ilvl w:val="0"/>
          <w:numId w:val="7"/>
        </w:numPr>
        <w:tabs>
          <w:tab w:val="left" w:pos="426"/>
          <w:tab w:val="left" w:pos="4856"/>
        </w:tabs>
        <w:spacing w:after="0" w:line="360" w:lineRule="auto"/>
        <w:ind w:left="426" w:hanging="426"/>
        <w:jc w:val="both"/>
        <w:rPr>
          <w:rFonts w:ascii="Times New Roman" w:hAnsi="Times New Roman" w:cs="Times New Roman"/>
          <w:szCs w:val="24"/>
          <w:lang w:val="id-ID"/>
        </w:rPr>
      </w:pPr>
      <w:r>
        <w:rPr>
          <w:rFonts w:ascii="Times New Roman" w:hAnsi="Times New Roman" w:cs="Times New Roman"/>
          <w:szCs w:val="24"/>
          <w:lang w:val="id-ID"/>
        </w:rPr>
        <w:t>Variabel Kepemimpinan (X2) memiliki nilai mean 31.62 dengan standar deviasi sebesar 5.871</w:t>
      </w:r>
    </w:p>
    <w:p w14:paraId="19F5E0C1">
      <w:pPr>
        <w:pStyle w:val="19"/>
        <w:numPr>
          <w:ilvl w:val="0"/>
          <w:numId w:val="7"/>
        </w:numPr>
        <w:tabs>
          <w:tab w:val="left" w:pos="426"/>
          <w:tab w:val="left" w:pos="4856"/>
        </w:tabs>
        <w:spacing w:after="0" w:line="360" w:lineRule="auto"/>
        <w:ind w:left="426" w:hanging="426"/>
        <w:jc w:val="both"/>
        <w:rPr>
          <w:rFonts w:ascii="Times New Roman" w:hAnsi="Times New Roman" w:cs="Times New Roman"/>
          <w:szCs w:val="24"/>
          <w:lang w:val="id-ID"/>
        </w:rPr>
      </w:pPr>
      <w:r>
        <w:rPr>
          <w:rFonts w:ascii="Times New Roman" w:hAnsi="Times New Roman" w:cs="Times New Roman"/>
          <w:szCs w:val="24"/>
          <w:lang w:val="id-ID"/>
        </w:rPr>
        <w:t>Variabel Budaya Kerja  (X3) memiliki nilai mean 33.70 dengan standar deviasi 3.943</w:t>
      </w:r>
    </w:p>
    <w:p w14:paraId="7EF2590A">
      <w:pPr>
        <w:pStyle w:val="19"/>
        <w:numPr>
          <w:ilvl w:val="0"/>
          <w:numId w:val="7"/>
        </w:numPr>
        <w:tabs>
          <w:tab w:val="left" w:pos="426"/>
          <w:tab w:val="left" w:pos="4856"/>
        </w:tabs>
        <w:spacing w:after="0" w:line="360" w:lineRule="auto"/>
        <w:ind w:left="426" w:hanging="426"/>
        <w:jc w:val="both"/>
        <w:rPr>
          <w:rFonts w:ascii="Times New Roman" w:hAnsi="Times New Roman" w:cs="Times New Roman"/>
          <w:szCs w:val="24"/>
          <w:lang w:val="id-ID"/>
        </w:rPr>
      </w:pPr>
      <w:r>
        <w:rPr>
          <w:rFonts w:ascii="Times New Roman" w:hAnsi="Times New Roman" w:cs="Times New Roman"/>
          <w:szCs w:val="24"/>
          <w:lang w:val="id-ID"/>
        </w:rPr>
        <w:t>Variabel Kinerja Karyawan (Y) memiliki nilai mean 35.65 dengan standar deviasi 3.506</w:t>
      </w:r>
    </w:p>
    <w:p w14:paraId="4D681D55">
      <w:pPr>
        <w:tabs>
          <w:tab w:val="left" w:pos="709"/>
          <w:tab w:val="left" w:pos="4856"/>
        </w:tabs>
        <w:spacing w:after="0" w:line="360" w:lineRule="auto"/>
        <w:jc w:val="both"/>
        <w:rPr>
          <w:rFonts w:ascii="Times New Roman" w:hAnsi="Times New Roman" w:cs="Times New Roman"/>
          <w:b/>
        </w:rPr>
      </w:pPr>
    </w:p>
    <w:p w14:paraId="410CE537">
      <w:pPr>
        <w:tabs>
          <w:tab w:val="left" w:pos="709"/>
          <w:tab w:val="left" w:pos="4856"/>
        </w:tabs>
        <w:spacing w:after="0" w:line="360" w:lineRule="auto"/>
        <w:jc w:val="both"/>
        <w:rPr>
          <w:rFonts w:ascii="Times New Roman" w:hAnsi="Times New Roman" w:cs="Times New Roman"/>
          <w:b/>
        </w:rPr>
      </w:pPr>
      <w:r>
        <w:rPr>
          <w:rFonts w:ascii="Times New Roman" w:hAnsi="Times New Roman" w:cs="Times New Roman"/>
          <w:b/>
        </w:rPr>
        <w:t>e. Regresi Linear Berganda</w:t>
      </w:r>
    </w:p>
    <w:p w14:paraId="7D18AA24">
      <w:pPr>
        <w:tabs>
          <w:tab w:val="left" w:pos="709"/>
          <w:tab w:val="left" w:pos="4856"/>
        </w:tabs>
        <w:spacing w:after="0" w:line="360" w:lineRule="auto"/>
        <w:jc w:val="center"/>
        <w:rPr>
          <w:rFonts w:ascii="Times New Roman" w:hAnsi="Times New Roman" w:cs="Times New Roman"/>
          <w:b/>
        </w:rPr>
      </w:pPr>
      <w:r>
        <w:rPr>
          <w:rFonts w:ascii="Times New Roman" w:hAnsi="Times New Roman" w:cs="Times New Roman"/>
          <w:b/>
          <w:lang w:val="id-ID"/>
        </w:rPr>
        <w:t xml:space="preserve">Tabel </w:t>
      </w:r>
      <w:r>
        <w:rPr>
          <w:rFonts w:ascii="Times New Roman" w:hAnsi="Times New Roman" w:cs="Times New Roman"/>
          <w:b/>
        </w:rPr>
        <w:t>10</w:t>
      </w:r>
    </w:p>
    <w:p w14:paraId="667C8B64">
      <w:pPr>
        <w:tabs>
          <w:tab w:val="left" w:pos="709"/>
          <w:tab w:val="left" w:pos="4856"/>
        </w:tabs>
        <w:spacing w:after="0" w:line="360" w:lineRule="auto"/>
        <w:jc w:val="center"/>
        <w:rPr>
          <w:rFonts w:ascii="Times New Roman" w:hAnsi="Times New Roman" w:cs="Times New Roman"/>
          <w:b/>
        </w:rPr>
      </w:pPr>
      <w:r>
        <w:rPr>
          <w:rFonts w:ascii="Times New Roman" w:hAnsi="Times New Roman" w:cs="Times New Roman"/>
          <w:b/>
          <w:lang w:val="id-ID"/>
        </w:rPr>
        <w:t>Hasil uji Analisis Linier Berganda</w:t>
      </w:r>
    </w:p>
    <w:tbl>
      <w:tblPr>
        <w:tblStyle w:val="12"/>
        <w:tblW w:w="4253" w:type="dxa"/>
        <w:tblInd w:w="1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4"/>
        <w:gridCol w:w="992"/>
        <w:gridCol w:w="567"/>
        <w:gridCol w:w="567"/>
        <w:gridCol w:w="709"/>
        <w:gridCol w:w="567"/>
        <w:gridCol w:w="567"/>
      </w:tblGrid>
      <w:tr w14:paraId="62E929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253" w:type="dxa"/>
            <w:gridSpan w:val="7"/>
            <w:tcBorders>
              <w:top w:val="nil"/>
              <w:left w:val="nil"/>
              <w:bottom w:val="nil"/>
              <w:right w:val="nil"/>
            </w:tcBorders>
            <w:shd w:val="clear" w:color="auto" w:fill="FFFFFF"/>
            <w:vAlign w:val="center"/>
          </w:tcPr>
          <w:p w14:paraId="0A7924FF">
            <w:pPr>
              <w:autoSpaceDE w:val="0"/>
              <w:autoSpaceDN w:val="0"/>
              <w:adjustRightInd w:val="0"/>
              <w:spacing w:after="0" w:line="320" w:lineRule="atLeast"/>
              <w:ind w:left="60" w:right="60"/>
              <w:jc w:val="center"/>
              <w:rPr>
                <w:rFonts w:ascii="Arial" w:hAnsi="Arial" w:cs="Arial"/>
                <w:color w:val="010205"/>
                <w:sz w:val="14"/>
              </w:rPr>
            </w:pPr>
            <w:r>
              <w:rPr>
                <w:rFonts w:ascii="Arial" w:hAnsi="Arial" w:cs="Arial"/>
                <w:b/>
                <w:bCs/>
                <w:color w:val="010205"/>
                <w:sz w:val="14"/>
              </w:rPr>
              <w:t>Coefficients</w:t>
            </w:r>
            <w:r>
              <w:rPr>
                <w:rFonts w:ascii="Arial" w:hAnsi="Arial" w:cs="Arial"/>
                <w:b/>
                <w:bCs/>
                <w:color w:val="010205"/>
                <w:sz w:val="14"/>
                <w:vertAlign w:val="superscript"/>
              </w:rPr>
              <w:t>a</w:t>
            </w:r>
          </w:p>
        </w:tc>
      </w:tr>
      <w:tr w14:paraId="1F6161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1276" w:type="dxa"/>
            <w:gridSpan w:val="2"/>
            <w:vMerge w:val="restart"/>
            <w:tcBorders>
              <w:top w:val="nil"/>
              <w:left w:val="nil"/>
              <w:bottom w:val="nil"/>
              <w:right w:val="nil"/>
            </w:tcBorders>
            <w:shd w:val="clear" w:color="auto" w:fill="FFFFFF"/>
            <w:vAlign w:val="bottom"/>
          </w:tcPr>
          <w:p w14:paraId="061E736A">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Model</w:t>
            </w:r>
          </w:p>
        </w:tc>
        <w:tc>
          <w:tcPr>
            <w:tcW w:w="1134" w:type="dxa"/>
            <w:gridSpan w:val="2"/>
            <w:tcBorders>
              <w:top w:val="nil"/>
              <w:left w:val="nil"/>
              <w:bottom w:val="nil"/>
              <w:right w:val="single" w:color="E0E0E0" w:sz="8" w:space="0"/>
            </w:tcBorders>
            <w:shd w:val="clear" w:color="auto" w:fill="FFFFFF"/>
            <w:vAlign w:val="bottom"/>
          </w:tcPr>
          <w:p w14:paraId="227AE55B">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Unstandardized Coefficients</w:t>
            </w:r>
          </w:p>
        </w:tc>
        <w:tc>
          <w:tcPr>
            <w:tcW w:w="709" w:type="dxa"/>
            <w:tcBorders>
              <w:top w:val="nil"/>
              <w:left w:val="single" w:color="E0E0E0" w:sz="8" w:space="0"/>
              <w:bottom w:val="nil"/>
              <w:right w:val="single" w:color="E0E0E0" w:sz="8" w:space="0"/>
            </w:tcBorders>
            <w:shd w:val="clear" w:color="auto" w:fill="FFFFFF"/>
            <w:vAlign w:val="bottom"/>
          </w:tcPr>
          <w:p w14:paraId="56919FE4">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Standardized Coefficients</w:t>
            </w:r>
          </w:p>
        </w:tc>
        <w:tc>
          <w:tcPr>
            <w:tcW w:w="567" w:type="dxa"/>
            <w:vMerge w:val="restart"/>
            <w:tcBorders>
              <w:top w:val="nil"/>
              <w:left w:val="single" w:color="E0E0E0" w:sz="8" w:space="0"/>
              <w:bottom w:val="nil"/>
              <w:right w:val="single" w:color="E0E0E0" w:sz="8" w:space="0"/>
            </w:tcBorders>
            <w:shd w:val="clear" w:color="auto" w:fill="FFFFFF"/>
            <w:vAlign w:val="bottom"/>
          </w:tcPr>
          <w:p w14:paraId="5FF37B08">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t</w:t>
            </w:r>
          </w:p>
        </w:tc>
        <w:tc>
          <w:tcPr>
            <w:tcW w:w="567" w:type="dxa"/>
            <w:vMerge w:val="restart"/>
            <w:tcBorders>
              <w:top w:val="nil"/>
              <w:left w:val="single" w:color="E0E0E0" w:sz="8" w:space="0"/>
              <w:bottom w:val="nil"/>
              <w:right w:val="nil"/>
            </w:tcBorders>
            <w:shd w:val="clear" w:color="auto" w:fill="FFFFFF"/>
            <w:vAlign w:val="bottom"/>
          </w:tcPr>
          <w:p w14:paraId="3B0AA94B">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Sig.</w:t>
            </w:r>
          </w:p>
        </w:tc>
      </w:tr>
      <w:tr w14:paraId="30DC15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1276" w:type="dxa"/>
            <w:gridSpan w:val="2"/>
            <w:vMerge w:val="continue"/>
            <w:tcBorders>
              <w:top w:val="nil"/>
              <w:left w:val="nil"/>
              <w:bottom w:val="nil"/>
              <w:right w:val="nil"/>
            </w:tcBorders>
            <w:shd w:val="clear" w:color="auto" w:fill="FFFFFF"/>
            <w:vAlign w:val="bottom"/>
          </w:tcPr>
          <w:p w14:paraId="42C5E314">
            <w:pPr>
              <w:autoSpaceDE w:val="0"/>
              <w:autoSpaceDN w:val="0"/>
              <w:adjustRightInd w:val="0"/>
              <w:spacing w:after="0" w:line="240" w:lineRule="auto"/>
              <w:rPr>
                <w:rFonts w:ascii="Arial" w:hAnsi="Arial" w:cs="Arial"/>
                <w:color w:val="264A60"/>
                <w:sz w:val="14"/>
                <w:szCs w:val="18"/>
              </w:rPr>
            </w:pPr>
          </w:p>
        </w:tc>
        <w:tc>
          <w:tcPr>
            <w:tcW w:w="567" w:type="dxa"/>
            <w:tcBorders>
              <w:top w:val="nil"/>
              <w:left w:val="nil"/>
              <w:bottom w:val="single" w:color="152935" w:sz="8" w:space="0"/>
              <w:right w:val="single" w:color="E0E0E0" w:sz="8" w:space="0"/>
            </w:tcBorders>
            <w:shd w:val="clear" w:color="auto" w:fill="FFFFFF"/>
            <w:vAlign w:val="bottom"/>
          </w:tcPr>
          <w:p w14:paraId="2491D1B2">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B</w:t>
            </w:r>
          </w:p>
        </w:tc>
        <w:tc>
          <w:tcPr>
            <w:tcW w:w="567" w:type="dxa"/>
            <w:tcBorders>
              <w:top w:val="nil"/>
              <w:left w:val="single" w:color="E0E0E0" w:sz="8" w:space="0"/>
              <w:bottom w:val="single" w:color="152935" w:sz="8" w:space="0"/>
              <w:right w:val="single" w:color="E0E0E0" w:sz="8" w:space="0"/>
            </w:tcBorders>
            <w:shd w:val="clear" w:color="auto" w:fill="FFFFFF"/>
            <w:vAlign w:val="bottom"/>
          </w:tcPr>
          <w:p w14:paraId="360CF395">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Std. Error</w:t>
            </w:r>
          </w:p>
        </w:tc>
        <w:tc>
          <w:tcPr>
            <w:tcW w:w="709" w:type="dxa"/>
            <w:tcBorders>
              <w:top w:val="nil"/>
              <w:left w:val="single" w:color="E0E0E0" w:sz="8" w:space="0"/>
              <w:bottom w:val="single" w:color="152935" w:sz="8" w:space="0"/>
              <w:right w:val="single" w:color="E0E0E0" w:sz="8" w:space="0"/>
            </w:tcBorders>
            <w:shd w:val="clear" w:color="auto" w:fill="FFFFFF"/>
            <w:vAlign w:val="bottom"/>
          </w:tcPr>
          <w:p w14:paraId="1FB49BA6">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Beta</w:t>
            </w:r>
          </w:p>
        </w:tc>
        <w:tc>
          <w:tcPr>
            <w:tcW w:w="567" w:type="dxa"/>
            <w:vMerge w:val="continue"/>
            <w:tcBorders>
              <w:top w:val="nil"/>
              <w:left w:val="single" w:color="E0E0E0" w:sz="8" w:space="0"/>
              <w:bottom w:val="nil"/>
              <w:right w:val="single" w:color="E0E0E0" w:sz="8" w:space="0"/>
            </w:tcBorders>
            <w:shd w:val="clear" w:color="auto" w:fill="FFFFFF"/>
            <w:vAlign w:val="bottom"/>
          </w:tcPr>
          <w:p w14:paraId="24A846C0">
            <w:pPr>
              <w:autoSpaceDE w:val="0"/>
              <w:autoSpaceDN w:val="0"/>
              <w:adjustRightInd w:val="0"/>
              <w:spacing w:after="0" w:line="240" w:lineRule="auto"/>
              <w:rPr>
                <w:rFonts w:ascii="Arial" w:hAnsi="Arial" w:cs="Arial"/>
                <w:color w:val="264A60"/>
                <w:sz w:val="14"/>
                <w:szCs w:val="18"/>
              </w:rPr>
            </w:pPr>
          </w:p>
        </w:tc>
        <w:tc>
          <w:tcPr>
            <w:tcW w:w="567" w:type="dxa"/>
            <w:vMerge w:val="continue"/>
            <w:tcBorders>
              <w:top w:val="nil"/>
              <w:left w:val="single" w:color="E0E0E0" w:sz="8" w:space="0"/>
              <w:bottom w:val="nil"/>
              <w:right w:val="nil"/>
            </w:tcBorders>
            <w:shd w:val="clear" w:color="auto" w:fill="FFFFFF"/>
            <w:vAlign w:val="bottom"/>
          </w:tcPr>
          <w:p w14:paraId="384A3224">
            <w:pPr>
              <w:autoSpaceDE w:val="0"/>
              <w:autoSpaceDN w:val="0"/>
              <w:adjustRightInd w:val="0"/>
              <w:spacing w:after="0" w:line="240" w:lineRule="auto"/>
              <w:rPr>
                <w:rFonts w:ascii="Arial" w:hAnsi="Arial" w:cs="Arial"/>
                <w:color w:val="264A60"/>
                <w:sz w:val="14"/>
                <w:szCs w:val="18"/>
              </w:rPr>
            </w:pPr>
          </w:p>
        </w:tc>
      </w:tr>
      <w:tr w14:paraId="7D3071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84" w:type="dxa"/>
            <w:vMerge w:val="restart"/>
            <w:tcBorders>
              <w:top w:val="single" w:color="152935" w:sz="8" w:space="0"/>
              <w:left w:val="nil"/>
              <w:bottom w:val="single" w:color="152935" w:sz="8" w:space="0"/>
              <w:right w:val="nil"/>
            </w:tcBorders>
            <w:shd w:val="clear" w:color="auto" w:fill="E0E0E0"/>
          </w:tcPr>
          <w:p w14:paraId="7469E578">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1</w:t>
            </w:r>
          </w:p>
        </w:tc>
        <w:tc>
          <w:tcPr>
            <w:tcW w:w="992" w:type="dxa"/>
            <w:tcBorders>
              <w:top w:val="single" w:color="152935" w:sz="8" w:space="0"/>
              <w:left w:val="nil"/>
              <w:bottom w:val="single" w:color="AEAEAE" w:sz="8" w:space="0"/>
              <w:right w:val="nil"/>
            </w:tcBorders>
            <w:shd w:val="clear" w:color="auto" w:fill="E0E0E0"/>
          </w:tcPr>
          <w:p w14:paraId="4D1133DE">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(Constant)</w:t>
            </w:r>
          </w:p>
        </w:tc>
        <w:tc>
          <w:tcPr>
            <w:tcW w:w="567" w:type="dxa"/>
            <w:tcBorders>
              <w:top w:val="single" w:color="152935" w:sz="8" w:space="0"/>
              <w:left w:val="nil"/>
              <w:bottom w:val="single" w:color="AEAEAE" w:sz="8" w:space="0"/>
              <w:right w:val="single" w:color="E0E0E0" w:sz="8" w:space="0"/>
            </w:tcBorders>
            <w:shd w:val="clear" w:color="auto" w:fill="FFFFFF"/>
          </w:tcPr>
          <w:p w14:paraId="7D03DA47">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12.821</w:t>
            </w:r>
          </w:p>
        </w:tc>
        <w:tc>
          <w:tcPr>
            <w:tcW w:w="567" w:type="dxa"/>
            <w:tcBorders>
              <w:top w:val="single" w:color="152935" w:sz="8" w:space="0"/>
              <w:left w:val="single" w:color="E0E0E0" w:sz="8" w:space="0"/>
              <w:bottom w:val="single" w:color="AEAEAE" w:sz="8" w:space="0"/>
              <w:right w:val="single" w:color="E0E0E0" w:sz="8" w:space="0"/>
            </w:tcBorders>
            <w:shd w:val="clear" w:color="auto" w:fill="FFFFFF"/>
          </w:tcPr>
          <w:p w14:paraId="38D42A4E">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3.198</w:t>
            </w:r>
          </w:p>
        </w:tc>
        <w:tc>
          <w:tcPr>
            <w:tcW w:w="709" w:type="dxa"/>
            <w:tcBorders>
              <w:top w:val="single" w:color="152935" w:sz="8" w:space="0"/>
              <w:left w:val="single" w:color="E0E0E0" w:sz="8" w:space="0"/>
              <w:bottom w:val="single" w:color="AEAEAE" w:sz="8" w:space="0"/>
              <w:right w:val="single" w:color="E0E0E0" w:sz="8" w:space="0"/>
            </w:tcBorders>
            <w:shd w:val="clear" w:color="auto" w:fill="FFFFFF"/>
            <w:vAlign w:val="center"/>
          </w:tcPr>
          <w:p w14:paraId="1966A4FD">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color="152935" w:sz="8" w:space="0"/>
              <w:left w:val="single" w:color="E0E0E0" w:sz="8" w:space="0"/>
              <w:bottom w:val="single" w:color="AEAEAE" w:sz="8" w:space="0"/>
              <w:right w:val="single" w:color="E0E0E0" w:sz="8" w:space="0"/>
            </w:tcBorders>
            <w:shd w:val="clear" w:color="auto" w:fill="FFFFFF"/>
          </w:tcPr>
          <w:p w14:paraId="62B3B704">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4.009</w:t>
            </w:r>
          </w:p>
        </w:tc>
        <w:tc>
          <w:tcPr>
            <w:tcW w:w="567" w:type="dxa"/>
            <w:tcBorders>
              <w:top w:val="single" w:color="152935" w:sz="8" w:space="0"/>
              <w:left w:val="single" w:color="E0E0E0" w:sz="8" w:space="0"/>
              <w:bottom w:val="single" w:color="AEAEAE" w:sz="8" w:space="0"/>
              <w:right w:val="nil"/>
            </w:tcBorders>
            <w:shd w:val="clear" w:color="auto" w:fill="FFFFFF"/>
          </w:tcPr>
          <w:p w14:paraId="2B71FBF1">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.000</w:t>
            </w:r>
          </w:p>
        </w:tc>
      </w:tr>
      <w:tr w14:paraId="0C950E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84" w:type="dxa"/>
            <w:vMerge w:val="continue"/>
            <w:tcBorders>
              <w:top w:val="single" w:color="152935" w:sz="8" w:space="0"/>
              <w:left w:val="nil"/>
              <w:bottom w:val="single" w:color="152935" w:sz="8" w:space="0"/>
              <w:right w:val="nil"/>
            </w:tcBorders>
            <w:shd w:val="clear" w:color="auto" w:fill="E0E0E0"/>
          </w:tcPr>
          <w:p w14:paraId="75D6A1FA">
            <w:pPr>
              <w:autoSpaceDE w:val="0"/>
              <w:autoSpaceDN w:val="0"/>
              <w:adjustRightInd w:val="0"/>
              <w:spacing w:after="0" w:line="240" w:lineRule="auto"/>
              <w:rPr>
                <w:rFonts w:ascii="Arial" w:hAnsi="Arial" w:cs="Arial"/>
                <w:color w:val="010205"/>
                <w:sz w:val="14"/>
                <w:szCs w:val="18"/>
              </w:rPr>
            </w:pPr>
          </w:p>
        </w:tc>
        <w:tc>
          <w:tcPr>
            <w:tcW w:w="992" w:type="dxa"/>
            <w:tcBorders>
              <w:top w:val="single" w:color="AEAEAE" w:sz="8" w:space="0"/>
              <w:left w:val="nil"/>
              <w:bottom w:val="single" w:color="AEAEAE" w:sz="8" w:space="0"/>
              <w:right w:val="nil"/>
            </w:tcBorders>
            <w:shd w:val="clear" w:color="auto" w:fill="E0E0E0"/>
          </w:tcPr>
          <w:p w14:paraId="624E5A0B">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Fasilitas Kerja</w:t>
            </w:r>
          </w:p>
        </w:tc>
        <w:tc>
          <w:tcPr>
            <w:tcW w:w="567" w:type="dxa"/>
            <w:tcBorders>
              <w:top w:val="single" w:color="AEAEAE" w:sz="8" w:space="0"/>
              <w:left w:val="nil"/>
              <w:bottom w:val="single" w:color="AEAEAE" w:sz="8" w:space="0"/>
              <w:right w:val="single" w:color="E0E0E0" w:sz="8" w:space="0"/>
            </w:tcBorders>
            <w:shd w:val="clear" w:color="auto" w:fill="FFFFFF"/>
          </w:tcPr>
          <w:p w14:paraId="244FA67A">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.483</w:t>
            </w:r>
          </w:p>
        </w:tc>
        <w:tc>
          <w:tcPr>
            <w:tcW w:w="567" w:type="dxa"/>
            <w:tcBorders>
              <w:top w:val="single" w:color="AEAEAE" w:sz="8" w:space="0"/>
              <w:left w:val="single" w:color="E0E0E0" w:sz="8" w:space="0"/>
              <w:bottom w:val="single" w:color="AEAEAE" w:sz="8" w:space="0"/>
              <w:right w:val="single" w:color="E0E0E0" w:sz="8" w:space="0"/>
            </w:tcBorders>
            <w:shd w:val="clear" w:color="auto" w:fill="FFFFFF"/>
          </w:tcPr>
          <w:p w14:paraId="145F599B">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.076</w:t>
            </w:r>
          </w:p>
        </w:tc>
        <w:tc>
          <w:tcPr>
            <w:tcW w:w="709" w:type="dxa"/>
            <w:tcBorders>
              <w:top w:val="single" w:color="AEAEAE" w:sz="8" w:space="0"/>
              <w:left w:val="single" w:color="E0E0E0" w:sz="8" w:space="0"/>
              <w:bottom w:val="single" w:color="AEAEAE" w:sz="8" w:space="0"/>
              <w:right w:val="single" w:color="E0E0E0" w:sz="8" w:space="0"/>
            </w:tcBorders>
            <w:shd w:val="clear" w:color="auto" w:fill="FFFFFF"/>
          </w:tcPr>
          <w:p w14:paraId="222E37AC">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.668</w:t>
            </w:r>
          </w:p>
        </w:tc>
        <w:tc>
          <w:tcPr>
            <w:tcW w:w="567" w:type="dxa"/>
            <w:tcBorders>
              <w:top w:val="single" w:color="AEAEAE" w:sz="8" w:space="0"/>
              <w:left w:val="single" w:color="E0E0E0" w:sz="8" w:space="0"/>
              <w:bottom w:val="single" w:color="AEAEAE" w:sz="8" w:space="0"/>
              <w:right w:val="single" w:color="E0E0E0" w:sz="8" w:space="0"/>
            </w:tcBorders>
            <w:shd w:val="clear" w:color="auto" w:fill="FFFFFF"/>
          </w:tcPr>
          <w:p w14:paraId="497CE2A4">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6.340</w:t>
            </w:r>
          </w:p>
        </w:tc>
        <w:tc>
          <w:tcPr>
            <w:tcW w:w="567" w:type="dxa"/>
            <w:tcBorders>
              <w:top w:val="single" w:color="AEAEAE" w:sz="8" w:space="0"/>
              <w:left w:val="single" w:color="E0E0E0" w:sz="8" w:space="0"/>
              <w:bottom w:val="single" w:color="AEAEAE" w:sz="8" w:space="0"/>
              <w:right w:val="nil"/>
            </w:tcBorders>
            <w:shd w:val="clear" w:color="auto" w:fill="FFFFFF"/>
          </w:tcPr>
          <w:p w14:paraId="001D511E">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.000</w:t>
            </w:r>
          </w:p>
        </w:tc>
      </w:tr>
      <w:tr w14:paraId="6EA5E4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84" w:type="dxa"/>
            <w:vMerge w:val="continue"/>
            <w:tcBorders>
              <w:top w:val="single" w:color="152935" w:sz="8" w:space="0"/>
              <w:left w:val="nil"/>
              <w:bottom w:val="single" w:color="152935" w:sz="8" w:space="0"/>
              <w:right w:val="nil"/>
            </w:tcBorders>
            <w:shd w:val="clear" w:color="auto" w:fill="E0E0E0"/>
          </w:tcPr>
          <w:p w14:paraId="51F93680">
            <w:pPr>
              <w:autoSpaceDE w:val="0"/>
              <w:autoSpaceDN w:val="0"/>
              <w:adjustRightInd w:val="0"/>
              <w:spacing w:after="0" w:line="240" w:lineRule="auto"/>
              <w:rPr>
                <w:rFonts w:ascii="Arial" w:hAnsi="Arial" w:cs="Arial"/>
                <w:color w:val="010205"/>
                <w:sz w:val="14"/>
                <w:szCs w:val="18"/>
              </w:rPr>
            </w:pPr>
          </w:p>
        </w:tc>
        <w:tc>
          <w:tcPr>
            <w:tcW w:w="992" w:type="dxa"/>
            <w:tcBorders>
              <w:top w:val="single" w:color="AEAEAE" w:sz="8" w:space="0"/>
              <w:left w:val="nil"/>
              <w:bottom w:val="single" w:color="AEAEAE" w:sz="8" w:space="0"/>
              <w:right w:val="nil"/>
            </w:tcBorders>
            <w:shd w:val="clear" w:color="auto" w:fill="E0E0E0"/>
          </w:tcPr>
          <w:p w14:paraId="40F49ACA">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Kepemimpinan</w:t>
            </w:r>
          </w:p>
        </w:tc>
        <w:tc>
          <w:tcPr>
            <w:tcW w:w="567" w:type="dxa"/>
            <w:tcBorders>
              <w:top w:val="single" w:color="AEAEAE" w:sz="8" w:space="0"/>
              <w:left w:val="nil"/>
              <w:bottom w:val="single" w:color="AEAEAE" w:sz="8" w:space="0"/>
              <w:right w:val="single" w:color="E0E0E0" w:sz="8" w:space="0"/>
            </w:tcBorders>
            <w:shd w:val="clear" w:color="auto" w:fill="FFFFFF"/>
          </w:tcPr>
          <w:p w14:paraId="4B12FAC2">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.256</w:t>
            </w:r>
          </w:p>
        </w:tc>
        <w:tc>
          <w:tcPr>
            <w:tcW w:w="567" w:type="dxa"/>
            <w:tcBorders>
              <w:top w:val="single" w:color="AEAEAE" w:sz="8" w:space="0"/>
              <w:left w:val="single" w:color="E0E0E0" w:sz="8" w:space="0"/>
              <w:bottom w:val="single" w:color="AEAEAE" w:sz="8" w:space="0"/>
              <w:right w:val="single" w:color="E0E0E0" w:sz="8" w:space="0"/>
            </w:tcBorders>
            <w:shd w:val="clear" w:color="auto" w:fill="FFFFFF"/>
          </w:tcPr>
          <w:p w14:paraId="508C4EC7">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.072</w:t>
            </w:r>
          </w:p>
        </w:tc>
        <w:tc>
          <w:tcPr>
            <w:tcW w:w="709" w:type="dxa"/>
            <w:tcBorders>
              <w:top w:val="single" w:color="AEAEAE" w:sz="8" w:space="0"/>
              <w:left w:val="single" w:color="E0E0E0" w:sz="8" w:space="0"/>
              <w:bottom w:val="single" w:color="AEAEAE" w:sz="8" w:space="0"/>
              <w:right w:val="single" w:color="E0E0E0" w:sz="8" w:space="0"/>
            </w:tcBorders>
            <w:shd w:val="clear" w:color="auto" w:fill="FFFFFF"/>
          </w:tcPr>
          <w:p w14:paraId="7F0D1B8E">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.429</w:t>
            </w:r>
          </w:p>
        </w:tc>
        <w:tc>
          <w:tcPr>
            <w:tcW w:w="567" w:type="dxa"/>
            <w:tcBorders>
              <w:top w:val="single" w:color="AEAEAE" w:sz="8" w:space="0"/>
              <w:left w:val="single" w:color="E0E0E0" w:sz="8" w:space="0"/>
              <w:bottom w:val="single" w:color="AEAEAE" w:sz="8" w:space="0"/>
              <w:right w:val="single" w:color="E0E0E0" w:sz="8" w:space="0"/>
            </w:tcBorders>
            <w:shd w:val="clear" w:color="auto" w:fill="FFFFFF"/>
          </w:tcPr>
          <w:p w14:paraId="249C45EC">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3.564</w:t>
            </w:r>
          </w:p>
        </w:tc>
        <w:tc>
          <w:tcPr>
            <w:tcW w:w="567" w:type="dxa"/>
            <w:tcBorders>
              <w:top w:val="single" w:color="AEAEAE" w:sz="8" w:space="0"/>
              <w:left w:val="single" w:color="E0E0E0" w:sz="8" w:space="0"/>
              <w:bottom w:val="single" w:color="AEAEAE" w:sz="8" w:space="0"/>
              <w:right w:val="nil"/>
            </w:tcBorders>
            <w:shd w:val="clear" w:color="auto" w:fill="FFFFFF"/>
          </w:tcPr>
          <w:p w14:paraId="759FCD57">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.001</w:t>
            </w:r>
          </w:p>
        </w:tc>
      </w:tr>
      <w:tr w14:paraId="38FE23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84" w:type="dxa"/>
            <w:vMerge w:val="continue"/>
            <w:tcBorders>
              <w:top w:val="single" w:color="152935" w:sz="8" w:space="0"/>
              <w:left w:val="nil"/>
              <w:bottom w:val="single" w:color="152935" w:sz="8" w:space="0"/>
              <w:right w:val="nil"/>
            </w:tcBorders>
            <w:shd w:val="clear" w:color="auto" w:fill="E0E0E0"/>
          </w:tcPr>
          <w:p w14:paraId="57EE1965">
            <w:pPr>
              <w:autoSpaceDE w:val="0"/>
              <w:autoSpaceDN w:val="0"/>
              <w:adjustRightInd w:val="0"/>
              <w:spacing w:after="0" w:line="240" w:lineRule="auto"/>
              <w:rPr>
                <w:rFonts w:ascii="Arial" w:hAnsi="Arial" w:cs="Arial"/>
                <w:color w:val="010205"/>
                <w:sz w:val="14"/>
                <w:szCs w:val="18"/>
              </w:rPr>
            </w:pPr>
          </w:p>
        </w:tc>
        <w:tc>
          <w:tcPr>
            <w:tcW w:w="992" w:type="dxa"/>
            <w:tcBorders>
              <w:top w:val="single" w:color="AEAEAE" w:sz="8" w:space="0"/>
              <w:left w:val="nil"/>
              <w:bottom w:val="single" w:color="152935" w:sz="8" w:space="0"/>
              <w:right w:val="nil"/>
            </w:tcBorders>
            <w:shd w:val="clear" w:color="auto" w:fill="E0E0E0"/>
          </w:tcPr>
          <w:p w14:paraId="7530C144">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Budaya Kerja</w:t>
            </w:r>
          </w:p>
        </w:tc>
        <w:tc>
          <w:tcPr>
            <w:tcW w:w="567" w:type="dxa"/>
            <w:tcBorders>
              <w:top w:val="single" w:color="AEAEAE" w:sz="8" w:space="0"/>
              <w:left w:val="nil"/>
              <w:bottom w:val="single" w:color="152935" w:sz="8" w:space="0"/>
              <w:right w:val="single" w:color="E0E0E0" w:sz="8" w:space="0"/>
            </w:tcBorders>
            <w:shd w:val="clear" w:color="auto" w:fill="FFFFFF"/>
          </w:tcPr>
          <w:p w14:paraId="467A20E5">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.385</w:t>
            </w:r>
          </w:p>
        </w:tc>
        <w:tc>
          <w:tcPr>
            <w:tcW w:w="567" w:type="dxa"/>
            <w:tcBorders>
              <w:top w:val="single" w:color="AEAEAE" w:sz="8" w:space="0"/>
              <w:left w:val="single" w:color="E0E0E0" w:sz="8" w:space="0"/>
              <w:bottom w:val="single" w:color="152935" w:sz="8" w:space="0"/>
              <w:right w:val="single" w:color="E0E0E0" w:sz="8" w:space="0"/>
            </w:tcBorders>
            <w:shd w:val="clear" w:color="auto" w:fill="FFFFFF"/>
          </w:tcPr>
          <w:p w14:paraId="4232AFDB">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.116</w:t>
            </w:r>
          </w:p>
        </w:tc>
        <w:tc>
          <w:tcPr>
            <w:tcW w:w="709" w:type="dxa"/>
            <w:tcBorders>
              <w:top w:val="single" w:color="AEAEAE" w:sz="8" w:space="0"/>
              <w:left w:val="single" w:color="E0E0E0" w:sz="8" w:space="0"/>
              <w:bottom w:val="single" w:color="152935" w:sz="8" w:space="0"/>
              <w:right w:val="single" w:color="E0E0E0" w:sz="8" w:space="0"/>
            </w:tcBorders>
            <w:shd w:val="clear" w:color="auto" w:fill="FFFFFF"/>
          </w:tcPr>
          <w:p w14:paraId="43F74D1C">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.433</w:t>
            </w:r>
          </w:p>
        </w:tc>
        <w:tc>
          <w:tcPr>
            <w:tcW w:w="567" w:type="dxa"/>
            <w:tcBorders>
              <w:top w:val="single" w:color="AEAEAE" w:sz="8" w:space="0"/>
              <w:left w:val="single" w:color="E0E0E0" w:sz="8" w:space="0"/>
              <w:bottom w:val="single" w:color="152935" w:sz="8" w:space="0"/>
              <w:right w:val="single" w:color="E0E0E0" w:sz="8" w:space="0"/>
            </w:tcBorders>
            <w:shd w:val="clear" w:color="auto" w:fill="FFFFFF"/>
          </w:tcPr>
          <w:p w14:paraId="1ECD2161">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3.327</w:t>
            </w:r>
          </w:p>
        </w:tc>
        <w:tc>
          <w:tcPr>
            <w:tcW w:w="567" w:type="dxa"/>
            <w:tcBorders>
              <w:top w:val="single" w:color="AEAEAE" w:sz="8" w:space="0"/>
              <w:left w:val="single" w:color="E0E0E0" w:sz="8" w:space="0"/>
              <w:bottom w:val="single" w:color="152935" w:sz="8" w:space="0"/>
              <w:right w:val="nil"/>
            </w:tcBorders>
            <w:shd w:val="clear" w:color="auto" w:fill="FFFFFF"/>
          </w:tcPr>
          <w:p w14:paraId="3C3CF378">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.002</w:t>
            </w:r>
          </w:p>
        </w:tc>
      </w:tr>
      <w:tr w14:paraId="255D84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253" w:type="dxa"/>
            <w:gridSpan w:val="7"/>
            <w:tcBorders>
              <w:top w:val="nil"/>
              <w:left w:val="nil"/>
              <w:bottom w:val="nil"/>
              <w:right w:val="nil"/>
            </w:tcBorders>
            <w:shd w:val="clear" w:color="auto" w:fill="FFFFFF"/>
          </w:tcPr>
          <w:p w14:paraId="184243DE">
            <w:pPr>
              <w:autoSpaceDE w:val="0"/>
              <w:autoSpaceDN w:val="0"/>
              <w:adjustRightInd w:val="0"/>
              <w:spacing w:after="0" w:line="320" w:lineRule="atLeast"/>
              <w:ind w:left="60" w:right="60"/>
              <w:rPr>
                <w:rFonts w:ascii="Arial" w:hAnsi="Arial" w:cs="Arial"/>
                <w:color w:val="010205"/>
                <w:sz w:val="14"/>
                <w:szCs w:val="18"/>
              </w:rPr>
            </w:pPr>
            <w:r>
              <w:rPr>
                <w:rFonts w:ascii="Arial" w:hAnsi="Arial" w:cs="Arial"/>
                <w:color w:val="010205"/>
                <w:sz w:val="14"/>
                <w:szCs w:val="18"/>
              </w:rPr>
              <w:t>a. Dependent Variable: Kinerja Karyawan</w:t>
            </w:r>
          </w:p>
        </w:tc>
      </w:tr>
    </w:tbl>
    <w:p w14:paraId="5D783D1A">
      <w:pPr>
        <w:tabs>
          <w:tab w:val="left" w:pos="709"/>
          <w:tab w:val="left" w:pos="4856"/>
        </w:tabs>
        <w:spacing w:after="0" w:line="360" w:lineRule="auto"/>
        <w:jc w:val="both"/>
        <w:rPr>
          <w:rFonts w:ascii="Times New Roman" w:hAnsi="Times New Roman" w:cs="Times New Roman"/>
          <w:b/>
        </w:rPr>
      </w:pPr>
    </w:p>
    <w:p w14:paraId="071497F9">
      <w:pPr>
        <w:tabs>
          <w:tab w:val="left" w:pos="426"/>
          <w:tab w:val="left" w:pos="4856"/>
        </w:tabs>
        <w:spacing w:after="0" w:line="360" w:lineRule="auto"/>
        <w:jc w:val="both"/>
        <w:rPr>
          <w:rFonts w:ascii="Times New Roman" w:hAnsi="Times New Roman" w:cs="Times New Roman"/>
        </w:rPr>
      </w:pPr>
      <w:r>
        <w:rPr>
          <w:rFonts w:ascii="Times New Roman" w:hAnsi="Times New Roman" w:cs="Times New Roman"/>
        </w:rPr>
        <w:t xml:space="preserve">Y = a + b1X1 + b2X2 + b3X3 + e </w:t>
      </w:r>
    </w:p>
    <w:p w14:paraId="7933CC10">
      <w:pPr>
        <w:tabs>
          <w:tab w:val="left" w:pos="426"/>
          <w:tab w:val="left" w:pos="4856"/>
        </w:tabs>
        <w:spacing w:after="0" w:line="360" w:lineRule="auto"/>
        <w:jc w:val="both"/>
        <w:rPr>
          <w:rFonts w:ascii="Times New Roman" w:hAnsi="Times New Roman" w:cs="Times New Roman"/>
        </w:rPr>
      </w:pPr>
      <w:r>
        <w:rPr>
          <w:rFonts w:ascii="Times New Roman" w:hAnsi="Times New Roman" w:cs="Times New Roman"/>
        </w:rPr>
        <w:t xml:space="preserve">Y = 12.821 + 0.483 X1  + 0.256 X2 + 0.385 X3 </w:t>
      </w:r>
    </w:p>
    <w:p w14:paraId="5F7EBAD0">
      <w:pPr>
        <w:tabs>
          <w:tab w:val="left" w:pos="426"/>
          <w:tab w:val="left" w:pos="4856"/>
        </w:tabs>
        <w:spacing w:after="0" w:line="360" w:lineRule="auto"/>
        <w:jc w:val="both"/>
        <w:rPr>
          <w:rFonts w:ascii="Times New Roman" w:hAnsi="Times New Roman" w:cs="Times New Roman"/>
        </w:rPr>
      </w:pPr>
      <w:r>
        <w:rPr>
          <w:rFonts w:ascii="Times New Roman" w:hAnsi="Times New Roman" w:cs="Times New Roman"/>
        </w:rPr>
        <w:t xml:space="preserve">Persamaan regresi diatas dapat dijelaskan sebagai berikut: </w:t>
      </w:r>
    </w:p>
    <w:p w14:paraId="19EDC25E">
      <w:pPr>
        <w:pStyle w:val="19"/>
        <w:numPr>
          <w:ilvl w:val="0"/>
          <w:numId w:val="8"/>
        </w:numPr>
        <w:tabs>
          <w:tab w:val="left" w:pos="426"/>
          <w:tab w:val="left" w:pos="4856"/>
        </w:tabs>
        <w:spacing w:after="0" w:line="360" w:lineRule="auto"/>
        <w:jc w:val="both"/>
        <w:rPr>
          <w:rFonts w:ascii="Times New Roman" w:hAnsi="Times New Roman" w:cs="Times New Roman"/>
        </w:rPr>
      </w:pPr>
      <w:r>
        <w:rPr>
          <w:rFonts w:ascii="Times New Roman" w:hAnsi="Times New Roman" w:cs="Times New Roman"/>
        </w:rPr>
        <w:t>Konstanta sebesar 12.821: artinya jika variabel Fasilitas Kerja (X1), Kepemimpinan (X2) dan Kepercayaan  (X3) nilainya adalah 0, maka  Kinerja Karyawan (Y) nilainya 12.821.</w:t>
      </w:r>
    </w:p>
    <w:p w14:paraId="57BEA499">
      <w:pPr>
        <w:pStyle w:val="19"/>
        <w:numPr>
          <w:ilvl w:val="0"/>
          <w:numId w:val="8"/>
        </w:numPr>
        <w:tabs>
          <w:tab w:val="left" w:pos="426"/>
          <w:tab w:val="left" w:pos="4856"/>
        </w:tabs>
        <w:spacing w:after="0" w:line="360" w:lineRule="auto"/>
        <w:jc w:val="both"/>
        <w:rPr>
          <w:rFonts w:ascii="Times New Roman" w:hAnsi="Times New Roman" w:cs="Times New Roman"/>
        </w:rPr>
      </w:pPr>
      <w:r>
        <w:rPr>
          <w:rFonts w:ascii="Times New Roman" w:hAnsi="Times New Roman" w:cs="Times New Roman"/>
        </w:rPr>
        <w:t>Koefesien regresi Variabel Fasilitas Kerja (X1) sebesar 0.483, artinya jika variabel dependen lain nilainya tetap dan Fasilitas Kerja mengalami kenaikan satu-satuan, maka Kinerja Karyawan (Y)  akan mengalami peningkatan sebesar 0.483 satuan.</w:t>
      </w:r>
    </w:p>
    <w:p w14:paraId="76158DDE">
      <w:pPr>
        <w:pStyle w:val="19"/>
        <w:numPr>
          <w:ilvl w:val="0"/>
          <w:numId w:val="8"/>
        </w:numPr>
        <w:tabs>
          <w:tab w:val="left" w:pos="426"/>
          <w:tab w:val="left" w:pos="4856"/>
        </w:tabs>
        <w:spacing w:after="0" w:line="360" w:lineRule="auto"/>
        <w:jc w:val="both"/>
        <w:rPr>
          <w:rFonts w:ascii="Times New Roman" w:hAnsi="Times New Roman" w:cs="Times New Roman"/>
        </w:rPr>
      </w:pPr>
      <w:r>
        <w:rPr>
          <w:rFonts w:ascii="Times New Roman" w:hAnsi="Times New Roman" w:cs="Times New Roman"/>
        </w:rPr>
        <w:t>Koefesien regresi Variabel Kepemimpinan (X2) sebesar 0.256, artinya jika variabel dependen lain nilainya tetap dan Kepemimpinan mengalami kenaikan satu-satuan, maka Kinerja Karyawan (Y) akan mengalami peningkatan sebesar 0.256 satuan.</w:t>
      </w:r>
    </w:p>
    <w:p w14:paraId="55C38720">
      <w:pPr>
        <w:pStyle w:val="19"/>
        <w:numPr>
          <w:ilvl w:val="0"/>
          <w:numId w:val="8"/>
        </w:numPr>
        <w:tabs>
          <w:tab w:val="left" w:pos="426"/>
          <w:tab w:val="left" w:pos="4856"/>
        </w:tabs>
        <w:spacing w:after="0" w:line="360" w:lineRule="auto"/>
        <w:jc w:val="both"/>
        <w:rPr>
          <w:rFonts w:ascii="Times New Roman" w:hAnsi="Times New Roman" w:cs="Times New Roman"/>
        </w:rPr>
      </w:pPr>
      <w:r>
        <w:rPr>
          <w:rFonts w:ascii="Times New Roman" w:hAnsi="Times New Roman" w:cs="Times New Roman"/>
        </w:rPr>
        <w:t>Koefesien regresi Variabel Budaya Kerja (X3) sebesar 0.385, artinya jika variabel dependen lain nilainya tetap Budaya Kerja mengalami kenaikan satu-satuan, maka Kinerja Karyawan  (Y) akan mengalami peningkatan sebesar 0.385  satuan.</w:t>
      </w:r>
    </w:p>
    <w:p w14:paraId="05565E75">
      <w:pPr>
        <w:tabs>
          <w:tab w:val="left" w:pos="426"/>
          <w:tab w:val="left" w:pos="4856"/>
        </w:tabs>
        <w:spacing w:after="0" w:line="360" w:lineRule="auto"/>
        <w:jc w:val="both"/>
        <w:rPr>
          <w:rFonts w:ascii="Times New Roman" w:hAnsi="Times New Roman" w:cs="Times New Roman"/>
        </w:rPr>
      </w:pPr>
    </w:p>
    <w:p w14:paraId="1BD95A37">
      <w:pPr>
        <w:tabs>
          <w:tab w:val="left" w:pos="709"/>
          <w:tab w:val="left" w:pos="4856"/>
        </w:tabs>
        <w:spacing w:after="0" w:line="360" w:lineRule="auto"/>
        <w:jc w:val="both"/>
        <w:rPr>
          <w:rFonts w:ascii="Times New Roman" w:hAnsi="Times New Roman" w:cs="Times New Roman"/>
          <w:b/>
        </w:rPr>
      </w:pPr>
      <w:r>
        <w:rPr>
          <w:rFonts w:ascii="Times New Roman" w:hAnsi="Times New Roman" w:cs="Times New Roman"/>
          <w:b/>
        </w:rPr>
        <w:t>f. Uji Asumsi Klasik</w:t>
      </w:r>
    </w:p>
    <w:p w14:paraId="2CA700EA">
      <w:pPr>
        <w:tabs>
          <w:tab w:val="left" w:pos="709"/>
          <w:tab w:val="left" w:pos="4856"/>
        </w:tabs>
        <w:spacing w:after="0" w:line="360" w:lineRule="auto"/>
        <w:jc w:val="both"/>
        <w:rPr>
          <w:rFonts w:ascii="Times New Roman" w:hAnsi="Times New Roman" w:cs="Times New Roman"/>
          <w:b/>
        </w:rPr>
      </w:pPr>
      <w:r>
        <w:rPr>
          <w:rFonts w:ascii="Times New Roman" w:hAnsi="Times New Roman" w:cs="Times New Roman"/>
          <w:b/>
        </w:rPr>
        <w:t>Uji Normalitas</w:t>
      </w:r>
    </w:p>
    <w:p w14:paraId="2BC52DC2">
      <w:pPr>
        <w:autoSpaceDE w:val="0"/>
        <w:autoSpaceDN w:val="0"/>
        <w:adjustRightInd w:val="0"/>
        <w:spacing w:after="0" w:line="240" w:lineRule="auto"/>
        <w:jc w:val="center"/>
        <w:rPr>
          <w:rFonts w:ascii="Times New Roman" w:hAnsi="Times New Roman" w:cs="Times New Roman"/>
          <w:b/>
          <w:sz w:val="18"/>
          <w:szCs w:val="24"/>
        </w:rPr>
      </w:pPr>
      <w:r>
        <w:rPr>
          <w:rFonts w:ascii="Times New Roman" w:hAnsi="Times New Roman" w:cs="Times New Roman"/>
          <w:b/>
          <w:sz w:val="18"/>
          <w:szCs w:val="24"/>
          <w:lang w:val="id-ID"/>
        </w:rPr>
        <w:t xml:space="preserve">Gambar </w:t>
      </w:r>
      <w:r>
        <w:rPr>
          <w:rFonts w:ascii="Times New Roman" w:hAnsi="Times New Roman" w:cs="Times New Roman"/>
          <w:b/>
          <w:sz w:val="18"/>
          <w:szCs w:val="24"/>
        </w:rPr>
        <w:t>1</w:t>
      </w:r>
    </w:p>
    <w:p w14:paraId="47DC2180">
      <w:pPr>
        <w:tabs>
          <w:tab w:val="left" w:pos="709"/>
          <w:tab w:val="left" w:pos="1134"/>
        </w:tabs>
        <w:spacing w:after="0" w:line="240" w:lineRule="auto"/>
        <w:jc w:val="center"/>
        <w:rPr>
          <w:rFonts w:ascii="Times New Roman" w:hAnsi="Times New Roman" w:cs="Times New Roman"/>
          <w:b/>
          <w:sz w:val="18"/>
          <w:szCs w:val="24"/>
        </w:rPr>
      </w:pPr>
      <w:r>
        <w:rPr>
          <w:rFonts w:ascii="Times New Roman" w:hAnsi="Times New Roman" w:cs="Times New Roman"/>
          <w:b/>
          <w:sz w:val="18"/>
          <w:szCs w:val="24"/>
          <w:lang w:val="id-ID"/>
        </w:rPr>
        <w:t>Uji Normalitas</w:t>
      </w:r>
    </w:p>
    <w:p w14:paraId="7C10019C">
      <w:pPr>
        <w:tabs>
          <w:tab w:val="left" w:pos="709"/>
          <w:tab w:val="left" w:pos="1134"/>
        </w:tabs>
        <w:spacing w:after="0" w:line="240" w:lineRule="auto"/>
        <w:jc w:val="center"/>
        <w:rPr>
          <w:rFonts w:ascii="Times New Roman" w:hAnsi="Times New Roman" w:cs="Times New Roman"/>
          <w:b/>
          <w:sz w:val="18"/>
          <w:szCs w:val="24"/>
        </w:rPr>
      </w:pPr>
    </w:p>
    <w:p w14:paraId="4596DA5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785745" cy="22275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786332" cy="2228173"/>
                    </a:xfrm>
                    <a:prstGeom prst="rect">
                      <a:avLst/>
                    </a:prstGeom>
                    <a:noFill/>
                    <a:ln>
                      <a:noFill/>
                    </a:ln>
                  </pic:spPr>
                </pic:pic>
              </a:graphicData>
            </a:graphic>
          </wp:inline>
        </w:drawing>
      </w:r>
    </w:p>
    <w:p w14:paraId="451A3D0C">
      <w:pPr>
        <w:tabs>
          <w:tab w:val="left" w:pos="0"/>
          <w:tab w:val="left" w:pos="709"/>
          <w:tab w:val="left" w:pos="1418"/>
        </w:tabs>
        <w:spacing w:line="360" w:lineRule="auto"/>
        <w:contextualSpacing/>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Dari plot residual independen diatas terdapat bahwa nilai residual berada disekitar garis lurus atau mengikuti garis lurus sehingga dapat disimpulkan bahwa data berdistribusi normal</w:t>
      </w:r>
    </w:p>
    <w:p w14:paraId="619D80E1">
      <w:pPr>
        <w:spacing w:line="360" w:lineRule="auto"/>
        <w:contextualSpacing/>
        <w:rPr>
          <w:rFonts w:ascii="Times New Roman" w:hAnsi="Times New Roman" w:cs="Times New Roman"/>
          <w:b/>
          <w:sz w:val="18"/>
          <w:szCs w:val="24"/>
        </w:rPr>
      </w:pPr>
    </w:p>
    <w:p w14:paraId="1272E182">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Uji Multikolinieritas</w:t>
      </w:r>
    </w:p>
    <w:p w14:paraId="389B3F34">
      <w:pPr>
        <w:spacing w:line="240" w:lineRule="auto"/>
        <w:contextualSpacing/>
        <w:jc w:val="center"/>
        <w:rPr>
          <w:rFonts w:ascii="Times New Roman" w:hAnsi="Times New Roman" w:cs="Times New Roman"/>
          <w:b/>
          <w:sz w:val="18"/>
          <w:szCs w:val="24"/>
        </w:rPr>
      </w:pPr>
      <w:r>
        <w:rPr>
          <w:rFonts w:ascii="Times New Roman" w:hAnsi="Times New Roman" w:cs="Times New Roman"/>
          <w:b/>
          <w:sz w:val="18"/>
          <w:szCs w:val="24"/>
        </w:rPr>
        <w:t>Tabel 11</w:t>
      </w:r>
    </w:p>
    <w:p w14:paraId="51A58E0A">
      <w:pPr>
        <w:spacing w:line="240" w:lineRule="auto"/>
        <w:contextualSpacing/>
        <w:jc w:val="center"/>
        <w:rPr>
          <w:rFonts w:ascii="Times New Roman" w:hAnsi="Times New Roman" w:cs="Times New Roman"/>
          <w:sz w:val="18"/>
          <w:szCs w:val="20"/>
        </w:rPr>
      </w:pPr>
      <w:r>
        <w:rPr>
          <w:rFonts w:ascii="Times New Roman" w:hAnsi="Times New Roman" w:cs="Times New Roman"/>
          <w:b/>
          <w:sz w:val="18"/>
          <w:szCs w:val="24"/>
        </w:rPr>
        <w:t xml:space="preserve">Uji Multikolinieritas </w:t>
      </w:r>
    </w:p>
    <w:tbl>
      <w:tblPr>
        <w:tblStyle w:val="12"/>
        <w:tblW w:w="375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26"/>
        <w:gridCol w:w="1347"/>
        <w:gridCol w:w="1134"/>
        <w:gridCol w:w="851"/>
      </w:tblGrid>
      <w:tr w14:paraId="6C1E52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cantSplit/>
          <w:jc w:val="center"/>
        </w:trPr>
        <w:tc>
          <w:tcPr>
            <w:tcW w:w="3758" w:type="dxa"/>
            <w:gridSpan w:val="4"/>
            <w:tcBorders>
              <w:top w:val="nil"/>
              <w:left w:val="nil"/>
              <w:bottom w:val="nil"/>
              <w:right w:val="nil"/>
            </w:tcBorders>
            <w:shd w:val="clear" w:color="auto" w:fill="FFFFFF"/>
            <w:vAlign w:val="center"/>
          </w:tcPr>
          <w:p w14:paraId="0A27C7CE">
            <w:pPr>
              <w:autoSpaceDE w:val="0"/>
              <w:autoSpaceDN w:val="0"/>
              <w:adjustRightInd w:val="0"/>
              <w:spacing w:after="0" w:line="320" w:lineRule="atLeast"/>
              <w:ind w:left="60" w:right="60"/>
              <w:jc w:val="center"/>
              <w:rPr>
                <w:rFonts w:ascii="Arial" w:hAnsi="Arial" w:cs="Arial"/>
                <w:color w:val="010205"/>
                <w:sz w:val="16"/>
              </w:rPr>
            </w:pPr>
            <w:r>
              <w:rPr>
                <w:rFonts w:ascii="Arial" w:hAnsi="Arial" w:cs="Arial"/>
                <w:b/>
                <w:bCs/>
                <w:color w:val="010205"/>
                <w:sz w:val="16"/>
              </w:rPr>
              <w:t>Coefficients</w:t>
            </w:r>
            <w:r>
              <w:rPr>
                <w:rFonts w:ascii="Arial" w:hAnsi="Arial" w:cs="Arial"/>
                <w:b/>
                <w:bCs/>
                <w:color w:val="010205"/>
                <w:sz w:val="16"/>
                <w:vertAlign w:val="superscript"/>
              </w:rPr>
              <w:t>a</w:t>
            </w:r>
          </w:p>
        </w:tc>
      </w:tr>
      <w:tr w14:paraId="0705DC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1773" w:type="dxa"/>
            <w:gridSpan w:val="2"/>
            <w:vMerge w:val="restart"/>
            <w:tcBorders>
              <w:top w:val="nil"/>
              <w:left w:val="nil"/>
              <w:bottom w:val="nil"/>
              <w:right w:val="nil"/>
            </w:tcBorders>
            <w:shd w:val="clear" w:color="auto" w:fill="FFFFFF"/>
            <w:vAlign w:val="bottom"/>
          </w:tcPr>
          <w:p w14:paraId="18A11A42">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Model</w:t>
            </w:r>
          </w:p>
        </w:tc>
        <w:tc>
          <w:tcPr>
            <w:tcW w:w="1985" w:type="dxa"/>
            <w:gridSpan w:val="2"/>
            <w:tcBorders>
              <w:top w:val="nil"/>
              <w:left w:val="single" w:color="E0E0E0" w:sz="8" w:space="0"/>
              <w:bottom w:val="nil"/>
              <w:right w:val="nil"/>
            </w:tcBorders>
            <w:shd w:val="clear" w:color="auto" w:fill="FFFFFF"/>
            <w:vAlign w:val="bottom"/>
          </w:tcPr>
          <w:p w14:paraId="5014BE8B">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Collinearity Statistics</w:t>
            </w:r>
          </w:p>
        </w:tc>
      </w:tr>
      <w:tr w14:paraId="2B4BB0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1773" w:type="dxa"/>
            <w:gridSpan w:val="2"/>
            <w:vMerge w:val="continue"/>
            <w:tcBorders>
              <w:top w:val="nil"/>
              <w:left w:val="nil"/>
              <w:bottom w:val="nil"/>
              <w:right w:val="nil"/>
            </w:tcBorders>
            <w:shd w:val="clear" w:color="auto" w:fill="FFFFFF"/>
            <w:vAlign w:val="bottom"/>
          </w:tcPr>
          <w:p w14:paraId="49D76D26">
            <w:pPr>
              <w:autoSpaceDE w:val="0"/>
              <w:autoSpaceDN w:val="0"/>
              <w:adjustRightInd w:val="0"/>
              <w:spacing w:after="0" w:line="240" w:lineRule="auto"/>
              <w:rPr>
                <w:rFonts w:ascii="Arial" w:hAnsi="Arial" w:cs="Arial"/>
                <w:color w:val="264A60"/>
                <w:sz w:val="16"/>
                <w:szCs w:val="18"/>
              </w:rPr>
            </w:pPr>
          </w:p>
        </w:tc>
        <w:tc>
          <w:tcPr>
            <w:tcW w:w="1134" w:type="dxa"/>
            <w:tcBorders>
              <w:top w:val="nil"/>
              <w:left w:val="single" w:color="E0E0E0" w:sz="8" w:space="0"/>
              <w:bottom w:val="single" w:color="152935" w:sz="8" w:space="0"/>
              <w:right w:val="single" w:color="E0E0E0" w:sz="8" w:space="0"/>
            </w:tcBorders>
            <w:shd w:val="clear" w:color="auto" w:fill="FFFFFF"/>
            <w:vAlign w:val="bottom"/>
          </w:tcPr>
          <w:p w14:paraId="513FAAE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Tolerance</w:t>
            </w:r>
          </w:p>
        </w:tc>
        <w:tc>
          <w:tcPr>
            <w:tcW w:w="851" w:type="dxa"/>
            <w:tcBorders>
              <w:top w:val="nil"/>
              <w:left w:val="single" w:color="E0E0E0" w:sz="8" w:space="0"/>
              <w:bottom w:val="single" w:color="152935" w:sz="8" w:space="0"/>
              <w:right w:val="nil"/>
            </w:tcBorders>
            <w:shd w:val="clear" w:color="auto" w:fill="FFFFFF"/>
            <w:vAlign w:val="bottom"/>
          </w:tcPr>
          <w:p w14:paraId="0BC41B6C">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VIF</w:t>
            </w:r>
          </w:p>
        </w:tc>
      </w:tr>
      <w:tr w14:paraId="2BCE1C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426" w:type="dxa"/>
            <w:vMerge w:val="restart"/>
            <w:tcBorders>
              <w:top w:val="single" w:color="152935" w:sz="8" w:space="0"/>
              <w:left w:val="nil"/>
              <w:bottom w:val="single" w:color="152935" w:sz="8" w:space="0"/>
              <w:right w:val="nil"/>
            </w:tcBorders>
            <w:shd w:val="clear" w:color="auto" w:fill="E0E0E0"/>
          </w:tcPr>
          <w:p w14:paraId="743FEB81">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1</w:t>
            </w:r>
          </w:p>
        </w:tc>
        <w:tc>
          <w:tcPr>
            <w:tcW w:w="1347" w:type="dxa"/>
            <w:tcBorders>
              <w:top w:val="single" w:color="152935" w:sz="8" w:space="0"/>
              <w:left w:val="nil"/>
              <w:bottom w:val="single" w:color="AEAEAE" w:sz="8" w:space="0"/>
              <w:right w:val="nil"/>
            </w:tcBorders>
            <w:shd w:val="clear" w:color="auto" w:fill="E0E0E0"/>
          </w:tcPr>
          <w:p w14:paraId="123E8A4D">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(Constant)</w:t>
            </w:r>
          </w:p>
        </w:tc>
        <w:tc>
          <w:tcPr>
            <w:tcW w:w="1134" w:type="dxa"/>
            <w:tcBorders>
              <w:top w:val="single" w:color="152935" w:sz="8" w:space="0"/>
              <w:left w:val="single" w:color="E0E0E0" w:sz="8" w:space="0"/>
              <w:bottom w:val="single" w:color="AEAEAE" w:sz="8" w:space="0"/>
              <w:right w:val="single" w:color="E0E0E0" w:sz="8" w:space="0"/>
            </w:tcBorders>
            <w:shd w:val="clear" w:color="auto" w:fill="FFFFFF"/>
            <w:vAlign w:val="center"/>
          </w:tcPr>
          <w:p w14:paraId="370CEB7B">
            <w:pPr>
              <w:autoSpaceDE w:val="0"/>
              <w:autoSpaceDN w:val="0"/>
              <w:adjustRightInd w:val="0"/>
              <w:spacing w:after="0" w:line="240" w:lineRule="auto"/>
              <w:rPr>
                <w:rFonts w:ascii="Times New Roman" w:hAnsi="Times New Roman" w:cs="Times New Roman"/>
                <w:sz w:val="16"/>
                <w:szCs w:val="24"/>
              </w:rPr>
            </w:pPr>
          </w:p>
        </w:tc>
        <w:tc>
          <w:tcPr>
            <w:tcW w:w="851" w:type="dxa"/>
            <w:tcBorders>
              <w:top w:val="single" w:color="152935" w:sz="8" w:space="0"/>
              <w:left w:val="single" w:color="E0E0E0" w:sz="8" w:space="0"/>
              <w:bottom w:val="single" w:color="AEAEAE" w:sz="8" w:space="0"/>
              <w:right w:val="nil"/>
            </w:tcBorders>
            <w:shd w:val="clear" w:color="auto" w:fill="FFFFFF"/>
            <w:vAlign w:val="center"/>
          </w:tcPr>
          <w:p w14:paraId="0AF54772">
            <w:pPr>
              <w:autoSpaceDE w:val="0"/>
              <w:autoSpaceDN w:val="0"/>
              <w:adjustRightInd w:val="0"/>
              <w:spacing w:after="0" w:line="240" w:lineRule="auto"/>
              <w:rPr>
                <w:rFonts w:ascii="Times New Roman" w:hAnsi="Times New Roman" w:cs="Times New Roman"/>
                <w:sz w:val="16"/>
                <w:szCs w:val="24"/>
              </w:rPr>
            </w:pPr>
          </w:p>
        </w:tc>
      </w:tr>
      <w:tr w14:paraId="7E75F2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426" w:type="dxa"/>
            <w:vMerge w:val="continue"/>
            <w:tcBorders>
              <w:top w:val="single" w:color="152935" w:sz="8" w:space="0"/>
              <w:left w:val="nil"/>
              <w:bottom w:val="single" w:color="152935" w:sz="8" w:space="0"/>
              <w:right w:val="nil"/>
            </w:tcBorders>
            <w:shd w:val="clear" w:color="auto" w:fill="E0E0E0"/>
          </w:tcPr>
          <w:p w14:paraId="5016F650">
            <w:pPr>
              <w:autoSpaceDE w:val="0"/>
              <w:autoSpaceDN w:val="0"/>
              <w:adjustRightInd w:val="0"/>
              <w:spacing w:after="0" w:line="240" w:lineRule="auto"/>
              <w:rPr>
                <w:rFonts w:ascii="Times New Roman" w:hAnsi="Times New Roman" w:cs="Times New Roman"/>
                <w:sz w:val="16"/>
                <w:szCs w:val="24"/>
              </w:rPr>
            </w:pPr>
          </w:p>
        </w:tc>
        <w:tc>
          <w:tcPr>
            <w:tcW w:w="1347" w:type="dxa"/>
            <w:tcBorders>
              <w:top w:val="single" w:color="AEAEAE" w:sz="8" w:space="0"/>
              <w:left w:val="nil"/>
              <w:bottom w:val="single" w:color="AEAEAE" w:sz="8" w:space="0"/>
              <w:right w:val="nil"/>
            </w:tcBorders>
            <w:shd w:val="clear" w:color="auto" w:fill="E0E0E0"/>
          </w:tcPr>
          <w:p w14:paraId="3D78616E">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Fasilitas Kerja</w:t>
            </w:r>
          </w:p>
        </w:tc>
        <w:tc>
          <w:tcPr>
            <w:tcW w:w="1134" w:type="dxa"/>
            <w:tcBorders>
              <w:top w:val="single" w:color="AEAEAE" w:sz="8" w:space="0"/>
              <w:left w:val="single" w:color="E0E0E0" w:sz="8" w:space="0"/>
              <w:bottom w:val="single" w:color="AEAEAE" w:sz="8" w:space="0"/>
              <w:right w:val="single" w:color="E0E0E0" w:sz="8" w:space="0"/>
            </w:tcBorders>
            <w:shd w:val="clear" w:color="auto" w:fill="FFFFFF"/>
          </w:tcPr>
          <w:p w14:paraId="0A1447D5">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.806</w:t>
            </w:r>
          </w:p>
        </w:tc>
        <w:tc>
          <w:tcPr>
            <w:tcW w:w="851" w:type="dxa"/>
            <w:tcBorders>
              <w:top w:val="single" w:color="AEAEAE" w:sz="8" w:space="0"/>
              <w:left w:val="single" w:color="E0E0E0" w:sz="8" w:space="0"/>
              <w:bottom w:val="single" w:color="AEAEAE" w:sz="8" w:space="0"/>
              <w:right w:val="nil"/>
            </w:tcBorders>
            <w:shd w:val="clear" w:color="auto" w:fill="FFFFFF"/>
          </w:tcPr>
          <w:p w14:paraId="10E9DB0D">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1.241</w:t>
            </w:r>
          </w:p>
        </w:tc>
      </w:tr>
      <w:tr w14:paraId="563C55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426" w:type="dxa"/>
            <w:vMerge w:val="continue"/>
            <w:tcBorders>
              <w:top w:val="single" w:color="152935" w:sz="8" w:space="0"/>
              <w:left w:val="nil"/>
              <w:bottom w:val="single" w:color="152935" w:sz="8" w:space="0"/>
              <w:right w:val="nil"/>
            </w:tcBorders>
            <w:shd w:val="clear" w:color="auto" w:fill="E0E0E0"/>
          </w:tcPr>
          <w:p w14:paraId="044DF029">
            <w:pPr>
              <w:autoSpaceDE w:val="0"/>
              <w:autoSpaceDN w:val="0"/>
              <w:adjustRightInd w:val="0"/>
              <w:spacing w:after="0" w:line="240" w:lineRule="auto"/>
              <w:rPr>
                <w:rFonts w:ascii="Arial" w:hAnsi="Arial" w:cs="Arial"/>
                <w:color w:val="010205"/>
                <w:sz w:val="16"/>
                <w:szCs w:val="18"/>
              </w:rPr>
            </w:pPr>
          </w:p>
        </w:tc>
        <w:tc>
          <w:tcPr>
            <w:tcW w:w="1347" w:type="dxa"/>
            <w:tcBorders>
              <w:top w:val="single" w:color="AEAEAE" w:sz="8" w:space="0"/>
              <w:left w:val="nil"/>
              <w:bottom w:val="single" w:color="AEAEAE" w:sz="8" w:space="0"/>
              <w:right w:val="nil"/>
            </w:tcBorders>
            <w:shd w:val="clear" w:color="auto" w:fill="E0E0E0"/>
          </w:tcPr>
          <w:p w14:paraId="2A8E82E5">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Kepemimpinan</w:t>
            </w:r>
          </w:p>
        </w:tc>
        <w:tc>
          <w:tcPr>
            <w:tcW w:w="1134" w:type="dxa"/>
            <w:tcBorders>
              <w:top w:val="single" w:color="AEAEAE" w:sz="8" w:space="0"/>
              <w:left w:val="single" w:color="E0E0E0" w:sz="8" w:space="0"/>
              <w:bottom w:val="single" w:color="AEAEAE" w:sz="8" w:space="0"/>
              <w:right w:val="single" w:color="E0E0E0" w:sz="8" w:space="0"/>
            </w:tcBorders>
            <w:shd w:val="clear" w:color="auto" w:fill="FFFFFF"/>
          </w:tcPr>
          <w:p w14:paraId="77F797D7">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.615</w:t>
            </w:r>
          </w:p>
        </w:tc>
        <w:tc>
          <w:tcPr>
            <w:tcW w:w="851" w:type="dxa"/>
            <w:tcBorders>
              <w:top w:val="single" w:color="AEAEAE" w:sz="8" w:space="0"/>
              <w:left w:val="single" w:color="E0E0E0" w:sz="8" w:space="0"/>
              <w:bottom w:val="single" w:color="AEAEAE" w:sz="8" w:space="0"/>
              <w:right w:val="nil"/>
            </w:tcBorders>
            <w:shd w:val="clear" w:color="auto" w:fill="FFFFFF"/>
          </w:tcPr>
          <w:p w14:paraId="4749E4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1.625</w:t>
            </w:r>
          </w:p>
        </w:tc>
      </w:tr>
      <w:tr w14:paraId="3382F6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426" w:type="dxa"/>
            <w:vMerge w:val="continue"/>
            <w:tcBorders>
              <w:top w:val="single" w:color="152935" w:sz="8" w:space="0"/>
              <w:left w:val="nil"/>
              <w:bottom w:val="single" w:color="152935" w:sz="8" w:space="0"/>
              <w:right w:val="nil"/>
            </w:tcBorders>
            <w:shd w:val="clear" w:color="auto" w:fill="E0E0E0"/>
          </w:tcPr>
          <w:p w14:paraId="559B4973">
            <w:pPr>
              <w:autoSpaceDE w:val="0"/>
              <w:autoSpaceDN w:val="0"/>
              <w:adjustRightInd w:val="0"/>
              <w:spacing w:after="0" w:line="240" w:lineRule="auto"/>
              <w:rPr>
                <w:rFonts w:ascii="Arial" w:hAnsi="Arial" w:cs="Arial"/>
                <w:color w:val="010205"/>
                <w:sz w:val="16"/>
                <w:szCs w:val="18"/>
              </w:rPr>
            </w:pPr>
          </w:p>
        </w:tc>
        <w:tc>
          <w:tcPr>
            <w:tcW w:w="1347" w:type="dxa"/>
            <w:tcBorders>
              <w:top w:val="single" w:color="AEAEAE" w:sz="8" w:space="0"/>
              <w:left w:val="nil"/>
              <w:bottom w:val="single" w:color="152935" w:sz="8" w:space="0"/>
              <w:right w:val="nil"/>
            </w:tcBorders>
            <w:shd w:val="clear" w:color="auto" w:fill="E0E0E0"/>
          </w:tcPr>
          <w:p w14:paraId="7493B0A8">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Budaya Kerja</w:t>
            </w:r>
          </w:p>
        </w:tc>
        <w:tc>
          <w:tcPr>
            <w:tcW w:w="1134" w:type="dxa"/>
            <w:tcBorders>
              <w:top w:val="single" w:color="AEAEAE" w:sz="8" w:space="0"/>
              <w:left w:val="single" w:color="E0E0E0" w:sz="8" w:space="0"/>
              <w:bottom w:val="single" w:color="152935" w:sz="8" w:space="0"/>
              <w:right w:val="single" w:color="E0E0E0" w:sz="8" w:space="0"/>
            </w:tcBorders>
            <w:shd w:val="clear" w:color="auto" w:fill="FFFFFF"/>
          </w:tcPr>
          <w:p w14:paraId="38A93836">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.527</w:t>
            </w:r>
          </w:p>
        </w:tc>
        <w:tc>
          <w:tcPr>
            <w:tcW w:w="851" w:type="dxa"/>
            <w:tcBorders>
              <w:top w:val="single" w:color="AEAEAE" w:sz="8" w:space="0"/>
              <w:left w:val="single" w:color="E0E0E0" w:sz="8" w:space="0"/>
              <w:bottom w:val="single" w:color="152935" w:sz="8" w:space="0"/>
              <w:right w:val="nil"/>
            </w:tcBorders>
            <w:shd w:val="clear" w:color="auto" w:fill="FFFFFF"/>
          </w:tcPr>
          <w:p w14:paraId="3B02AAD9">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1.899</w:t>
            </w:r>
          </w:p>
        </w:tc>
      </w:tr>
      <w:tr w14:paraId="64B170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3758" w:type="dxa"/>
            <w:gridSpan w:val="4"/>
            <w:tcBorders>
              <w:top w:val="nil"/>
              <w:left w:val="nil"/>
              <w:bottom w:val="nil"/>
              <w:right w:val="nil"/>
            </w:tcBorders>
            <w:shd w:val="clear" w:color="auto" w:fill="FFFFFF"/>
          </w:tcPr>
          <w:p w14:paraId="36957E81">
            <w:pPr>
              <w:autoSpaceDE w:val="0"/>
              <w:autoSpaceDN w:val="0"/>
              <w:adjustRightInd w:val="0"/>
              <w:spacing w:after="0" w:line="320" w:lineRule="atLeast"/>
              <w:ind w:left="60" w:right="60"/>
              <w:rPr>
                <w:rFonts w:ascii="Arial" w:hAnsi="Arial" w:cs="Arial"/>
                <w:color w:val="010205"/>
                <w:sz w:val="16"/>
                <w:szCs w:val="18"/>
              </w:rPr>
            </w:pPr>
            <w:r>
              <w:rPr>
                <w:rFonts w:ascii="Arial" w:hAnsi="Arial" w:cs="Arial"/>
                <w:color w:val="010205"/>
                <w:sz w:val="16"/>
                <w:szCs w:val="18"/>
              </w:rPr>
              <w:t>a. Dependent Variable: Kinerja Karyawan</w:t>
            </w:r>
          </w:p>
        </w:tc>
      </w:tr>
    </w:tbl>
    <w:p w14:paraId="11570084">
      <w:pPr>
        <w:spacing w:line="360" w:lineRule="auto"/>
        <w:ind w:firstLine="426"/>
        <w:contextualSpacing/>
        <w:jc w:val="both"/>
        <w:rPr>
          <w:rFonts w:ascii="Times New Roman" w:hAnsi="Times New Roman" w:cs="Times New Roman"/>
          <w:szCs w:val="20"/>
        </w:rPr>
      </w:pPr>
      <w:r>
        <w:rPr>
          <w:rFonts w:ascii="Times New Roman" w:hAnsi="Times New Roman" w:cs="Times New Roman"/>
          <w:szCs w:val="20"/>
        </w:rPr>
        <w:t>Dilihat dari tabel diatas nilai VIF masing-masing variabel bebas, apabila nilai VIF kurang dari 10 maka variabel independen tidak mengalami gejala Multikolinieritas, dari hasil uji diatas dapat dilihat semua bahwa nilai VIF semua variabel independen kurang dari 10 jadi semua variable dependen tidak mengalami gejalan Multikolinieritas.</w:t>
      </w:r>
    </w:p>
    <w:p w14:paraId="2FF3C01C">
      <w:pPr>
        <w:spacing w:after="0" w:line="240" w:lineRule="auto"/>
        <w:rPr>
          <w:rFonts w:ascii="Times New Roman" w:hAnsi="Times New Roman" w:cs="Times New Roman"/>
          <w:szCs w:val="20"/>
        </w:rPr>
      </w:pPr>
    </w:p>
    <w:p w14:paraId="2788142B">
      <w:pPr>
        <w:spacing w:after="0" w:line="240" w:lineRule="auto"/>
        <w:rPr>
          <w:rFonts w:ascii="Times New Roman" w:hAnsi="Times New Roman" w:cs="Times New Roman"/>
          <w:b/>
          <w:szCs w:val="24"/>
        </w:rPr>
      </w:pPr>
      <w:r>
        <w:rPr>
          <w:rFonts w:ascii="Times New Roman" w:hAnsi="Times New Roman" w:cs="Times New Roman"/>
          <w:b/>
          <w:szCs w:val="24"/>
        </w:rPr>
        <w:t xml:space="preserve">Uji Heteroskedasitas </w:t>
      </w:r>
    </w:p>
    <w:p w14:paraId="263BD9CA">
      <w:pPr>
        <w:spacing w:after="0" w:line="240" w:lineRule="auto"/>
        <w:jc w:val="center"/>
        <w:rPr>
          <w:rFonts w:ascii="Times New Roman" w:hAnsi="Times New Roman" w:cs="Times New Roman"/>
          <w:b/>
          <w:sz w:val="18"/>
          <w:szCs w:val="24"/>
        </w:rPr>
      </w:pPr>
      <w:r>
        <w:rPr>
          <w:rFonts w:ascii="Times New Roman" w:hAnsi="Times New Roman" w:cs="Times New Roman"/>
          <w:b/>
          <w:sz w:val="18"/>
          <w:szCs w:val="24"/>
        </w:rPr>
        <w:t>Gambar 2</w:t>
      </w:r>
    </w:p>
    <w:p w14:paraId="69FF3E2A">
      <w:pPr>
        <w:spacing w:after="0" w:line="240" w:lineRule="auto"/>
        <w:contextualSpacing/>
        <w:jc w:val="center"/>
        <w:rPr>
          <w:rFonts w:ascii="Times New Roman" w:hAnsi="Times New Roman" w:cs="Times New Roman"/>
          <w:b/>
          <w:sz w:val="18"/>
          <w:szCs w:val="24"/>
        </w:rPr>
      </w:pPr>
      <w:r>
        <w:rPr>
          <w:rFonts w:ascii="Times New Roman" w:hAnsi="Times New Roman" w:cs="Times New Roman"/>
          <w:b/>
          <w:sz w:val="18"/>
          <w:szCs w:val="24"/>
          <w:lang w:val="id-ID"/>
        </w:rPr>
        <w:t>Uji Heteroskedasitas</w:t>
      </w:r>
    </w:p>
    <w:p w14:paraId="287CB6C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035810" cy="16275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42120" cy="1633041"/>
                    </a:xfrm>
                    <a:prstGeom prst="rect">
                      <a:avLst/>
                    </a:prstGeom>
                    <a:noFill/>
                    <a:ln>
                      <a:noFill/>
                    </a:ln>
                  </pic:spPr>
                </pic:pic>
              </a:graphicData>
            </a:graphic>
          </wp:inline>
        </w:drawing>
      </w:r>
    </w:p>
    <w:p w14:paraId="0AAC2C29">
      <w:pPr>
        <w:autoSpaceDE w:val="0"/>
        <w:autoSpaceDN w:val="0"/>
        <w:adjustRightInd w:val="0"/>
        <w:spacing w:after="0" w:line="240" w:lineRule="auto"/>
        <w:rPr>
          <w:rFonts w:ascii="Times New Roman" w:hAnsi="Times New Roman" w:cs="Times New Roman"/>
          <w:sz w:val="24"/>
          <w:szCs w:val="24"/>
        </w:rPr>
      </w:pPr>
    </w:p>
    <w:p w14:paraId="381A37B6">
      <w:pPr>
        <w:spacing w:line="360" w:lineRule="auto"/>
        <w:ind w:firstLine="720"/>
        <w:contextualSpacing/>
        <w:jc w:val="both"/>
        <w:rPr>
          <w:rFonts w:ascii="Times New Roman" w:hAnsi="Times New Roman" w:cs="Times New Roman"/>
        </w:rPr>
      </w:pPr>
      <w:r>
        <w:rPr>
          <w:rFonts w:ascii="Times New Roman" w:hAnsi="Times New Roman" w:cs="Times New Roman"/>
          <w:lang w:val="id-ID"/>
        </w:rPr>
        <w:t>Titik-titik menyebar diatas dan dibawah angka 0 pada sumbu Y sehingga dapat diambil kesimpulan tidak terjadinya masalah Heteroskedasitas pada model regresi.</w:t>
      </w:r>
    </w:p>
    <w:p w14:paraId="0C060E79">
      <w:pPr>
        <w:spacing w:line="360" w:lineRule="auto"/>
        <w:ind w:firstLine="720"/>
        <w:contextualSpacing/>
        <w:jc w:val="both"/>
        <w:rPr>
          <w:rFonts w:ascii="Times New Roman" w:hAnsi="Times New Roman" w:cs="Times New Roman"/>
          <w:sz w:val="14"/>
          <w:szCs w:val="24"/>
        </w:rPr>
      </w:pPr>
    </w:p>
    <w:p w14:paraId="134176A7">
      <w:pPr>
        <w:tabs>
          <w:tab w:val="left" w:pos="1418"/>
          <w:tab w:val="left" w:pos="2076"/>
        </w:tabs>
        <w:spacing w:after="0" w:line="360" w:lineRule="auto"/>
        <w:jc w:val="both"/>
        <w:rPr>
          <w:rFonts w:ascii="Times New Roman" w:hAnsi="Times New Roman" w:cs="Times New Roman"/>
          <w:szCs w:val="24"/>
        </w:rPr>
      </w:pPr>
    </w:p>
    <w:p w14:paraId="66E092D9">
      <w:pPr>
        <w:tabs>
          <w:tab w:val="left" w:pos="1418"/>
          <w:tab w:val="left" w:pos="2076"/>
        </w:tabs>
        <w:spacing w:after="0" w:line="360" w:lineRule="auto"/>
        <w:jc w:val="both"/>
        <w:rPr>
          <w:rFonts w:ascii="Times New Roman" w:hAnsi="Times New Roman" w:cs="Times New Roman"/>
          <w:b/>
          <w:szCs w:val="24"/>
        </w:rPr>
      </w:pPr>
      <w:r>
        <w:rPr>
          <w:rFonts w:ascii="Times New Roman" w:hAnsi="Times New Roman" w:cs="Times New Roman"/>
          <w:b/>
          <w:szCs w:val="24"/>
        </w:rPr>
        <w:t>g. Koefisien Korelasi</w:t>
      </w:r>
    </w:p>
    <w:p w14:paraId="20B0D24B">
      <w:pPr>
        <w:tabs>
          <w:tab w:val="left" w:pos="567"/>
        </w:tabs>
        <w:spacing w:after="0" w:line="240" w:lineRule="auto"/>
        <w:jc w:val="center"/>
        <w:rPr>
          <w:rFonts w:ascii="Times New Roman" w:hAnsi="Times New Roman" w:cs="Times New Roman"/>
          <w:b/>
          <w:sz w:val="18"/>
          <w:szCs w:val="18"/>
        </w:rPr>
      </w:pPr>
      <w:r>
        <w:rPr>
          <w:rFonts w:ascii="Times New Roman" w:hAnsi="Times New Roman" w:cs="Times New Roman"/>
          <w:b/>
          <w:sz w:val="18"/>
          <w:szCs w:val="18"/>
          <w:lang w:val="id-ID"/>
        </w:rPr>
        <w:t>Tabel 1</w:t>
      </w:r>
      <w:r>
        <w:rPr>
          <w:rFonts w:ascii="Times New Roman" w:hAnsi="Times New Roman" w:cs="Times New Roman"/>
          <w:b/>
          <w:sz w:val="18"/>
          <w:szCs w:val="18"/>
        </w:rPr>
        <w:t>2</w:t>
      </w:r>
    </w:p>
    <w:p w14:paraId="756625EF">
      <w:pPr>
        <w:tabs>
          <w:tab w:val="left" w:pos="567"/>
        </w:tabs>
        <w:spacing w:after="0" w:line="240" w:lineRule="auto"/>
        <w:jc w:val="center"/>
        <w:rPr>
          <w:rFonts w:ascii="Times New Roman" w:hAnsi="Times New Roman" w:cs="Times New Roman"/>
          <w:b/>
          <w:sz w:val="18"/>
          <w:szCs w:val="18"/>
        </w:rPr>
      </w:pPr>
      <w:r>
        <w:rPr>
          <w:rFonts w:ascii="Times New Roman" w:hAnsi="Times New Roman" w:cs="Times New Roman"/>
          <w:b/>
          <w:sz w:val="18"/>
          <w:szCs w:val="18"/>
          <w:lang w:val="id-ID"/>
        </w:rPr>
        <w:t xml:space="preserve">Hasil Uji Koefesien Korelasi </w:t>
      </w:r>
      <w:r>
        <w:rPr>
          <w:rFonts w:ascii="Times New Roman" w:hAnsi="Times New Roman" w:cs="Times New Roman"/>
          <w:sz w:val="18"/>
          <w:szCs w:val="18"/>
          <w:lang w:val="id-ID"/>
        </w:rPr>
        <w:t xml:space="preserve"> </w:t>
      </w:r>
    </w:p>
    <w:tbl>
      <w:tblPr>
        <w:tblStyle w:val="12"/>
        <w:tblW w:w="4623"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12"/>
        <w:gridCol w:w="568"/>
        <w:gridCol w:w="850"/>
        <w:gridCol w:w="1134"/>
        <w:gridCol w:w="1559"/>
      </w:tblGrid>
      <w:tr w14:paraId="3895A9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4623" w:type="dxa"/>
            <w:gridSpan w:val="5"/>
            <w:tcBorders>
              <w:top w:val="nil"/>
              <w:left w:val="nil"/>
              <w:bottom w:val="nil"/>
              <w:right w:val="nil"/>
            </w:tcBorders>
            <w:shd w:val="clear" w:color="auto" w:fill="FFFFFF"/>
            <w:vAlign w:val="center"/>
          </w:tcPr>
          <w:p w14:paraId="2EB2B3E3">
            <w:pPr>
              <w:autoSpaceDE w:val="0"/>
              <w:autoSpaceDN w:val="0"/>
              <w:adjustRightInd w:val="0"/>
              <w:spacing w:after="0" w:line="320" w:lineRule="atLeast"/>
              <w:ind w:left="60" w:right="60"/>
              <w:jc w:val="center"/>
              <w:rPr>
                <w:rFonts w:ascii="Arial" w:hAnsi="Arial" w:cs="Arial"/>
                <w:color w:val="010205"/>
                <w:sz w:val="14"/>
              </w:rPr>
            </w:pPr>
            <w:r>
              <w:rPr>
                <w:rFonts w:ascii="Arial" w:hAnsi="Arial" w:cs="Arial"/>
                <w:b/>
                <w:bCs/>
                <w:color w:val="010205"/>
                <w:sz w:val="14"/>
              </w:rPr>
              <w:t>Model Summary</w:t>
            </w:r>
            <w:r>
              <w:rPr>
                <w:rFonts w:ascii="Arial" w:hAnsi="Arial" w:cs="Arial"/>
                <w:b/>
                <w:bCs/>
                <w:color w:val="010205"/>
                <w:sz w:val="14"/>
                <w:vertAlign w:val="superscript"/>
              </w:rPr>
              <w:t>b</w:t>
            </w:r>
          </w:p>
        </w:tc>
      </w:tr>
      <w:tr w14:paraId="6091CA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512" w:type="dxa"/>
            <w:tcBorders>
              <w:top w:val="nil"/>
              <w:left w:val="nil"/>
              <w:bottom w:val="single" w:color="152935" w:sz="8" w:space="0"/>
              <w:right w:val="nil"/>
            </w:tcBorders>
            <w:shd w:val="clear" w:color="auto" w:fill="FFFFFF"/>
            <w:vAlign w:val="bottom"/>
          </w:tcPr>
          <w:p w14:paraId="6A7392BB">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Model</w:t>
            </w:r>
          </w:p>
        </w:tc>
        <w:tc>
          <w:tcPr>
            <w:tcW w:w="568" w:type="dxa"/>
            <w:tcBorders>
              <w:top w:val="nil"/>
              <w:left w:val="nil"/>
              <w:bottom w:val="single" w:color="152935" w:sz="8" w:space="0"/>
              <w:right w:val="single" w:color="E0E0E0" w:sz="8" w:space="0"/>
            </w:tcBorders>
            <w:shd w:val="clear" w:color="auto" w:fill="FFFFFF"/>
            <w:vAlign w:val="bottom"/>
          </w:tcPr>
          <w:p w14:paraId="30509E5F">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R</w:t>
            </w:r>
          </w:p>
        </w:tc>
        <w:tc>
          <w:tcPr>
            <w:tcW w:w="850" w:type="dxa"/>
            <w:tcBorders>
              <w:top w:val="nil"/>
              <w:left w:val="single" w:color="E0E0E0" w:sz="8" w:space="0"/>
              <w:bottom w:val="single" w:color="152935" w:sz="8" w:space="0"/>
              <w:right w:val="single" w:color="E0E0E0" w:sz="8" w:space="0"/>
            </w:tcBorders>
            <w:shd w:val="clear" w:color="auto" w:fill="FFFFFF"/>
            <w:vAlign w:val="bottom"/>
          </w:tcPr>
          <w:p w14:paraId="3FEE794D">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R Square</w:t>
            </w:r>
          </w:p>
        </w:tc>
        <w:tc>
          <w:tcPr>
            <w:tcW w:w="1134" w:type="dxa"/>
            <w:tcBorders>
              <w:top w:val="nil"/>
              <w:left w:val="single" w:color="E0E0E0" w:sz="8" w:space="0"/>
              <w:bottom w:val="single" w:color="152935" w:sz="8" w:space="0"/>
              <w:right w:val="single" w:color="E0E0E0" w:sz="8" w:space="0"/>
            </w:tcBorders>
            <w:shd w:val="clear" w:color="auto" w:fill="FFFFFF"/>
            <w:vAlign w:val="bottom"/>
          </w:tcPr>
          <w:p w14:paraId="17FFBC89">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Adjusted R Square</w:t>
            </w:r>
          </w:p>
        </w:tc>
        <w:tc>
          <w:tcPr>
            <w:tcW w:w="1559" w:type="dxa"/>
            <w:tcBorders>
              <w:top w:val="nil"/>
              <w:left w:val="single" w:color="E0E0E0" w:sz="8" w:space="0"/>
              <w:bottom w:val="single" w:color="152935" w:sz="8" w:space="0"/>
              <w:right w:val="nil"/>
            </w:tcBorders>
            <w:shd w:val="clear" w:color="auto" w:fill="FFFFFF"/>
            <w:vAlign w:val="bottom"/>
          </w:tcPr>
          <w:p w14:paraId="409EC946">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Std. Error of the Estimate</w:t>
            </w:r>
          </w:p>
        </w:tc>
      </w:tr>
      <w:tr w14:paraId="63A2AE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512" w:type="dxa"/>
            <w:tcBorders>
              <w:top w:val="single" w:color="152935" w:sz="8" w:space="0"/>
              <w:left w:val="nil"/>
              <w:bottom w:val="single" w:color="152935" w:sz="8" w:space="0"/>
              <w:right w:val="nil"/>
            </w:tcBorders>
            <w:shd w:val="clear" w:color="auto" w:fill="E0E0E0"/>
          </w:tcPr>
          <w:p w14:paraId="7A534A05">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1</w:t>
            </w:r>
          </w:p>
        </w:tc>
        <w:tc>
          <w:tcPr>
            <w:tcW w:w="568" w:type="dxa"/>
            <w:tcBorders>
              <w:top w:val="single" w:color="152935" w:sz="8" w:space="0"/>
              <w:left w:val="nil"/>
              <w:bottom w:val="single" w:color="152935" w:sz="8" w:space="0"/>
              <w:right w:val="single" w:color="E0E0E0" w:sz="8" w:space="0"/>
            </w:tcBorders>
            <w:shd w:val="clear" w:color="auto" w:fill="FFFFFF"/>
          </w:tcPr>
          <w:p w14:paraId="43BD4E55">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.840</w:t>
            </w:r>
            <w:r>
              <w:rPr>
                <w:rFonts w:ascii="Arial" w:hAnsi="Arial" w:cs="Arial"/>
                <w:color w:val="010205"/>
                <w:sz w:val="14"/>
                <w:szCs w:val="18"/>
                <w:vertAlign w:val="superscript"/>
              </w:rPr>
              <w:t>a</w:t>
            </w:r>
          </w:p>
        </w:tc>
        <w:tc>
          <w:tcPr>
            <w:tcW w:w="850" w:type="dxa"/>
            <w:tcBorders>
              <w:top w:val="single" w:color="152935" w:sz="8" w:space="0"/>
              <w:left w:val="single" w:color="E0E0E0" w:sz="8" w:space="0"/>
              <w:bottom w:val="single" w:color="152935" w:sz="8" w:space="0"/>
              <w:right w:val="single" w:color="E0E0E0" w:sz="8" w:space="0"/>
            </w:tcBorders>
            <w:shd w:val="clear" w:color="auto" w:fill="FFFFFF"/>
          </w:tcPr>
          <w:p w14:paraId="2949613F">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.705</w:t>
            </w:r>
          </w:p>
        </w:tc>
        <w:tc>
          <w:tcPr>
            <w:tcW w:w="1134" w:type="dxa"/>
            <w:tcBorders>
              <w:top w:val="single" w:color="152935" w:sz="8" w:space="0"/>
              <w:left w:val="single" w:color="E0E0E0" w:sz="8" w:space="0"/>
              <w:bottom w:val="single" w:color="152935" w:sz="8" w:space="0"/>
              <w:right w:val="single" w:color="E0E0E0" w:sz="8" w:space="0"/>
            </w:tcBorders>
            <w:shd w:val="clear" w:color="auto" w:fill="FFFFFF"/>
          </w:tcPr>
          <w:p w14:paraId="506B9294">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.678</w:t>
            </w:r>
          </w:p>
        </w:tc>
        <w:tc>
          <w:tcPr>
            <w:tcW w:w="1559" w:type="dxa"/>
            <w:tcBorders>
              <w:top w:val="single" w:color="152935" w:sz="8" w:space="0"/>
              <w:left w:val="single" w:color="E0E0E0" w:sz="8" w:space="0"/>
              <w:bottom w:val="single" w:color="152935" w:sz="8" w:space="0"/>
              <w:right w:val="nil"/>
            </w:tcBorders>
            <w:shd w:val="clear" w:color="auto" w:fill="FFFFFF"/>
          </w:tcPr>
          <w:p w14:paraId="41690322">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1.988</w:t>
            </w:r>
          </w:p>
        </w:tc>
      </w:tr>
      <w:tr w14:paraId="401BB4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4623" w:type="dxa"/>
            <w:gridSpan w:val="5"/>
            <w:tcBorders>
              <w:top w:val="nil"/>
              <w:left w:val="nil"/>
              <w:bottom w:val="nil"/>
              <w:right w:val="nil"/>
            </w:tcBorders>
            <w:shd w:val="clear" w:color="auto" w:fill="FFFFFF"/>
          </w:tcPr>
          <w:p w14:paraId="4CB68C4A">
            <w:pPr>
              <w:autoSpaceDE w:val="0"/>
              <w:autoSpaceDN w:val="0"/>
              <w:adjustRightInd w:val="0"/>
              <w:spacing w:after="0" w:line="320" w:lineRule="atLeast"/>
              <w:ind w:left="60" w:right="60"/>
              <w:rPr>
                <w:rFonts w:ascii="Arial" w:hAnsi="Arial" w:cs="Arial"/>
                <w:color w:val="010205"/>
                <w:sz w:val="14"/>
                <w:szCs w:val="18"/>
              </w:rPr>
            </w:pPr>
            <w:r>
              <w:rPr>
                <w:rFonts w:ascii="Arial" w:hAnsi="Arial" w:cs="Arial"/>
                <w:color w:val="010205"/>
                <w:sz w:val="14"/>
                <w:szCs w:val="18"/>
              </w:rPr>
              <w:t>a. Predictors: (Constant), Budaya Kerja , Fasilitas Kerja, Kepemimpinan</w:t>
            </w:r>
          </w:p>
        </w:tc>
      </w:tr>
      <w:tr w14:paraId="559876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4623" w:type="dxa"/>
            <w:gridSpan w:val="5"/>
            <w:tcBorders>
              <w:top w:val="nil"/>
              <w:left w:val="nil"/>
              <w:bottom w:val="nil"/>
              <w:right w:val="nil"/>
            </w:tcBorders>
            <w:shd w:val="clear" w:color="auto" w:fill="FFFFFF"/>
          </w:tcPr>
          <w:p w14:paraId="63839065">
            <w:pPr>
              <w:autoSpaceDE w:val="0"/>
              <w:autoSpaceDN w:val="0"/>
              <w:adjustRightInd w:val="0"/>
              <w:spacing w:after="0" w:line="320" w:lineRule="atLeast"/>
              <w:ind w:left="60" w:right="60"/>
              <w:rPr>
                <w:rFonts w:ascii="Arial" w:hAnsi="Arial" w:cs="Arial"/>
                <w:color w:val="010205"/>
                <w:sz w:val="14"/>
                <w:szCs w:val="18"/>
              </w:rPr>
            </w:pPr>
            <w:r>
              <w:rPr>
                <w:rFonts w:ascii="Arial" w:hAnsi="Arial" w:cs="Arial"/>
                <w:color w:val="010205"/>
                <w:sz w:val="14"/>
                <w:szCs w:val="18"/>
              </w:rPr>
              <w:t>b. Dependent Variable: Kinerja Karyawan</w:t>
            </w:r>
          </w:p>
        </w:tc>
      </w:tr>
    </w:tbl>
    <w:p w14:paraId="5AE271A6">
      <w:pPr>
        <w:tabs>
          <w:tab w:val="left" w:pos="1418"/>
          <w:tab w:val="left" w:pos="2076"/>
        </w:tabs>
        <w:spacing w:after="0" w:line="360" w:lineRule="auto"/>
        <w:jc w:val="both"/>
        <w:rPr>
          <w:rFonts w:ascii="Times New Roman" w:hAnsi="Times New Roman" w:cs="Times New Roman"/>
          <w:b/>
          <w:sz w:val="12"/>
          <w:szCs w:val="24"/>
        </w:rPr>
      </w:pPr>
    </w:p>
    <w:p w14:paraId="5DCCDC57">
      <w:pPr>
        <w:tabs>
          <w:tab w:val="left" w:pos="1418"/>
          <w:tab w:val="left" w:pos="2076"/>
        </w:tabs>
        <w:spacing w:after="0" w:line="360" w:lineRule="auto"/>
        <w:jc w:val="both"/>
        <w:rPr>
          <w:rFonts w:ascii="Times New Roman" w:hAnsi="Times New Roman" w:cs="Times New Roman"/>
          <w:szCs w:val="24"/>
        </w:rPr>
      </w:pPr>
      <w:r>
        <w:rPr>
          <w:rFonts w:ascii="Times New Roman" w:hAnsi="Times New Roman" w:cs="Times New Roman"/>
          <w:szCs w:val="24"/>
        </w:rPr>
        <w:t>Berdasarkan tabel diatas  diperoleh hasil menggunakan SPSS mengenai korelasi antara Fasilitas Kerja (X1), Kepemimpinan (X2) dan Budaya Kerja  (X3) Terhadap Kinerja Karyawan (Y),  nilai R sebesar  0,840  atau  84%, artinya hubungan  Fasilitas Kerja (X1), Kepemimpinan (X2) dan Budaya Kerja  (X3) Terhadap Kinerja Karyawan (Y) berada dikisaran 0,80 - 1,00 artinya sangat kuat.</w:t>
      </w:r>
    </w:p>
    <w:p w14:paraId="11DCE0FE">
      <w:pPr>
        <w:tabs>
          <w:tab w:val="left" w:pos="1418"/>
          <w:tab w:val="left" w:pos="2076"/>
        </w:tabs>
        <w:spacing w:after="0" w:line="360" w:lineRule="auto"/>
        <w:jc w:val="both"/>
        <w:rPr>
          <w:rFonts w:ascii="Times New Roman" w:hAnsi="Times New Roman" w:cs="Times New Roman"/>
          <w:szCs w:val="24"/>
        </w:rPr>
      </w:pPr>
    </w:p>
    <w:p w14:paraId="585FED40">
      <w:pPr>
        <w:tabs>
          <w:tab w:val="left" w:pos="1418"/>
          <w:tab w:val="left" w:pos="2076"/>
        </w:tabs>
        <w:spacing w:after="0" w:line="360" w:lineRule="auto"/>
        <w:jc w:val="both"/>
        <w:rPr>
          <w:rFonts w:ascii="Times New Roman" w:hAnsi="Times New Roman" w:cs="Times New Roman"/>
          <w:szCs w:val="24"/>
        </w:rPr>
      </w:pPr>
    </w:p>
    <w:p w14:paraId="17C715F6">
      <w:pPr>
        <w:tabs>
          <w:tab w:val="left" w:pos="1418"/>
          <w:tab w:val="left" w:pos="2076"/>
        </w:tabs>
        <w:spacing w:after="0" w:line="360" w:lineRule="auto"/>
        <w:jc w:val="both"/>
        <w:rPr>
          <w:rFonts w:ascii="Times New Roman" w:hAnsi="Times New Roman" w:cs="Times New Roman"/>
          <w:szCs w:val="24"/>
        </w:rPr>
      </w:pPr>
    </w:p>
    <w:p w14:paraId="53704078">
      <w:pPr>
        <w:tabs>
          <w:tab w:val="left" w:pos="1418"/>
          <w:tab w:val="left" w:pos="2076"/>
        </w:tabs>
        <w:spacing w:after="0" w:line="360" w:lineRule="auto"/>
        <w:jc w:val="both"/>
        <w:rPr>
          <w:rFonts w:ascii="Times New Roman" w:hAnsi="Times New Roman" w:cs="Times New Roman"/>
          <w:szCs w:val="24"/>
        </w:rPr>
      </w:pPr>
    </w:p>
    <w:p w14:paraId="49FD9344">
      <w:pPr>
        <w:tabs>
          <w:tab w:val="left" w:pos="1418"/>
          <w:tab w:val="left" w:pos="2076"/>
        </w:tabs>
        <w:spacing w:after="0" w:line="360" w:lineRule="auto"/>
        <w:jc w:val="both"/>
        <w:rPr>
          <w:rFonts w:ascii="Times New Roman" w:hAnsi="Times New Roman" w:cs="Times New Roman"/>
          <w:b/>
        </w:rPr>
      </w:pPr>
      <w:r>
        <w:rPr>
          <w:rFonts w:ascii="Times New Roman" w:hAnsi="Times New Roman" w:cs="Times New Roman"/>
          <w:b/>
        </w:rPr>
        <w:t xml:space="preserve">h. </w:t>
      </w:r>
      <w:r>
        <w:rPr>
          <w:rFonts w:ascii="Times New Roman" w:hAnsi="Times New Roman" w:cs="Times New Roman"/>
          <w:b/>
          <w:lang w:val="id-ID"/>
        </w:rPr>
        <w:t>Koefisien Determinasi</w:t>
      </w:r>
    </w:p>
    <w:p w14:paraId="2B2ACA80">
      <w:pPr>
        <w:tabs>
          <w:tab w:val="left" w:pos="567"/>
        </w:tabs>
        <w:spacing w:after="0" w:line="240" w:lineRule="auto"/>
        <w:jc w:val="center"/>
        <w:rPr>
          <w:rFonts w:ascii="Times New Roman" w:hAnsi="Times New Roman" w:cs="Times New Roman"/>
          <w:b/>
          <w:sz w:val="18"/>
          <w:szCs w:val="18"/>
        </w:rPr>
      </w:pPr>
      <w:r>
        <w:rPr>
          <w:rFonts w:ascii="Times New Roman" w:hAnsi="Times New Roman" w:cs="Times New Roman"/>
          <w:b/>
          <w:sz w:val="18"/>
          <w:szCs w:val="18"/>
          <w:lang w:val="id-ID"/>
        </w:rPr>
        <w:t>Tabel 1</w:t>
      </w:r>
      <w:r>
        <w:rPr>
          <w:rFonts w:ascii="Times New Roman" w:hAnsi="Times New Roman" w:cs="Times New Roman"/>
          <w:b/>
          <w:sz w:val="18"/>
          <w:szCs w:val="18"/>
        </w:rPr>
        <w:t>3</w:t>
      </w:r>
    </w:p>
    <w:p w14:paraId="437591B4">
      <w:pPr>
        <w:tabs>
          <w:tab w:val="left" w:pos="567"/>
        </w:tabs>
        <w:spacing w:after="0" w:line="240" w:lineRule="auto"/>
        <w:jc w:val="center"/>
        <w:rPr>
          <w:rFonts w:ascii="Times New Roman" w:hAnsi="Times New Roman" w:cs="Times New Roman"/>
          <w:b/>
          <w:sz w:val="18"/>
          <w:szCs w:val="18"/>
        </w:rPr>
      </w:pPr>
      <w:r>
        <w:rPr>
          <w:rFonts w:ascii="Times New Roman" w:hAnsi="Times New Roman" w:cs="Times New Roman"/>
          <w:b/>
          <w:sz w:val="18"/>
          <w:szCs w:val="18"/>
          <w:lang w:val="id-ID"/>
        </w:rPr>
        <w:t xml:space="preserve">Hasil Uji Koefesien Korelasi </w:t>
      </w:r>
      <w:r>
        <w:rPr>
          <w:rFonts w:ascii="Times New Roman" w:hAnsi="Times New Roman" w:cs="Times New Roman"/>
          <w:sz w:val="18"/>
          <w:szCs w:val="18"/>
          <w:lang w:val="id-ID"/>
        </w:rPr>
        <w:t xml:space="preserve"> </w:t>
      </w:r>
    </w:p>
    <w:tbl>
      <w:tblPr>
        <w:tblStyle w:val="12"/>
        <w:tblW w:w="4623"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12"/>
        <w:gridCol w:w="568"/>
        <w:gridCol w:w="850"/>
        <w:gridCol w:w="1134"/>
        <w:gridCol w:w="1559"/>
      </w:tblGrid>
      <w:tr w14:paraId="569C91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4623" w:type="dxa"/>
            <w:gridSpan w:val="5"/>
            <w:tcBorders>
              <w:top w:val="nil"/>
              <w:left w:val="nil"/>
              <w:bottom w:val="nil"/>
              <w:right w:val="nil"/>
            </w:tcBorders>
            <w:shd w:val="clear" w:color="auto" w:fill="FFFFFF"/>
            <w:vAlign w:val="center"/>
          </w:tcPr>
          <w:p w14:paraId="66753397">
            <w:pPr>
              <w:autoSpaceDE w:val="0"/>
              <w:autoSpaceDN w:val="0"/>
              <w:adjustRightInd w:val="0"/>
              <w:spacing w:after="0" w:line="320" w:lineRule="atLeast"/>
              <w:ind w:left="60" w:right="60"/>
              <w:jc w:val="center"/>
              <w:rPr>
                <w:rFonts w:ascii="Arial" w:hAnsi="Arial" w:cs="Arial"/>
                <w:color w:val="010205"/>
                <w:sz w:val="14"/>
              </w:rPr>
            </w:pPr>
            <w:r>
              <w:rPr>
                <w:rFonts w:ascii="Arial" w:hAnsi="Arial" w:cs="Arial"/>
                <w:b/>
                <w:bCs/>
                <w:color w:val="010205"/>
                <w:sz w:val="14"/>
              </w:rPr>
              <w:t>Model Summary</w:t>
            </w:r>
            <w:r>
              <w:rPr>
                <w:rFonts w:ascii="Arial" w:hAnsi="Arial" w:cs="Arial"/>
                <w:b/>
                <w:bCs/>
                <w:color w:val="010205"/>
                <w:sz w:val="14"/>
                <w:vertAlign w:val="superscript"/>
              </w:rPr>
              <w:t>b</w:t>
            </w:r>
          </w:p>
        </w:tc>
      </w:tr>
      <w:tr w14:paraId="341CBE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512" w:type="dxa"/>
            <w:tcBorders>
              <w:top w:val="nil"/>
              <w:left w:val="nil"/>
              <w:bottom w:val="single" w:color="152935" w:sz="8" w:space="0"/>
              <w:right w:val="nil"/>
            </w:tcBorders>
            <w:shd w:val="clear" w:color="auto" w:fill="FFFFFF"/>
            <w:vAlign w:val="bottom"/>
          </w:tcPr>
          <w:p w14:paraId="16509BC5">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Model</w:t>
            </w:r>
          </w:p>
        </w:tc>
        <w:tc>
          <w:tcPr>
            <w:tcW w:w="568" w:type="dxa"/>
            <w:tcBorders>
              <w:top w:val="nil"/>
              <w:left w:val="nil"/>
              <w:bottom w:val="single" w:color="152935" w:sz="8" w:space="0"/>
              <w:right w:val="single" w:color="E0E0E0" w:sz="8" w:space="0"/>
            </w:tcBorders>
            <w:shd w:val="clear" w:color="auto" w:fill="FFFFFF"/>
            <w:vAlign w:val="bottom"/>
          </w:tcPr>
          <w:p w14:paraId="02537086">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R</w:t>
            </w:r>
          </w:p>
        </w:tc>
        <w:tc>
          <w:tcPr>
            <w:tcW w:w="850" w:type="dxa"/>
            <w:tcBorders>
              <w:top w:val="nil"/>
              <w:left w:val="single" w:color="E0E0E0" w:sz="8" w:space="0"/>
              <w:bottom w:val="single" w:color="152935" w:sz="8" w:space="0"/>
              <w:right w:val="single" w:color="E0E0E0" w:sz="8" w:space="0"/>
            </w:tcBorders>
            <w:shd w:val="clear" w:color="auto" w:fill="FFFFFF"/>
            <w:vAlign w:val="bottom"/>
          </w:tcPr>
          <w:p w14:paraId="6392BC02">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R Square</w:t>
            </w:r>
          </w:p>
        </w:tc>
        <w:tc>
          <w:tcPr>
            <w:tcW w:w="1134" w:type="dxa"/>
            <w:tcBorders>
              <w:top w:val="nil"/>
              <w:left w:val="single" w:color="E0E0E0" w:sz="8" w:space="0"/>
              <w:bottom w:val="single" w:color="152935" w:sz="8" w:space="0"/>
              <w:right w:val="single" w:color="E0E0E0" w:sz="8" w:space="0"/>
            </w:tcBorders>
            <w:shd w:val="clear" w:color="auto" w:fill="FFFFFF"/>
            <w:vAlign w:val="bottom"/>
          </w:tcPr>
          <w:p w14:paraId="72C6CB67">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Adjusted R Square</w:t>
            </w:r>
          </w:p>
        </w:tc>
        <w:tc>
          <w:tcPr>
            <w:tcW w:w="1559" w:type="dxa"/>
            <w:tcBorders>
              <w:top w:val="nil"/>
              <w:left w:val="single" w:color="E0E0E0" w:sz="8" w:space="0"/>
              <w:bottom w:val="single" w:color="152935" w:sz="8" w:space="0"/>
              <w:right w:val="nil"/>
            </w:tcBorders>
            <w:shd w:val="clear" w:color="auto" w:fill="FFFFFF"/>
            <w:vAlign w:val="bottom"/>
          </w:tcPr>
          <w:p w14:paraId="0107F78E">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Std. Error of the Estimate</w:t>
            </w:r>
          </w:p>
        </w:tc>
      </w:tr>
      <w:tr w14:paraId="0EF667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512" w:type="dxa"/>
            <w:tcBorders>
              <w:top w:val="single" w:color="152935" w:sz="8" w:space="0"/>
              <w:left w:val="nil"/>
              <w:bottom w:val="single" w:color="152935" w:sz="8" w:space="0"/>
              <w:right w:val="nil"/>
            </w:tcBorders>
            <w:shd w:val="clear" w:color="auto" w:fill="E0E0E0"/>
          </w:tcPr>
          <w:p w14:paraId="02808BAE">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1</w:t>
            </w:r>
          </w:p>
        </w:tc>
        <w:tc>
          <w:tcPr>
            <w:tcW w:w="568" w:type="dxa"/>
            <w:tcBorders>
              <w:top w:val="single" w:color="152935" w:sz="8" w:space="0"/>
              <w:left w:val="nil"/>
              <w:bottom w:val="single" w:color="152935" w:sz="8" w:space="0"/>
              <w:right w:val="single" w:color="E0E0E0" w:sz="8" w:space="0"/>
            </w:tcBorders>
            <w:shd w:val="clear" w:color="auto" w:fill="FFFFFF"/>
          </w:tcPr>
          <w:p w14:paraId="05528392">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.840</w:t>
            </w:r>
            <w:r>
              <w:rPr>
                <w:rFonts w:ascii="Arial" w:hAnsi="Arial" w:cs="Arial"/>
                <w:color w:val="010205"/>
                <w:sz w:val="14"/>
                <w:szCs w:val="18"/>
                <w:vertAlign w:val="superscript"/>
              </w:rPr>
              <w:t>a</w:t>
            </w:r>
          </w:p>
        </w:tc>
        <w:tc>
          <w:tcPr>
            <w:tcW w:w="850" w:type="dxa"/>
            <w:tcBorders>
              <w:top w:val="single" w:color="152935" w:sz="8" w:space="0"/>
              <w:left w:val="single" w:color="E0E0E0" w:sz="8" w:space="0"/>
              <w:bottom w:val="single" w:color="152935" w:sz="8" w:space="0"/>
              <w:right w:val="single" w:color="E0E0E0" w:sz="8" w:space="0"/>
            </w:tcBorders>
            <w:shd w:val="clear" w:color="auto" w:fill="FFFFFF"/>
          </w:tcPr>
          <w:p w14:paraId="5DF9836F">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.705</w:t>
            </w:r>
          </w:p>
        </w:tc>
        <w:tc>
          <w:tcPr>
            <w:tcW w:w="1134" w:type="dxa"/>
            <w:tcBorders>
              <w:top w:val="single" w:color="152935" w:sz="8" w:space="0"/>
              <w:left w:val="single" w:color="E0E0E0" w:sz="8" w:space="0"/>
              <w:bottom w:val="single" w:color="152935" w:sz="8" w:space="0"/>
              <w:right w:val="single" w:color="E0E0E0" w:sz="8" w:space="0"/>
            </w:tcBorders>
            <w:shd w:val="clear" w:color="auto" w:fill="FFFFFF"/>
          </w:tcPr>
          <w:p w14:paraId="2AF719E1">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.678</w:t>
            </w:r>
          </w:p>
        </w:tc>
        <w:tc>
          <w:tcPr>
            <w:tcW w:w="1559" w:type="dxa"/>
            <w:tcBorders>
              <w:top w:val="single" w:color="152935" w:sz="8" w:space="0"/>
              <w:left w:val="single" w:color="E0E0E0" w:sz="8" w:space="0"/>
              <w:bottom w:val="single" w:color="152935" w:sz="8" w:space="0"/>
              <w:right w:val="nil"/>
            </w:tcBorders>
            <w:shd w:val="clear" w:color="auto" w:fill="FFFFFF"/>
          </w:tcPr>
          <w:p w14:paraId="491AA134">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1.988</w:t>
            </w:r>
          </w:p>
        </w:tc>
      </w:tr>
      <w:tr w14:paraId="682937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4623" w:type="dxa"/>
            <w:gridSpan w:val="5"/>
            <w:tcBorders>
              <w:top w:val="nil"/>
              <w:left w:val="nil"/>
              <w:bottom w:val="nil"/>
              <w:right w:val="nil"/>
            </w:tcBorders>
            <w:shd w:val="clear" w:color="auto" w:fill="FFFFFF"/>
          </w:tcPr>
          <w:p w14:paraId="1AA129CC">
            <w:pPr>
              <w:autoSpaceDE w:val="0"/>
              <w:autoSpaceDN w:val="0"/>
              <w:adjustRightInd w:val="0"/>
              <w:spacing w:after="0" w:line="320" w:lineRule="atLeast"/>
              <w:ind w:left="60" w:right="60"/>
              <w:rPr>
                <w:rFonts w:ascii="Arial" w:hAnsi="Arial" w:cs="Arial"/>
                <w:color w:val="010205"/>
                <w:sz w:val="14"/>
                <w:szCs w:val="18"/>
              </w:rPr>
            </w:pPr>
            <w:r>
              <w:rPr>
                <w:rFonts w:ascii="Arial" w:hAnsi="Arial" w:cs="Arial"/>
                <w:color w:val="010205"/>
                <w:sz w:val="14"/>
                <w:szCs w:val="18"/>
              </w:rPr>
              <w:t>a. Predictors: (Constant), Budaya Kerja , Fasilitas Kerja, Kepemimpinan</w:t>
            </w:r>
          </w:p>
        </w:tc>
      </w:tr>
      <w:tr w14:paraId="6FBD79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4623" w:type="dxa"/>
            <w:gridSpan w:val="5"/>
            <w:tcBorders>
              <w:top w:val="nil"/>
              <w:left w:val="nil"/>
              <w:bottom w:val="nil"/>
              <w:right w:val="nil"/>
            </w:tcBorders>
            <w:shd w:val="clear" w:color="auto" w:fill="FFFFFF"/>
          </w:tcPr>
          <w:p w14:paraId="3E52D985">
            <w:pPr>
              <w:autoSpaceDE w:val="0"/>
              <w:autoSpaceDN w:val="0"/>
              <w:adjustRightInd w:val="0"/>
              <w:spacing w:after="0" w:line="320" w:lineRule="atLeast"/>
              <w:ind w:left="60" w:right="60"/>
              <w:rPr>
                <w:rFonts w:ascii="Arial" w:hAnsi="Arial" w:cs="Arial"/>
                <w:color w:val="010205"/>
                <w:sz w:val="14"/>
                <w:szCs w:val="18"/>
              </w:rPr>
            </w:pPr>
            <w:r>
              <w:rPr>
                <w:rFonts w:ascii="Arial" w:hAnsi="Arial" w:cs="Arial"/>
                <w:color w:val="010205"/>
                <w:sz w:val="14"/>
                <w:szCs w:val="18"/>
              </w:rPr>
              <w:t>b. Dependent Variable: Kinerja Karyawan</w:t>
            </w:r>
          </w:p>
        </w:tc>
      </w:tr>
    </w:tbl>
    <w:p w14:paraId="53B21835">
      <w:pPr>
        <w:tabs>
          <w:tab w:val="left" w:pos="1418"/>
          <w:tab w:val="left" w:pos="2076"/>
        </w:tabs>
        <w:spacing w:after="0" w:line="360" w:lineRule="auto"/>
        <w:jc w:val="both"/>
        <w:rPr>
          <w:rFonts w:ascii="Times New Roman" w:hAnsi="Times New Roman" w:cs="Times New Roman"/>
          <w:b/>
        </w:rPr>
      </w:pPr>
    </w:p>
    <w:p w14:paraId="79795FF8">
      <w:pPr>
        <w:tabs>
          <w:tab w:val="left" w:pos="1418"/>
          <w:tab w:val="left" w:pos="2076"/>
        </w:tabs>
        <w:spacing w:after="0" w:line="360" w:lineRule="auto"/>
        <w:jc w:val="both"/>
        <w:rPr>
          <w:rFonts w:ascii="Times New Roman" w:hAnsi="Times New Roman" w:cs="Times New Roman"/>
          <w:b/>
        </w:rPr>
      </w:pPr>
      <w:r>
        <w:rPr>
          <w:rFonts w:ascii="Times New Roman" w:hAnsi="Times New Roman" w:cs="Times New Roman"/>
          <w:sz w:val="24"/>
          <w:szCs w:val="24"/>
        </w:rPr>
        <w:t>Berdasarkan tabel diatas  diperoleh nilai untuk Adjusted R Square sebesar 0,678 atau 67,8% Fasilitas Kerja, Kepemimpinan Dan Budaya Kerja Terhadap Kinerja Karyawan Pada PT Global Jet Express J&amp;T Palembang, sedangkan sisanya dipengaruhi oleh faktor lain yang tidak diteliti.</w:t>
      </w:r>
    </w:p>
    <w:p w14:paraId="6D594FCF">
      <w:pPr>
        <w:tabs>
          <w:tab w:val="left" w:pos="1418"/>
          <w:tab w:val="left" w:pos="2076"/>
        </w:tabs>
        <w:spacing w:after="0" w:line="360" w:lineRule="auto"/>
        <w:jc w:val="both"/>
        <w:rPr>
          <w:rFonts w:ascii="Times New Roman" w:hAnsi="Times New Roman" w:cs="Times New Roman"/>
          <w:b/>
        </w:rPr>
      </w:pPr>
    </w:p>
    <w:p w14:paraId="20CA6974">
      <w:pPr>
        <w:tabs>
          <w:tab w:val="left" w:pos="1418"/>
          <w:tab w:val="left" w:pos="2076"/>
        </w:tabs>
        <w:spacing w:after="0" w:line="360" w:lineRule="auto"/>
        <w:jc w:val="both"/>
        <w:rPr>
          <w:rFonts w:ascii="Times New Roman" w:hAnsi="Times New Roman" w:cs="Times New Roman"/>
          <w:b/>
        </w:rPr>
      </w:pPr>
      <w:r>
        <w:rPr>
          <w:rFonts w:ascii="Times New Roman" w:hAnsi="Times New Roman" w:cs="Times New Roman"/>
          <w:b/>
        </w:rPr>
        <w:t>i. Uji Hipotesis</w:t>
      </w:r>
    </w:p>
    <w:p w14:paraId="17A9D6B4">
      <w:pPr>
        <w:tabs>
          <w:tab w:val="left" w:pos="1418"/>
          <w:tab w:val="left" w:pos="2076"/>
        </w:tabs>
        <w:spacing w:after="0" w:line="360" w:lineRule="auto"/>
        <w:jc w:val="both"/>
        <w:rPr>
          <w:rFonts w:ascii="Times New Roman" w:hAnsi="Times New Roman" w:cs="Times New Roman"/>
          <w:b/>
        </w:rPr>
      </w:pPr>
      <w:r>
        <w:rPr>
          <w:rFonts w:ascii="Times New Roman" w:hAnsi="Times New Roman" w:cs="Times New Roman"/>
          <w:b/>
        </w:rPr>
        <w:t>Uji Signifikan Secara Simultan (Uji F)</w:t>
      </w:r>
    </w:p>
    <w:p w14:paraId="6188A099">
      <w:pPr>
        <w:tabs>
          <w:tab w:val="left" w:pos="709"/>
        </w:tabs>
        <w:spacing w:after="0" w:line="240" w:lineRule="auto"/>
        <w:jc w:val="center"/>
        <w:rPr>
          <w:rFonts w:ascii="Times New Roman" w:hAnsi="Times New Roman" w:cs="Times New Roman"/>
          <w:b/>
          <w:sz w:val="18"/>
          <w:szCs w:val="24"/>
        </w:rPr>
      </w:pPr>
      <w:r>
        <w:rPr>
          <w:rFonts w:ascii="Times New Roman" w:hAnsi="Times New Roman" w:cs="Times New Roman"/>
          <w:b/>
          <w:sz w:val="18"/>
          <w:szCs w:val="24"/>
        </w:rPr>
        <w:t>Tabel 14 Hasil Uji F</w:t>
      </w:r>
    </w:p>
    <w:tbl>
      <w:tblPr>
        <w:tblStyle w:val="12"/>
        <w:tblW w:w="439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42"/>
        <w:gridCol w:w="851"/>
        <w:gridCol w:w="850"/>
        <w:gridCol w:w="425"/>
        <w:gridCol w:w="851"/>
        <w:gridCol w:w="709"/>
        <w:gridCol w:w="567"/>
      </w:tblGrid>
      <w:tr w14:paraId="6CCBB9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395" w:type="dxa"/>
            <w:gridSpan w:val="7"/>
            <w:tcBorders>
              <w:top w:val="nil"/>
              <w:left w:val="nil"/>
              <w:bottom w:val="nil"/>
              <w:right w:val="nil"/>
            </w:tcBorders>
            <w:shd w:val="clear" w:color="auto" w:fill="FFFFFF"/>
            <w:vAlign w:val="center"/>
          </w:tcPr>
          <w:p w14:paraId="2B7F15C9">
            <w:pPr>
              <w:autoSpaceDE w:val="0"/>
              <w:autoSpaceDN w:val="0"/>
              <w:adjustRightInd w:val="0"/>
              <w:spacing w:after="0" w:line="320" w:lineRule="atLeast"/>
              <w:ind w:left="60" w:right="60"/>
              <w:jc w:val="center"/>
              <w:rPr>
                <w:rFonts w:ascii="Arial" w:hAnsi="Arial" w:cs="Arial"/>
                <w:color w:val="010205"/>
                <w:sz w:val="14"/>
              </w:rPr>
            </w:pPr>
            <w:r>
              <w:rPr>
                <w:rFonts w:ascii="Arial" w:hAnsi="Arial" w:cs="Arial"/>
                <w:b/>
                <w:bCs/>
                <w:color w:val="010205"/>
                <w:sz w:val="14"/>
              </w:rPr>
              <w:t>ANOVA</w:t>
            </w:r>
            <w:r>
              <w:rPr>
                <w:rFonts w:ascii="Arial" w:hAnsi="Arial" w:cs="Arial"/>
                <w:b/>
                <w:bCs/>
                <w:color w:val="010205"/>
                <w:sz w:val="14"/>
                <w:vertAlign w:val="superscript"/>
              </w:rPr>
              <w:t>a</w:t>
            </w:r>
          </w:p>
        </w:tc>
      </w:tr>
      <w:tr w14:paraId="627970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993" w:type="dxa"/>
            <w:gridSpan w:val="2"/>
            <w:tcBorders>
              <w:top w:val="nil"/>
              <w:left w:val="nil"/>
              <w:bottom w:val="single" w:color="152935" w:sz="8" w:space="0"/>
              <w:right w:val="nil"/>
            </w:tcBorders>
            <w:shd w:val="clear" w:color="auto" w:fill="FFFFFF"/>
            <w:vAlign w:val="bottom"/>
          </w:tcPr>
          <w:p w14:paraId="7F27627A">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Model</w:t>
            </w:r>
          </w:p>
        </w:tc>
        <w:tc>
          <w:tcPr>
            <w:tcW w:w="850" w:type="dxa"/>
            <w:tcBorders>
              <w:top w:val="nil"/>
              <w:left w:val="nil"/>
              <w:bottom w:val="single" w:color="152935" w:sz="8" w:space="0"/>
              <w:right w:val="single" w:color="E0E0E0" w:sz="8" w:space="0"/>
            </w:tcBorders>
            <w:shd w:val="clear" w:color="auto" w:fill="FFFFFF"/>
            <w:vAlign w:val="bottom"/>
          </w:tcPr>
          <w:p w14:paraId="07297926">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Sum of Squares</w:t>
            </w:r>
          </w:p>
        </w:tc>
        <w:tc>
          <w:tcPr>
            <w:tcW w:w="425" w:type="dxa"/>
            <w:tcBorders>
              <w:top w:val="nil"/>
              <w:left w:val="single" w:color="E0E0E0" w:sz="8" w:space="0"/>
              <w:bottom w:val="single" w:color="152935" w:sz="8" w:space="0"/>
              <w:right w:val="single" w:color="E0E0E0" w:sz="8" w:space="0"/>
            </w:tcBorders>
            <w:shd w:val="clear" w:color="auto" w:fill="FFFFFF"/>
            <w:vAlign w:val="bottom"/>
          </w:tcPr>
          <w:p w14:paraId="64CFEC5F">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df</w:t>
            </w:r>
          </w:p>
        </w:tc>
        <w:tc>
          <w:tcPr>
            <w:tcW w:w="851" w:type="dxa"/>
            <w:tcBorders>
              <w:top w:val="nil"/>
              <w:left w:val="single" w:color="E0E0E0" w:sz="8" w:space="0"/>
              <w:bottom w:val="single" w:color="152935" w:sz="8" w:space="0"/>
              <w:right w:val="single" w:color="E0E0E0" w:sz="8" w:space="0"/>
            </w:tcBorders>
            <w:shd w:val="clear" w:color="auto" w:fill="FFFFFF"/>
            <w:vAlign w:val="bottom"/>
          </w:tcPr>
          <w:p w14:paraId="76672D78">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Mean Square</w:t>
            </w:r>
          </w:p>
        </w:tc>
        <w:tc>
          <w:tcPr>
            <w:tcW w:w="709" w:type="dxa"/>
            <w:tcBorders>
              <w:top w:val="nil"/>
              <w:left w:val="single" w:color="E0E0E0" w:sz="8" w:space="0"/>
              <w:bottom w:val="single" w:color="152935" w:sz="8" w:space="0"/>
              <w:right w:val="single" w:color="E0E0E0" w:sz="8" w:space="0"/>
            </w:tcBorders>
            <w:shd w:val="clear" w:color="auto" w:fill="FFFFFF"/>
            <w:vAlign w:val="bottom"/>
          </w:tcPr>
          <w:p w14:paraId="3848F91E">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F</w:t>
            </w:r>
          </w:p>
        </w:tc>
        <w:tc>
          <w:tcPr>
            <w:tcW w:w="567" w:type="dxa"/>
            <w:tcBorders>
              <w:top w:val="nil"/>
              <w:left w:val="single" w:color="E0E0E0" w:sz="8" w:space="0"/>
              <w:bottom w:val="single" w:color="152935" w:sz="8" w:space="0"/>
              <w:right w:val="nil"/>
            </w:tcBorders>
            <w:shd w:val="clear" w:color="auto" w:fill="FFFFFF"/>
            <w:vAlign w:val="bottom"/>
          </w:tcPr>
          <w:p w14:paraId="4F812815">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Sig.</w:t>
            </w:r>
          </w:p>
        </w:tc>
      </w:tr>
      <w:tr w14:paraId="3484E6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142" w:type="dxa"/>
            <w:vMerge w:val="restart"/>
            <w:tcBorders>
              <w:top w:val="single" w:color="152935" w:sz="8" w:space="0"/>
              <w:left w:val="nil"/>
              <w:bottom w:val="single" w:color="152935" w:sz="8" w:space="0"/>
              <w:right w:val="nil"/>
            </w:tcBorders>
            <w:shd w:val="clear" w:color="auto" w:fill="E0E0E0"/>
          </w:tcPr>
          <w:p w14:paraId="7505B27C">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1</w:t>
            </w:r>
          </w:p>
        </w:tc>
        <w:tc>
          <w:tcPr>
            <w:tcW w:w="851" w:type="dxa"/>
            <w:tcBorders>
              <w:top w:val="single" w:color="152935" w:sz="8" w:space="0"/>
              <w:left w:val="nil"/>
              <w:bottom w:val="single" w:color="AEAEAE" w:sz="8" w:space="0"/>
              <w:right w:val="nil"/>
            </w:tcBorders>
            <w:shd w:val="clear" w:color="auto" w:fill="E0E0E0"/>
          </w:tcPr>
          <w:p w14:paraId="2721B177">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Regression</w:t>
            </w:r>
          </w:p>
        </w:tc>
        <w:tc>
          <w:tcPr>
            <w:tcW w:w="850" w:type="dxa"/>
            <w:tcBorders>
              <w:top w:val="single" w:color="152935" w:sz="8" w:space="0"/>
              <w:left w:val="nil"/>
              <w:bottom w:val="single" w:color="AEAEAE" w:sz="8" w:space="0"/>
              <w:right w:val="single" w:color="E0E0E0" w:sz="8" w:space="0"/>
            </w:tcBorders>
            <w:shd w:val="clear" w:color="auto" w:fill="FFFFFF"/>
          </w:tcPr>
          <w:p w14:paraId="67D33B47">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312.006</w:t>
            </w:r>
          </w:p>
        </w:tc>
        <w:tc>
          <w:tcPr>
            <w:tcW w:w="425" w:type="dxa"/>
            <w:tcBorders>
              <w:top w:val="single" w:color="152935" w:sz="8" w:space="0"/>
              <w:left w:val="single" w:color="E0E0E0" w:sz="8" w:space="0"/>
              <w:bottom w:val="single" w:color="AEAEAE" w:sz="8" w:space="0"/>
              <w:right w:val="single" w:color="E0E0E0" w:sz="8" w:space="0"/>
            </w:tcBorders>
            <w:shd w:val="clear" w:color="auto" w:fill="FFFFFF"/>
          </w:tcPr>
          <w:p w14:paraId="63F8F38C">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w:t>
            </w:r>
          </w:p>
        </w:tc>
        <w:tc>
          <w:tcPr>
            <w:tcW w:w="851" w:type="dxa"/>
            <w:tcBorders>
              <w:top w:val="single" w:color="152935" w:sz="8" w:space="0"/>
              <w:left w:val="single" w:color="E0E0E0" w:sz="8" w:space="0"/>
              <w:bottom w:val="single" w:color="AEAEAE" w:sz="8" w:space="0"/>
              <w:right w:val="single" w:color="E0E0E0" w:sz="8" w:space="0"/>
            </w:tcBorders>
            <w:shd w:val="clear" w:color="auto" w:fill="FFFFFF"/>
          </w:tcPr>
          <w:p w14:paraId="05705846">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104.002</w:t>
            </w:r>
          </w:p>
        </w:tc>
        <w:tc>
          <w:tcPr>
            <w:tcW w:w="709" w:type="dxa"/>
            <w:tcBorders>
              <w:top w:val="single" w:color="152935" w:sz="8" w:space="0"/>
              <w:left w:val="single" w:color="E0E0E0" w:sz="8" w:space="0"/>
              <w:bottom w:val="single" w:color="AEAEAE" w:sz="8" w:space="0"/>
              <w:right w:val="single" w:color="E0E0E0" w:sz="8" w:space="0"/>
            </w:tcBorders>
            <w:shd w:val="clear" w:color="auto" w:fill="FFFFFF"/>
          </w:tcPr>
          <w:p w14:paraId="1228A44B">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26.314</w:t>
            </w:r>
          </w:p>
        </w:tc>
        <w:tc>
          <w:tcPr>
            <w:tcW w:w="567" w:type="dxa"/>
            <w:tcBorders>
              <w:top w:val="single" w:color="152935" w:sz="8" w:space="0"/>
              <w:left w:val="single" w:color="E0E0E0" w:sz="8" w:space="0"/>
              <w:bottom w:val="single" w:color="AEAEAE" w:sz="8" w:space="0"/>
              <w:right w:val="nil"/>
            </w:tcBorders>
            <w:shd w:val="clear" w:color="auto" w:fill="FFFFFF"/>
          </w:tcPr>
          <w:p w14:paraId="472269E5">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.000</w:t>
            </w:r>
            <w:r>
              <w:rPr>
                <w:rFonts w:ascii="Arial" w:hAnsi="Arial" w:cs="Arial"/>
                <w:color w:val="010205"/>
                <w:sz w:val="14"/>
                <w:szCs w:val="18"/>
                <w:vertAlign w:val="superscript"/>
              </w:rPr>
              <w:t>b</w:t>
            </w:r>
          </w:p>
        </w:tc>
      </w:tr>
      <w:tr w14:paraId="3E1513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142" w:type="dxa"/>
            <w:vMerge w:val="continue"/>
            <w:tcBorders>
              <w:top w:val="single" w:color="152935" w:sz="8" w:space="0"/>
              <w:left w:val="nil"/>
              <w:bottom w:val="single" w:color="152935" w:sz="8" w:space="0"/>
              <w:right w:val="nil"/>
            </w:tcBorders>
            <w:shd w:val="clear" w:color="auto" w:fill="E0E0E0"/>
          </w:tcPr>
          <w:p w14:paraId="189EC867">
            <w:pPr>
              <w:autoSpaceDE w:val="0"/>
              <w:autoSpaceDN w:val="0"/>
              <w:adjustRightInd w:val="0"/>
              <w:spacing w:after="0" w:line="240" w:lineRule="auto"/>
              <w:rPr>
                <w:rFonts w:ascii="Arial" w:hAnsi="Arial" w:cs="Arial"/>
                <w:color w:val="010205"/>
                <w:sz w:val="14"/>
                <w:szCs w:val="18"/>
              </w:rPr>
            </w:pPr>
          </w:p>
        </w:tc>
        <w:tc>
          <w:tcPr>
            <w:tcW w:w="851" w:type="dxa"/>
            <w:tcBorders>
              <w:top w:val="single" w:color="AEAEAE" w:sz="8" w:space="0"/>
              <w:left w:val="nil"/>
              <w:bottom w:val="single" w:color="AEAEAE" w:sz="8" w:space="0"/>
              <w:right w:val="nil"/>
            </w:tcBorders>
            <w:shd w:val="clear" w:color="auto" w:fill="E0E0E0"/>
          </w:tcPr>
          <w:p w14:paraId="7BD7CB48">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Residual</w:t>
            </w:r>
          </w:p>
        </w:tc>
        <w:tc>
          <w:tcPr>
            <w:tcW w:w="850" w:type="dxa"/>
            <w:tcBorders>
              <w:top w:val="single" w:color="AEAEAE" w:sz="8" w:space="0"/>
              <w:left w:val="nil"/>
              <w:bottom w:val="single" w:color="AEAEAE" w:sz="8" w:space="0"/>
              <w:right w:val="single" w:color="E0E0E0" w:sz="8" w:space="0"/>
            </w:tcBorders>
            <w:shd w:val="clear" w:color="auto" w:fill="FFFFFF"/>
          </w:tcPr>
          <w:p w14:paraId="6C5DDA2C">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130.426</w:t>
            </w:r>
          </w:p>
        </w:tc>
        <w:tc>
          <w:tcPr>
            <w:tcW w:w="425" w:type="dxa"/>
            <w:tcBorders>
              <w:top w:val="single" w:color="AEAEAE" w:sz="8" w:space="0"/>
              <w:left w:val="single" w:color="E0E0E0" w:sz="8" w:space="0"/>
              <w:bottom w:val="single" w:color="AEAEAE" w:sz="8" w:space="0"/>
              <w:right w:val="single" w:color="E0E0E0" w:sz="8" w:space="0"/>
            </w:tcBorders>
            <w:shd w:val="clear" w:color="auto" w:fill="FFFFFF"/>
          </w:tcPr>
          <w:p w14:paraId="675C4A8C">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33</w:t>
            </w:r>
          </w:p>
        </w:tc>
        <w:tc>
          <w:tcPr>
            <w:tcW w:w="851" w:type="dxa"/>
            <w:tcBorders>
              <w:top w:val="single" w:color="AEAEAE" w:sz="8" w:space="0"/>
              <w:left w:val="single" w:color="E0E0E0" w:sz="8" w:space="0"/>
              <w:bottom w:val="single" w:color="AEAEAE" w:sz="8" w:space="0"/>
              <w:right w:val="single" w:color="E0E0E0" w:sz="8" w:space="0"/>
            </w:tcBorders>
            <w:shd w:val="clear" w:color="auto" w:fill="FFFFFF"/>
          </w:tcPr>
          <w:p w14:paraId="0BFCC720">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3.952</w:t>
            </w:r>
          </w:p>
        </w:tc>
        <w:tc>
          <w:tcPr>
            <w:tcW w:w="709" w:type="dxa"/>
            <w:tcBorders>
              <w:top w:val="single" w:color="AEAEAE" w:sz="8" w:space="0"/>
              <w:left w:val="single" w:color="E0E0E0" w:sz="8" w:space="0"/>
              <w:bottom w:val="single" w:color="AEAEAE" w:sz="8" w:space="0"/>
              <w:right w:val="single" w:color="E0E0E0" w:sz="8" w:space="0"/>
            </w:tcBorders>
            <w:shd w:val="clear" w:color="auto" w:fill="FFFFFF"/>
            <w:vAlign w:val="center"/>
          </w:tcPr>
          <w:p w14:paraId="7518E606">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color="AEAEAE" w:sz="8" w:space="0"/>
              <w:left w:val="single" w:color="E0E0E0" w:sz="8" w:space="0"/>
              <w:bottom w:val="single" w:color="AEAEAE" w:sz="8" w:space="0"/>
              <w:right w:val="nil"/>
            </w:tcBorders>
            <w:shd w:val="clear" w:color="auto" w:fill="FFFFFF"/>
            <w:vAlign w:val="center"/>
          </w:tcPr>
          <w:p w14:paraId="0DE5B3A7">
            <w:pPr>
              <w:autoSpaceDE w:val="0"/>
              <w:autoSpaceDN w:val="0"/>
              <w:adjustRightInd w:val="0"/>
              <w:spacing w:after="0" w:line="240" w:lineRule="auto"/>
              <w:rPr>
                <w:rFonts w:ascii="Times New Roman" w:hAnsi="Times New Roman" w:cs="Times New Roman"/>
                <w:sz w:val="14"/>
                <w:szCs w:val="24"/>
              </w:rPr>
            </w:pPr>
          </w:p>
        </w:tc>
      </w:tr>
      <w:tr w14:paraId="18413E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142" w:type="dxa"/>
            <w:vMerge w:val="continue"/>
            <w:tcBorders>
              <w:top w:val="single" w:color="152935" w:sz="8" w:space="0"/>
              <w:left w:val="nil"/>
              <w:bottom w:val="single" w:color="152935" w:sz="8" w:space="0"/>
              <w:right w:val="nil"/>
            </w:tcBorders>
            <w:shd w:val="clear" w:color="auto" w:fill="E0E0E0"/>
          </w:tcPr>
          <w:p w14:paraId="568E2B6F">
            <w:pPr>
              <w:autoSpaceDE w:val="0"/>
              <w:autoSpaceDN w:val="0"/>
              <w:adjustRightInd w:val="0"/>
              <w:spacing w:after="0" w:line="240" w:lineRule="auto"/>
              <w:rPr>
                <w:rFonts w:ascii="Times New Roman" w:hAnsi="Times New Roman" w:cs="Times New Roman"/>
                <w:sz w:val="14"/>
                <w:szCs w:val="24"/>
              </w:rPr>
            </w:pPr>
          </w:p>
        </w:tc>
        <w:tc>
          <w:tcPr>
            <w:tcW w:w="851" w:type="dxa"/>
            <w:tcBorders>
              <w:top w:val="single" w:color="AEAEAE" w:sz="8" w:space="0"/>
              <w:left w:val="nil"/>
              <w:bottom w:val="single" w:color="152935" w:sz="8" w:space="0"/>
              <w:right w:val="nil"/>
            </w:tcBorders>
            <w:shd w:val="clear" w:color="auto" w:fill="E0E0E0"/>
          </w:tcPr>
          <w:p w14:paraId="3C3EEC37">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Total</w:t>
            </w:r>
          </w:p>
        </w:tc>
        <w:tc>
          <w:tcPr>
            <w:tcW w:w="850" w:type="dxa"/>
            <w:tcBorders>
              <w:top w:val="single" w:color="AEAEAE" w:sz="8" w:space="0"/>
              <w:left w:val="nil"/>
              <w:bottom w:val="single" w:color="152935" w:sz="8" w:space="0"/>
              <w:right w:val="single" w:color="E0E0E0" w:sz="8" w:space="0"/>
            </w:tcBorders>
            <w:shd w:val="clear" w:color="auto" w:fill="FFFFFF"/>
          </w:tcPr>
          <w:p w14:paraId="64AF6391">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442.432</w:t>
            </w:r>
          </w:p>
        </w:tc>
        <w:tc>
          <w:tcPr>
            <w:tcW w:w="425" w:type="dxa"/>
            <w:tcBorders>
              <w:top w:val="single" w:color="AEAEAE" w:sz="8" w:space="0"/>
              <w:left w:val="single" w:color="E0E0E0" w:sz="8" w:space="0"/>
              <w:bottom w:val="single" w:color="152935" w:sz="8" w:space="0"/>
              <w:right w:val="single" w:color="E0E0E0" w:sz="8" w:space="0"/>
            </w:tcBorders>
            <w:shd w:val="clear" w:color="auto" w:fill="FFFFFF"/>
          </w:tcPr>
          <w:p w14:paraId="177A7711">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36</w:t>
            </w:r>
          </w:p>
        </w:tc>
        <w:tc>
          <w:tcPr>
            <w:tcW w:w="851" w:type="dxa"/>
            <w:tcBorders>
              <w:top w:val="single" w:color="AEAEAE" w:sz="8" w:space="0"/>
              <w:left w:val="single" w:color="E0E0E0" w:sz="8" w:space="0"/>
              <w:bottom w:val="single" w:color="152935" w:sz="8" w:space="0"/>
              <w:right w:val="single" w:color="E0E0E0" w:sz="8" w:space="0"/>
            </w:tcBorders>
            <w:shd w:val="clear" w:color="auto" w:fill="FFFFFF"/>
            <w:vAlign w:val="center"/>
          </w:tcPr>
          <w:p w14:paraId="536576DF">
            <w:pPr>
              <w:autoSpaceDE w:val="0"/>
              <w:autoSpaceDN w:val="0"/>
              <w:adjustRightInd w:val="0"/>
              <w:spacing w:after="0" w:line="240" w:lineRule="auto"/>
              <w:rPr>
                <w:rFonts w:ascii="Times New Roman" w:hAnsi="Times New Roman" w:cs="Times New Roman"/>
                <w:sz w:val="14"/>
                <w:szCs w:val="24"/>
              </w:rPr>
            </w:pPr>
          </w:p>
        </w:tc>
        <w:tc>
          <w:tcPr>
            <w:tcW w:w="709" w:type="dxa"/>
            <w:tcBorders>
              <w:top w:val="single" w:color="AEAEAE" w:sz="8" w:space="0"/>
              <w:left w:val="single" w:color="E0E0E0" w:sz="8" w:space="0"/>
              <w:bottom w:val="single" w:color="152935" w:sz="8" w:space="0"/>
              <w:right w:val="single" w:color="E0E0E0" w:sz="8" w:space="0"/>
            </w:tcBorders>
            <w:shd w:val="clear" w:color="auto" w:fill="FFFFFF"/>
            <w:vAlign w:val="center"/>
          </w:tcPr>
          <w:p w14:paraId="286CBF13">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color="AEAEAE" w:sz="8" w:space="0"/>
              <w:left w:val="single" w:color="E0E0E0" w:sz="8" w:space="0"/>
              <w:bottom w:val="single" w:color="152935" w:sz="8" w:space="0"/>
              <w:right w:val="nil"/>
            </w:tcBorders>
            <w:shd w:val="clear" w:color="auto" w:fill="FFFFFF"/>
            <w:vAlign w:val="center"/>
          </w:tcPr>
          <w:p w14:paraId="5FB470BA">
            <w:pPr>
              <w:autoSpaceDE w:val="0"/>
              <w:autoSpaceDN w:val="0"/>
              <w:adjustRightInd w:val="0"/>
              <w:spacing w:after="0" w:line="240" w:lineRule="auto"/>
              <w:rPr>
                <w:rFonts w:ascii="Times New Roman" w:hAnsi="Times New Roman" w:cs="Times New Roman"/>
                <w:sz w:val="14"/>
                <w:szCs w:val="24"/>
              </w:rPr>
            </w:pPr>
          </w:p>
        </w:tc>
      </w:tr>
      <w:tr w14:paraId="02E6F2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395" w:type="dxa"/>
            <w:gridSpan w:val="7"/>
            <w:tcBorders>
              <w:top w:val="nil"/>
              <w:left w:val="nil"/>
              <w:bottom w:val="nil"/>
              <w:right w:val="nil"/>
            </w:tcBorders>
            <w:shd w:val="clear" w:color="auto" w:fill="FFFFFF"/>
          </w:tcPr>
          <w:p w14:paraId="3DB5EE2F">
            <w:pPr>
              <w:autoSpaceDE w:val="0"/>
              <w:autoSpaceDN w:val="0"/>
              <w:adjustRightInd w:val="0"/>
              <w:spacing w:after="0" w:line="320" w:lineRule="atLeast"/>
              <w:ind w:left="60" w:right="60"/>
              <w:rPr>
                <w:rFonts w:ascii="Arial" w:hAnsi="Arial" w:cs="Arial"/>
                <w:color w:val="010205"/>
                <w:sz w:val="14"/>
                <w:szCs w:val="18"/>
              </w:rPr>
            </w:pPr>
            <w:r>
              <w:rPr>
                <w:rFonts w:ascii="Arial" w:hAnsi="Arial" w:cs="Arial"/>
                <w:color w:val="010205"/>
                <w:sz w:val="14"/>
                <w:szCs w:val="18"/>
              </w:rPr>
              <w:t>a. Dependent Variable: Kinerja Karyawan</w:t>
            </w:r>
          </w:p>
        </w:tc>
      </w:tr>
      <w:tr w14:paraId="6644F9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395" w:type="dxa"/>
            <w:gridSpan w:val="7"/>
            <w:tcBorders>
              <w:top w:val="nil"/>
              <w:left w:val="nil"/>
              <w:bottom w:val="nil"/>
              <w:right w:val="nil"/>
            </w:tcBorders>
            <w:shd w:val="clear" w:color="auto" w:fill="FFFFFF"/>
          </w:tcPr>
          <w:p w14:paraId="6954725C">
            <w:pPr>
              <w:autoSpaceDE w:val="0"/>
              <w:autoSpaceDN w:val="0"/>
              <w:adjustRightInd w:val="0"/>
              <w:spacing w:after="0" w:line="320" w:lineRule="atLeast"/>
              <w:ind w:left="60" w:right="60"/>
              <w:rPr>
                <w:rFonts w:ascii="Arial" w:hAnsi="Arial" w:cs="Arial"/>
                <w:color w:val="010205"/>
                <w:sz w:val="14"/>
                <w:szCs w:val="18"/>
              </w:rPr>
            </w:pPr>
            <w:r>
              <w:rPr>
                <w:rFonts w:ascii="Arial" w:hAnsi="Arial" w:cs="Arial"/>
                <w:color w:val="010205"/>
                <w:sz w:val="14"/>
                <w:szCs w:val="18"/>
              </w:rPr>
              <w:t>b. Predictors: (Constant), Budaya Kerja , Fasilitas Kerja, Kepemimpinan</w:t>
            </w:r>
          </w:p>
        </w:tc>
      </w:tr>
    </w:tbl>
    <w:p w14:paraId="53B89B74">
      <w:pPr>
        <w:tabs>
          <w:tab w:val="left" w:pos="1418"/>
          <w:tab w:val="left" w:pos="2076"/>
        </w:tabs>
        <w:spacing w:after="0" w:line="360" w:lineRule="auto"/>
        <w:jc w:val="both"/>
        <w:rPr>
          <w:rFonts w:ascii="Times New Roman" w:hAnsi="Times New Roman" w:cs="Times New Roman"/>
          <w:b/>
          <w:sz w:val="10"/>
        </w:rPr>
      </w:pPr>
    </w:p>
    <w:p w14:paraId="635CD397">
      <w:pPr>
        <w:tabs>
          <w:tab w:val="left" w:pos="1418"/>
          <w:tab w:val="left" w:pos="2076"/>
        </w:tabs>
        <w:spacing w:after="0" w:line="360" w:lineRule="auto"/>
        <w:jc w:val="both"/>
        <w:rPr>
          <w:rFonts w:ascii="Times New Roman" w:hAnsi="Times New Roman" w:cs="Times New Roman"/>
          <w:b/>
          <w:sz w:val="10"/>
        </w:rPr>
      </w:pPr>
    </w:p>
    <w:p w14:paraId="4EDD3953">
      <w:pPr>
        <w:tabs>
          <w:tab w:val="left" w:pos="1418"/>
          <w:tab w:val="left" w:pos="2076"/>
        </w:tabs>
        <w:spacing w:after="0" w:line="360" w:lineRule="auto"/>
        <w:jc w:val="both"/>
        <w:rPr>
          <w:rFonts w:ascii="Times New Roman" w:hAnsi="Times New Roman" w:cs="Times New Roman"/>
        </w:rPr>
      </w:pPr>
      <w:r>
        <w:rPr>
          <w:rFonts w:ascii="Times New Roman" w:hAnsi="Times New Roman" w:cs="Times New Roman"/>
        </w:rPr>
        <w:t>Berdasarkan tabel  di atas terlihat bahwa nilai signifikan variabel Fasilitas Kerja, Kepemimpinan Dan Budaya Kerja memiliki pengaruh secara simultan Kinerja Karyawan Pada PT Global Jet Express J&amp;T Palembang dengan signifikan sebesar 0,000 &lt; α (0,05) artinya Ho ditolak atau Ha diterima</w:t>
      </w:r>
    </w:p>
    <w:p w14:paraId="71304CEF">
      <w:pPr>
        <w:tabs>
          <w:tab w:val="left" w:pos="1418"/>
          <w:tab w:val="left" w:pos="2076"/>
        </w:tabs>
        <w:spacing w:after="0" w:line="360" w:lineRule="auto"/>
        <w:jc w:val="both"/>
        <w:rPr>
          <w:rFonts w:ascii="Times New Roman" w:hAnsi="Times New Roman" w:cs="Times New Roman"/>
          <w:b/>
        </w:rPr>
      </w:pPr>
    </w:p>
    <w:p w14:paraId="283D8E61">
      <w:pPr>
        <w:tabs>
          <w:tab w:val="left" w:pos="1418"/>
          <w:tab w:val="left" w:pos="2076"/>
        </w:tabs>
        <w:spacing w:after="0" w:line="360" w:lineRule="auto"/>
        <w:jc w:val="both"/>
        <w:rPr>
          <w:rFonts w:ascii="Times New Roman" w:hAnsi="Times New Roman" w:cs="Times New Roman"/>
          <w:b/>
        </w:rPr>
      </w:pPr>
    </w:p>
    <w:p w14:paraId="7E368ACC">
      <w:pPr>
        <w:tabs>
          <w:tab w:val="left" w:pos="1418"/>
          <w:tab w:val="left" w:pos="2076"/>
        </w:tabs>
        <w:spacing w:after="0" w:line="360" w:lineRule="auto"/>
        <w:jc w:val="both"/>
        <w:rPr>
          <w:rFonts w:ascii="Times New Roman" w:hAnsi="Times New Roman" w:cs="Times New Roman"/>
          <w:b/>
        </w:rPr>
      </w:pPr>
    </w:p>
    <w:p w14:paraId="650CE84D">
      <w:pPr>
        <w:tabs>
          <w:tab w:val="left" w:pos="1418"/>
          <w:tab w:val="left" w:pos="2076"/>
        </w:tabs>
        <w:spacing w:after="0" w:line="360" w:lineRule="auto"/>
        <w:jc w:val="both"/>
        <w:rPr>
          <w:rFonts w:ascii="Times New Roman" w:hAnsi="Times New Roman" w:cs="Times New Roman"/>
          <w:b/>
        </w:rPr>
      </w:pPr>
      <w:r>
        <w:rPr>
          <w:rFonts w:ascii="Times New Roman" w:hAnsi="Times New Roman" w:cs="Times New Roman"/>
          <w:b/>
        </w:rPr>
        <w:t>Uji Signifikan Secara Parsial (Uji t)</w:t>
      </w:r>
    </w:p>
    <w:p w14:paraId="2176A44E">
      <w:pPr>
        <w:tabs>
          <w:tab w:val="left" w:pos="709"/>
        </w:tabs>
        <w:spacing w:after="0" w:line="240" w:lineRule="auto"/>
        <w:jc w:val="center"/>
        <w:rPr>
          <w:rFonts w:ascii="Times New Roman" w:hAnsi="Times New Roman" w:cs="Times New Roman"/>
          <w:b/>
          <w:sz w:val="18"/>
          <w:szCs w:val="24"/>
        </w:rPr>
      </w:pPr>
      <w:r>
        <w:rPr>
          <w:rFonts w:ascii="Times New Roman" w:hAnsi="Times New Roman" w:cs="Times New Roman"/>
          <w:b/>
          <w:sz w:val="18"/>
          <w:szCs w:val="24"/>
        </w:rPr>
        <w:t>Tabel 4.15</w:t>
      </w:r>
    </w:p>
    <w:p w14:paraId="166CA0BA">
      <w:pPr>
        <w:tabs>
          <w:tab w:val="left" w:pos="709"/>
        </w:tabs>
        <w:spacing w:after="0" w:line="240" w:lineRule="auto"/>
        <w:jc w:val="center"/>
        <w:rPr>
          <w:rFonts w:ascii="Times New Roman" w:hAnsi="Times New Roman" w:cs="Times New Roman"/>
          <w:b/>
          <w:sz w:val="18"/>
          <w:szCs w:val="24"/>
        </w:rPr>
      </w:pPr>
      <w:r>
        <w:rPr>
          <w:rFonts w:ascii="Times New Roman" w:hAnsi="Times New Roman" w:cs="Times New Roman"/>
          <w:b/>
          <w:sz w:val="18"/>
          <w:szCs w:val="24"/>
        </w:rPr>
        <w:t xml:space="preserve">Hasil Uji t </w:t>
      </w:r>
    </w:p>
    <w:tbl>
      <w:tblPr>
        <w:tblStyle w:val="12"/>
        <w:tblW w:w="4253" w:type="dxa"/>
        <w:tblInd w:w="1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4"/>
        <w:gridCol w:w="992"/>
        <w:gridCol w:w="567"/>
        <w:gridCol w:w="567"/>
        <w:gridCol w:w="709"/>
        <w:gridCol w:w="567"/>
        <w:gridCol w:w="567"/>
      </w:tblGrid>
      <w:tr w14:paraId="3F40B9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253" w:type="dxa"/>
            <w:gridSpan w:val="7"/>
            <w:tcBorders>
              <w:top w:val="nil"/>
              <w:left w:val="nil"/>
              <w:bottom w:val="nil"/>
              <w:right w:val="nil"/>
            </w:tcBorders>
            <w:shd w:val="clear" w:color="auto" w:fill="FFFFFF"/>
            <w:vAlign w:val="center"/>
          </w:tcPr>
          <w:p w14:paraId="305AFAB6">
            <w:pPr>
              <w:autoSpaceDE w:val="0"/>
              <w:autoSpaceDN w:val="0"/>
              <w:adjustRightInd w:val="0"/>
              <w:spacing w:after="0" w:line="320" w:lineRule="atLeast"/>
              <w:ind w:left="60" w:right="60"/>
              <w:jc w:val="center"/>
              <w:rPr>
                <w:rFonts w:ascii="Arial" w:hAnsi="Arial" w:cs="Arial"/>
                <w:color w:val="010205"/>
                <w:sz w:val="14"/>
              </w:rPr>
            </w:pPr>
            <w:r>
              <w:rPr>
                <w:rFonts w:ascii="Arial" w:hAnsi="Arial" w:cs="Arial"/>
                <w:b/>
                <w:bCs/>
                <w:color w:val="010205"/>
                <w:sz w:val="14"/>
              </w:rPr>
              <w:t>Coefficients</w:t>
            </w:r>
            <w:r>
              <w:rPr>
                <w:rFonts w:ascii="Arial" w:hAnsi="Arial" w:cs="Arial"/>
                <w:b/>
                <w:bCs/>
                <w:color w:val="010205"/>
                <w:sz w:val="14"/>
                <w:vertAlign w:val="superscript"/>
              </w:rPr>
              <w:t>a</w:t>
            </w:r>
          </w:p>
        </w:tc>
      </w:tr>
      <w:tr w14:paraId="1205CC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1276" w:type="dxa"/>
            <w:gridSpan w:val="2"/>
            <w:vMerge w:val="restart"/>
            <w:tcBorders>
              <w:top w:val="nil"/>
              <w:left w:val="nil"/>
              <w:bottom w:val="nil"/>
              <w:right w:val="nil"/>
            </w:tcBorders>
            <w:shd w:val="clear" w:color="auto" w:fill="FFFFFF"/>
            <w:vAlign w:val="bottom"/>
          </w:tcPr>
          <w:p w14:paraId="18116FDB">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Model</w:t>
            </w:r>
          </w:p>
        </w:tc>
        <w:tc>
          <w:tcPr>
            <w:tcW w:w="1134" w:type="dxa"/>
            <w:gridSpan w:val="2"/>
            <w:tcBorders>
              <w:top w:val="nil"/>
              <w:left w:val="nil"/>
              <w:bottom w:val="nil"/>
              <w:right w:val="single" w:color="E0E0E0" w:sz="8" w:space="0"/>
            </w:tcBorders>
            <w:shd w:val="clear" w:color="auto" w:fill="FFFFFF"/>
            <w:vAlign w:val="bottom"/>
          </w:tcPr>
          <w:p w14:paraId="2E5C8002">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Unstandardized Coefficients</w:t>
            </w:r>
          </w:p>
        </w:tc>
        <w:tc>
          <w:tcPr>
            <w:tcW w:w="709" w:type="dxa"/>
            <w:tcBorders>
              <w:top w:val="nil"/>
              <w:left w:val="single" w:color="E0E0E0" w:sz="8" w:space="0"/>
              <w:bottom w:val="nil"/>
              <w:right w:val="single" w:color="E0E0E0" w:sz="8" w:space="0"/>
            </w:tcBorders>
            <w:shd w:val="clear" w:color="auto" w:fill="FFFFFF"/>
            <w:vAlign w:val="bottom"/>
          </w:tcPr>
          <w:p w14:paraId="1B8E3391">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Standardized Coefficients</w:t>
            </w:r>
          </w:p>
        </w:tc>
        <w:tc>
          <w:tcPr>
            <w:tcW w:w="567" w:type="dxa"/>
            <w:vMerge w:val="restart"/>
            <w:tcBorders>
              <w:top w:val="nil"/>
              <w:left w:val="single" w:color="E0E0E0" w:sz="8" w:space="0"/>
              <w:bottom w:val="nil"/>
              <w:right w:val="single" w:color="E0E0E0" w:sz="8" w:space="0"/>
            </w:tcBorders>
            <w:shd w:val="clear" w:color="auto" w:fill="FFFFFF"/>
            <w:vAlign w:val="bottom"/>
          </w:tcPr>
          <w:p w14:paraId="5A4E8EB0">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t</w:t>
            </w:r>
          </w:p>
        </w:tc>
        <w:tc>
          <w:tcPr>
            <w:tcW w:w="567" w:type="dxa"/>
            <w:vMerge w:val="restart"/>
            <w:tcBorders>
              <w:top w:val="nil"/>
              <w:left w:val="single" w:color="E0E0E0" w:sz="8" w:space="0"/>
              <w:bottom w:val="nil"/>
              <w:right w:val="nil"/>
            </w:tcBorders>
            <w:shd w:val="clear" w:color="auto" w:fill="FFFFFF"/>
            <w:vAlign w:val="bottom"/>
          </w:tcPr>
          <w:p w14:paraId="6F2F9B90">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Sig.</w:t>
            </w:r>
          </w:p>
        </w:tc>
      </w:tr>
      <w:tr w14:paraId="2AFC9E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1276" w:type="dxa"/>
            <w:gridSpan w:val="2"/>
            <w:vMerge w:val="continue"/>
            <w:tcBorders>
              <w:top w:val="nil"/>
              <w:left w:val="nil"/>
              <w:bottom w:val="nil"/>
              <w:right w:val="nil"/>
            </w:tcBorders>
            <w:shd w:val="clear" w:color="auto" w:fill="FFFFFF"/>
            <w:vAlign w:val="bottom"/>
          </w:tcPr>
          <w:p w14:paraId="56A8EED3">
            <w:pPr>
              <w:autoSpaceDE w:val="0"/>
              <w:autoSpaceDN w:val="0"/>
              <w:adjustRightInd w:val="0"/>
              <w:spacing w:after="0" w:line="240" w:lineRule="auto"/>
              <w:rPr>
                <w:rFonts w:ascii="Arial" w:hAnsi="Arial" w:cs="Arial"/>
                <w:color w:val="264A60"/>
                <w:sz w:val="14"/>
                <w:szCs w:val="18"/>
              </w:rPr>
            </w:pPr>
          </w:p>
        </w:tc>
        <w:tc>
          <w:tcPr>
            <w:tcW w:w="567" w:type="dxa"/>
            <w:tcBorders>
              <w:top w:val="nil"/>
              <w:left w:val="nil"/>
              <w:bottom w:val="single" w:color="152935" w:sz="8" w:space="0"/>
              <w:right w:val="single" w:color="E0E0E0" w:sz="8" w:space="0"/>
            </w:tcBorders>
            <w:shd w:val="clear" w:color="auto" w:fill="FFFFFF"/>
            <w:vAlign w:val="bottom"/>
          </w:tcPr>
          <w:p w14:paraId="1613486F">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B</w:t>
            </w:r>
          </w:p>
        </w:tc>
        <w:tc>
          <w:tcPr>
            <w:tcW w:w="567" w:type="dxa"/>
            <w:tcBorders>
              <w:top w:val="nil"/>
              <w:left w:val="single" w:color="E0E0E0" w:sz="8" w:space="0"/>
              <w:bottom w:val="single" w:color="152935" w:sz="8" w:space="0"/>
              <w:right w:val="single" w:color="E0E0E0" w:sz="8" w:space="0"/>
            </w:tcBorders>
            <w:shd w:val="clear" w:color="auto" w:fill="FFFFFF"/>
            <w:vAlign w:val="bottom"/>
          </w:tcPr>
          <w:p w14:paraId="571C8661">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Std. Error</w:t>
            </w:r>
          </w:p>
        </w:tc>
        <w:tc>
          <w:tcPr>
            <w:tcW w:w="709" w:type="dxa"/>
            <w:tcBorders>
              <w:top w:val="nil"/>
              <w:left w:val="single" w:color="E0E0E0" w:sz="8" w:space="0"/>
              <w:bottom w:val="single" w:color="152935" w:sz="8" w:space="0"/>
              <w:right w:val="single" w:color="E0E0E0" w:sz="8" w:space="0"/>
            </w:tcBorders>
            <w:shd w:val="clear" w:color="auto" w:fill="FFFFFF"/>
            <w:vAlign w:val="bottom"/>
          </w:tcPr>
          <w:p w14:paraId="3B05F33C">
            <w:pPr>
              <w:autoSpaceDE w:val="0"/>
              <w:autoSpaceDN w:val="0"/>
              <w:adjustRightInd w:val="0"/>
              <w:spacing w:after="0" w:line="320" w:lineRule="atLeast"/>
              <w:ind w:left="60" w:right="60"/>
              <w:jc w:val="center"/>
              <w:rPr>
                <w:rFonts w:ascii="Arial" w:hAnsi="Arial" w:cs="Arial"/>
                <w:color w:val="264A60"/>
                <w:sz w:val="14"/>
                <w:szCs w:val="18"/>
              </w:rPr>
            </w:pPr>
            <w:r>
              <w:rPr>
                <w:rFonts w:ascii="Arial" w:hAnsi="Arial" w:cs="Arial"/>
                <w:color w:val="264A60"/>
                <w:sz w:val="14"/>
                <w:szCs w:val="18"/>
              </w:rPr>
              <w:t>Beta</w:t>
            </w:r>
          </w:p>
        </w:tc>
        <w:tc>
          <w:tcPr>
            <w:tcW w:w="567" w:type="dxa"/>
            <w:vMerge w:val="continue"/>
            <w:tcBorders>
              <w:top w:val="nil"/>
              <w:left w:val="single" w:color="E0E0E0" w:sz="8" w:space="0"/>
              <w:bottom w:val="nil"/>
              <w:right w:val="single" w:color="E0E0E0" w:sz="8" w:space="0"/>
            </w:tcBorders>
            <w:shd w:val="clear" w:color="auto" w:fill="FFFFFF"/>
            <w:vAlign w:val="bottom"/>
          </w:tcPr>
          <w:p w14:paraId="56BEF009">
            <w:pPr>
              <w:autoSpaceDE w:val="0"/>
              <w:autoSpaceDN w:val="0"/>
              <w:adjustRightInd w:val="0"/>
              <w:spacing w:after="0" w:line="240" w:lineRule="auto"/>
              <w:rPr>
                <w:rFonts w:ascii="Arial" w:hAnsi="Arial" w:cs="Arial"/>
                <w:color w:val="264A60"/>
                <w:sz w:val="14"/>
                <w:szCs w:val="18"/>
              </w:rPr>
            </w:pPr>
          </w:p>
        </w:tc>
        <w:tc>
          <w:tcPr>
            <w:tcW w:w="567" w:type="dxa"/>
            <w:vMerge w:val="continue"/>
            <w:tcBorders>
              <w:top w:val="nil"/>
              <w:left w:val="single" w:color="E0E0E0" w:sz="8" w:space="0"/>
              <w:bottom w:val="nil"/>
              <w:right w:val="nil"/>
            </w:tcBorders>
            <w:shd w:val="clear" w:color="auto" w:fill="FFFFFF"/>
            <w:vAlign w:val="bottom"/>
          </w:tcPr>
          <w:p w14:paraId="47741006">
            <w:pPr>
              <w:autoSpaceDE w:val="0"/>
              <w:autoSpaceDN w:val="0"/>
              <w:adjustRightInd w:val="0"/>
              <w:spacing w:after="0" w:line="240" w:lineRule="auto"/>
              <w:rPr>
                <w:rFonts w:ascii="Arial" w:hAnsi="Arial" w:cs="Arial"/>
                <w:color w:val="264A60"/>
                <w:sz w:val="14"/>
                <w:szCs w:val="18"/>
              </w:rPr>
            </w:pPr>
          </w:p>
        </w:tc>
      </w:tr>
      <w:tr w14:paraId="38D230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84" w:type="dxa"/>
            <w:vMerge w:val="restart"/>
            <w:tcBorders>
              <w:top w:val="single" w:color="152935" w:sz="8" w:space="0"/>
              <w:left w:val="nil"/>
              <w:bottom w:val="single" w:color="152935" w:sz="8" w:space="0"/>
              <w:right w:val="nil"/>
            </w:tcBorders>
            <w:shd w:val="clear" w:color="auto" w:fill="E0E0E0"/>
          </w:tcPr>
          <w:p w14:paraId="2604A245">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1</w:t>
            </w:r>
          </w:p>
        </w:tc>
        <w:tc>
          <w:tcPr>
            <w:tcW w:w="992" w:type="dxa"/>
            <w:tcBorders>
              <w:top w:val="single" w:color="152935" w:sz="8" w:space="0"/>
              <w:left w:val="nil"/>
              <w:bottom w:val="single" w:color="AEAEAE" w:sz="8" w:space="0"/>
              <w:right w:val="nil"/>
            </w:tcBorders>
            <w:shd w:val="clear" w:color="auto" w:fill="E0E0E0"/>
          </w:tcPr>
          <w:p w14:paraId="7A007915">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(Constant)</w:t>
            </w:r>
          </w:p>
        </w:tc>
        <w:tc>
          <w:tcPr>
            <w:tcW w:w="567" w:type="dxa"/>
            <w:tcBorders>
              <w:top w:val="single" w:color="152935" w:sz="8" w:space="0"/>
              <w:left w:val="nil"/>
              <w:bottom w:val="single" w:color="AEAEAE" w:sz="8" w:space="0"/>
              <w:right w:val="single" w:color="E0E0E0" w:sz="8" w:space="0"/>
            </w:tcBorders>
            <w:shd w:val="clear" w:color="auto" w:fill="FFFFFF"/>
          </w:tcPr>
          <w:p w14:paraId="68E1D523">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12.821</w:t>
            </w:r>
          </w:p>
        </w:tc>
        <w:tc>
          <w:tcPr>
            <w:tcW w:w="567" w:type="dxa"/>
            <w:tcBorders>
              <w:top w:val="single" w:color="152935" w:sz="8" w:space="0"/>
              <w:left w:val="single" w:color="E0E0E0" w:sz="8" w:space="0"/>
              <w:bottom w:val="single" w:color="AEAEAE" w:sz="8" w:space="0"/>
              <w:right w:val="single" w:color="E0E0E0" w:sz="8" w:space="0"/>
            </w:tcBorders>
            <w:shd w:val="clear" w:color="auto" w:fill="FFFFFF"/>
          </w:tcPr>
          <w:p w14:paraId="52974DA6">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3.198</w:t>
            </w:r>
          </w:p>
        </w:tc>
        <w:tc>
          <w:tcPr>
            <w:tcW w:w="709" w:type="dxa"/>
            <w:tcBorders>
              <w:top w:val="single" w:color="152935" w:sz="8" w:space="0"/>
              <w:left w:val="single" w:color="E0E0E0" w:sz="8" w:space="0"/>
              <w:bottom w:val="single" w:color="AEAEAE" w:sz="8" w:space="0"/>
              <w:right w:val="single" w:color="E0E0E0" w:sz="8" w:space="0"/>
            </w:tcBorders>
            <w:shd w:val="clear" w:color="auto" w:fill="FFFFFF"/>
            <w:vAlign w:val="center"/>
          </w:tcPr>
          <w:p w14:paraId="51EADB47">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color="152935" w:sz="8" w:space="0"/>
              <w:left w:val="single" w:color="E0E0E0" w:sz="8" w:space="0"/>
              <w:bottom w:val="single" w:color="AEAEAE" w:sz="8" w:space="0"/>
              <w:right w:val="single" w:color="E0E0E0" w:sz="8" w:space="0"/>
            </w:tcBorders>
            <w:shd w:val="clear" w:color="auto" w:fill="FFFFFF"/>
          </w:tcPr>
          <w:p w14:paraId="7B31672C">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4.009</w:t>
            </w:r>
          </w:p>
        </w:tc>
        <w:tc>
          <w:tcPr>
            <w:tcW w:w="567" w:type="dxa"/>
            <w:tcBorders>
              <w:top w:val="single" w:color="152935" w:sz="8" w:space="0"/>
              <w:left w:val="single" w:color="E0E0E0" w:sz="8" w:space="0"/>
              <w:bottom w:val="single" w:color="AEAEAE" w:sz="8" w:space="0"/>
              <w:right w:val="nil"/>
            </w:tcBorders>
            <w:shd w:val="clear" w:color="auto" w:fill="FFFFFF"/>
          </w:tcPr>
          <w:p w14:paraId="5EF7B914">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.000</w:t>
            </w:r>
          </w:p>
        </w:tc>
      </w:tr>
      <w:tr w14:paraId="2E5762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84" w:type="dxa"/>
            <w:vMerge w:val="continue"/>
            <w:tcBorders>
              <w:top w:val="single" w:color="152935" w:sz="8" w:space="0"/>
              <w:left w:val="nil"/>
              <w:bottom w:val="single" w:color="152935" w:sz="8" w:space="0"/>
              <w:right w:val="nil"/>
            </w:tcBorders>
            <w:shd w:val="clear" w:color="auto" w:fill="E0E0E0"/>
          </w:tcPr>
          <w:p w14:paraId="08E97546">
            <w:pPr>
              <w:autoSpaceDE w:val="0"/>
              <w:autoSpaceDN w:val="0"/>
              <w:adjustRightInd w:val="0"/>
              <w:spacing w:after="0" w:line="240" w:lineRule="auto"/>
              <w:rPr>
                <w:rFonts w:ascii="Arial" w:hAnsi="Arial" w:cs="Arial"/>
                <w:color w:val="010205"/>
                <w:sz w:val="14"/>
                <w:szCs w:val="18"/>
              </w:rPr>
            </w:pPr>
          </w:p>
        </w:tc>
        <w:tc>
          <w:tcPr>
            <w:tcW w:w="992" w:type="dxa"/>
            <w:tcBorders>
              <w:top w:val="single" w:color="AEAEAE" w:sz="8" w:space="0"/>
              <w:left w:val="nil"/>
              <w:bottom w:val="single" w:color="AEAEAE" w:sz="8" w:space="0"/>
              <w:right w:val="nil"/>
            </w:tcBorders>
            <w:shd w:val="clear" w:color="auto" w:fill="E0E0E0"/>
          </w:tcPr>
          <w:p w14:paraId="2BBB2225">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Fasilitas Kerja</w:t>
            </w:r>
          </w:p>
        </w:tc>
        <w:tc>
          <w:tcPr>
            <w:tcW w:w="567" w:type="dxa"/>
            <w:tcBorders>
              <w:top w:val="single" w:color="AEAEAE" w:sz="8" w:space="0"/>
              <w:left w:val="nil"/>
              <w:bottom w:val="single" w:color="AEAEAE" w:sz="8" w:space="0"/>
              <w:right w:val="single" w:color="E0E0E0" w:sz="8" w:space="0"/>
            </w:tcBorders>
            <w:shd w:val="clear" w:color="auto" w:fill="FFFFFF"/>
          </w:tcPr>
          <w:p w14:paraId="76BD18E2">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.483</w:t>
            </w:r>
          </w:p>
        </w:tc>
        <w:tc>
          <w:tcPr>
            <w:tcW w:w="567" w:type="dxa"/>
            <w:tcBorders>
              <w:top w:val="single" w:color="AEAEAE" w:sz="8" w:space="0"/>
              <w:left w:val="single" w:color="E0E0E0" w:sz="8" w:space="0"/>
              <w:bottom w:val="single" w:color="AEAEAE" w:sz="8" w:space="0"/>
              <w:right w:val="single" w:color="E0E0E0" w:sz="8" w:space="0"/>
            </w:tcBorders>
            <w:shd w:val="clear" w:color="auto" w:fill="FFFFFF"/>
          </w:tcPr>
          <w:p w14:paraId="43F2EB36">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.076</w:t>
            </w:r>
          </w:p>
        </w:tc>
        <w:tc>
          <w:tcPr>
            <w:tcW w:w="709" w:type="dxa"/>
            <w:tcBorders>
              <w:top w:val="single" w:color="AEAEAE" w:sz="8" w:space="0"/>
              <w:left w:val="single" w:color="E0E0E0" w:sz="8" w:space="0"/>
              <w:bottom w:val="single" w:color="AEAEAE" w:sz="8" w:space="0"/>
              <w:right w:val="single" w:color="E0E0E0" w:sz="8" w:space="0"/>
            </w:tcBorders>
            <w:shd w:val="clear" w:color="auto" w:fill="FFFFFF"/>
          </w:tcPr>
          <w:p w14:paraId="19E8AD40">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.668</w:t>
            </w:r>
          </w:p>
        </w:tc>
        <w:tc>
          <w:tcPr>
            <w:tcW w:w="567" w:type="dxa"/>
            <w:tcBorders>
              <w:top w:val="single" w:color="AEAEAE" w:sz="8" w:space="0"/>
              <w:left w:val="single" w:color="E0E0E0" w:sz="8" w:space="0"/>
              <w:bottom w:val="single" w:color="AEAEAE" w:sz="8" w:space="0"/>
              <w:right w:val="single" w:color="E0E0E0" w:sz="8" w:space="0"/>
            </w:tcBorders>
            <w:shd w:val="clear" w:color="auto" w:fill="FFFFFF"/>
          </w:tcPr>
          <w:p w14:paraId="778DBD49">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6.340</w:t>
            </w:r>
          </w:p>
        </w:tc>
        <w:tc>
          <w:tcPr>
            <w:tcW w:w="567" w:type="dxa"/>
            <w:tcBorders>
              <w:top w:val="single" w:color="AEAEAE" w:sz="8" w:space="0"/>
              <w:left w:val="single" w:color="E0E0E0" w:sz="8" w:space="0"/>
              <w:bottom w:val="single" w:color="AEAEAE" w:sz="8" w:space="0"/>
              <w:right w:val="nil"/>
            </w:tcBorders>
            <w:shd w:val="clear" w:color="auto" w:fill="FFFFFF"/>
          </w:tcPr>
          <w:p w14:paraId="3D95E0C8">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.000</w:t>
            </w:r>
          </w:p>
        </w:tc>
      </w:tr>
      <w:tr w14:paraId="5371EA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84" w:type="dxa"/>
            <w:vMerge w:val="continue"/>
            <w:tcBorders>
              <w:top w:val="single" w:color="152935" w:sz="8" w:space="0"/>
              <w:left w:val="nil"/>
              <w:bottom w:val="single" w:color="152935" w:sz="8" w:space="0"/>
              <w:right w:val="nil"/>
            </w:tcBorders>
            <w:shd w:val="clear" w:color="auto" w:fill="E0E0E0"/>
          </w:tcPr>
          <w:p w14:paraId="29DDE7FD">
            <w:pPr>
              <w:autoSpaceDE w:val="0"/>
              <w:autoSpaceDN w:val="0"/>
              <w:adjustRightInd w:val="0"/>
              <w:spacing w:after="0" w:line="240" w:lineRule="auto"/>
              <w:rPr>
                <w:rFonts w:ascii="Arial" w:hAnsi="Arial" w:cs="Arial"/>
                <w:color w:val="010205"/>
                <w:sz w:val="14"/>
                <w:szCs w:val="18"/>
              </w:rPr>
            </w:pPr>
          </w:p>
        </w:tc>
        <w:tc>
          <w:tcPr>
            <w:tcW w:w="992" w:type="dxa"/>
            <w:tcBorders>
              <w:top w:val="single" w:color="AEAEAE" w:sz="8" w:space="0"/>
              <w:left w:val="nil"/>
              <w:bottom w:val="single" w:color="AEAEAE" w:sz="8" w:space="0"/>
              <w:right w:val="nil"/>
            </w:tcBorders>
            <w:shd w:val="clear" w:color="auto" w:fill="E0E0E0"/>
          </w:tcPr>
          <w:p w14:paraId="4410C736">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Kepemimpinan</w:t>
            </w:r>
          </w:p>
        </w:tc>
        <w:tc>
          <w:tcPr>
            <w:tcW w:w="567" w:type="dxa"/>
            <w:tcBorders>
              <w:top w:val="single" w:color="AEAEAE" w:sz="8" w:space="0"/>
              <w:left w:val="nil"/>
              <w:bottom w:val="single" w:color="AEAEAE" w:sz="8" w:space="0"/>
              <w:right w:val="single" w:color="E0E0E0" w:sz="8" w:space="0"/>
            </w:tcBorders>
            <w:shd w:val="clear" w:color="auto" w:fill="FFFFFF"/>
          </w:tcPr>
          <w:p w14:paraId="3C0C1ED0">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.256</w:t>
            </w:r>
          </w:p>
        </w:tc>
        <w:tc>
          <w:tcPr>
            <w:tcW w:w="567" w:type="dxa"/>
            <w:tcBorders>
              <w:top w:val="single" w:color="AEAEAE" w:sz="8" w:space="0"/>
              <w:left w:val="single" w:color="E0E0E0" w:sz="8" w:space="0"/>
              <w:bottom w:val="single" w:color="AEAEAE" w:sz="8" w:space="0"/>
              <w:right w:val="single" w:color="E0E0E0" w:sz="8" w:space="0"/>
            </w:tcBorders>
            <w:shd w:val="clear" w:color="auto" w:fill="FFFFFF"/>
          </w:tcPr>
          <w:p w14:paraId="5C63ADD5">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.072</w:t>
            </w:r>
          </w:p>
        </w:tc>
        <w:tc>
          <w:tcPr>
            <w:tcW w:w="709" w:type="dxa"/>
            <w:tcBorders>
              <w:top w:val="single" w:color="AEAEAE" w:sz="8" w:space="0"/>
              <w:left w:val="single" w:color="E0E0E0" w:sz="8" w:space="0"/>
              <w:bottom w:val="single" w:color="AEAEAE" w:sz="8" w:space="0"/>
              <w:right w:val="single" w:color="E0E0E0" w:sz="8" w:space="0"/>
            </w:tcBorders>
            <w:shd w:val="clear" w:color="auto" w:fill="FFFFFF"/>
          </w:tcPr>
          <w:p w14:paraId="549C37D2">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.429</w:t>
            </w:r>
          </w:p>
        </w:tc>
        <w:tc>
          <w:tcPr>
            <w:tcW w:w="567" w:type="dxa"/>
            <w:tcBorders>
              <w:top w:val="single" w:color="AEAEAE" w:sz="8" w:space="0"/>
              <w:left w:val="single" w:color="E0E0E0" w:sz="8" w:space="0"/>
              <w:bottom w:val="single" w:color="AEAEAE" w:sz="8" w:space="0"/>
              <w:right w:val="single" w:color="E0E0E0" w:sz="8" w:space="0"/>
            </w:tcBorders>
            <w:shd w:val="clear" w:color="auto" w:fill="FFFFFF"/>
          </w:tcPr>
          <w:p w14:paraId="6A0B28F6">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3.564</w:t>
            </w:r>
          </w:p>
        </w:tc>
        <w:tc>
          <w:tcPr>
            <w:tcW w:w="567" w:type="dxa"/>
            <w:tcBorders>
              <w:top w:val="single" w:color="AEAEAE" w:sz="8" w:space="0"/>
              <w:left w:val="single" w:color="E0E0E0" w:sz="8" w:space="0"/>
              <w:bottom w:val="single" w:color="AEAEAE" w:sz="8" w:space="0"/>
              <w:right w:val="nil"/>
            </w:tcBorders>
            <w:shd w:val="clear" w:color="auto" w:fill="FFFFFF"/>
          </w:tcPr>
          <w:p w14:paraId="0553F7CF">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.001</w:t>
            </w:r>
          </w:p>
        </w:tc>
      </w:tr>
      <w:tr w14:paraId="09BDCC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84" w:type="dxa"/>
            <w:vMerge w:val="continue"/>
            <w:tcBorders>
              <w:top w:val="single" w:color="152935" w:sz="8" w:space="0"/>
              <w:left w:val="nil"/>
              <w:bottom w:val="single" w:color="152935" w:sz="8" w:space="0"/>
              <w:right w:val="nil"/>
            </w:tcBorders>
            <w:shd w:val="clear" w:color="auto" w:fill="E0E0E0"/>
          </w:tcPr>
          <w:p w14:paraId="764FD00D">
            <w:pPr>
              <w:autoSpaceDE w:val="0"/>
              <w:autoSpaceDN w:val="0"/>
              <w:adjustRightInd w:val="0"/>
              <w:spacing w:after="0" w:line="240" w:lineRule="auto"/>
              <w:rPr>
                <w:rFonts w:ascii="Arial" w:hAnsi="Arial" w:cs="Arial"/>
                <w:color w:val="010205"/>
                <w:sz w:val="14"/>
                <w:szCs w:val="18"/>
              </w:rPr>
            </w:pPr>
          </w:p>
        </w:tc>
        <w:tc>
          <w:tcPr>
            <w:tcW w:w="992" w:type="dxa"/>
            <w:tcBorders>
              <w:top w:val="single" w:color="AEAEAE" w:sz="8" w:space="0"/>
              <w:left w:val="nil"/>
              <w:bottom w:val="single" w:color="152935" w:sz="8" w:space="0"/>
              <w:right w:val="nil"/>
            </w:tcBorders>
            <w:shd w:val="clear" w:color="auto" w:fill="E0E0E0"/>
          </w:tcPr>
          <w:p w14:paraId="3565BF0D">
            <w:pPr>
              <w:autoSpaceDE w:val="0"/>
              <w:autoSpaceDN w:val="0"/>
              <w:adjustRightInd w:val="0"/>
              <w:spacing w:after="0" w:line="320" w:lineRule="atLeast"/>
              <w:ind w:left="60" w:right="60"/>
              <w:rPr>
                <w:rFonts w:ascii="Arial" w:hAnsi="Arial" w:cs="Arial"/>
                <w:color w:val="264A60"/>
                <w:sz w:val="14"/>
                <w:szCs w:val="18"/>
              </w:rPr>
            </w:pPr>
            <w:r>
              <w:rPr>
                <w:rFonts w:ascii="Arial" w:hAnsi="Arial" w:cs="Arial"/>
                <w:color w:val="264A60"/>
                <w:sz w:val="14"/>
                <w:szCs w:val="18"/>
              </w:rPr>
              <w:t>Budaya Kerja</w:t>
            </w:r>
          </w:p>
        </w:tc>
        <w:tc>
          <w:tcPr>
            <w:tcW w:w="567" w:type="dxa"/>
            <w:tcBorders>
              <w:top w:val="single" w:color="AEAEAE" w:sz="8" w:space="0"/>
              <w:left w:val="nil"/>
              <w:bottom w:val="single" w:color="152935" w:sz="8" w:space="0"/>
              <w:right w:val="single" w:color="E0E0E0" w:sz="8" w:space="0"/>
            </w:tcBorders>
            <w:shd w:val="clear" w:color="auto" w:fill="FFFFFF"/>
          </w:tcPr>
          <w:p w14:paraId="28662D79">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.385</w:t>
            </w:r>
          </w:p>
        </w:tc>
        <w:tc>
          <w:tcPr>
            <w:tcW w:w="567" w:type="dxa"/>
            <w:tcBorders>
              <w:top w:val="single" w:color="AEAEAE" w:sz="8" w:space="0"/>
              <w:left w:val="single" w:color="E0E0E0" w:sz="8" w:space="0"/>
              <w:bottom w:val="single" w:color="152935" w:sz="8" w:space="0"/>
              <w:right w:val="single" w:color="E0E0E0" w:sz="8" w:space="0"/>
            </w:tcBorders>
            <w:shd w:val="clear" w:color="auto" w:fill="FFFFFF"/>
          </w:tcPr>
          <w:p w14:paraId="643294B9">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.116</w:t>
            </w:r>
          </w:p>
        </w:tc>
        <w:tc>
          <w:tcPr>
            <w:tcW w:w="709" w:type="dxa"/>
            <w:tcBorders>
              <w:top w:val="single" w:color="AEAEAE" w:sz="8" w:space="0"/>
              <w:left w:val="single" w:color="E0E0E0" w:sz="8" w:space="0"/>
              <w:bottom w:val="single" w:color="152935" w:sz="8" w:space="0"/>
              <w:right w:val="single" w:color="E0E0E0" w:sz="8" w:space="0"/>
            </w:tcBorders>
            <w:shd w:val="clear" w:color="auto" w:fill="FFFFFF"/>
          </w:tcPr>
          <w:p w14:paraId="00A26145">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.433</w:t>
            </w:r>
          </w:p>
        </w:tc>
        <w:tc>
          <w:tcPr>
            <w:tcW w:w="567" w:type="dxa"/>
            <w:tcBorders>
              <w:top w:val="single" w:color="AEAEAE" w:sz="8" w:space="0"/>
              <w:left w:val="single" w:color="E0E0E0" w:sz="8" w:space="0"/>
              <w:bottom w:val="single" w:color="152935" w:sz="8" w:space="0"/>
              <w:right w:val="single" w:color="E0E0E0" w:sz="8" w:space="0"/>
            </w:tcBorders>
            <w:shd w:val="clear" w:color="auto" w:fill="FFFFFF"/>
          </w:tcPr>
          <w:p w14:paraId="55889E3A">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3.327</w:t>
            </w:r>
          </w:p>
        </w:tc>
        <w:tc>
          <w:tcPr>
            <w:tcW w:w="567" w:type="dxa"/>
            <w:tcBorders>
              <w:top w:val="single" w:color="AEAEAE" w:sz="8" w:space="0"/>
              <w:left w:val="single" w:color="E0E0E0" w:sz="8" w:space="0"/>
              <w:bottom w:val="single" w:color="152935" w:sz="8" w:space="0"/>
              <w:right w:val="nil"/>
            </w:tcBorders>
            <w:shd w:val="clear" w:color="auto" w:fill="FFFFFF"/>
          </w:tcPr>
          <w:p w14:paraId="2F0F8349">
            <w:pPr>
              <w:autoSpaceDE w:val="0"/>
              <w:autoSpaceDN w:val="0"/>
              <w:adjustRightInd w:val="0"/>
              <w:spacing w:after="0" w:line="320" w:lineRule="atLeast"/>
              <w:ind w:left="60" w:right="60"/>
              <w:jc w:val="right"/>
              <w:rPr>
                <w:rFonts w:ascii="Arial" w:hAnsi="Arial" w:cs="Arial"/>
                <w:color w:val="010205"/>
                <w:sz w:val="14"/>
                <w:szCs w:val="18"/>
              </w:rPr>
            </w:pPr>
            <w:r>
              <w:rPr>
                <w:rFonts w:ascii="Arial" w:hAnsi="Arial" w:cs="Arial"/>
                <w:color w:val="010205"/>
                <w:sz w:val="14"/>
                <w:szCs w:val="18"/>
              </w:rPr>
              <w:t>.002</w:t>
            </w:r>
          </w:p>
        </w:tc>
      </w:tr>
      <w:tr w14:paraId="3858DF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253" w:type="dxa"/>
            <w:gridSpan w:val="7"/>
            <w:tcBorders>
              <w:top w:val="nil"/>
              <w:left w:val="nil"/>
              <w:bottom w:val="nil"/>
              <w:right w:val="nil"/>
            </w:tcBorders>
            <w:shd w:val="clear" w:color="auto" w:fill="FFFFFF"/>
          </w:tcPr>
          <w:p w14:paraId="39026EC9">
            <w:pPr>
              <w:autoSpaceDE w:val="0"/>
              <w:autoSpaceDN w:val="0"/>
              <w:adjustRightInd w:val="0"/>
              <w:spacing w:after="0" w:line="320" w:lineRule="atLeast"/>
              <w:ind w:left="60" w:right="60"/>
              <w:rPr>
                <w:rFonts w:ascii="Arial" w:hAnsi="Arial" w:cs="Arial"/>
                <w:color w:val="010205"/>
                <w:sz w:val="14"/>
                <w:szCs w:val="18"/>
              </w:rPr>
            </w:pPr>
            <w:r>
              <w:rPr>
                <w:rFonts w:ascii="Arial" w:hAnsi="Arial" w:cs="Arial"/>
                <w:color w:val="010205"/>
                <w:sz w:val="14"/>
                <w:szCs w:val="18"/>
              </w:rPr>
              <w:t>a. Dependent Variable: Kinerja Karyawan</w:t>
            </w:r>
          </w:p>
        </w:tc>
      </w:tr>
    </w:tbl>
    <w:p w14:paraId="29D08EDF">
      <w:pPr>
        <w:tabs>
          <w:tab w:val="left" w:pos="426"/>
          <w:tab w:val="left" w:pos="2076"/>
        </w:tabs>
        <w:spacing w:after="0" w:line="360" w:lineRule="auto"/>
        <w:ind w:left="426"/>
        <w:jc w:val="both"/>
        <w:rPr>
          <w:rFonts w:ascii="Times New Roman" w:hAnsi="Times New Roman" w:cs="Times New Roman"/>
        </w:rPr>
      </w:pPr>
    </w:p>
    <w:p w14:paraId="42B311AD">
      <w:pPr>
        <w:pStyle w:val="19"/>
        <w:numPr>
          <w:ilvl w:val="0"/>
          <w:numId w:val="9"/>
        </w:numPr>
        <w:tabs>
          <w:tab w:val="left" w:pos="426"/>
        </w:tabs>
        <w:spacing w:after="0" w:line="360" w:lineRule="auto"/>
        <w:ind w:left="426" w:hanging="426"/>
        <w:jc w:val="both"/>
        <w:rPr>
          <w:rFonts w:ascii="Times New Roman" w:hAnsi="Times New Roman" w:cs="Times New Roman"/>
        </w:rPr>
      </w:pPr>
      <w:r>
        <w:rPr>
          <w:rFonts w:ascii="Times New Roman" w:hAnsi="Times New Roman" w:cs="Times New Roman"/>
        </w:rPr>
        <w:t>Pengaruh Fasilitas Kerja Terhadap Kinerja Karyawan Pada PT Global Jet Express J&amp;T Palembang</w:t>
      </w:r>
    </w:p>
    <w:p w14:paraId="0CD171ED">
      <w:pPr>
        <w:pStyle w:val="19"/>
        <w:tabs>
          <w:tab w:val="left" w:pos="426"/>
        </w:tabs>
        <w:spacing w:after="0" w:line="360" w:lineRule="auto"/>
        <w:ind w:left="426"/>
        <w:jc w:val="both"/>
        <w:rPr>
          <w:rFonts w:ascii="Times New Roman" w:hAnsi="Times New Roman" w:cs="Times New Roman"/>
        </w:rPr>
      </w:pPr>
      <w:r>
        <w:rPr>
          <w:rFonts w:ascii="Times New Roman" w:hAnsi="Times New Roman" w:cs="Times New Roman"/>
        </w:rPr>
        <w:t xml:space="preserve">Berdasarkan nilai sig dari tabel 4.15 </w:t>
      </w:r>
      <w:r>
        <w:commentReference w:id="3"/>
      </w:r>
      <w:r>
        <w:rPr>
          <w:rFonts w:ascii="Times New Roman" w:hAnsi="Times New Roman" w:cs="Times New Roman"/>
        </w:rPr>
        <w:t xml:space="preserve"> terlihat bahwa nilai signifikan variabel Fasilitas Kerja memiliki pengaruh secara parsial dengan Kinerja Karyawan Pada PT Global Jet Express J&amp;T Palembang  dengan signifikan sebesar 0,000&lt; α (0,05). </w:t>
      </w:r>
    </w:p>
    <w:p w14:paraId="37A6B621">
      <w:pPr>
        <w:pStyle w:val="19"/>
        <w:numPr>
          <w:ilvl w:val="0"/>
          <w:numId w:val="9"/>
        </w:numPr>
        <w:tabs>
          <w:tab w:val="left" w:pos="426"/>
        </w:tabs>
        <w:spacing w:after="0" w:line="360" w:lineRule="auto"/>
        <w:ind w:left="426" w:hanging="426"/>
        <w:jc w:val="both"/>
        <w:rPr>
          <w:rFonts w:ascii="Times New Roman" w:hAnsi="Times New Roman" w:cs="Times New Roman"/>
        </w:rPr>
      </w:pPr>
      <w:r>
        <w:rPr>
          <w:rFonts w:ascii="Times New Roman" w:hAnsi="Times New Roman" w:cs="Times New Roman"/>
        </w:rPr>
        <w:t>Pengaruh Kepemimpinan Terhadap Kinerja Karyawan Pada PT Global Jet Express J&amp;T Palembang</w:t>
      </w:r>
    </w:p>
    <w:p w14:paraId="584E4941">
      <w:pPr>
        <w:pStyle w:val="19"/>
        <w:tabs>
          <w:tab w:val="left" w:pos="426"/>
        </w:tabs>
        <w:spacing w:after="0" w:line="360" w:lineRule="auto"/>
        <w:ind w:left="426"/>
        <w:jc w:val="both"/>
        <w:rPr>
          <w:rFonts w:ascii="Times New Roman" w:hAnsi="Times New Roman" w:cs="Times New Roman"/>
        </w:rPr>
      </w:pPr>
      <w:r>
        <w:rPr>
          <w:rFonts w:ascii="Times New Roman" w:hAnsi="Times New Roman" w:cs="Times New Roman"/>
        </w:rPr>
        <w:t xml:space="preserve">Berdasarkan nilai sig dari tabel 4.15  terlihat bahwa nilai signifikan variabel Kepemimpinan memiliki pengaruh secara parsial dengan Kinerja Karyawan Pada PT Global Jet Express J&amp;T Palembang  dengan signifikan sebesar 0,001&lt; α (0,05). </w:t>
      </w:r>
    </w:p>
    <w:p w14:paraId="6D499196">
      <w:pPr>
        <w:pStyle w:val="19"/>
        <w:numPr>
          <w:ilvl w:val="0"/>
          <w:numId w:val="9"/>
        </w:numPr>
        <w:tabs>
          <w:tab w:val="left" w:pos="426"/>
        </w:tabs>
        <w:spacing w:after="0" w:line="360" w:lineRule="auto"/>
        <w:ind w:left="426" w:hanging="426"/>
        <w:jc w:val="both"/>
        <w:rPr>
          <w:rFonts w:ascii="Times New Roman" w:hAnsi="Times New Roman" w:cs="Times New Roman"/>
        </w:rPr>
      </w:pPr>
      <w:r>
        <w:rPr>
          <w:rFonts w:ascii="Times New Roman" w:hAnsi="Times New Roman" w:cs="Times New Roman"/>
        </w:rPr>
        <w:t>Pengaruh Budaya Kerja Terhadap Kinerja Karyawan Pada PT Global Jet Express J&amp;T Palembang</w:t>
      </w:r>
    </w:p>
    <w:p w14:paraId="0A5064D9">
      <w:pPr>
        <w:pStyle w:val="19"/>
        <w:tabs>
          <w:tab w:val="left" w:pos="426"/>
        </w:tabs>
        <w:spacing w:after="0" w:line="360" w:lineRule="auto"/>
        <w:ind w:left="426"/>
        <w:jc w:val="both"/>
        <w:rPr>
          <w:rFonts w:ascii="Times New Roman" w:hAnsi="Times New Roman" w:cs="Times New Roman"/>
        </w:rPr>
      </w:pPr>
      <w:r>
        <w:rPr>
          <w:rFonts w:ascii="Times New Roman" w:hAnsi="Times New Roman" w:cs="Times New Roman"/>
        </w:rPr>
        <w:t>Berdasarkan nilai sig dari tabel 4.15  terlihat bahwa nilai signifikan variabel Budaya Kerja memiliki pengaruh secara parsial dengan Kinerja Karyawan Pada PT Global Jet Express J&amp;T Palembang  dengan signifikan sebesar 0,002&lt; α (0,05).</w:t>
      </w:r>
    </w:p>
    <w:p w14:paraId="17F07538">
      <w:pPr>
        <w:tabs>
          <w:tab w:val="left" w:pos="426"/>
        </w:tabs>
        <w:spacing w:after="0" w:line="360" w:lineRule="auto"/>
        <w:jc w:val="both"/>
        <w:rPr>
          <w:rFonts w:ascii="Times New Roman" w:hAnsi="Times New Roman" w:cs="Times New Roman"/>
        </w:rPr>
      </w:pPr>
    </w:p>
    <w:p w14:paraId="4B16A8D4">
      <w:pPr>
        <w:tabs>
          <w:tab w:val="left" w:pos="426"/>
        </w:tabs>
        <w:spacing w:after="0" w:line="360" w:lineRule="auto"/>
        <w:jc w:val="both"/>
        <w:rPr>
          <w:rFonts w:ascii="Times New Roman" w:hAnsi="Times New Roman" w:cs="Times New Roman"/>
          <w:b/>
        </w:rPr>
      </w:pPr>
      <w:r>
        <w:rPr>
          <w:rFonts w:ascii="Times New Roman" w:hAnsi="Times New Roman" w:cs="Times New Roman"/>
          <w:b/>
        </w:rPr>
        <w:t xml:space="preserve">2) Pembahasan </w:t>
      </w:r>
    </w:p>
    <w:p w14:paraId="09840D75">
      <w:pPr>
        <w:pStyle w:val="19"/>
        <w:numPr>
          <w:ilvl w:val="0"/>
          <w:numId w:val="10"/>
        </w:numPr>
        <w:tabs>
          <w:tab w:val="left" w:pos="426"/>
        </w:tabs>
        <w:spacing w:after="0" w:line="360" w:lineRule="auto"/>
        <w:ind w:left="426" w:hanging="426"/>
        <w:jc w:val="both"/>
        <w:rPr>
          <w:rFonts w:ascii="Times New Roman" w:hAnsi="Times New Roman" w:cs="Times New Roman"/>
        </w:rPr>
      </w:pPr>
      <w:r>
        <w:rPr>
          <w:rFonts w:ascii="Times New Roman" w:hAnsi="Times New Roman" w:cs="Times New Roman"/>
        </w:rPr>
        <w:t>Pengaruh Fasilitas Kerja, Kepemimpinan Dan Budaya Kerja Terhadap Kinerja Karyawan Pada PT Global Jet Express J&amp;T Palembang</w:t>
      </w:r>
    </w:p>
    <w:p w14:paraId="10742420">
      <w:pPr>
        <w:pStyle w:val="19"/>
        <w:tabs>
          <w:tab w:val="left" w:pos="426"/>
        </w:tabs>
        <w:spacing w:after="0" w:line="360" w:lineRule="auto"/>
        <w:ind w:left="426"/>
        <w:jc w:val="both"/>
        <w:rPr>
          <w:rFonts w:ascii="Times New Roman" w:hAnsi="Times New Roman" w:cs="Times New Roman"/>
        </w:rPr>
      </w:pPr>
      <w:r>
        <w:rPr>
          <w:rFonts w:ascii="Times New Roman" w:hAnsi="Times New Roman" w:cs="Times New Roman"/>
        </w:rPr>
        <w:t>Berdasarkan  pada Uji Simultan ( Uji F ) dapat diketahui variabel Fasilitas Kerja, Kepemimpinan Dan Budaya Kerja memiliki pengaruh secara simultan Kinerja Karyawan Pada PT Global Jet Express J&amp;T Palembang dengan signifikan sebesar 0,000 &lt; α (0,05) artinya Ho ditolak atau Ha diterima.</w:t>
      </w:r>
    </w:p>
    <w:p w14:paraId="3E2EF365">
      <w:pPr>
        <w:pStyle w:val="19"/>
        <w:tabs>
          <w:tab w:val="left" w:pos="426"/>
        </w:tabs>
        <w:spacing w:after="0" w:line="360" w:lineRule="auto"/>
        <w:ind w:left="426"/>
        <w:jc w:val="both"/>
        <w:rPr>
          <w:rFonts w:ascii="Times New Roman" w:hAnsi="Times New Roman" w:cs="Times New Roman"/>
        </w:rPr>
      </w:pPr>
      <w:r>
        <w:rPr>
          <w:rFonts w:ascii="Times New Roman" w:hAnsi="Times New Roman" w:cs="Times New Roman"/>
        </w:rPr>
        <w:t>Berdasarkan  uji koefesien determinasi dapat dilihat dari koefesien determinasi Adjusted R Square sebesar 0,678 atau 67,8% Fasilitas Kerja, Kepemimpinan Dan Budaya Kerja Terhadap Kinerja Karyawan Pada PT Global Jet Express J&amp;T Palembang, sedangkan sisanya dipengaruhi oleh faktor lain yang tidak diteliti.</w:t>
      </w:r>
    </w:p>
    <w:p w14:paraId="718735E3">
      <w:pPr>
        <w:pStyle w:val="19"/>
        <w:numPr>
          <w:ilvl w:val="0"/>
          <w:numId w:val="10"/>
        </w:numPr>
        <w:tabs>
          <w:tab w:val="left" w:pos="426"/>
        </w:tabs>
        <w:spacing w:after="0" w:line="360" w:lineRule="auto"/>
        <w:ind w:left="426" w:hanging="426"/>
        <w:jc w:val="both"/>
        <w:rPr>
          <w:rFonts w:ascii="Times New Roman" w:hAnsi="Times New Roman" w:cs="Times New Roman"/>
        </w:rPr>
      </w:pPr>
      <w:r>
        <w:rPr>
          <w:rFonts w:ascii="Times New Roman" w:hAnsi="Times New Roman" w:cs="Times New Roman"/>
        </w:rPr>
        <w:t>Pengaruh Fasilitas Kerja Terhadap Kinerja Karyawan Pada PT Global Jet Express J&amp;T Palembang</w:t>
      </w:r>
    </w:p>
    <w:p w14:paraId="040B3539">
      <w:pPr>
        <w:pStyle w:val="19"/>
        <w:tabs>
          <w:tab w:val="left" w:pos="426"/>
        </w:tabs>
        <w:spacing w:after="0" w:line="360" w:lineRule="auto"/>
        <w:ind w:left="426"/>
        <w:jc w:val="both"/>
        <w:rPr>
          <w:rFonts w:ascii="Times New Roman" w:hAnsi="Times New Roman" w:cs="Times New Roman"/>
        </w:rPr>
      </w:pPr>
      <w:r>
        <w:rPr>
          <w:rFonts w:ascii="Times New Roman" w:hAnsi="Times New Roman" w:cs="Times New Roman"/>
        </w:rPr>
        <w:t xml:space="preserve">Berdasarkan Uji Parsial ( Uji t ) variabel Fasilitas Kerja memiliki pengaruh secara parsial dengan Kinerja Karyawan Pada PT Global Jet Express J&amp;T Palembang  dengan signifikan sebesar 0,000&lt; α (0,05).   </w:t>
      </w:r>
    </w:p>
    <w:p w14:paraId="43F3DCF4">
      <w:pPr>
        <w:pStyle w:val="19"/>
        <w:tabs>
          <w:tab w:val="left" w:pos="426"/>
        </w:tabs>
        <w:spacing w:after="0" w:line="360" w:lineRule="auto"/>
        <w:ind w:left="426"/>
        <w:jc w:val="both"/>
        <w:rPr>
          <w:rFonts w:ascii="Times New Roman" w:hAnsi="Times New Roman" w:cs="Times New Roman"/>
        </w:rPr>
      </w:pPr>
      <w:r>
        <w:rPr>
          <w:rFonts w:ascii="Times New Roman" w:hAnsi="Times New Roman" w:cs="Times New Roman"/>
        </w:rPr>
        <w:t>Pernyataan diatas sejalan dengan penelitian terdahulu yang dilakukan oleh    Nizia Felismina Araujo Freitas (2024) dengan judul Pengaruh Gaya Kepemimpinan, Budaya Organisasi, Fasilitas Kerja Terhadap Kinerja Pegawai (Study Pada Ministerio ComÃªrcio E Industria Timor-Leste), menyimpulkan fasilitas kerja berpengaruh secara parsial terhadap kinerja karyawan.</w:t>
      </w:r>
    </w:p>
    <w:p w14:paraId="1B63FA3F">
      <w:pPr>
        <w:pStyle w:val="19"/>
        <w:numPr>
          <w:ilvl w:val="0"/>
          <w:numId w:val="10"/>
        </w:numPr>
        <w:tabs>
          <w:tab w:val="left" w:pos="426"/>
        </w:tabs>
        <w:spacing w:after="0" w:line="360" w:lineRule="auto"/>
        <w:ind w:left="426" w:hanging="426"/>
        <w:jc w:val="both"/>
        <w:rPr>
          <w:rFonts w:ascii="Times New Roman" w:hAnsi="Times New Roman" w:cs="Times New Roman"/>
        </w:rPr>
      </w:pPr>
      <w:r>
        <w:rPr>
          <w:rFonts w:ascii="Times New Roman" w:hAnsi="Times New Roman" w:cs="Times New Roman"/>
        </w:rPr>
        <w:t>Pengaruh Kepemimpinan Terhadap Kinerja Karyawan Pada PT Global Jet Express J&amp;T Palembang</w:t>
      </w:r>
    </w:p>
    <w:p w14:paraId="2E92E354">
      <w:pPr>
        <w:pStyle w:val="19"/>
        <w:tabs>
          <w:tab w:val="left" w:pos="426"/>
        </w:tabs>
        <w:spacing w:after="0" w:line="360" w:lineRule="auto"/>
        <w:ind w:left="426"/>
        <w:jc w:val="both"/>
        <w:rPr>
          <w:rFonts w:ascii="Times New Roman" w:hAnsi="Times New Roman" w:cs="Times New Roman"/>
        </w:rPr>
      </w:pPr>
      <w:r>
        <w:rPr>
          <w:rFonts w:ascii="Times New Roman" w:hAnsi="Times New Roman" w:cs="Times New Roman"/>
        </w:rPr>
        <w:t xml:space="preserve">Berdasarkan Uji Parsial ( Uji t ) variabel Kepemimpinan memiliki pengaruh secara parsial dengan Kinerja Karyawan Pada PT Global Jet Express J&amp;T Palembang  dengan signifikan sebesar 0,001&lt; α (0,05). </w:t>
      </w:r>
    </w:p>
    <w:p w14:paraId="4B90F4FE">
      <w:pPr>
        <w:pStyle w:val="19"/>
        <w:tabs>
          <w:tab w:val="left" w:pos="426"/>
        </w:tabs>
        <w:spacing w:after="0" w:line="360" w:lineRule="auto"/>
        <w:ind w:left="426"/>
        <w:jc w:val="both"/>
        <w:rPr>
          <w:rFonts w:ascii="Times New Roman" w:hAnsi="Times New Roman" w:cs="Times New Roman"/>
        </w:rPr>
      </w:pPr>
      <w:r>
        <w:rPr>
          <w:rFonts w:ascii="Times New Roman" w:hAnsi="Times New Roman" w:cs="Times New Roman"/>
        </w:rPr>
        <w:t>Pernyataan diatas sejalan dengan penelitian terdahulu yang dilakukan oleh    Muhammad Daffa Alfariz (2024) dengan judul Pengaruh Kepemimpinan dan Budaya Kerja Terhadap Kinerja Karyawan pada Yayasan Global Talent Palembang, menyimpulkan kepemimpinan berpengaruh positif dan signifikan terhadap kinerja karyawan pada Yayasan Global Talent Palembang.</w:t>
      </w:r>
    </w:p>
    <w:p w14:paraId="09E0E562">
      <w:pPr>
        <w:pStyle w:val="19"/>
        <w:numPr>
          <w:ilvl w:val="0"/>
          <w:numId w:val="10"/>
        </w:numPr>
        <w:tabs>
          <w:tab w:val="left" w:pos="426"/>
        </w:tabs>
        <w:spacing w:after="0" w:line="360" w:lineRule="auto"/>
        <w:ind w:left="426" w:hanging="426"/>
        <w:jc w:val="both"/>
        <w:rPr>
          <w:rFonts w:ascii="Times New Roman" w:hAnsi="Times New Roman" w:cs="Times New Roman"/>
        </w:rPr>
      </w:pPr>
      <w:r>
        <w:rPr>
          <w:rFonts w:ascii="Times New Roman" w:hAnsi="Times New Roman" w:cs="Times New Roman"/>
        </w:rPr>
        <w:t>Pengaruh Budaya Kerja Terhadap Kinerja Karyawan Pada PT Global Jet Express J&amp;T Palembang</w:t>
      </w:r>
    </w:p>
    <w:p w14:paraId="197C1A03">
      <w:pPr>
        <w:pStyle w:val="19"/>
        <w:tabs>
          <w:tab w:val="left" w:pos="426"/>
        </w:tabs>
        <w:spacing w:after="0" w:line="360" w:lineRule="auto"/>
        <w:ind w:left="426"/>
        <w:jc w:val="both"/>
        <w:rPr>
          <w:rFonts w:ascii="Times New Roman" w:hAnsi="Times New Roman" w:cs="Times New Roman"/>
        </w:rPr>
      </w:pPr>
      <w:r>
        <w:rPr>
          <w:rFonts w:ascii="Times New Roman" w:hAnsi="Times New Roman" w:cs="Times New Roman"/>
        </w:rPr>
        <w:t>Berdasarkan Uji Parsial ( Uji t ) variabel Budaya Kerja memiliki pengaruh secara parsial dengan Kinerja Karyawan Pada PT Global Jet Express J&amp;T Palembang  dengan signifikan sebesar 0,002&lt; α (0,05).</w:t>
      </w:r>
    </w:p>
    <w:p w14:paraId="1E8D905F">
      <w:pPr>
        <w:pStyle w:val="19"/>
        <w:tabs>
          <w:tab w:val="left" w:pos="426"/>
        </w:tabs>
        <w:spacing w:after="0" w:line="360" w:lineRule="auto"/>
        <w:ind w:left="426"/>
        <w:jc w:val="both"/>
        <w:rPr>
          <w:rFonts w:ascii="Times New Roman" w:hAnsi="Times New Roman" w:cs="Times New Roman"/>
        </w:rPr>
      </w:pPr>
      <w:r>
        <w:rPr>
          <w:rFonts w:ascii="Times New Roman" w:hAnsi="Times New Roman" w:cs="Times New Roman"/>
        </w:rPr>
        <w:t>Pernyataan diatas sejalan dengan penelitian terdahulu yang dilakukan oleh    Sabillah (2024) dengan judul Pengaruh Budaya Organisasi Dan Fasilitas Kerja Terhadap Kinerja Karyawan PT. Air Minum Bandarmasih (Perseroda) Banjarmasin, menyimpulkan budaya organisasi memiliki pengaruh positif dan signifikan terhadap kinerja karyawan.</w:t>
      </w:r>
    </w:p>
    <w:p w14:paraId="27365CFB">
      <w:pPr>
        <w:pStyle w:val="19"/>
        <w:tabs>
          <w:tab w:val="left" w:pos="426"/>
        </w:tabs>
        <w:spacing w:after="0" w:line="360" w:lineRule="auto"/>
        <w:ind w:left="426"/>
        <w:jc w:val="both"/>
        <w:rPr>
          <w:rFonts w:ascii="Times New Roman" w:hAnsi="Times New Roman" w:cs="Times New Roman"/>
        </w:rPr>
      </w:pPr>
    </w:p>
    <w:p w14:paraId="30043DBE">
      <w:pPr>
        <w:autoSpaceDE w:val="0"/>
        <w:autoSpaceDN w:val="0"/>
        <w:adjustRightInd w:val="0"/>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 Kesimpulan</w:t>
      </w:r>
    </w:p>
    <w:p w14:paraId="0C99CA1F">
      <w:pPr>
        <w:pStyle w:val="19"/>
        <w:numPr>
          <w:ilvl w:val="0"/>
          <w:numId w:val="11"/>
        </w:numPr>
        <w:spacing w:after="0" w:line="360" w:lineRule="auto"/>
        <w:ind w:left="284" w:hanging="284"/>
        <w:jc w:val="both"/>
        <w:rPr>
          <w:rFonts w:ascii="Times New Roman" w:hAnsi="Times New Roman"/>
        </w:rPr>
      </w:pPr>
      <w:r>
        <w:rPr>
          <w:rFonts w:ascii="Times New Roman" w:hAnsi="Times New Roman"/>
        </w:rPr>
        <w:t>Terdapat pengaruh secara simultan antara Fasilitas Kerja, Kepemimpinan Dan Budaya Kerja Terhadap Kinerja Karyawan Pada PT Global Jet Express J&amp;T Palembang</w:t>
      </w:r>
    </w:p>
    <w:p w14:paraId="1D6BF39E">
      <w:pPr>
        <w:pStyle w:val="19"/>
        <w:numPr>
          <w:ilvl w:val="0"/>
          <w:numId w:val="11"/>
        </w:numPr>
        <w:spacing w:after="0" w:line="360" w:lineRule="auto"/>
        <w:ind w:left="284" w:hanging="284"/>
        <w:jc w:val="both"/>
        <w:rPr>
          <w:rFonts w:ascii="Times New Roman" w:hAnsi="Times New Roman"/>
        </w:rPr>
      </w:pPr>
      <w:r>
        <w:rPr>
          <w:rFonts w:ascii="Times New Roman" w:hAnsi="Times New Roman"/>
        </w:rPr>
        <w:t>Terdapat pengaruh secara parsial antara Fasilitas Kerja Terhadap Kinerja Karyawan Pada PT Global Jet Express J&amp;T Palembang</w:t>
      </w:r>
    </w:p>
    <w:p w14:paraId="59BBA6E1">
      <w:pPr>
        <w:pStyle w:val="19"/>
        <w:numPr>
          <w:ilvl w:val="0"/>
          <w:numId w:val="11"/>
        </w:numPr>
        <w:spacing w:after="0" w:line="360" w:lineRule="auto"/>
        <w:ind w:left="284" w:hanging="284"/>
        <w:jc w:val="both"/>
        <w:rPr>
          <w:rFonts w:ascii="Times New Roman" w:hAnsi="Times New Roman"/>
        </w:rPr>
      </w:pPr>
      <w:r>
        <w:rPr>
          <w:rFonts w:ascii="Times New Roman" w:hAnsi="Times New Roman"/>
        </w:rPr>
        <w:t>Terdapat pengaruh secara parsial antara Kepemimpinan Terhadap Kinerja Karyawan Pada PT Global Jet Express J&amp;T Palembang</w:t>
      </w:r>
    </w:p>
    <w:p w14:paraId="3389C271">
      <w:pPr>
        <w:pStyle w:val="19"/>
        <w:numPr>
          <w:ilvl w:val="0"/>
          <w:numId w:val="11"/>
        </w:numPr>
        <w:spacing w:after="0" w:line="360" w:lineRule="auto"/>
        <w:ind w:left="284" w:hanging="284"/>
        <w:jc w:val="both"/>
        <w:rPr>
          <w:rFonts w:ascii="Times New Roman" w:hAnsi="Times New Roman"/>
        </w:rPr>
      </w:pPr>
      <w:r>
        <w:rPr>
          <w:rFonts w:ascii="Times New Roman" w:hAnsi="Times New Roman"/>
        </w:rPr>
        <w:t>Terdapat pengaruh secara parsial antara Budaya Kerja Terhadap Kinerja Karyawan Pada PT Global Jet Express J&amp;T Palembang</w:t>
      </w:r>
    </w:p>
    <w:p w14:paraId="22FDBCE5">
      <w:pPr>
        <w:spacing w:after="0" w:line="360" w:lineRule="auto"/>
        <w:jc w:val="both"/>
        <w:rPr>
          <w:rFonts w:ascii="Times New Roman" w:hAnsi="Times New Roman" w:cs="Times New Roman"/>
          <w:b/>
          <w:szCs w:val="24"/>
        </w:rPr>
      </w:pPr>
    </w:p>
    <w:p w14:paraId="19A6A24E">
      <w:pPr>
        <w:spacing w:after="0" w:line="240" w:lineRule="auto"/>
        <w:jc w:val="center"/>
        <w:rPr>
          <w:rFonts w:ascii="Times New Roman" w:hAnsi="Times New Roman" w:cs="Times New Roman"/>
          <w:sz w:val="20"/>
        </w:rPr>
      </w:pPr>
      <w:r>
        <w:rPr>
          <w:rFonts w:ascii="Times New Roman" w:hAnsi="Times New Roman" w:cs="Times New Roman"/>
          <w:b/>
          <w:szCs w:val="24"/>
        </w:rPr>
        <w:t>DAFTAR  PUSTAKA</w:t>
      </w:r>
    </w:p>
    <w:p w14:paraId="410B307B">
      <w:pPr>
        <w:spacing w:after="0" w:line="240" w:lineRule="auto"/>
        <w:ind w:left="709" w:hanging="709"/>
        <w:jc w:val="both"/>
        <w:rPr>
          <w:rFonts w:ascii="Times New Roman" w:hAnsi="Times New Roman" w:cs="Times New Roman"/>
          <w:color w:val="000000" w:themeColor="text1"/>
        </w:rPr>
      </w:pPr>
    </w:p>
    <w:p w14:paraId="51E43921">
      <w:pPr>
        <w:spacing w:after="0" w:line="240" w:lineRule="auto"/>
        <w:ind w:left="709" w:hanging="709"/>
        <w:jc w:val="both"/>
        <w:rPr>
          <w:rFonts w:ascii="Times New Roman" w:hAnsi="Times New Roman" w:cs="Times New Roman"/>
        </w:rPr>
      </w:pPr>
      <w:r>
        <w:rPr>
          <w:rFonts w:ascii="Times New Roman" w:hAnsi="Times New Roman" w:cs="Times New Roman"/>
        </w:rPr>
        <w:t>Asnawi. 2018. Teori-Teori Manajemen Sumber Daya Manusia. Jakarta: Penerbit Prenadamedia group.</w:t>
      </w:r>
    </w:p>
    <w:p w14:paraId="31D4B64F">
      <w:pPr>
        <w:spacing w:after="0" w:line="240" w:lineRule="auto"/>
        <w:ind w:left="709" w:hanging="709"/>
        <w:jc w:val="both"/>
        <w:rPr>
          <w:rFonts w:ascii="Times New Roman" w:hAnsi="Times New Roman" w:cs="Times New Roman"/>
        </w:rPr>
      </w:pPr>
    </w:p>
    <w:p w14:paraId="6D1FC865">
      <w:pPr>
        <w:spacing w:after="0" w:line="240" w:lineRule="auto"/>
        <w:ind w:left="709" w:hanging="709"/>
        <w:jc w:val="both"/>
        <w:rPr>
          <w:rFonts w:ascii="Times New Roman" w:hAnsi="Times New Roman" w:cs="Times New Roman"/>
        </w:rPr>
      </w:pPr>
      <w:r>
        <w:rPr>
          <w:rFonts w:ascii="Times New Roman" w:hAnsi="Times New Roman" w:cs="Times New Roman"/>
        </w:rPr>
        <w:t xml:space="preserve">Anwar Sanusi, 2018, </w:t>
      </w:r>
      <w:r>
        <w:rPr>
          <w:rFonts w:ascii="Times New Roman" w:hAnsi="Times New Roman" w:cs="Times New Roman"/>
          <w:b/>
          <w:i/>
        </w:rPr>
        <w:t>Metode Penelitian Bisnis</w:t>
      </w:r>
      <w:r>
        <w:rPr>
          <w:rFonts w:ascii="Times New Roman" w:hAnsi="Times New Roman" w:cs="Times New Roman"/>
        </w:rPr>
        <w:t>, Salemba Empat, Jakarta</w:t>
      </w:r>
    </w:p>
    <w:p w14:paraId="7A141C46">
      <w:pPr>
        <w:spacing w:after="0" w:line="240" w:lineRule="auto"/>
        <w:ind w:left="709" w:hanging="709"/>
        <w:jc w:val="both"/>
        <w:rPr>
          <w:rFonts w:ascii="Times New Roman" w:hAnsi="Times New Roman" w:cs="Times New Roman"/>
        </w:rPr>
      </w:pPr>
    </w:p>
    <w:p w14:paraId="3FF2FB8B">
      <w:pPr>
        <w:spacing w:after="0" w:line="240" w:lineRule="auto"/>
        <w:ind w:left="709" w:hanging="709"/>
        <w:jc w:val="both"/>
        <w:rPr>
          <w:rFonts w:ascii="Times New Roman" w:hAnsi="Times New Roman" w:cs="Times New Roman"/>
        </w:rPr>
      </w:pPr>
      <w:r>
        <w:rPr>
          <w:rFonts w:ascii="Times New Roman" w:hAnsi="Times New Roman" w:cs="Times New Roman"/>
        </w:rPr>
        <w:t xml:space="preserve">Alfariz, M. D., Kurniawan, M., &amp; Lazuarni, S. 2024. </w:t>
      </w:r>
      <w:r>
        <w:rPr>
          <w:rFonts w:ascii="Times New Roman" w:hAnsi="Times New Roman" w:cs="Times New Roman"/>
          <w:b/>
          <w:i/>
        </w:rPr>
        <w:t>Pengaruh Kepemimpinan dan Budaya Kerja Terhadap Kinerja Karyawan pada Yayasan Global Talent Palembang</w:t>
      </w:r>
      <w:r>
        <w:rPr>
          <w:rFonts w:ascii="Times New Roman" w:hAnsi="Times New Roman" w:cs="Times New Roman"/>
        </w:rPr>
        <w:t>. </w:t>
      </w:r>
      <w:r>
        <w:rPr>
          <w:rFonts w:ascii="Times New Roman" w:hAnsi="Times New Roman" w:cs="Times New Roman"/>
          <w:iCs/>
        </w:rPr>
        <w:t>EKOMA: Jurnal Ekonomi, Manajemen, Akuntansi</w:t>
      </w:r>
      <w:r>
        <w:rPr>
          <w:rFonts w:ascii="Times New Roman" w:hAnsi="Times New Roman" w:cs="Times New Roman"/>
        </w:rPr>
        <w:t>, </w:t>
      </w:r>
      <w:r>
        <w:rPr>
          <w:rFonts w:ascii="Times New Roman" w:hAnsi="Times New Roman" w:cs="Times New Roman"/>
          <w:iCs/>
        </w:rPr>
        <w:t>3</w:t>
      </w:r>
      <w:r>
        <w:rPr>
          <w:rFonts w:ascii="Times New Roman" w:hAnsi="Times New Roman" w:cs="Times New Roman"/>
        </w:rPr>
        <w:t>(3), 1457-1468.</w:t>
      </w:r>
    </w:p>
    <w:p w14:paraId="398009DF">
      <w:pPr>
        <w:spacing w:after="0" w:line="240" w:lineRule="auto"/>
        <w:ind w:left="709" w:hanging="709"/>
        <w:jc w:val="both"/>
        <w:rPr>
          <w:rFonts w:ascii="Times New Roman" w:hAnsi="Times New Roman" w:cs="Times New Roman"/>
        </w:rPr>
      </w:pPr>
    </w:p>
    <w:p w14:paraId="3FA5594F">
      <w:pPr>
        <w:spacing w:after="0" w:line="240" w:lineRule="auto"/>
        <w:ind w:left="709" w:hanging="709"/>
        <w:jc w:val="both"/>
        <w:rPr>
          <w:rFonts w:ascii="Times New Roman" w:hAnsi="Times New Roman" w:cs="Times New Roman"/>
        </w:rPr>
      </w:pPr>
      <w:r>
        <w:rPr>
          <w:rFonts w:ascii="Times New Roman" w:hAnsi="Times New Roman" w:cs="Times New Roman"/>
        </w:rPr>
        <w:t xml:space="preserve">Arikunto, 2018, </w:t>
      </w:r>
      <w:r>
        <w:rPr>
          <w:rFonts w:ascii="Times New Roman" w:hAnsi="Times New Roman" w:cs="Times New Roman"/>
          <w:b/>
          <w:i/>
        </w:rPr>
        <w:t>Enam dimensi</w:t>
      </w:r>
      <w:r>
        <w:rPr>
          <w:rFonts w:ascii="Times New Roman" w:hAnsi="Times New Roman" w:cs="Times New Roman"/>
        </w:rPr>
        <w:t xml:space="preserve"> </w:t>
      </w:r>
      <w:r>
        <w:rPr>
          <w:rFonts w:ascii="Times New Roman" w:hAnsi="Times New Roman" w:cs="Times New Roman"/>
          <w:b/>
          <w:i/>
        </w:rPr>
        <w:t>Administrasi Public</w:t>
      </w:r>
      <w:r>
        <w:rPr>
          <w:rFonts w:ascii="Times New Roman" w:hAnsi="Times New Roman" w:cs="Times New Roman"/>
        </w:rPr>
        <w:t>, Gava Media: Jogyakarta</w:t>
      </w:r>
    </w:p>
    <w:p w14:paraId="3EEA002E">
      <w:pPr>
        <w:spacing w:after="0" w:line="240" w:lineRule="auto"/>
        <w:ind w:left="709" w:hanging="709"/>
        <w:jc w:val="both"/>
        <w:rPr>
          <w:rFonts w:ascii="Times New Roman" w:hAnsi="Times New Roman" w:cs="Times New Roman"/>
        </w:rPr>
      </w:pPr>
    </w:p>
    <w:p w14:paraId="50E21DF0">
      <w:pPr>
        <w:spacing w:after="0" w:line="240" w:lineRule="auto"/>
        <w:ind w:left="709" w:hanging="709"/>
        <w:jc w:val="both"/>
        <w:rPr>
          <w:rFonts w:ascii="Times New Roman" w:hAnsi="Times New Roman" w:cs="Times New Roman"/>
        </w:rPr>
      </w:pPr>
      <w:r>
        <w:rPr>
          <w:rFonts w:ascii="Times New Roman" w:hAnsi="Times New Roman" w:cs="Times New Roman"/>
        </w:rPr>
        <w:t xml:space="preserve">Asma, 2019. </w:t>
      </w:r>
      <w:r>
        <w:rPr>
          <w:rFonts w:ascii="Times New Roman" w:hAnsi="Times New Roman" w:cs="Times New Roman"/>
          <w:b/>
          <w:i/>
        </w:rPr>
        <w:t>Manajemen Sumber Daya Manusia</w:t>
      </w:r>
      <w:r>
        <w:rPr>
          <w:rFonts w:ascii="Times New Roman" w:hAnsi="Times New Roman" w:cs="Times New Roman"/>
        </w:rPr>
        <w:t xml:space="preserve">. Jakarta: Salemba Empat.  </w:t>
      </w:r>
    </w:p>
    <w:p w14:paraId="256E9D7B">
      <w:pPr>
        <w:spacing w:after="0" w:line="240" w:lineRule="auto"/>
        <w:ind w:left="709" w:hanging="709"/>
        <w:jc w:val="both"/>
        <w:rPr>
          <w:rFonts w:ascii="Times New Roman" w:hAnsi="Times New Roman" w:cs="Times New Roman"/>
        </w:rPr>
      </w:pPr>
    </w:p>
    <w:p w14:paraId="66C83B0C">
      <w:pPr>
        <w:spacing w:after="0" w:line="240" w:lineRule="auto"/>
        <w:ind w:left="709" w:hanging="709"/>
        <w:jc w:val="both"/>
        <w:rPr>
          <w:rFonts w:ascii="Times New Roman" w:hAnsi="Times New Roman" w:cs="Times New Roman"/>
        </w:rPr>
      </w:pPr>
      <w:r>
        <w:rPr>
          <w:rFonts w:ascii="Times New Roman" w:hAnsi="Times New Roman" w:cs="Times New Roman"/>
        </w:rPr>
        <w:t>Dwi Priyatno, 2020,</w:t>
      </w:r>
      <w:r>
        <w:rPr>
          <w:rFonts w:ascii="Times New Roman" w:hAnsi="Times New Roman" w:cs="Times New Roman"/>
          <w:b/>
          <w:i/>
        </w:rPr>
        <w:t xml:space="preserve"> Asumsi Klasik </w:t>
      </w:r>
      <w:r>
        <w:rPr>
          <w:rFonts w:ascii="Times New Roman" w:hAnsi="Times New Roman" w:cs="Times New Roman"/>
        </w:rPr>
        <w:t>,  Fisipol UGM : Yogyakarta.</w:t>
      </w:r>
    </w:p>
    <w:p w14:paraId="7B1353BF">
      <w:pPr>
        <w:spacing w:after="0" w:line="240" w:lineRule="auto"/>
        <w:ind w:left="709" w:hanging="709"/>
        <w:jc w:val="both"/>
        <w:rPr>
          <w:rFonts w:ascii="Times New Roman" w:hAnsi="Times New Roman" w:cs="Times New Roman"/>
        </w:rPr>
      </w:pPr>
    </w:p>
    <w:p w14:paraId="7AAD6E8A">
      <w:pPr>
        <w:spacing w:after="0" w:line="240" w:lineRule="auto"/>
        <w:ind w:left="709" w:hanging="709"/>
        <w:jc w:val="both"/>
        <w:rPr>
          <w:rFonts w:ascii="Times New Roman" w:hAnsi="Times New Roman" w:cs="Times New Roman"/>
          <w:i/>
        </w:rPr>
      </w:pPr>
      <w:r>
        <w:rPr>
          <w:rFonts w:ascii="Times New Roman" w:hAnsi="Times New Roman" w:cs="Times New Roman"/>
        </w:rPr>
        <w:t xml:space="preserve">Freitas, N. F. A., Slamet, A. R., &amp; Ramadhan, T. S. (2024). </w:t>
      </w:r>
      <w:r>
        <w:rPr>
          <w:rFonts w:ascii="Times New Roman" w:hAnsi="Times New Roman" w:cs="Times New Roman"/>
          <w:b/>
          <w:i/>
        </w:rPr>
        <w:t>Pengaruh Gaya Kepemimpinan, Budaya Organisasi, Fasilitas Kerja Terhadap Kinerja Pegawai</w:t>
      </w:r>
      <w:r>
        <w:rPr>
          <w:rFonts w:ascii="Times New Roman" w:hAnsi="Times New Roman" w:cs="Times New Roman"/>
        </w:rPr>
        <w:t xml:space="preserve"> (</w:t>
      </w:r>
      <w:r>
        <w:rPr>
          <w:rFonts w:ascii="Times New Roman" w:hAnsi="Times New Roman" w:cs="Times New Roman"/>
          <w:i/>
        </w:rPr>
        <w:t>Study Pada Ministerio Comêrcio E Industria Timor-Leste). </w:t>
      </w:r>
      <w:r>
        <w:rPr>
          <w:rFonts w:ascii="Times New Roman" w:hAnsi="Times New Roman" w:cs="Times New Roman"/>
          <w:i/>
          <w:iCs/>
        </w:rPr>
        <w:t>E-JRM: Elektronik Jurnal Riset Manajemen</w:t>
      </w:r>
      <w:r>
        <w:rPr>
          <w:rFonts w:ascii="Times New Roman" w:hAnsi="Times New Roman" w:cs="Times New Roman"/>
          <w:i/>
        </w:rPr>
        <w:t>, </w:t>
      </w:r>
      <w:r>
        <w:rPr>
          <w:rFonts w:ascii="Times New Roman" w:hAnsi="Times New Roman" w:cs="Times New Roman"/>
          <w:i/>
          <w:iCs/>
        </w:rPr>
        <w:t>13</w:t>
      </w:r>
      <w:r>
        <w:rPr>
          <w:rFonts w:ascii="Times New Roman" w:hAnsi="Times New Roman" w:cs="Times New Roman"/>
          <w:i/>
        </w:rPr>
        <w:t>(01), 2514-2521.</w:t>
      </w:r>
    </w:p>
    <w:p w14:paraId="6CB2DB97">
      <w:pPr>
        <w:spacing w:after="0" w:line="240" w:lineRule="auto"/>
        <w:ind w:left="709" w:hanging="709"/>
        <w:jc w:val="both"/>
        <w:rPr>
          <w:rFonts w:ascii="Times New Roman" w:hAnsi="Times New Roman" w:cs="Times New Roman"/>
          <w:i/>
        </w:rPr>
      </w:pPr>
    </w:p>
    <w:p w14:paraId="00FD41F7">
      <w:pPr>
        <w:spacing w:after="0" w:line="240" w:lineRule="auto"/>
        <w:ind w:left="709" w:hanging="709"/>
        <w:jc w:val="both"/>
        <w:rPr>
          <w:rFonts w:ascii="Times New Roman" w:hAnsi="Times New Roman" w:cs="Times New Roman"/>
        </w:rPr>
      </w:pPr>
      <w:r>
        <w:rPr>
          <w:rFonts w:ascii="Times New Roman" w:hAnsi="Times New Roman" w:cs="Times New Roman"/>
        </w:rPr>
        <w:t xml:space="preserve">Gering. 2018, </w:t>
      </w:r>
      <w:r>
        <w:rPr>
          <w:rFonts w:ascii="Times New Roman" w:hAnsi="Times New Roman" w:cs="Times New Roman"/>
          <w:b/>
          <w:i/>
        </w:rPr>
        <w:t>Hubungan Budaya Kerja Terhadap Kinerja</w:t>
      </w:r>
      <w:r>
        <w:rPr>
          <w:rFonts w:ascii="Times New Roman" w:hAnsi="Times New Roman" w:cs="Times New Roman"/>
        </w:rPr>
        <w:t>, Jurnal Sumber Daya Manusia, Edisi 2 Vol 2: Jakarta.</w:t>
      </w:r>
    </w:p>
    <w:p w14:paraId="7A01E1E5">
      <w:pPr>
        <w:spacing w:after="0" w:line="240" w:lineRule="auto"/>
        <w:ind w:left="709" w:hanging="709"/>
        <w:jc w:val="both"/>
        <w:rPr>
          <w:rFonts w:ascii="Times New Roman" w:hAnsi="Times New Roman" w:cs="Times New Roman"/>
        </w:rPr>
      </w:pPr>
    </w:p>
    <w:p w14:paraId="660FF529">
      <w:pPr>
        <w:spacing w:after="0" w:line="240" w:lineRule="auto"/>
        <w:ind w:left="709" w:hanging="709"/>
        <w:jc w:val="both"/>
        <w:rPr>
          <w:rFonts w:ascii="Times New Roman" w:hAnsi="Times New Roman" w:cs="Times New Roman"/>
        </w:rPr>
      </w:pPr>
      <w:r>
        <w:rPr>
          <w:rFonts w:ascii="Times New Roman" w:hAnsi="Times New Roman" w:cs="Times New Roman"/>
        </w:rPr>
        <w:t xml:space="preserve">Hasibuan. Malayu P, 2019, </w:t>
      </w:r>
      <w:r>
        <w:rPr>
          <w:rFonts w:ascii="Times New Roman" w:hAnsi="Times New Roman" w:cs="Times New Roman"/>
          <w:b/>
          <w:i/>
        </w:rPr>
        <w:t>Manajemen Sumber Daya Manusia</w:t>
      </w:r>
      <w:r>
        <w:rPr>
          <w:rFonts w:ascii="Times New Roman" w:hAnsi="Times New Roman" w:cs="Times New Roman"/>
        </w:rPr>
        <w:t>, PT Bumi Aksara: Jakarta.</w:t>
      </w:r>
    </w:p>
    <w:p w14:paraId="5E45BC96">
      <w:pPr>
        <w:spacing w:after="0" w:line="240" w:lineRule="auto"/>
        <w:ind w:left="709" w:hanging="709"/>
        <w:jc w:val="both"/>
        <w:rPr>
          <w:rFonts w:ascii="Times New Roman" w:hAnsi="Times New Roman" w:cs="Times New Roman"/>
        </w:rPr>
      </w:pPr>
    </w:p>
    <w:p w14:paraId="03DDDA77">
      <w:pPr>
        <w:spacing w:after="0" w:line="240" w:lineRule="auto"/>
        <w:ind w:left="709" w:hanging="709"/>
        <w:jc w:val="both"/>
        <w:rPr>
          <w:rFonts w:ascii="Times New Roman" w:hAnsi="Times New Roman" w:cs="Times New Roman"/>
        </w:rPr>
      </w:pPr>
      <w:r>
        <w:rPr>
          <w:rFonts w:ascii="Times New Roman" w:hAnsi="Times New Roman" w:cs="Times New Roman"/>
        </w:rPr>
        <w:t xml:space="preserve">Indah Puji Hartatik, 2020, </w:t>
      </w:r>
      <w:r>
        <w:rPr>
          <w:rFonts w:ascii="Times New Roman" w:hAnsi="Times New Roman" w:cs="Times New Roman"/>
          <w:b/>
          <w:i/>
        </w:rPr>
        <w:t xml:space="preserve">Metodelogi Penelitian Bisnis </w:t>
      </w:r>
      <w:r>
        <w:rPr>
          <w:rFonts w:ascii="Times New Roman" w:hAnsi="Times New Roman" w:cs="Times New Roman"/>
        </w:rPr>
        <w:t xml:space="preserve">, </w:t>
      </w:r>
      <w:r>
        <w:rPr>
          <w:rFonts w:ascii="Times New Roman" w:hAnsi="Times New Roman" w:cs="Times New Roman"/>
          <w:lang w:val="id-ID"/>
        </w:rPr>
        <w:t>Penerbit Ilham Jaya, Bandung.</w:t>
      </w:r>
    </w:p>
    <w:p w14:paraId="4B8F8B54">
      <w:pPr>
        <w:spacing w:after="0" w:line="240" w:lineRule="auto"/>
        <w:ind w:left="709" w:hanging="709"/>
        <w:jc w:val="both"/>
        <w:rPr>
          <w:rFonts w:ascii="Times New Roman" w:hAnsi="Times New Roman" w:cs="Times New Roman"/>
        </w:rPr>
      </w:pPr>
    </w:p>
    <w:p w14:paraId="541D5616">
      <w:pPr>
        <w:spacing w:after="0" w:line="240" w:lineRule="auto"/>
        <w:ind w:left="709" w:hanging="709"/>
        <w:jc w:val="both"/>
        <w:rPr>
          <w:rFonts w:ascii="Times New Roman" w:hAnsi="Times New Roman" w:cs="Times New Roman"/>
        </w:rPr>
      </w:pPr>
      <w:r>
        <w:rPr>
          <w:rFonts w:ascii="Times New Roman" w:hAnsi="Times New Roman" w:cs="Times New Roman"/>
        </w:rPr>
        <w:t xml:space="preserve">Indrastuti, Sri (2020). </w:t>
      </w:r>
      <w:r>
        <w:rPr>
          <w:rFonts w:ascii="Times New Roman" w:hAnsi="Times New Roman" w:cs="Times New Roman"/>
          <w:b/>
          <w:i/>
        </w:rPr>
        <w:t>Manajemen Sumber Daya Manusia Stratejik</w:t>
      </w:r>
      <w:r>
        <w:rPr>
          <w:rFonts w:ascii="Times New Roman" w:hAnsi="Times New Roman" w:cs="Times New Roman"/>
        </w:rPr>
        <w:t>. Cetakan Ke5.Riau: UR Press Pekanbaru</w:t>
      </w:r>
    </w:p>
    <w:p w14:paraId="55EA4D93">
      <w:pPr>
        <w:spacing w:after="0" w:line="240" w:lineRule="auto"/>
        <w:ind w:left="709" w:hanging="709"/>
        <w:jc w:val="both"/>
        <w:rPr>
          <w:rFonts w:ascii="Times New Roman" w:hAnsi="Times New Roman" w:cs="Times New Roman"/>
        </w:rPr>
      </w:pPr>
    </w:p>
    <w:p w14:paraId="376EF5BC">
      <w:pPr>
        <w:spacing w:after="0" w:line="240" w:lineRule="auto"/>
        <w:ind w:left="709" w:hanging="709"/>
        <w:jc w:val="both"/>
        <w:rPr>
          <w:rFonts w:ascii="Times New Roman" w:hAnsi="Times New Roman" w:cs="Times New Roman"/>
        </w:rPr>
      </w:pPr>
      <w:r>
        <w:rPr>
          <w:rFonts w:ascii="Times New Roman" w:hAnsi="Times New Roman" w:cs="Times New Roman"/>
        </w:rPr>
        <w:t xml:space="preserve">Kuncoro, 2018, </w:t>
      </w:r>
      <w:r>
        <w:rPr>
          <w:rFonts w:ascii="Times New Roman" w:hAnsi="Times New Roman" w:cs="Times New Roman"/>
          <w:b/>
          <w:i/>
        </w:rPr>
        <w:t>Manajemen Personalia</w:t>
      </w:r>
      <w:r>
        <w:rPr>
          <w:rFonts w:ascii="Times New Roman" w:hAnsi="Times New Roman" w:cs="Times New Roman"/>
        </w:rPr>
        <w:t>. Jakarta : Penerbit Ghalia. Cetakan Delapan.</w:t>
      </w:r>
    </w:p>
    <w:p w14:paraId="5F0A58D0">
      <w:pPr>
        <w:spacing w:after="0" w:line="240" w:lineRule="auto"/>
        <w:ind w:left="709" w:hanging="709"/>
        <w:jc w:val="both"/>
        <w:rPr>
          <w:rFonts w:ascii="Times New Roman" w:hAnsi="Times New Roman" w:cs="Times New Roman"/>
        </w:rPr>
      </w:pPr>
    </w:p>
    <w:p w14:paraId="1314A66C">
      <w:pPr>
        <w:spacing w:after="0" w:line="240" w:lineRule="auto"/>
        <w:ind w:left="709" w:hanging="709"/>
        <w:jc w:val="both"/>
        <w:rPr>
          <w:rFonts w:ascii="Times New Roman" w:hAnsi="Times New Roman" w:cs="Times New Roman"/>
        </w:rPr>
      </w:pPr>
      <w:r>
        <w:rPr>
          <w:rFonts w:ascii="Times New Roman" w:hAnsi="Times New Roman" w:cs="Times New Roman"/>
        </w:rPr>
        <w:t xml:space="preserve">Moenir. 2019. </w:t>
      </w:r>
      <w:r>
        <w:rPr>
          <w:rFonts w:ascii="Times New Roman" w:hAnsi="Times New Roman" w:cs="Times New Roman"/>
          <w:i/>
        </w:rPr>
        <w:t>Pengaruh Komunikasi Dan Fasilitas Kerja Terhadap Kinerja Pegawai Pada Kecamatan Sukabumi Kabupaten Sukabumi.</w:t>
      </w:r>
      <w:r>
        <w:rPr>
          <w:rFonts w:ascii="Times New Roman" w:hAnsi="Times New Roman" w:cs="Times New Roman"/>
        </w:rPr>
        <w:t xml:space="preserve"> 08(01)</w:t>
      </w:r>
    </w:p>
    <w:p w14:paraId="1A98D8A6">
      <w:pPr>
        <w:spacing w:after="0" w:line="240" w:lineRule="auto"/>
        <w:ind w:left="709" w:hanging="709"/>
        <w:jc w:val="both"/>
        <w:rPr>
          <w:rFonts w:ascii="Times New Roman" w:hAnsi="Times New Roman" w:cs="Times New Roman"/>
        </w:rPr>
      </w:pPr>
    </w:p>
    <w:p w14:paraId="33338CAE">
      <w:pPr>
        <w:spacing w:after="0" w:line="240" w:lineRule="auto"/>
        <w:ind w:left="709" w:hanging="709"/>
        <w:jc w:val="both"/>
        <w:rPr>
          <w:rFonts w:ascii="Times New Roman" w:hAnsi="Times New Roman" w:cs="Times New Roman"/>
        </w:rPr>
      </w:pPr>
      <w:r>
        <w:rPr>
          <w:rFonts w:ascii="Times New Roman" w:hAnsi="Times New Roman" w:cs="Times New Roman"/>
        </w:rPr>
        <w:t xml:space="preserve">Moekijat. 2021. </w:t>
      </w:r>
      <w:r>
        <w:rPr>
          <w:rFonts w:ascii="Times New Roman" w:hAnsi="Times New Roman" w:cs="Times New Roman"/>
          <w:b/>
          <w:i/>
        </w:rPr>
        <w:t>Pengembangan Manajemen dan Motivasi</w:t>
      </w:r>
      <w:r>
        <w:rPr>
          <w:rFonts w:ascii="Times New Roman" w:hAnsi="Times New Roman" w:cs="Times New Roman"/>
        </w:rPr>
        <w:t>. Bandung : Pioner Jaya</w:t>
      </w:r>
      <w:r>
        <w:rPr>
          <w:rFonts w:ascii="Times New Roman" w:hAnsi="Times New Roman" w:cs="Times New Roman"/>
          <w:lang w:val="id-ID"/>
        </w:rPr>
        <w:t xml:space="preserve"> </w:t>
      </w:r>
    </w:p>
    <w:p w14:paraId="22CC06E2">
      <w:pPr>
        <w:spacing w:after="0" w:line="240" w:lineRule="auto"/>
        <w:ind w:left="709" w:hanging="709"/>
        <w:jc w:val="both"/>
        <w:rPr>
          <w:rFonts w:ascii="Times New Roman" w:hAnsi="Times New Roman" w:cs="Times New Roman"/>
        </w:rPr>
      </w:pPr>
    </w:p>
    <w:p w14:paraId="5A536E81">
      <w:pPr>
        <w:spacing w:after="0" w:line="240" w:lineRule="auto"/>
        <w:ind w:left="709" w:hanging="709"/>
        <w:jc w:val="both"/>
        <w:rPr>
          <w:rFonts w:ascii="Times New Roman" w:hAnsi="Times New Roman" w:cs="Times New Roman"/>
        </w:rPr>
      </w:pPr>
      <w:r>
        <w:rPr>
          <w:rFonts w:ascii="Times New Roman" w:hAnsi="Times New Roman" w:cs="Times New Roman"/>
        </w:rPr>
        <w:t xml:space="preserve">Nurhadijah. 2019, </w:t>
      </w:r>
      <w:r>
        <w:rPr>
          <w:rFonts w:ascii="Times New Roman" w:hAnsi="Times New Roman" w:cs="Times New Roman"/>
          <w:b/>
          <w:i/>
        </w:rPr>
        <w:t>Metode Penelitian Bisnis</w:t>
      </w:r>
      <w:r>
        <w:rPr>
          <w:rFonts w:ascii="Times New Roman" w:hAnsi="Times New Roman" w:cs="Times New Roman"/>
        </w:rPr>
        <w:t xml:space="preserve">, Penerbit :CV.ALFABETA: Bandung. </w:t>
      </w:r>
    </w:p>
    <w:p w14:paraId="49787818">
      <w:pPr>
        <w:spacing w:after="0" w:line="240" w:lineRule="auto"/>
        <w:ind w:left="709" w:hanging="709"/>
        <w:jc w:val="both"/>
        <w:rPr>
          <w:rFonts w:ascii="Times New Roman" w:hAnsi="Times New Roman" w:cs="Times New Roman"/>
        </w:rPr>
      </w:pPr>
    </w:p>
    <w:p w14:paraId="2F902363">
      <w:pPr>
        <w:spacing w:after="0" w:line="240" w:lineRule="auto"/>
        <w:ind w:left="709" w:hanging="709"/>
        <w:jc w:val="both"/>
        <w:rPr>
          <w:rFonts w:ascii="Times New Roman" w:hAnsi="Times New Roman" w:cs="Times New Roman"/>
        </w:rPr>
      </w:pPr>
      <w:r>
        <w:rPr>
          <w:rFonts w:ascii="Times New Roman" w:hAnsi="Times New Roman" w:cs="Times New Roman"/>
        </w:rPr>
        <w:t xml:space="preserve">Ruliyansa. 2018, </w:t>
      </w:r>
      <w:r>
        <w:rPr>
          <w:rFonts w:ascii="Times New Roman" w:hAnsi="Times New Roman" w:cs="Times New Roman"/>
          <w:i/>
        </w:rPr>
        <w:t xml:space="preserve"> </w:t>
      </w:r>
      <w:r>
        <w:rPr>
          <w:rFonts w:ascii="Times New Roman" w:hAnsi="Times New Roman" w:cs="Times New Roman"/>
          <w:b/>
          <w:i/>
        </w:rPr>
        <w:t>Manajemen Personalia</w:t>
      </w:r>
      <w:r>
        <w:rPr>
          <w:rFonts w:ascii="Times New Roman" w:hAnsi="Times New Roman" w:cs="Times New Roman"/>
        </w:rPr>
        <w:t>. Jakarta : Penerbit Ghalia. Cetakan Delapan</w:t>
      </w:r>
    </w:p>
    <w:p w14:paraId="5926A860">
      <w:pPr>
        <w:spacing w:after="0" w:line="240" w:lineRule="auto"/>
        <w:ind w:left="709" w:hanging="709"/>
        <w:jc w:val="both"/>
        <w:rPr>
          <w:rFonts w:ascii="Times New Roman" w:hAnsi="Times New Roman" w:cs="Times New Roman"/>
        </w:rPr>
      </w:pPr>
    </w:p>
    <w:p w14:paraId="1E5A0CD8">
      <w:pPr>
        <w:spacing w:after="0" w:line="240" w:lineRule="auto"/>
        <w:ind w:left="709" w:hanging="709"/>
        <w:jc w:val="both"/>
        <w:rPr>
          <w:rFonts w:ascii="Times New Roman" w:hAnsi="Times New Roman" w:cs="Times New Roman"/>
        </w:rPr>
      </w:pPr>
      <w:r>
        <w:rPr>
          <w:rFonts w:ascii="Times New Roman" w:hAnsi="Times New Roman" w:cs="Times New Roman"/>
        </w:rPr>
        <w:t xml:space="preserve">Robbins. 2019, </w:t>
      </w:r>
      <w:r>
        <w:rPr>
          <w:rFonts w:ascii="Times New Roman" w:hAnsi="Times New Roman" w:cs="Times New Roman"/>
          <w:b/>
          <w:i/>
        </w:rPr>
        <w:t>Metodelogi Penelitian Bisnis</w:t>
      </w:r>
      <w:r>
        <w:rPr>
          <w:rFonts w:ascii="Times New Roman" w:hAnsi="Times New Roman" w:cs="Times New Roman"/>
          <w:i/>
        </w:rPr>
        <w:t xml:space="preserve"> </w:t>
      </w:r>
      <w:r>
        <w:rPr>
          <w:rFonts w:ascii="Times New Roman" w:hAnsi="Times New Roman" w:cs="Times New Roman"/>
        </w:rPr>
        <w:t>, BPFE: Jogjakarta.</w:t>
      </w:r>
    </w:p>
    <w:p w14:paraId="35EA6EE0">
      <w:pPr>
        <w:spacing w:after="0" w:line="240" w:lineRule="auto"/>
        <w:ind w:left="709" w:hanging="709"/>
        <w:jc w:val="both"/>
        <w:rPr>
          <w:rFonts w:ascii="Times New Roman" w:hAnsi="Times New Roman" w:cs="Times New Roman"/>
        </w:rPr>
      </w:pPr>
    </w:p>
    <w:p w14:paraId="38EC0907">
      <w:pPr>
        <w:spacing w:after="0" w:line="240" w:lineRule="auto"/>
        <w:ind w:left="709" w:hanging="709"/>
        <w:jc w:val="both"/>
        <w:rPr>
          <w:rFonts w:ascii="Times New Roman" w:hAnsi="Times New Roman" w:cs="Times New Roman"/>
        </w:rPr>
      </w:pPr>
    </w:p>
    <w:p w14:paraId="65F43029">
      <w:pPr>
        <w:spacing w:after="0" w:line="240" w:lineRule="auto"/>
        <w:ind w:left="709" w:hanging="709"/>
        <w:jc w:val="both"/>
        <w:rPr>
          <w:rFonts w:ascii="Times New Roman" w:hAnsi="Times New Roman" w:cs="Times New Roman"/>
        </w:rPr>
      </w:pPr>
      <w:r>
        <w:rPr>
          <w:rFonts w:ascii="Times New Roman" w:hAnsi="Times New Roman" w:cs="Times New Roman"/>
        </w:rPr>
        <w:t>Sabillah, M. 2024. </w:t>
      </w:r>
      <w:r>
        <w:rPr>
          <w:rFonts w:ascii="Times New Roman" w:hAnsi="Times New Roman" w:cs="Times New Roman"/>
          <w:b/>
          <w:i/>
          <w:iCs/>
        </w:rPr>
        <w:t>Pengaruh Budaya Organisasi Dan Fasilitas Kerja Terhadap Kinerja Karyawan Pt. Air Minum Bandarmasih (Perseroda) Banjarmasin</w:t>
      </w:r>
      <w:r>
        <w:rPr>
          <w:rFonts w:ascii="Times New Roman" w:hAnsi="Times New Roman" w:cs="Times New Roman"/>
        </w:rPr>
        <w:t> (Doctoral dissertation, Universitas Islam Kalimantan MAB).</w:t>
      </w:r>
    </w:p>
    <w:p w14:paraId="2D5BE6C3">
      <w:pPr>
        <w:spacing w:after="0" w:line="240" w:lineRule="auto"/>
        <w:ind w:left="709" w:hanging="709"/>
        <w:jc w:val="both"/>
        <w:rPr>
          <w:rFonts w:ascii="Times New Roman" w:hAnsi="Times New Roman" w:cs="Times New Roman"/>
        </w:rPr>
      </w:pPr>
    </w:p>
    <w:p w14:paraId="28578AEA">
      <w:pPr>
        <w:spacing w:after="0" w:line="240" w:lineRule="auto"/>
        <w:ind w:left="709" w:hanging="709"/>
        <w:jc w:val="both"/>
        <w:rPr>
          <w:rFonts w:ascii="Times New Roman" w:hAnsi="Times New Roman" w:cs="Times New Roman"/>
        </w:rPr>
      </w:pPr>
      <w:r>
        <w:rPr>
          <w:rFonts w:ascii="Times New Roman" w:hAnsi="Times New Roman" w:cs="Times New Roman"/>
        </w:rPr>
        <w:t xml:space="preserve">Siagian, Sondang. P. 2020. </w:t>
      </w:r>
      <w:r>
        <w:rPr>
          <w:rFonts w:ascii="Times New Roman" w:hAnsi="Times New Roman" w:cs="Times New Roman"/>
          <w:b/>
          <w:i/>
        </w:rPr>
        <w:t>Manajemen Sumber Daya Manusia</w:t>
      </w:r>
      <w:r>
        <w:rPr>
          <w:rFonts w:ascii="Times New Roman" w:hAnsi="Times New Roman" w:cs="Times New Roman"/>
        </w:rPr>
        <w:t>. Jakarta: BumiAksara</w:t>
      </w:r>
    </w:p>
    <w:p w14:paraId="023F6F79">
      <w:pPr>
        <w:spacing w:after="0" w:line="240" w:lineRule="auto"/>
        <w:ind w:left="709" w:hanging="709"/>
        <w:jc w:val="both"/>
        <w:rPr>
          <w:rFonts w:ascii="Times New Roman" w:hAnsi="Times New Roman" w:cs="Times New Roman"/>
        </w:rPr>
      </w:pPr>
    </w:p>
    <w:p w14:paraId="616B47EC">
      <w:pPr>
        <w:spacing w:after="0" w:line="240" w:lineRule="auto"/>
        <w:ind w:left="709" w:hanging="709"/>
        <w:jc w:val="both"/>
        <w:rPr>
          <w:rFonts w:ascii="Times New Roman" w:hAnsi="Times New Roman" w:cs="Times New Roman"/>
        </w:rPr>
      </w:pPr>
      <w:r>
        <w:rPr>
          <w:rFonts w:ascii="Times New Roman" w:hAnsi="Times New Roman" w:cs="Times New Roman"/>
        </w:rPr>
        <w:t xml:space="preserve">Sugiyono. 2019. </w:t>
      </w:r>
      <w:r>
        <w:rPr>
          <w:rFonts w:ascii="Times New Roman" w:hAnsi="Times New Roman" w:cs="Times New Roman"/>
          <w:b/>
          <w:i/>
        </w:rPr>
        <w:t>Metode Penelitian Kuantitatif, Kualitatif, dan R&amp;D</w:t>
      </w:r>
      <w:r>
        <w:rPr>
          <w:rFonts w:ascii="Times New Roman" w:hAnsi="Times New Roman" w:cs="Times New Roman"/>
        </w:rPr>
        <w:t>. Bandung : Alphabet.</w:t>
      </w:r>
    </w:p>
    <w:p w14:paraId="589C9F59">
      <w:pPr>
        <w:spacing w:after="0" w:line="240" w:lineRule="auto"/>
        <w:ind w:left="709" w:hanging="709"/>
        <w:jc w:val="both"/>
        <w:rPr>
          <w:rFonts w:ascii="Times New Roman" w:hAnsi="Times New Roman" w:cs="Times New Roman"/>
        </w:rPr>
      </w:pPr>
    </w:p>
    <w:p w14:paraId="02E481C1">
      <w:pPr>
        <w:spacing w:after="0" w:line="240" w:lineRule="auto"/>
        <w:ind w:left="709" w:hanging="709"/>
        <w:jc w:val="both"/>
        <w:rPr>
          <w:rFonts w:ascii="Times New Roman" w:hAnsi="Times New Roman" w:cs="Times New Roman"/>
        </w:rPr>
      </w:pPr>
      <w:r>
        <w:rPr>
          <w:rFonts w:ascii="Times New Roman" w:hAnsi="Times New Roman" w:cs="Times New Roman"/>
        </w:rPr>
        <w:t xml:space="preserve">Taliziduhu. Ndraha. 2019, </w:t>
      </w:r>
      <w:r>
        <w:rPr>
          <w:rFonts w:ascii="Times New Roman" w:hAnsi="Times New Roman" w:cs="Times New Roman"/>
          <w:b/>
          <w:i/>
        </w:rPr>
        <w:t>Manajemen Sumber Daya Manusia</w:t>
      </w:r>
      <w:r>
        <w:rPr>
          <w:rFonts w:ascii="Times New Roman" w:hAnsi="Times New Roman" w:cs="Times New Roman"/>
        </w:rPr>
        <w:t xml:space="preserve">, Edisi Revisi Kedua, Penerbit BPFE-UGM, Yogyakarta </w:t>
      </w:r>
    </w:p>
    <w:p w14:paraId="5A7C71B8">
      <w:pPr>
        <w:spacing w:after="0" w:line="240" w:lineRule="auto"/>
        <w:ind w:left="709" w:hanging="709"/>
        <w:jc w:val="both"/>
        <w:rPr>
          <w:rFonts w:ascii="Times New Roman" w:hAnsi="Times New Roman" w:cs="Times New Roman"/>
        </w:rPr>
      </w:pPr>
    </w:p>
    <w:p w14:paraId="388C79A5">
      <w:pPr>
        <w:spacing w:after="0" w:line="240" w:lineRule="auto"/>
        <w:ind w:left="709" w:hanging="709"/>
        <w:jc w:val="both"/>
        <w:rPr>
          <w:rFonts w:ascii="Times New Roman" w:hAnsi="Times New Roman" w:cs="Times New Roman"/>
        </w:rPr>
      </w:pPr>
      <w:r>
        <w:rPr>
          <w:rFonts w:ascii="Times New Roman" w:hAnsi="Times New Roman" w:cs="Times New Roman"/>
        </w:rPr>
        <w:t xml:space="preserve">Thoha, Miftah, 2019. </w:t>
      </w:r>
      <w:r>
        <w:rPr>
          <w:rFonts w:ascii="Times New Roman" w:hAnsi="Times New Roman" w:cs="Times New Roman"/>
          <w:b/>
          <w:i/>
        </w:rPr>
        <w:t>Kepemimpinan dan Manajemen</w:t>
      </w:r>
      <w:r>
        <w:rPr>
          <w:rFonts w:ascii="Times New Roman" w:hAnsi="Times New Roman" w:cs="Times New Roman"/>
        </w:rPr>
        <w:t>. Devisi Buku Perguruan</w:t>
      </w:r>
    </w:p>
    <w:p w14:paraId="67C56819">
      <w:pPr>
        <w:spacing w:after="0" w:line="240" w:lineRule="auto"/>
        <w:ind w:left="709" w:hanging="709"/>
        <w:jc w:val="both"/>
        <w:rPr>
          <w:rFonts w:ascii="Times New Roman" w:hAnsi="Times New Roman" w:cs="Times New Roman"/>
        </w:rPr>
      </w:pPr>
    </w:p>
    <w:p w14:paraId="29E99897">
      <w:pPr>
        <w:spacing w:after="0" w:line="240" w:lineRule="auto"/>
        <w:ind w:left="709" w:hanging="709"/>
        <w:jc w:val="both"/>
        <w:rPr>
          <w:rFonts w:ascii="Times New Roman" w:hAnsi="Times New Roman" w:cs="Times New Roman"/>
        </w:rPr>
      </w:pPr>
    </w:p>
    <w:p w14:paraId="1316EF26">
      <w:pPr>
        <w:spacing w:after="0" w:line="240" w:lineRule="auto"/>
        <w:ind w:left="709" w:hanging="709"/>
        <w:jc w:val="both"/>
        <w:rPr>
          <w:rFonts w:ascii="Times New Roman" w:hAnsi="Times New Roman" w:cs="Times New Roman"/>
        </w:rPr>
      </w:pPr>
    </w:p>
    <w:p w14:paraId="72AA3F21">
      <w:pPr>
        <w:spacing w:after="0" w:line="240" w:lineRule="auto"/>
        <w:ind w:left="709" w:hanging="709"/>
        <w:jc w:val="both"/>
        <w:rPr>
          <w:rFonts w:ascii="Times New Roman" w:hAnsi="Times New Roman" w:cs="Times New Roman"/>
          <w:color w:val="000000" w:themeColor="text1"/>
        </w:rPr>
      </w:pPr>
      <w:bookmarkStart w:id="0" w:name="_GoBack"/>
      <w:bookmarkEnd w:id="0"/>
    </w:p>
    <w:sectPr>
      <w:type w:val="continuous"/>
      <w:pgSz w:w="11907" w:h="16839"/>
      <w:pgMar w:top="1134" w:right="851" w:bottom="1134" w:left="1418" w:header="720" w:footer="720" w:gutter="0"/>
      <w:cols w:space="566" w:num="2"/>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4-21T13:45:44Z" w:initials="">
    <w:p w14:paraId="7C26BFEF">
      <w:pPr>
        <w:pStyle w:val="14"/>
        <w:rPr>
          <w:rFonts w:hint="default"/>
          <w:lang w:val="en-US"/>
        </w:rPr>
      </w:pPr>
      <w:r>
        <w:rPr>
          <w:rFonts w:hint="default"/>
          <w:lang w:val="en-US"/>
        </w:rPr>
        <w:t>Artikel telah baik, layak utnuk dilanjutkan</w:t>
      </w:r>
    </w:p>
  </w:comment>
  <w:comment w:id="1" w:author="WPS_1749506791" w:date="2026-04-21T13:47:08Z" w:initials="">
    <w:p w14:paraId="33589EF9">
      <w:pPr>
        <w:pStyle w:val="14"/>
        <w:rPr>
          <w:rFonts w:hint="default"/>
          <w:lang w:val="en-US"/>
        </w:rPr>
      </w:pPr>
      <w:r>
        <w:rPr>
          <w:rFonts w:hint="default"/>
          <w:lang w:val="en-US"/>
        </w:rPr>
        <w:t>2 point ini tidak perlu jika di jurnal</w:t>
      </w:r>
    </w:p>
  </w:comment>
  <w:comment w:id="2" w:author="WPS_1749506791" w:date="2026-04-21T13:47:53Z" w:initials="">
    <w:p w14:paraId="357C1A59">
      <w:pPr>
        <w:pStyle w:val="14"/>
        <w:rPr>
          <w:rFonts w:hint="default"/>
          <w:lang w:val="en-US"/>
        </w:rPr>
      </w:pPr>
      <w:r>
        <w:rPr>
          <w:rFonts w:hint="default"/>
          <w:lang w:val="en-US"/>
        </w:rPr>
        <w:t>Lebih baik langsung saja misal tekni pengumpulan data wawawaca, cukup langsung disebuktan siapa yg diwawancarai tanpa menguraikan definisi dll</w:t>
      </w:r>
    </w:p>
  </w:comment>
  <w:comment w:id="3" w:author="WPS_1749506791" w:date="2026-04-21T13:50:12Z" w:initials="">
    <w:p w14:paraId="0C9EBD82">
      <w:pPr>
        <w:pStyle w:val="14"/>
        <w:rPr>
          <w:rFonts w:hint="default"/>
          <w:lang w:val="en-US"/>
        </w:rPr>
      </w:pPr>
      <w:r>
        <w:rPr>
          <w:rFonts w:hint="default"/>
          <w:lang w:val="en-US"/>
        </w:rPr>
        <w:t xml:space="preserve">Pastikan naska ketikan telah dibaca dengan baik, misal tabel 4.15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C26BFEF" w15:done="0"/>
  <w15:commentEx w15:paraId="33589EF9" w15:done="0"/>
  <w15:commentEx w15:paraId="357C1A59" w15:done="0"/>
  <w15:commentEx w15:paraId="0C9EBD8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roman"/>
    <w:pitch w:val="default"/>
    <w:sig w:usb0="FFFFFFFF" w:usb1="E9FFFFFF" w:usb2="0000003F" w:usb3="00000000" w:csb0="603F01FF" w:csb1="FFFF0000"/>
  </w:font>
  <w:font w:name="等线">
    <w:altName w:val="MS Gothic"/>
    <w:panose1 w:val="00000000000000000000"/>
    <w:charset w:val="8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790E71"/>
    <w:multiLevelType w:val="multilevel"/>
    <w:tmpl w:val="14790E7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8F33B15"/>
    <w:multiLevelType w:val="multilevel"/>
    <w:tmpl w:val="28F33B15"/>
    <w:lvl w:ilvl="0" w:tentative="0">
      <w:start w:val="1"/>
      <w:numFmt w:val="decimal"/>
      <w:lvlText w:val="%1."/>
      <w:lvlJc w:val="left"/>
      <w:pPr>
        <w:ind w:left="1146" w:hanging="360"/>
      </w:p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2">
    <w:nsid w:val="2CB1476B"/>
    <w:multiLevelType w:val="multilevel"/>
    <w:tmpl w:val="2CB1476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2A51990"/>
    <w:multiLevelType w:val="multilevel"/>
    <w:tmpl w:val="32A5199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53239E0"/>
    <w:multiLevelType w:val="multilevel"/>
    <w:tmpl w:val="553239E0"/>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5850FFF"/>
    <w:multiLevelType w:val="multilevel"/>
    <w:tmpl w:val="55850FFF"/>
    <w:lvl w:ilvl="0" w:tentative="0">
      <w:start w:val="1"/>
      <w:numFmt w:val="decimal"/>
      <w:lvlText w:val="%1."/>
      <w:lvlJc w:val="left"/>
      <w:pPr>
        <w:ind w:left="720" w:hanging="360"/>
      </w:pPr>
    </w:lvl>
    <w:lvl w:ilvl="1" w:tentative="0">
      <w:start w:val="2"/>
      <w:numFmt w:val="decimal"/>
      <w:isLgl/>
      <w:lvlText w:val="%1.%2"/>
      <w:lvlJc w:val="left"/>
      <w:pPr>
        <w:ind w:left="1080" w:hanging="720"/>
      </w:pPr>
      <w:rPr>
        <w:rFonts w:hint="default"/>
      </w:rPr>
    </w:lvl>
    <w:lvl w:ilvl="2" w:tentative="0">
      <w:start w:val="2"/>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abstractNum w:abstractNumId="6">
    <w:nsid w:val="5CDC1B44"/>
    <w:multiLevelType w:val="multilevel"/>
    <w:tmpl w:val="5CDC1B44"/>
    <w:lvl w:ilvl="0" w:tentative="0">
      <w:start w:val="1"/>
      <w:numFmt w:val="lowerLetter"/>
      <w:lvlText w:val="%1."/>
      <w:lvlJc w:val="left"/>
      <w:pPr>
        <w:ind w:left="1215" w:hanging="360"/>
      </w:pPr>
      <w:rPr>
        <w:rFonts w:hint="default"/>
      </w:rPr>
    </w:lvl>
    <w:lvl w:ilvl="1" w:tentative="0">
      <w:start w:val="1"/>
      <w:numFmt w:val="lowerLetter"/>
      <w:lvlText w:val="%2."/>
      <w:lvlJc w:val="left"/>
      <w:pPr>
        <w:ind w:left="1935" w:hanging="360"/>
      </w:pPr>
    </w:lvl>
    <w:lvl w:ilvl="2" w:tentative="0">
      <w:start w:val="1"/>
      <w:numFmt w:val="lowerRoman"/>
      <w:lvlText w:val="%3."/>
      <w:lvlJc w:val="right"/>
      <w:pPr>
        <w:ind w:left="2655" w:hanging="180"/>
      </w:pPr>
    </w:lvl>
    <w:lvl w:ilvl="3" w:tentative="0">
      <w:start w:val="1"/>
      <w:numFmt w:val="decimal"/>
      <w:lvlText w:val="%4."/>
      <w:lvlJc w:val="left"/>
      <w:pPr>
        <w:ind w:left="3375" w:hanging="360"/>
      </w:pPr>
    </w:lvl>
    <w:lvl w:ilvl="4" w:tentative="0">
      <w:start w:val="1"/>
      <w:numFmt w:val="lowerLetter"/>
      <w:lvlText w:val="%5."/>
      <w:lvlJc w:val="left"/>
      <w:pPr>
        <w:ind w:left="4095" w:hanging="360"/>
      </w:pPr>
    </w:lvl>
    <w:lvl w:ilvl="5" w:tentative="0">
      <w:start w:val="1"/>
      <w:numFmt w:val="lowerRoman"/>
      <w:lvlText w:val="%6."/>
      <w:lvlJc w:val="right"/>
      <w:pPr>
        <w:ind w:left="4815" w:hanging="180"/>
      </w:pPr>
    </w:lvl>
    <w:lvl w:ilvl="6" w:tentative="0">
      <w:start w:val="1"/>
      <w:numFmt w:val="decimal"/>
      <w:lvlText w:val="%7."/>
      <w:lvlJc w:val="left"/>
      <w:pPr>
        <w:ind w:left="5535" w:hanging="360"/>
      </w:pPr>
    </w:lvl>
    <w:lvl w:ilvl="7" w:tentative="0">
      <w:start w:val="1"/>
      <w:numFmt w:val="lowerLetter"/>
      <w:lvlText w:val="%8."/>
      <w:lvlJc w:val="left"/>
      <w:pPr>
        <w:ind w:left="6255" w:hanging="360"/>
      </w:pPr>
    </w:lvl>
    <w:lvl w:ilvl="8" w:tentative="0">
      <w:start w:val="1"/>
      <w:numFmt w:val="lowerRoman"/>
      <w:lvlText w:val="%9."/>
      <w:lvlJc w:val="right"/>
      <w:pPr>
        <w:ind w:left="6975" w:hanging="180"/>
      </w:pPr>
    </w:lvl>
  </w:abstractNum>
  <w:abstractNum w:abstractNumId="7">
    <w:nsid w:val="617166E3"/>
    <w:multiLevelType w:val="multilevel"/>
    <w:tmpl w:val="617166E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5583F88"/>
    <w:multiLevelType w:val="multilevel"/>
    <w:tmpl w:val="65583F88"/>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9">
    <w:nsid w:val="663833E8"/>
    <w:multiLevelType w:val="multilevel"/>
    <w:tmpl w:val="663833E8"/>
    <w:lvl w:ilvl="0" w:tentative="0">
      <w:start w:val="1"/>
      <w:numFmt w:val="decimal"/>
      <w:lvlText w:val="%1."/>
      <w:lvlJc w:val="left"/>
      <w:pPr>
        <w:ind w:left="1040" w:hanging="360"/>
      </w:pPr>
      <w:rPr>
        <w:rFonts w:hint="default"/>
      </w:rPr>
    </w:lvl>
    <w:lvl w:ilvl="1" w:tentative="0">
      <w:start w:val="1"/>
      <w:numFmt w:val="lowerLetter"/>
      <w:lvlText w:val="%2."/>
      <w:lvlJc w:val="left"/>
      <w:pPr>
        <w:ind w:left="1760" w:hanging="360"/>
      </w:pPr>
    </w:lvl>
    <w:lvl w:ilvl="2" w:tentative="0">
      <w:start w:val="1"/>
      <w:numFmt w:val="lowerRoman"/>
      <w:lvlText w:val="%3."/>
      <w:lvlJc w:val="right"/>
      <w:pPr>
        <w:ind w:left="2480" w:hanging="180"/>
      </w:pPr>
    </w:lvl>
    <w:lvl w:ilvl="3" w:tentative="0">
      <w:start w:val="1"/>
      <w:numFmt w:val="decimal"/>
      <w:lvlText w:val="%4."/>
      <w:lvlJc w:val="left"/>
      <w:pPr>
        <w:ind w:left="3200" w:hanging="360"/>
      </w:pPr>
    </w:lvl>
    <w:lvl w:ilvl="4" w:tentative="0">
      <w:start w:val="1"/>
      <w:numFmt w:val="lowerLetter"/>
      <w:lvlText w:val="%5."/>
      <w:lvlJc w:val="left"/>
      <w:pPr>
        <w:ind w:left="3920" w:hanging="360"/>
      </w:pPr>
    </w:lvl>
    <w:lvl w:ilvl="5" w:tentative="0">
      <w:start w:val="1"/>
      <w:numFmt w:val="lowerRoman"/>
      <w:lvlText w:val="%6."/>
      <w:lvlJc w:val="right"/>
      <w:pPr>
        <w:ind w:left="4640" w:hanging="180"/>
      </w:pPr>
    </w:lvl>
    <w:lvl w:ilvl="6" w:tentative="0">
      <w:start w:val="1"/>
      <w:numFmt w:val="decimal"/>
      <w:lvlText w:val="%7."/>
      <w:lvlJc w:val="left"/>
      <w:pPr>
        <w:ind w:left="5360" w:hanging="360"/>
      </w:pPr>
    </w:lvl>
    <w:lvl w:ilvl="7" w:tentative="0">
      <w:start w:val="1"/>
      <w:numFmt w:val="lowerLetter"/>
      <w:lvlText w:val="%8."/>
      <w:lvlJc w:val="left"/>
      <w:pPr>
        <w:ind w:left="6080" w:hanging="360"/>
      </w:pPr>
    </w:lvl>
    <w:lvl w:ilvl="8" w:tentative="0">
      <w:start w:val="1"/>
      <w:numFmt w:val="lowerRoman"/>
      <w:lvlText w:val="%9."/>
      <w:lvlJc w:val="right"/>
      <w:pPr>
        <w:ind w:left="6800" w:hanging="180"/>
      </w:pPr>
    </w:lvl>
  </w:abstractNum>
  <w:abstractNum w:abstractNumId="10">
    <w:nsid w:val="7C801CC0"/>
    <w:multiLevelType w:val="multilevel"/>
    <w:tmpl w:val="7C801CC0"/>
    <w:lvl w:ilvl="0" w:tentative="0">
      <w:start w:val="1"/>
      <w:numFmt w:val="decimal"/>
      <w:lvlText w:val="%1."/>
      <w:lvlJc w:val="left"/>
      <w:pPr>
        <w:ind w:left="720" w:hanging="360"/>
      </w:pPr>
    </w:lvl>
    <w:lvl w:ilvl="1" w:tentative="0">
      <w:start w:val="1"/>
      <w:numFmt w:val="decimal"/>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8"/>
  </w:num>
  <w:num w:numId="2">
    <w:abstractNumId w:val="9"/>
  </w:num>
  <w:num w:numId="3">
    <w:abstractNumId w:val="10"/>
  </w:num>
  <w:num w:numId="4">
    <w:abstractNumId w:val="6"/>
  </w:num>
  <w:num w:numId="5">
    <w:abstractNumId w:val="7"/>
  </w:num>
  <w:num w:numId="6">
    <w:abstractNumId w:val="2"/>
  </w:num>
  <w:num w:numId="7">
    <w:abstractNumId w:val="5"/>
  </w:num>
  <w:num w:numId="8">
    <w:abstractNumId w:val="4"/>
  </w:num>
  <w:num w:numId="9">
    <w:abstractNumId w:val="1"/>
  </w:num>
  <w:num w:numId="10">
    <w:abstractNumId w:val="0"/>
  </w:num>
  <w:num w:numId="11">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7661CD"/>
    <w:rsid w:val="00010484"/>
    <w:rsid w:val="000147B7"/>
    <w:rsid w:val="00021971"/>
    <w:rsid w:val="00035D59"/>
    <w:rsid w:val="0004264F"/>
    <w:rsid w:val="00042C06"/>
    <w:rsid w:val="000542A7"/>
    <w:rsid w:val="000618C7"/>
    <w:rsid w:val="000675A6"/>
    <w:rsid w:val="00071117"/>
    <w:rsid w:val="0007719C"/>
    <w:rsid w:val="00077595"/>
    <w:rsid w:val="00080269"/>
    <w:rsid w:val="000927CC"/>
    <w:rsid w:val="000B087E"/>
    <w:rsid w:val="000B2CAF"/>
    <w:rsid w:val="000B4FEF"/>
    <w:rsid w:val="000B61CD"/>
    <w:rsid w:val="000B6E8A"/>
    <w:rsid w:val="000C0756"/>
    <w:rsid w:val="000C581A"/>
    <w:rsid w:val="000E3E8C"/>
    <w:rsid w:val="000F677C"/>
    <w:rsid w:val="0010051D"/>
    <w:rsid w:val="001207C6"/>
    <w:rsid w:val="00124FF2"/>
    <w:rsid w:val="001307E0"/>
    <w:rsid w:val="001316D0"/>
    <w:rsid w:val="00133825"/>
    <w:rsid w:val="00142B24"/>
    <w:rsid w:val="0014619B"/>
    <w:rsid w:val="00146992"/>
    <w:rsid w:val="00146AD2"/>
    <w:rsid w:val="00147315"/>
    <w:rsid w:val="001520BF"/>
    <w:rsid w:val="00154473"/>
    <w:rsid w:val="001562E4"/>
    <w:rsid w:val="00164F20"/>
    <w:rsid w:val="001658F3"/>
    <w:rsid w:val="00167BF5"/>
    <w:rsid w:val="001731F1"/>
    <w:rsid w:val="001744FF"/>
    <w:rsid w:val="00180784"/>
    <w:rsid w:val="00181CCE"/>
    <w:rsid w:val="00187BFA"/>
    <w:rsid w:val="00190623"/>
    <w:rsid w:val="00196A4A"/>
    <w:rsid w:val="001A6F4E"/>
    <w:rsid w:val="001A7DC3"/>
    <w:rsid w:val="001B2352"/>
    <w:rsid w:val="001B25FB"/>
    <w:rsid w:val="001B3310"/>
    <w:rsid w:val="001B3703"/>
    <w:rsid w:val="001B5DDB"/>
    <w:rsid w:val="001D1CD6"/>
    <w:rsid w:val="001D76CA"/>
    <w:rsid w:val="001E528F"/>
    <w:rsid w:val="001E6093"/>
    <w:rsid w:val="001F56A5"/>
    <w:rsid w:val="00207487"/>
    <w:rsid w:val="0021040D"/>
    <w:rsid w:val="00210800"/>
    <w:rsid w:val="002125C0"/>
    <w:rsid w:val="00214385"/>
    <w:rsid w:val="002239D6"/>
    <w:rsid w:val="00223D0D"/>
    <w:rsid w:val="00226775"/>
    <w:rsid w:val="00234171"/>
    <w:rsid w:val="00235077"/>
    <w:rsid w:val="00243875"/>
    <w:rsid w:val="002469B6"/>
    <w:rsid w:val="00252477"/>
    <w:rsid w:val="00253617"/>
    <w:rsid w:val="002608AC"/>
    <w:rsid w:val="00274C77"/>
    <w:rsid w:val="002872D3"/>
    <w:rsid w:val="0029343D"/>
    <w:rsid w:val="00297E8D"/>
    <w:rsid w:val="002A2C5A"/>
    <w:rsid w:val="002A5DC6"/>
    <w:rsid w:val="002B0E60"/>
    <w:rsid w:val="002C16B8"/>
    <w:rsid w:val="002C1F12"/>
    <w:rsid w:val="002C33ED"/>
    <w:rsid w:val="002C5EDF"/>
    <w:rsid w:val="002D7C2C"/>
    <w:rsid w:val="002E4037"/>
    <w:rsid w:val="002E75A5"/>
    <w:rsid w:val="002F3FE7"/>
    <w:rsid w:val="003216DC"/>
    <w:rsid w:val="00332A28"/>
    <w:rsid w:val="003344F7"/>
    <w:rsid w:val="003425F8"/>
    <w:rsid w:val="003433E8"/>
    <w:rsid w:val="0034363B"/>
    <w:rsid w:val="00353F24"/>
    <w:rsid w:val="00362E33"/>
    <w:rsid w:val="00366628"/>
    <w:rsid w:val="00371F4C"/>
    <w:rsid w:val="003745FB"/>
    <w:rsid w:val="00375168"/>
    <w:rsid w:val="00375301"/>
    <w:rsid w:val="00376E2B"/>
    <w:rsid w:val="003803C6"/>
    <w:rsid w:val="00381EFE"/>
    <w:rsid w:val="0038585C"/>
    <w:rsid w:val="00390D75"/>
    <w:rsid w:val="003A5236"/>
    <w:rsid w:val="003A65E0"/>
    <w:rsid w:val="003B2188"/>
    <w:rsid w:val="003B35D9"/>
    <w:rsid w:val="003D32C6"/>
    <w:rsid w:val="003D3515"/>
    <w:rsid w:val="003E3589"/>
    <w:rsid w:val="003E45E6"/>
    <w:rsid w:val="003E4EC3"/>
    <w:rsid w:val="003E4ED1"/>
    <w:rsid w:val="003E7051"/>
    <w:rsid w:val="003F164B"/>
    <w:rsid w:val="003F49A7"/>
    <w:rsid w:val="003F6467"/>
    <w:rsid w:val="003F6EF9"/>
    <w:rsid w:val="00401395"/>
    <w:rsid w:val="004014B0"/>
    <w:rsid w:val="004035AD"/>
    <w:rsid w:val="004058E3"/>
    <w:rsid w:val="0041294E"/>
    <w:rsid w:val="0042793C"/>
    <w:rsid w:val="004320ED"/>
    <w:rsid w:val="004354DA"/>
    <w:rsid w:val="004401A3"/>
    <w:rsid w:val="00441FB4"/>
    <w:rsid w:val="00443055"/>
    <w:rsid w:val="00455416"/>
    <w:rsid w:val="00462D1A"/>
    <w:rsid w:val="00463E10"/>
    <w:rsid w:val="00470BC1"/>
    <w:rsid w:val="00471ADF"/>
    <w:rsid w:val="00473E06"/>
    <w:rsid w:val="0048242F"/>
    <w:rsid w:val="00483D22"/>
    <w:rsid w:val="004A1643"/>
    <w:rsid w:val="004A590B"/>
    <w:rsid w:val="004B1360"/>
    <w:rsid w:val="004B25B2"/>
    <w:rsid w:val="004C1B8A"/>
    <w:rsid w:val="004D1785"/>
    <w:rsid w:val="004D5B9F"/>
    <w:rsid w:val="004D77E6"/>
    <w:rsid w:val="004E6EB6"/>
    <w:rsid w:val="004F05C1"/>
    <w:rsid w:val="004F242D"/>
    <w:rsid w:val="00511769"/>
    <w:rsid w:val="00513B00"/>
    <w:rsid w:val="005153CB"/>
    <w:rsid w:val="005257FB"/>
    <w:rsid w:val="005271F7"/>
    <w:rsid w:val="0053037A"/>
    <w:rsid w:val="005363AB"/>
    <w:rsid w:val="005368F2"/>
    <w:rsid w:val="00545849"/>
    <w:rsid w:val="00547D6F"/>
    <w:rsid w:val="005524A6"/>
    <w:rsid w:val="00557D04"/>
    <w:rsid w:val="00561642"/>
    <w:rsid w:val="00570EAD"/>
    <w:rsid w:val="00574778"/>
    <w:rsid w:val="00577015"/>
    <w:rsid w:val="005770F2"/>
    <w:rsid w:val="00577F3C"/>
    <w:rsid w:val="00580EA3"/>
    <w:rsid w:val="00582BB7"/>
    <w:rsid w:val="00582BF0"/>
    <w:rsid w:val="00582E85"/>
    <w:rsid w:val="00590159"/>
    <w:rsid w:val="00590FB6"/>
    <w:rsid w:val="00591D16"/>
    <w:rsid w:val="00593097"/>
    <w:rsid w:val="0059370D"/>
    <w:rsid w:val="005A654C"/>
    <w:rsid w:val="005B47F4"/>
    <w:rsid w:val="005B4909"/>
    <w:rsid w:val="005B72FD"/>
    <w:rsid w:val="005C3802"/>
    <w:rsid w:val="005D082E"/>
    <w:rsid w:val="005D366D"/>
    <w:rsid w:val="005D41A8"/>
    <w:rsid w:val="005D4B0F"/>
    <w:rsid w:val="005D5309"/>
    <w:rsid w:val="005E0C3B"/>
    <w:rsid w:val="005E1DDF"/>
    <w:rsid w:val="005E1F47"/>
    <w:rsid w:val="005E5C50"/>
    <w:rsid w:val="005F01E5"/>
    <w:rsid w:val="005F0B85"/>
    <w:rsid w:val="005F204A"/>
    <w:rsid w:val="005F2C2E"/>
    <w:rsid w:val="005F5C90"/>
    <w:rsid w:val="0060083B"/>
    <w:rsid w:val="006008DD"/>
    <w:rsid w:val="00600926"/>
    <w:rsid w:val="00611295"/>
    <w:rsid w:val="006173F6"/>
    <w:rsid w:val="00622433"/>
    <w:rsid w:val="00622B28"/>
    <w:rsid w:val="006351A1"/>
    <w:rsid w:val="00642EDF"/>
    <w:rsid w:val="00643D25"/>
    <w:rsid w:val="006440D8"/>
    <w:rsid w:val="006569DE"/>
    <w:rsid w:val="006616B6"/>
    <w:rsid w:val="006648CF"/>
    <w:rsid w:val="00667994"/>
    <w:rsid w:val="00677E1A"/>
    <w:rsid w:val="00685A8C"/>
    <w:rsid w:val="00693EBF"/>
    <w:rsid w:val="0069464A"/>
    <w:rsid w:val="006A0C68"/>
    <w:rsid w:val="006A224D"/>
    <w:rsid w:val="006A468E"/>
    <w:rsid w:val="006B13BC"/>
    <w:rsid w:val="006C2EF5"/>
    <w:rsid w:val="006C4A7F"/>
    <w:rsid w:val="006D151D"/>
    <w:rsid w:val="006D2D1F"/>
    <w:rsid w:val="006D51DD"/>
    <w:rsid w:val="006E07A6"/>
    <w:rsid w:val="006E3E9C"/>
    <w:rsid w:val="0070382D"/>
    <w:rsid w:val="00716144"/>
    <w:rsid w:val="00737919"/>
    <w:rsid w:val="00747457"/>
    <w:rsid w:val="007611E6"/>
    <w:rsid w:val="007661CD"/>
    <w:rsid w:val="00771035"/>
    <w:rsid w:val="00771D47"/>
    <w:rsid w:val="00783160"/>
    <w:rsid w:val="00786C0A"/>
    <w:rsid w:val="00792726"/>
    <w:rsid w:val="007A2456"/>
    <w:rsid w:val="007A40FD"/>
    <w:rsid w:val="007A51FC"/>
    <w:rsid w:val="007A549F"/>
    <w:rsid w:val="007A65A2"/>
    <w:rsid w:val="007B2F8E"/>
    <w:rsid w:val="007B625B"/>
    <w:rsid w:val="007C12EE"/>
    <w:rsid w:val="007C2245"/>
    <w:rsid w:val="007C4372"/>
    <w:rsid w:val="007C49FD"/>
    <w:rsid w:val="007D0E10"/>
    <w:rsid w:val="007E31A0"/>
    <w:rsid w:val="007E4E84"/>
    <w:rsid w:val="007E6829"/>
    <w:rsid w:val="0080155F"/>
    <w:rsid w:val="0080690A"/>
    <w:rsid w:val="00811034"/>
    <w:rsid w:val="00814602"/>
    <w:rsid w:val="008167E0"/>
    <w:rsid w:val="0082308A"/>
    <w:rsid w:val="00827D8C"/>
    <w:rsid w:val="008338CC"/>
    <w:rsid w:val="0083399A"/>
    <w:rsid w:val="00835810"/>
    <w:rsid w:val="00836A54"/>
    <w:rsid w:val="008409D5"/>
    <w:rsid w:val="00845438"/>
    <w:rsid w:val="008478F2"/>
    <w:rsid w:val="00851898"/>
    <w:rsid w:val="00852137"/>
    <w:rsid w:val="008559E7"/>
    <w:rsid w:val="00855DA7"/>
    <w:rsid w:val="00866681"/>
    <w:rsid w:val="00871BB1"/>
    <w:rsid w:val="00881984"/>
    <w:rsid w:val="00887512"/>
    <w:rsid w:val="00897D9B"/>
    <w:rsid w:val="008A3C27"/>
    <w:rsid w:val="008A5FB8"/>
    <w:rsid w:val="008A6971"/>
    <w:rsid w:val="008B1BB1"/>
    <w:rsid w:val="008B4A6E"/>
    <w:rsid w:val="008B5556"/>
    <w:rsid w:val="008B73C3"/>
    <w:rsid w:val="008C31EE"/>
    <w:rsid w:val="008C33DC"/>
    <w:rsid w:val="008C5393"/>
    <w:rsid w:val="008D2888"/>
    <w:rsid w:val="008D54CC"/>
    <w:rsid w:val="008D5D10"/>
    <w:rsid w:val="008E0732"/>
    <w:rsid w:val="008F1AD0"/>
    <w:rsid w:val="008F3714"/>
    <w:rsid w:val="00914EBE"/>
    <w:rsid w:val="009172D9"/>
    <w:rsid w:val="009300EA"/>
    <w:rsid w:val="00933FA5"/>
    <w:rsid w:val="0093453A"/>
    <w:rsid w:val="00936BF6"/>
    <w:rsid w:val="009370C5"/>
    <w:rsid w:val="00937CF1"/>
    <w:rsid w:val="00963AC4"/>
    <w:rsid w:val="009668A0"/>
    <w:rsid w:val="00967B6C"/>
    <w:rsid w:val="00967DCA"/>
    <w:rsid w:val="00981D28"/>
    <w:rsid w:val="00991164"/>
    <w:rsid w:val="00996CA7"/>
    <w:rsid w:val="009A6650"/>
    <w:rsid w:val="009B50A7"/>
    <w:rsid w:val="009B62C1"/>
    <w:rsid w:val="009C0EC8"/>
    <w:rsid w:val="009C37F1"/>
    <w:rsid w:val="009C3FCC"/>
    <w:rsid w:val="009C680E"/>
    <w:rsid w:val="009C77AC"/>
    <w:rsid w:val="009D282B"/>
    <w:rsid w:val="009D2E4F"/>
    <w:rsid w:val="009D4EF4"/>
    <w:rsid w:val="009E143B"/>
    <w:rsid w:val="009E2BB3"/>
    <w:rsid w:val="009E3454"/>
    <w:rsid w:val="009E5631"/>
    <w:rsid w:val="009F5B9A"/>
    <w:rsid w:val="009F65DC"/>
    <w:rsid w:val="00A32A42"/>
    <w:rsid w:val="00A4020F"/>
    <w:rsid w:val="00A511DA"/>
    <w:rsid w:val="00A5261C"/>
    <w:rsid w:val="00A53586"/>
    <w:rsid w:val="00A54263"/>
    <w:rsid w:val="00A65B99"/>
    <w:rsid w:val="00A7466F"/>
    <w:rsid w:val="00A76C52"/>
    <w:rsid w:val="00A811D2"/>
    <w:rsid w:val="00A8596A"/>
    <w:rsid w:val="00A86D55"/>
    <w:rsid w:val="00A87462"/>
    <w:rsid w:val="00A910B0"/>
    <w:rsid w:val="00A91EDB"/>
    <w:rsid w:val="00A93A9E"/>
    <w:rsid w:val="00A9700A"/>
    <w:rsid w:val="00AA16E7"/>
    <w:rsid w:val="00AA2B2C"/>
    <w:rsid w:val="00AA3141"/>
    <w:rsid w:val="00AB6957"/>
    <w:rsid w:val="00AC04CD"/>
    <w:rsid w:val="00AC15D9"/>
    <w:rsid w:val="00AC1BEA"/>
    <w:rsid w:val="00AC54AD"/>
    <w:rsid w:val="00AD0FC9"/>
    <w:rsid w:val="00AD1F8B"/>
    <w:rsid w:val="00AD22BF"/>
    <w:rsid w:val="00AD4027"/>
    <w:rsid w:val="00AE4141"/>
    <w:rsid w:val="00AF52F2"/>
    <w:rsid w:val="00B020FD"/>
    <w:rsid w:val="00B0272D"/>
    <w:rsid w:val="00B039E5"/>
    <w:rsid w:val="00B05DBA"/>
    <w:rsid w:val="00B07232"/>
    <w:rsid w:val="00B109EA"/>
    <w:rsid w:val="00B12F74"/>
    <w:rsid w:val="00B139E0"/>
    <w:rsid w:val="00B1428A"/>
    <w:rsid w:val="00B1643D"/>
    <w:rsid w:val="00B16B49"/>
    <w:rsid w:val="00B25D09"/>
    <w:rsid w:val="00B26B7E"/>
    <w:rsid w:val="00B30B77"/>
    <w:rsid w:val="00B30EAC"/>
    <w:rsid w:val="00B313F8"/>
    <w:rsid w:val="00B5252E"/>
    <w:rsid w:val="00B536A5"/>
    <w:rsid w:val="00B65D26"/>
    <w:rsid w:val="00B671C9"/>
    <w:rsid w:val="00B714A5"/>
    <w:rsid w:val="00B72AD4"/>
    <w:rsid w:val="00B75ADF"/>
    <w:rsid w:val="00B77719"/>
    <w:rsid w:val="00B80A53"/>
    <w:rsid w:val="00B9218B"/>
    <w:rsid w:val="00BA0E25"/>
    <w:rsid w:val="00BB697C"/>
    <w:rsid w:val="00BC110B"/>
    <w:rsid w:val="00BC650D"/>
    <w:rsid w:val="00BD3713"/>
    <w:rsid w:val="00BD43B8"/>
    <w:rsid w:val="00BD4DE4"/>
    <w:rsid w:val="00BE3A76"/>
    <w:rsid w:val="00BE4659"/>
    <w:rsid w:val="00BE4DC2"/>
    <w:rsid w:val="00BF0433"/>
    <w:rsid w:val="00BF7237"/>
    <w:rsid w:val="00C01B34"/>
    <w:rsid w:val="00C03B89"/>
    <w:rsid w:val="00C03E96"/>
    <w:rsid w:val="00C245B9"/>
    <w:rsid w:val="00C25B61"/>
    <w:rsid w:val="00C313AB"/>
    <w:rsid w:val="00C40ADA"/>
    <w:rsid w:val="00C46F96"/>
    <w:rsid w:val="00C56938"/>
    <w:rsid w:val="00C60C8A"/>
    <w:rsid w:val="00C60F58"/>
    <w:rsid w:val="00C677E8"/>
    <w:rsid w:val="00C7510E"/>
    <w:rsid w:val="00C76EB9"/>
    <w:rsid w:val="00C77327"/>
    <w:rsid w:val="00C91377"/>
    <w:rsid w:val="00C941B1"/>
    <w:rsid w:val="00C95953"/>
    <w:rsid w:val="00C966A1"/>
    <w:rsid w:val="00CA25BD"/>
    <w:rsid w:val="00CA447A"/>
    <w:rsid w:val="00CA4DEA"/>
    <w:rsid w:val="00CB4A73"/>
    <w:rsid w:val="00CB7416"/>
    <w:rsid w:val="00CC0A3B"/>
    <w:rsid w:val="00CC77DF"/>
    <w:rsid w:val="00CD5636"/>
    <w:rsid w:val="00CE25A0"/>
    <w:rsid w:val="00CF2F4E"/>
    <w:rsid w:val="00CF6085"/>
    <w:rsid w:val="00CF61ED"/>
    <w:rsid w:val="00D034DB"/>
    <w:rsid w:val="00D03A5A"/>
    <w:rsid w:val="00D30524"/>
    <w:rsid w:val="00D467E5"/>
    <w:rsid w:val="00D517E3"/>
    <w:rsid w:val="00D53248"/>
    <w:rsid w:val="00D63097"/>
    <w:rsid w:val="00D63CA3"/>
    <w:rsid w:val="00D650D1"/>
    <w:rsid w:val="00D709A8"/>
    <w:rsid w:val="00D73616"/>
    <w:rsid w:val="00D86A8D"/>
    <w:rsid w:val="00D90C2F"/>
    <w:rsid w:val="00D920A5"/>
    <w:rsid w:val="00D97C98"/>
    <w:rsid w:val="00D97DBA"/>
    <w:rsid w:val="00DA25B6"/>
    <w:rsid w:val="00DB0A87"/>
    <w:rsid w:val="00DB2DF6"/>
    <w:rsid w:val="00DB7DB8"/>
    <w:rsid w:val="00DC2898"/>
    <w:rsid w:val="00DC49C9"/>
    <w:rsid w:val="00DD7980"/>
    <w:rsid w:val="00DF03D0"/>
    <w:rsid w:val="00DF1C16"/>
    <w:rsid w:val="00DF42D6"/>
    <w:rsid w:val="00E13E87"/>
    <w:rsid w:val="00E177CC"/>
    <w:rsid w:val="00E23ED7"/>
    <w:rsid w:val="00E35D7C"/>
    <w:rsid w:val="00E40861"/>
    <w:rsid w:val="00E50385"/>
    <w:rsid w:val="00E512DA"/>
    <w:rsid w:val="00E513BD"/>
    <w:rsid w:val="00E54A27"/>
    <w:rsid w:val="00E54C73"/>
    <w:rsid w:val="00E64A7F"/>
    <w:rsid w:val="00E709F0"/>
    <w:rsid w:val="00E73A03"/>
    <w:rsid w:val="00E776DE"/>
    <w:rsid w:val="00E810AA"/>
    <w:rsid w:val="00E81101"/>
    <w:rsid w:val="00E844D4"/>
    <w:rsid w:val="00EA3DEB"/>
    <w:rsid w:val="00EB1410"/>
    <w:rsid w:val="00EB1769"/>
    <w:rsid w:val="00EB6DC2"/>
    <w:rsid w:val="00EC0C3E"/>
    <w:rsid w:val="00EC1F06"/>
    <w:rsid w:val="00ED3A49"/>
    <w:rsid w:val="00ED6F2A"/>
    <w:rsid w:val="00ED78BB"/>
    <w:rsid w:val="00EE6932"/>
    <w:rsid w:val="00EE6C0F"/>
    <w:rsid w:val="00EF5281"/>
    <w:rsid w:val="00EF616B"/>
    <w:rsid w:val="00F00842"/>
    <w:rsid w:val="00F04947"/>
    <w:rsid w:val="00F05317"/>
    <w:rsid w:val="00F11F4D"/>
    <w:rsid w:val="00F138AF"/>
    <w:rsid w:val="00F1463C"/>
    <w:rsid w:val="00F17AB4"/>
    <w:rsid w:val="00F201FE"/>
    <w:rsid w:val="00F302C5"/>
    <w:rsid w:val="00F31294"/>
    <w:rsid w:val="00F45AE4"/>
    <w:rsid w:val="00F45BDC"/>
    <w:rsid w:val="00F536B3"/>
    <w:rsid w:val="00F64F9A"/>
    <w:rsid w:val="00F6756F"/>
    <w:rsid w:val="00F70647"/>
    <w:rsid w:val="00F72605"/>
    <w:rsid w:val="00F73259"/>
    <w:rsid w:val="00F82B5E"/>
    <w:rsid w:val="00F8719A"/>
    <w:rsid w:val="00F94698"/>
    <w:rsid w:val="00FA061C"/>
    <w:rsid w:val="00FA4C56"/>
    <w:rsid w:val="00FB19CE"/>
    <w:rsid w:val="00FB573C"/>
    <w:rsid w:val="00FB65D5"/>
    <w:rsid w:val="00FB6D61"/>
    <w:rsid w:val="00FC0BC5"/>
    <w:rsid w:val="00FC210D"/>
    <w:rsid w:val="00FC2EC6"/>
    <w:rsid w:val="00FC4994"/>
    <w:rsid w:val="00FD1113"/>
    <w:rsid w:val="00FD52DD"/>
    <w:rsid w:val="00FD7E96"/>
    <w:rsid w:val="00FE13AF"/>
    <w:rsid w:val="00FE432F"/>
    <w:rsid w:val="00FF798F"/>
    <w:rsid w:val="25FF7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9"/>
    <w:pPr>
      <w:keepNext/>
      <w:keepLines/>
      <w:numPr>
        <w:ilvl w:val="0"/>
        <w:numId w:val="1"/>
      </w:numPr>
      <w:spacing w:before="480" w:after="0"/>
      <w:outlineLvl w:val="0"/>
    </w:pPr>
    <w:rPr>
      <w:rFonts w:asciiTheme="majorHAnsi" w:hAnsiTheme="majorHAnsi" w:eastAsiaTheme="majorEastAsia" w:cstheme="majorBidi"/>
      <w:b/>
      <w:bCs/>
      <w:color w:val="366091" w:themeColor="accent1" w:themeShade="BF"/>
      <w:sz w:val="28"/>
      <w:szCs w:val="28"/>
      <w:lang w:val="id-ID"/>
    </w:rPr>
  </w:style>
  <w:style w:type="paragraph" w:styleId="3">
    <w:name w:val="heading 2"/>
    <w:basedOn w:val="1"/>
    <w:next w:val="1"/>
    <w:link w:val="26"/>
    <w:unhideWhenUsed/>
    <w:qFormat/>
    <w:uiPriority w:val="9"/>
    <w:pPr>
      <w:keepNext/>
      <w:keepLines/>
      <w:numPr>
        <w:ilvl w:val="1"/>
        <w:numId w:val="1"/>
      </w:numPr>
      <w:spacing w:before="200" w:after="0"/>
      <w:outlineLvl w:val="1"/>
    </w:pPr>
    <w:rPr>
      <w:rFonts w:asciiTheme="majorHAnsi" w:hAnsiTheme="majorHAnsi" w:eastAsiaTheme="majorEastAsia" w:cstheme="majorBidi"/>
      <w:b/>
      <w:bCs/>
      <w:color w:val="4F81BD" w:themeColor="accent1"/>
      <w:sz w:val="26"/>
      <w:szCs w:val="26"/>
      <w:lang w:val="id-ID"/>
    </w:rPr>
  </w:style>
  <w:style w:type="paragraph" w:styleId="4">
    <w:name w:val="heading 3"/>
    <w:basedOn w:val="1"/>
    <w:next w:val="1"/>
    <w:link w:val="27"/>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4F81BD" w:themeColor="accent1"/>
      <w:lang w:val="id-ID"/>
    </w:rPr>
  </w:style>
  <w:style w:type="paragraph" w:styleId="5">
    <w:name w:val="heading 4"/>
    <w:basedOn w:val="1"/>
    <w:next w:val="1"/>
    <w:link w:val="28"/>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4F81BD" w:themeColor="accent1"/>
      <w:lang w:val="id-ID"/>
    </w:rPr>
  </w:style>
  <w:style w:type="paragraph" w:styleId="6">
    <w:name w:val="heading 5"/>
    <w:basedOn w:val="1"/>
    <w:next w:val="1"/>
    <w:link w:val="29"/>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244061" w:themeColor="accent1" w:themeShade="80"/>
      <w:lang w:val="id-ID"/>
    </w:rPr>
  </w:style>
  <w:style w:type="paragraph" w:styleId="7">
    <w:name w:val="heading 6"/>
    <w:basedOn w:val="1"/>
    <w:next w:val="1"/>
    <w:link w:val="30"/>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244061" w:themeColor="accent1" w:themeShade="80"/>
      <w:lang w:val="id-ID"/>
    </w:rPr>
  </w:style>
  <w:style w:type="paragraph" w:styleId="8">
    <w:name w:val="heading 7"/>
    <w:basedOn w:val="1"/>
    <w:next w:val="1"/>
    <w:link w:val="31"/>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3F3F3F" w:themeColor="text1" w:themeTint="BF"/>
      <w:lang w:val="id-ID"/>
    </w:rPr>
  </w:style>
  <w:style w:type="paragraph" w:styleId="9">
    <w:name w:val="heading 8"/>
    <w:basedOn w:val="1"/>
    <w:next w:val="1"/>
    <w:link w:val="32"/>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3F3F3F" w:themeColor="text1" w:themeTint="BF"/>
      <w:sz w:val="20"/>
      <w:szCs w:val="20"/>
      <w:lang w:val="id-ID"/>
    </w:rPr>
  </w:style>
  <w:style w:type="paragraph" w:styleId="10">
    <w:name w:val="heading 9"/>
    <w:basedOn w:val="1"/>
    <w:next w:val="1"/>
    <w:link w:val="33"/>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3F3F3F" w:themeColor="text1" w:themeTint="BF"/>
      <w:sz w:val="20"/>
      <w:szCs w:val="20"/>
      <w:lang w:val="id-ID"/>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0"/>
    <w:semiHidden/>
    <w:unhideWhenUsed/>
    <w:uiPriority w:val="99"/>
    <w:pPr>
      <w:spacing w:after="0" w:line="240" w:lineRule="auto"/>
    </w:pPr>
    <w:rPr>
      <w:rFonts w:ascii="Tahoma" w:hAnsi="Tahoma" w:cs="Tahoma"/>
      <w:sz w:val="16"/>
      <w:szCs w:val="16"/>
    </w:rPr>
  </w:style>
  <w:style w:type="paragraph" w:styleId="14">
    <w:name w:val="annotation text"/>
    <w:basedOn w:val="1"/>
    <w:semiHidden/>
    <w:unhideWhenUsed/>
    <w:uiPriority w:val="99"/>
    <w:pPr>
      <w:jc w:val="left"/>
    </w:pPr>
  </w:style>
  <w:style w:type="paragraph" w:styleId="15">
    <w:name w:val="footer"/>
    <w:basedOn w:val="1"/>
    <w:link w:val="22"/>
    <w:unhideWhenUsed/>
    <w:uiPriority w:val="99"/>
    <w:pPr>
      <w:tabs>
        <w:tab w:val="center" w:pos="4680"/>
        <w:tab w:val="right" w:pos="9360"/>
      </w:tabs>
      <w:spacing w:after="0" w:line="240" w:lineRule="auto"/>
    </w:pPr>
  </w:style>
  <w:style w:type="paragraph" w:styleId="16">
    <w:name w:val="header"/>
    <w:basedOn w:val="1"/>
    <w:link w:val="21"/>
    <w:unhideWhenUsed/>
    <w:uiPriority w:val="99"/>
    <w:pPr>
      <w:tabs>
        <w:tab w:val="center" w:pos="4680"/>
        <w:tab w:val="right" w:pos="9360"/>
      </w:tabs>
      <w:spacing w:after="0" w:line="240" w:lineRule="auto"/>
    </w:pPr>
  </w:style>
  <w:style w:type="character" w:styleId="17">
    <w:name w:val="Hyperlink"/>
    <w:basedOn w:val="11"/>
    <w:unhideWhenUsed/>
    <w:uiPriority w:val="99"/>
    <w:rPr>
      <w:color w:val="0000FF" w:themeColor="hyperlink"/>
      <w:u w:val="single"/>
    </w:rPr>
  </w:style>
  <w:style w:type="table" w:styleId="1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9">
    <w:name w:val="List Paragraph"/>
    <w:basedOn w:val="1"/>
    <w:link w:val="24"/>
    <w:qFormat/>
    <w:uiPriority w:val="0"/>
    <w:pPr>
      <w:ind w:left="720"/>
      <w:contextualSpacing/>
    </w:pPr>
  </w:style>
  <w:style w:type="character" w:customStyle="1" w:styleId="20">
    <w:name w:val="Balloon Text Char"/>
    <w:basedOn w:val="11"/>
    <w:link w:val="13"/>
    <w:semiHidden/>
    <w:uiPriority w:val="99"/>
    <w:rPr>
      <w:rFonts w:ascii="Tahoma" w:hAnsi="Tahoma" w:cs="Tahoma"/>
      <w:sz w:val="16"/>
      <w:szCs w:val="16"/>
    </w:rPr>
  </w:style>
  <w:style w:type="character" w:customStyle="1" w:styleId="21">
    <w:name w:val="Header Char"/>
    <w:basedOn w:val="11"/>
    <w:link w:val="16"/>
    <w:uiPriority w:val="99"/>
  </w:style>
  <w:style w:type="character" w:customStyle="1" w:styleId="22">
    <w:name w:val="Footer Char"/>
    <w:basedOn w:val="11"/>
    <w:link w:val="15"/>
    <w:uiPriority w:val="99"/>
  </w:style>
  <w:style w:type="character" w:customStyle="1" w:styleId="23">
    <w:name w:val="normaltextrun"/>
    <w:basedOn w:val="11"/>
    <w:qFormat/>
    <w:uiPriority w:val="99"/>
  </w:style>
  <w:style w:type="character" w:customStyle="1" w:styleId="24">
    <w:name w:val="List Paragraph Char"/>
    <w:link w:val="19"/>
    <w:qFormat/>
    <w:locked/>
    <w:uiPriority w:val="0"/>
  </w:style>
  <w:style w:type="character" w:customStyle="1" w:styleId="25">
    <w:name w:val="Heading 1 Char"/>
    <w:basedOn w:val="11"/>
    <w:link w:val="2"/>
    <w:qFormat/>
    <w:uiPriority w:val="9"/>
    <w:rPr>
      <w:rFonts w:asciiTheme="majorHAnsi" w:hAnsiTheme="majorHAnsi" w:eastAsiaTheme="majorEastAsia" w:cstheme="majorBidi"/>
      <w:b/>
      <w:bCs/>
      <w:color w:val="366091" w:themeColor="accent1" w:themeShade="BF"/>
      <w:sz w:val="28"/>
      <w:szCs w:val="28"/>
      <w:lang w:val="id-ID"/>
    </w:rPr>
  </w:style>
  <w:style w:type="character" w:customStyle="1" w:styleId="26">
    <w:name w:val="Heading 2 Char"/>
    <w:basedOn w:val="11"/>
    <w:link w:val="3"/>
    <w:qFormat/>
    <w:uiPriority w:val="9"/>
    <w:rPr>
      <w:rFonts w:asciiTheme="majorHAnsi" w:hAnsiTheme="majorHAnsi" w:eastAsiaTheme="majorEastAsia" w:cstheme="majorBidi"/>
      <w:b/>
      <w:bCs/>
      <w:color w:val="4F81BD" w:themeColor="accent1"/>
      <w:sz w:val="26"/>
      <w:szCs w:val="26"/>
      <w:lang w:val="id-ID"/>
    </w:rPr>
  </w:style>
  <w:style w:type="character" w:customStyle="1" w:styleId="27">
    <w:name w:val="Heading 3 Char"/>
    <w:basedOn w:val="11"/>
    <w:link w:val="4"/>
    <w:qFormat/>
    <w:uiPriority w:val="9"/>
    <w:rPr>
      <w:rFonts w:asciiTheme="majorHAnsi" w:hAnsiTheme="majorHAnsi" w:eastAsiaTheme="majorEastAsia" w:cstheme="majorBidi"/>
      <w:b/>
      <w:bCs/>
      <w:color w:val="4F81BD" w:themeColor="accent1"/>
      <w:lang w:val="id-ID"/>
    </w:rPr>
  </w:style>
  <w:style w:type="character" w:customStyle="1" w:styleId="28">
    <w:name w:val="Heading 4 Char"/>
    <w:basedOn w:val="11"/>
    <w:link w:val="5"/>
    <w:qFormat/>
    <w:uiPriority w:val="9"/>
    <w:rPr>
      <w:rFonts w:asciiTheme="majorHAnsi" w:hAnsiTheme="majorHAnsi" w:eastAsiaTheme="majorEastAsia" w:cstheme="majorBidi"/>
      <w:b/>
      <w:bCs/>
      <w:i/>
      <w:iCs/>
      <w:color w:val="4F81BD" w:themeColor="accent1"/>
      <w:lang w:val="id-ID"/>
    </w:rPr>
  </w:style>
  <w:style w:type="character" w:customStyle="1" w:styleId="29">
    <w:name w:val="Heading 5 Char"/>
    <w:basedOn w:val="11"/>
    <w:link w:val="6"/>
    <w:semiHidden/>
    <w:qFormat/>
    <w:uiPriority w:val="9"/>
    <w:rPr>
      <w:rFonts w:asciiTheme="majorHAnsi" w:hAnsiTheme="majorHAnsi" w:eastAsiaTheme="majorEastAsia" w:cstheme="majorBidi"/>
      <w:color w:val="244061" w:themeColor="accent1" w:themeShade="80"/>
      <w:lang w:val="id-ID"/>
    </w:rPr>
  </w:style>
  <w:style w:type="character" w:customStyle="1" w:styleId="30">
    <w:name w:val="Heading 6 Char"/>
    <w:basedOn w:val="11"/>
    <w:link w:val="7"/>
    <w:semiHidden/>
    <w:qFormat/>
    <w:uiPriority w:val="9"/>
    <w:rPr>
      <w:rFonts w:asciiTheme="majorHAnsi" w:hAnsiTheme="majorHAnsi" w:eastAsiaTheme="majorEastAsia" w:cstheme="majorBidi"/>
      <w:i/>
      <w:iCs/>
      <w:color w:val="244061" w:themeColor="accent1" w:themeShade="80"/>
      <w:lang w:val="id-ID"/>
    </w:rPr>
  </w:style>
  <w:style w:type="character" w:customStyle="1" w:styleId="31">
    <w:name w:val="Heading 7 Char"/>
    <w:basedOn w:val="11"/>
    <w:link w:val="8"/>
    <w:semiHidden/>
    <w:qFormat/>
    <w:uiPriority w:val="9"/>
    <w:rPr>
      <w:rFonts w:asciiTheme="majorHAnsi" w:hAnsiTheme="majorHAnsi" w:eastAsiaTheme="majorEastAsia" w:cstheme="majorBidi"/>
      <w:i/>
      <w:iCs/>
      <w:color w:val="3F3F3F" w:themeColor="text1" w:themeTint="BF"/>
      <w:lang w:val="id-ID"/>
    </w:rPr>
  </w:style>
  <w:style w:type="character" w:customStyle="1" w:styleId="32">
    <w:name w:val="Heading 8 Char"/>
    <w:basedOn w:val="11"/>
    <w:link w:val="9"/>
    <w:semiHidden/>
    <w:uiPriority w:val="9"/>
    <w:rPr>
      <w:rFonts w:asciiTheme="majorHAnsi" w:hAnsiTheme="majorHAnsi" w:eastAsiaTheme="majorEastAsia" w:cstheme="majorBidi"/>
      <w:color w:val="3F3F3F" w:themeColor="text1" w:themeTint="BF"/>
      <w:sz w:val="20"/>
      <w:szCs w:val="20"/>
      <w:lang w:val="id-ID"/>
    </w:rPr>
  </w:style>
  <w:style w:type="character" w:customStyle="1" w:styleId="33">
    <w:name w:val="Heading 9 Char"/>
    <w:basedOn w:val="11"/>
    <w:link w:val="10"/>
    <w:semiHidden/>
    <w:uiPriority w:val="9"/>
    <w:rPr>
      <w:rFonts w:asciiTheme="majorHAnsi" w:hAnsiTheme="majorHAnsi" w:eastAsiaTheme="majorEastAsia" w:cstheme="majorBidi"/>
      <w:i/>
      <w:iCs/>
      <w:color w:val="3F3F3F" w:themeColor="text1" w:themeTint="BF"/>
      <w:sz w:val="20"/>
      <w:szCs w:val="20"/>
      <w:lang w:val="id-I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DB5EBC-3805-47E5-9CC1-6560334B2BFE}">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10</Pages>
  <Words>3315</Words>
  <Characters>20503</Characters>
  <Lines>171</Lines>
  <Paragraphs>48</Paragraphs>
  <TotalTime>156</TotalTime>
  <ScaleCrop>false</ScaleCrop>
  <LinksUpToDate>false</LinksUpToDate>
  <CharactersWithSpaces>23369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2025-09-04T09:06:00Z</dcterms:created>
  <dc:creator>ismail - [2010]</dc:creator>
  <cp:lastModifiedBy>WPS_1749506791</cp:lastModifiedBy>
  <cp:lastPrinted>2025-07-11T04:49:00Z</cp:lastPrinted>
  <dcterms:modified xsi:type="dcterms:W3CDTF">2026-04-21T06:51:25Z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eyJoZGlkIjoiYjk5ODM0YmMxOWJiYWQyNDU4MGIzYWRmYTA0ZmI5NDciLCJ1c2VySWQiOiI5Nzk5MDI2MjY2MDMifQ==</vt:lpwstr>
  </property>
  <property fmtid="{D5CDD505-2E9C-101B-9397-08002B2CF9AE}" pid="3" name="KSOProductBuildVer">
    <vt:lpwstr>1033-12.1.0.25830</vt:lpwstr>
  </property>
  <property fmtid="{D5CDD505-2E9C-101B-9397-08002B2CF9AE}" pid="4" name="ICV">
    <vt:lpwstr>AC5F16DF500B43B5BB52EF395A33268C_12</vt:lpwstr>
  </property>
</Properties>
</file>