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29F61" w14:textId="77777777" w:rsidR="007D5AF9" w:rsidRPr="00BF22B7" w:rsidRDefault="007D5AF9" w:rsidP="007D5AF9">
      <w:pPr>
        <w:jc w:val="center"/>
        <w:rPr>
          <w:rFonts w:ascii="Times New Roman" w:hAnsi="Times New Roman" w:cs="Times New Roman"/>
          <w:b/>
          <w:bCs/>
        </w:rPr>
      </w:pPr>
      <w:r w:rsidRPr="00BF22B7">
        <w:rPr>
          <w:rFonts w:ascii="Times New Roman" w:hAnsi="Times New Roman" w:cs="Times New Roman"/>
          <w:b/>
          <w:bCs/>
        </w:rPr>
        <w:t xml:space="preserve">PENDAMPINGAN PERHITUNGAN </w:t>
      </w:r>
      <w:r w:rsidRPr="00BF22B7">
        <w:rPr>
          <w:rFonts w:ascii="Times New Roman" w:hAnsi="Times New Roman" w:cs="Times New Roman"/>
          <w:b/>
          <w:bCs/>
          <w:i/>
          <w:iCs/>
        </w:rPr>
        <w:t>BREAK EVEN POINT</w:t>
      </w:r>
      <w:r w:rsidRPr="00BF22B7">
        <w:rPr>
          <w:rFonts w:ascii="Times New Roman" w:hAnsi="Times New Roman" w:cs="Times New Roman"/>
          <w:b/>
          <w:bCs/>
        </w:rPr>
        <w:t xml:space="preserve"> </w:t>
      </w:r>
    </w:p>
    <w:p w14:paraId="31667D82" w14:textId="4A4A45CD" w:rsidR="00E86217" w:rsidRDefault="007D5AF9" w:rsidP="007D5AF9">
      <w:pPr>
        <w:jc w:val="center"/>
        <w:rPr>
          <w:rFonts w:ascii="Times New Roman" w:hAnsi="Times New Roman" w:cs="Times New Roman"/>
          <w:b/>
          <w:bCs/>
        </w:rPr>
      </w:pPr>
      <w:r w:rsidRPr="00BF22B7">
        <w:rPr>
          <w:rFonts w:ascii="Times New Roman" w:hAnsi="Times New Roman" w:cs="Times New Roman"/>
          <w:b/>
          <w:bCs/>
        </w:rPr>
        <w:t xml:space="preserve">PADA TOKO </w:t>
      </w:r>
      <w:r w:rsidR="00ED5E71" w:rsidRPr="00BF22B7">
        <w:rPr>
          <w:rFonts w:ascii="Times New Roman" w:hAnsi="Times New Roman" w:cs="Times New Roman"/>
          <w:b/>
          <w:bCs/>
        </w:rPr>
        <w:t>PLASTIK</w:t>
      </w:r>
      <w:r w:rsidR="00ED5E71" w:rsidRPr="00BF22B7">
        <w:rPr>
          <w:rFonts w:ascii="Times New Roman" w:hAnsi="Times New Roman" w:cs="Times New Roman"/>
          <w:b/>
          <w:bCs/>
        </w:rPr>
        <w:t xml:space="preserve"> </w:t>
      </w:r>
      <w:r w:rsidRPr="00BF22B7">
        <w:rPr>
          <w:rFonts w:ascii="Times New Roman" w:hAnsi="Times New Roman" w:cs="Times New Roman"/>
          <w:b/>
          <w:bCs/>
        </w:rPr>
        <w:t>SUKSES</w:t>
      </w:r>
      <w:r w:rsidR="00ED5E71" w:rsidRPr="00BF22B7">
        <w:rPr>
          <w:rFonts w:ascii="Times New Roman" w:hAnsi="Times New Roman" w:cs="Times New Roman"/>
          <w:b/>
          <w:bCs/>
        </w:rPr>
        <w:t xml:space="preserve"> DAMAI</w:t>
      </w:r>
      <w:r w:rsidRPr="00BF22B7">
        <w:rPr>
          <w:rFonts w:ascii="Times New Roman" w:hAnsi="Times New Roman" w:cs="Times New Roman"/>
          <w:b/>
          <w:bCs/>
        </w:rPr>
        <w:t xml:space="preserve"> PALEMBANG</w:t>
      </w:r>
    </w:p>
    <w:p w14:paraId="15B43F33" w14:textId="77777777" w:rsidR="00BF22B7" w:rsidRDefault="00BF22B7" w:rsidP="007D5AF9">
      <w:pPr>
        <w:jc w:val="center"/>
        <w:rPr>
          <w:rFonts w:ascii="Times New Roman" w:hAnsi="Times New Roman" w:cs="Times New Roman"/>
          <w:b/>
          <w:bCs/>
        </w:rPr>
      </w:pPr>
    </w:p>
    <w:p w14:paraId="1857DB32" w14:textId="6E5BEEB5" w:rsidR="00BF22B7" w:rsidRPr="00DF4B76" w:rsidRDefault="00BF22B7" w:rsidP="007D5AF9">
      <w:pPr>
        <w:jc w:val="center"/>
        <w:rPr>
          <w:rFonts w:ascii="Times New Roman" w:hAnsi="Times New Roman" w:cs="Times New Roman"/>
          <w:vertAlign w:val="superscript"/>
        </w:rPr>
      </w:pPr>
      <w:r>
        <w:rPr>
          <w:rFonts w:ascii="Times New Roman" w:hAnsi="Times New Roman" w:cs="Times New Roman"/>
        </w:rPr>
        <w:t>Lia Sari</w:t>
      </w:r>
      <w:r w:rsidR="00DF4B76">
        <w:rPr>
          <w:rFonts w:ascii="Times New Roman" w:hAnsi="Times New Roman" w:cs="Times New Roman"/>
          <w:vertAlign w:val="superscript"/>
        </w:rPr>
        <w:t>1</w:t>
      </w:r>
      <w:r w:rsidR="008F3205">
        <w:rPr>
          <w:rFonts w:ascii="Times New Roman" w:hAnsi="Times New Roman" w:cs="Times New Roman"/>
          <w:vertAlign w:val="superscript"/>
        </w:rPr>
        <w:t>)</w:t>
      </w:r>
      <w:r>
        <w:rPr>
          <w:rFonts w:ascii="Times New Roman" w:hAnsi="Times New Roman" w:cs="Times New Roman"/>
        </w:rPr>
        <w:t>, Indah Mawarni</w:t>
      </w:r>
      <w:r w:rsidR="00DF4B76">
        <w:rPr>
          <w:rFonts w:ascii="Times New Roman" w:hAnsi="Times New Roman" w:cs="Times New Roman"/>
          <w:vertAlign w:val="superscript"/>
        </w:rPr>
        <w:t>2</w:t>
      </w:r>
      <w:r w:rsidR="008F3205">
        <w:rPr>
          <w:rFonts w:ascii="Times New Roman" w:hAnsi="Times New Roman" w:cs="Times New Roman"/>
          <w:vertAlign w:val="superscript"/>
        </w:rPr>
        <w:t>)</w:t>
      </w:r>
      <w:r>
        <w:rPr>
          <w:rFonts w:ascii="Times New Roman" w:hAnsi="Times New Roman" w:cs="Times New Roman"/>
        </w:rPr>
        <w:t>, Vivin Afini</w:t>
      </w:r>
      <w:r w:rsidR="00DF4B76">
        <w:rPr>
          <w:rFonts w:ascii="Times New Roman" w:hAnsi="Times New Roman" w:cs="Times New Roman"/>
          <w:vertAlign w:val="superscript"/>
        </w:rPr>
        <w:t>3</w:t>
      </w:r>
      <w:r w:rsidR="008F3205">
        <w:rPr>
          <w:rFonts w:ascii="Times New Roman" w:hAnsi="Times New Roman" w:cs="Times New Roman"/>
          <w:vertAlign w:val="superscript"/>
        </w:rPr>
        <w:t>)</w:t>
      </w:r>
      <w:r>
        <w:rPr>
          <w:rFonts w:ascii="Times New Roman" w:hAnsi="Times New Roman" w:cs="Times New Roman"/>
        </w:rPr>
        <w:t>, Nelly</w:t>
      </w:r>
      <w:r w:rsidR="00DF4B76">
        <w:rPr>
          <w:rFonts w:ascii="Times New Roman" w:hAnsi="Times New Roman" w:cs="Times New Roman"/>
          <w:vertAlign w:val="superscript"/>
        </w:rPr>
        <w:t>4</w:t>
      </w:r>
      <w:r w:rsidR="008F3205">
        <w:rPr>
          <w:rFonts w:ascii="Times New Roman" w:hAnsi="Times New Roman" w:cs="Times New Roman"/>
          <w:vertAlign w:val="superscript"/>
        </w:rPr>
        <w:t>)</w:t>
      </w:r>
      <w:r>
        <w:rPr>
          <w:rFonts w:ascii="Times New Roman" w:hAnsi="Times New Roman" w:cs="Times New Roman"/>
        </w:rPr>
        <w:t>, Mustikawati</w:t>
      </w:r>
      <w:r w:rsidR="00DF4B76">
        <w:rPr>
          <w:rFonts w:ascii="Times New Roman" w:hAnsi="Times New Roman" w:cs="Times New Roman"/>
          <w:vertAlign w:val="superscript"/>
        </w:rPr>
        <w:t>5</w:t>
      </w:r>
      <w:r w:rsidR="008F3205">
        <w:rPr>
          <w:rFonts w:ascii="Times New Roman" w:hAnsi="Times New Roman" w:cs="Times New Roman"/>
          <w:vertAlign w:val="superscript"/>
        </w:rPr>
        <w:t>)</w:t>
      </w:r>
      <w:r>
        <w:rPr>
          <w:rFonts w:ascii="Times New Roman" w:hAnsi="Times New Roman" w:cs="Times New Roman"/>
        </w:rPr>
        <w:t>, Nanda Revita</w:t>
      </w:r>
      <w:r w:rsidR="00DF4B76">
        <w:rPr>
          <w:rFonts w:ascii="Times New Roman" w:hAnsi="Times New Roman" w:cs="Times New Roman"/>
          <w:vertAlign w:val="superscript"/>
        </w:rPr>
        <w:t>6</w:t>
      </w:r>
      <w:r w:rsidR="008F3205">
        <w:rPr>
          <w:rFonts w:ascii="Times New Roman" w:hAnsi="Times New Roman" w:cs="Times New Roman"/>
          <w:vertAlign w:val="superscript"/>
        </w:rPr>
        <w:t>)</w:t>
      </w:r>
    </w:p>
    <w:p w14:paraId="032BD660" w14:textId="42CF3699" w:rsidR="008F3205" w:rsidRPr="0085181C" w:rsidRDefault="0085181C" w:rsidP="00ED5E71">
      <w:pPr>
        <w:jc w:val="center"/>
        <w:rPr>
          <w:rFonts w:ascii="Times New Roman" w:hAnsi="Times New Roman" w:cs="Times New Roman"/>
          <w:vertAlign w:val="superscript"/>
        </w:rPr>
      </w:pPr>
      <w:r>
        <w:rPr>
          <w:rFonts w:ascii="Times New Roman" w:hAnsi="Times New Roman" w:cs="Times New Roman"/>
        </w:rPr>
        <w:t xml:space="preserve">Fakultas Ekonomi Universitas </w:t>
      </w:r>
      <w:proofErr w:type="spellStart"/>
      <w:r>
        <w:rPr>
          <w:rFonts w:ascii="Times New Roman" w:hAnsi="Times New Roman" w:cs="Times New Roman"/>
        </w:rPr>
        <w:t>Sjahkyakirti</w:t>
      </w:r>
      <w:proofErr w:type="spellEnd"/>
      <w:r>
        <w:rPr>
          <w:rFonts w:ascii="Times New Roman" w:hAnsi="Times New Roman" w:cs="Times New Roman"/>
        </w:rPr>
        <w:t>, Palembang, Sumatera Selatan</w:t>
      </w:r>
      <w:r>
        <w:rPr>
          <w:rFonts w:ascii="Times New Roman" w:hAnsi="Times New Roman" w:cs="Times New Roman"/>
          <w:vertAlign w:val="superscript"/>
        </w:rPr>
        <w:t>123456</w:t>
      </w:r>
    </w:p>
    <w:p w14:paraId="262F1E16" w14:textId="57E18EB0" w:rsidR="007D5AF9" w:rsidRPr="00BF22B7" w:rsidRDefault="007D5AF9" w:rsidP="00ED5E71">
      <w:pPr>
        <w:jc w:val="center"/>
        <w:rPr>
          <w:rFonts w:ascii="Times New Roman" w:hAnsi="Times New Roman" w:cs="Times New Roman"/>
          <w:b/>
          <w:bCs/>
        </w:rPr>
      </w:pPr>
      <w:r w:rsidRPr="00BF22B7">
        <w:rPr>
          <w:rFonts w:ascii="Times New Roman" w:hAnsi="Times New Roman" w:cs="Times New Roman"/>
          <w:b/>
          <w:bCs/>
        </w:rPr>
        <w:t>Abstrak</w:t>
      </w:r>
    </w:p>
    <w:p w14:paraId="33047D81" w14:textId="77777777" w:rsidR="00BF22B7" w:rsidRPr="00BF22B7" w:rsidRDefault="00BF22B7" w:rsidP="00BF22B7">
      <w:pPr>
        <w:ind w:left="1134" w:right="1088"/>
        <w:jc w:val="both"/>
        <w:rPr>
          <w:rFonts w:ascii="Times New Roman" w:hAnsi="Times New Roman" w:cs="Times New Roman"/>
        </w:rPr>
      </w:pPr>
      <w:r w:rsidRPr="00BF22B7">
        <w:rPr>
          <w:rFonts w:ascii="Times New Roman" w:hAnsi="Times New Roman" w:cs="Times New Roman"/>
        </w:rPr>
        <w:t xml:space="preserve">Kegiatan pengabdian kepada masyarakat ini bertujuan untuk memberikan pendampingan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(BEP) kepada Toko Plastik Sukses Damai Palembang sebagai upaya meningkatkan pemahaman dan kemampuan pengelolaan keuangan usaha. Permasalahan utama yang dihadapi mitra adalah belum adanya pemahaman yang memadai mengenai pemisahan biaya tetap dan biaya variabel serta belum diterapkannya perhitungan BEP sebagai dasar pengambilan keputusan usaha. Metode pelaksanaan kegiatan dilakukan melalui pendampingan langsung di lokasi usaha pada tanggal 25 September 2025 dengan melibatkan 10 peserta yang terdiri atas pemilik dan karyawan toko. Tahapan kegiatan meliputi identifikasi kondisi usaha, penyampaian materi, praktik perhitungan BEP </w:t>
      </w:r>
      <w:proofErr w:type="spellStart"/>
      <w:r w:rsidRPr="00BF22B7">
        <w:rPr>
          <w:rFonts w:ascii="Times New Roman" w:hAnsi="Times New Roman" w:cs="Times New Roman"/>
        </w:rPr>
        <w:t>multiproduk</w:t>
      </w:r>
      <w:proofErr w:type="spellEnd"/>
      <w:r w:rsidRPr="00BF22B7">
        <w:rPr>
          <w:rFonts w:ascii="Times New Roman" w:hAnsi="Times New Roman" w:cs="Times New Roman"/>
        </w:rPr>
        <w:t>, serta evaluasi pemahaman peserta. Hasil kegiatan menunjukkan bahwa pemilik dan karyawan Toko Plastik Sukses Damai Palembang mampu memahami dan menerapkan perhitungan BEP secara baik, baik dalam satuan unit maupun dalam satuan rupiah. Pemahaman tersebut memberikan manfaat berupa kemampuan menetapkan target penjualan minimum, merencanakan omzet usaha, serta mendukung pengambilan keputusan yang lebih rasional dan berbasis data. Kegiatan ini diharapkan dapat berkontribusi terhadap keberlanjutan dan pengembangan usaha mitra, sekaligus menjadi contoh penerapan pengelolaan keuangan sederhana bagi UMKM lainnya.</w:t>
      </w:r>
    </w:p>
    <w:p w14:paraId="59FDD9CB" w14:textId="1A3B8D2E" w:rsidR="00BF22B7" w:rsidRPr="00BF22B7" w:rsidRDefault="00BF22B7" w:rsidP="00BF22B7">
      <w:pPr>
        <w:jc w:val="both"/>
        <w:rPr>
          <w:rFonts w:ascii="Times New Roman" w:hAnsi="Times New Roman" w:cs="Times New Roman"/>
        </w:rPr>
      </w:pPr>
      <w:r w:rsidRPr="00BF22B7">
        <w:rPr>
          <w:rFonts w:ascii="Times New Roman" w:hAnsi="Times New Roman" w:cs="Times New Roman"/>
          <w:b/>
          <w:bCs/>
        </w:rPr>
        <w:t>Kata Kunci</w:t>
      </w:r>
      <w:r w:rsidRPr="00BF22B7">
        <w:rPr>
          <w:rFonts w:ascii="Times New Roman" w:hAnsi="Times New Roman" w:cs="Times New Roman"/>
          <w:b/>
          <w:bCs/>
        </w:rPr>
        <w:t xml:space="preserve"> :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Pendampingan UMKM; Pengelolaan keuangan usaha; Pengabdian kepada masyarakat; UMKM</w:t>
      </w:r>
    </w:p>
    <w:p w14:paraId="63E9B9DE" w14:textId="1441D81A" w:rsidR="007D5AF9" w:rsidRPr="004314B4" w:rsidRDefault="00ED5E71">
      <w:pPr>
        <w:rPr>
          <w:rFonts w:ascii="Times New Roman" w:hAnsi="Times New Roman" w:cs="Times New Roman"/>
          <w:b/>
          <w:bCs/>
        </w:rPr>
      </w:pPr>
      <w:r w:rsidRPr="004314B4">
        <w:rPr>
          <w:rFonts w:ascii="Times New Roman" w:hAnsi="Times New Roman" w:cs="Times New Roman"/>
          <w:b/>
          <w:bCs/>
        </w:rPr>
        <w:t>PENDAHULUAN</w:t>
      </w:r>
    </w:p>
    <w:p w14:paraId="3ED18D17" w14:textId="77777777" w:rsidR="00ED5E71" w:rsidRPr="00BF22B7" w:rsidRDefault="00ED5E71" w:rsidP="00ED5E71">
      <w:pPr>
        <w:jc w:val="both"/>
        <w:rPr>
          <w:rFonts w:ascii="Times New Roman" w:hAnsi="Times New Roman" w:cs="Times New Roman"/>
        </w:rPr>
      </w:pPr>
      <w:r w:rsidRPr="00BF22B7">
        <w:rPr>
          <w:rFonts w:ascii="Times New Roman" w:hAnsi="Times New Roman" w:cs="Times New Roman"/>
        </w:rPr>
        <w:t xml:space="preserve">Usaha mikro, kecil, dan menengah (UMKM) memiliki peran strategis dalam perekonomian nasional, baik sebagai penyedia lapangan kerja maupun sebagai penggerak pertumbuhan ekonomi daerah. Meskipun demikian, banyak pelaku usaha masih menghadapi kendala dalam pengelolaan keuangan dan perencanaan usaha yang memadai, khususnya dalam memahami struktur biaya dan tingkat penjualan yang diperlukan untuk mencapai kondisi tidak merugi. Salah satu konsep dasar yang penting dalam pengelolaan keuangan usaha adalah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(BEP), yaitu titik impas ketika total pendapatan sama dengan total biaya yang dikeluarkan (</w:t>
      </w:r>
      <w:proofErr w:type="spellStart"/>
      <w:r w:rsidRPr="00BF22B7">
        <w:rPr>
          <w:rFonts w:ascii="Times New Roman" w:hAnsi="Times New Roman" w:cs="Times New Roman"/>
        </w:rPr>
        <w:t>Garrison</w:t>
      </w:r>
      <w:proofErr w:type="spellEnd"/>
      <w:r w:rsidRPr="00BF22B7">
        <w:rPr>
          <w:rFonts w:ascii="Times New Roman" w:hAnsi="Times New Roman" w:cs="Times New Roman"/>
        </w:rPr>
        <w:t xml:space="preserve">, Noreen, &amp; </w:t>
      </w:r>
      <w:proofErr w:type="spellStart"/>
      <w:r w:rsidRPr="00BF22B7">
        <w:rPr>
          <w:rFonts w:ascii="Times New Roman" w:hAnsi="Times New Roman" w:cs="Times New Roman"/>
        </w:rPr>
        <w:t>Brewer</w:t>
      </w:r>
      <w:proofErr w:type="spellEnd"/>
      <w:r w:rsidRPr="00BF22B7">
        <w:rPr>
          <w:rFonts w:ascii="Times New Roman" w:hAnsi="Times New Roman" w:cs="Times New Roman"/>
        </w:rPr>
        <w:t xml:space="preserve">, 2018). Pemahaman mengenai BEP memungkinkan pelaku usaha </w:t>
      </w:r>
      <w:r w:rsidRPr="00BF22B7">
        <w:rPr>
          <w:rFonts w:ascii="Times New Roman" w:hAnsi="Times New Roman" w:cs="Times New Roman"/>
        </w:rPr>
        <w:lastRenderedPageBreak/>
        <w:t>mengetahui batas minimum penjualan yang harus dicapai agar usaha dapat bertahan dan beroperasi secara berkelanjutan (</w:t>
      </w:r>
      <w:proofErr w:type="spellStart"/>
      <w:r w:rsidRPr="00BF22B7">
        <w:rPr>
          <w:rFonts w:ascii="Times New Roman" w:hAnsi="Times New Roman" w:cs="Times New Roman"/>
        </w:rPr>
        <w:t>Horngren</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et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al.</w:t>
      </w:r>
      <w:proofErr w:type="spellEnd"/>
      <w:r w:rsidRPr="00BF22B7">
        <w:rPr>
          <w:rFonts w:ascii="Times New Roman" w:hAnsi="Times New Roman" w:cs="Times New Roman"/>
        </w:rPr>
        <w:t>, 2020).</w:t>
      </w:r>
    </w:p>
    <w:p w14:paraId="081E735E" w14:textId="77777777" w:rsidR="00ED5E71" w:rsidRPr="00BF22B7" w:rsidRDefault="00ED5E71" w:rsidP="00ED5E71">
      <w:pPr>
        <w:jc w:val="both"/>
        <w:rPr>
          <w:rFonts w:ascii="Times New Roman" w:hAnsi="Times New Roman" w:cs="Times New Roman"/>
        </w:rPr>
      </w:pPr>
      <w:r w:rsidRPr="00BF22B7">
        <w:rPr>
          <w:rFonts w:ascii="Times New Roman" w:hAnsi="Times New Roman" w:cs="Times New Roman"/>
        </w:rPr>
        <w:t xml:space="preserve">Pemilik usaha perlu memahami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karena analisis ini berfungsi sebagai alat bantu pengambilan keputusan manajerial yang bersifat strategis. Informasi BEP dapat digunakan dalam penentuan harga jual, perencanaan volume produksi, pengendalian biaya, serta evaluasi risiko usaha (</w:t>
      </w:r>
      <w:proofErr w:type="spellStart"/>
      <w:r w:rsidRPr="00BF22B7">
        <w:rPr>
          <w:rFonts w:ascii="Times New Roman" w:hAnsi="Times New Roman" w:cs="Times New Roman"/>
        </w:rPr>
        <w:t>Blocher</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Stout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Juras</w:t>
      </w:r>
      <w:proofErr w:type="spellEnd"/>
      <w:r w:rsidRPr="00BF22B7">
        <w:rPr>
          <w:rFonts w:ascii="Times New Roman" w:hAnsi="Times New Roman" w:cs="Times New Roman"/>
        </w:rPr>
        <w:t xml:space="preserve">, &amp; </w:t>
      </w:r>
      <w:proofErr w:type="spellStart"/>
      <w:r w:rsidRPr="00BF22B7">
        <w:rPr>
          <w:rFonts w:ascii="Times New Roman" w:hAnsi="Times New Roman" w:cs="Times New Roman"/>
        </w:rPr>
        <w:t>Cokins</w:t>
      </w:r>
      <w:proofErr w:type="spellEnd"/>
      <w:r w:rsidRPr="00BF22B7">
        <w:rPr>
          <w:rFonts w:ascii="Times New Roman" w:hAnsi="Times New Roman" w:cs="Times New Roman"/>
        </w:rPr>
        <w:t>, 2019). Tanpa pemahaman yang memadai terhadap BEP, pelaku usaha cenderung menjalankan kegiatan usahanya secara intuitif dan tidak berbasis data keuangan, sehingga meningkatkan risiko kesalahan dalam penetapan harga maupun target penjualan. Kondisi ini sering ditemukan pada UMKM, di mana keputusan usaha lebih banyak didasarkan pada pengalaman semata tanpa didukung oleh analisis keuangan yang sistematis (Suryana, 2017).</w:t>
      </w:r>
    </w:p>
    <w:p w14:paraId="133C7F9E" w14:textId="77777777" w:rsidR="00ED5E71" w:rsidRPr="00BF22B7" w:rsidRDefault="00ED5E71" w:rsidP="00ED5E71">
      <w:pPr>
        <w:jc w:val="both"/>
        <w:rPr>
          <w:rFonts w:ascii="Times New Roman" w:hAnsi="Times New Roman" w:cs="Times New Roman"/>
        </w:rPr>
      </w:pPr>
      <w:r w:rsidRPr="00BF22B7">
        <w:rPr>
          <w:rFonts w:ascii="Times New Roman" w:hAnsi="Times New Roman" w:cs="Times New Roman"/>
        </w:rPr>
        <w:t xml:space="preserve">Oleh karena itu, proses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perlu didampingi oleh pihak yang memiliki kompetensi di bidang akuntansi dan manajemen keuangan agar pelaku usaha dapat memahami konsep dan penerapannya secara tepat. Pendampingan oleh dosen perguruan tinggi menjadi salah satu bentuk transfer pengetahuan akademis kepada masyarakat, yang sejalan dengan pelaksanaan </w:t>
      </w:r>
      <w:proofErr w:type="spellStart"/>
      <w:r w:rsidRPr="00BF22B7">
        <w:rPr>
          <w:rFonts w:ascii="Times New Roman" w:hAnsi="Times New Roman" w:cs="Times New Roman"/>
        </w:rPr>
        <w:t>Tridharma</w:t>
      </w:r>
      <w:proofErr w:type="spellEnd"/>
      <w:r w:rsidRPr="00BF22B7">
        <w:rPr>
          <w:rFonts w:ascii="Times New Roman" w:hAnsi="Times New Roman" w:cs="Times New Roman"/>
        </w:rPr>
        <w:t xml:space="preserve"> Perguruan Tinggi, khususnya dalam bidang pengabdian kepada masyarakat (Direktorat Jenderal Pendidikan Tinggi, 2020). Melalui kegiatan pendampingan ini, pemilik usaha memperoleh manfaat berupa peningkatan </w:t>
      </w:r>
      <w:proofErr w:type="spellStart"/>
      <w:r w:rsidRPr="00BF22B7">
        <w:rPr>
          <w:rFonts w:ascii="Times New Roman" w:hAnsi="Times New Roman" w:cs="Times New Roman"/>
        </w:rPr>
        <w:t>literasi</w:t>
      </w:r>
      <w:proofErr w:type="spellEnd"/>
      <w:r w:rsidRPr="00BF22B7">
        <w:rPr>
          <w:rFonts w:ascii="Times New Roman" w:hAnsi="Times New Roman" w:cs="Times New Roman"/>
        </w:rPr>
        <w:t xml:space="preserve"> keuangan, pemahaman yang lebih baik terhadap struktur biaya dan pendapatan, serta kemampuan menyusun perencanaan usaha yang lebih terarah dan berbasis data. Dengan demikian, pendampingan perhitungan BEP diharapkan dapat meningkatkan kualitas pengambilan keputusan dan keberlanjutan usaha masyarakat.</w:t>
      </w:r>
    </w:p>
    <w:p w14:paraId="39FA7C0E" w14:textId="77777777" w:rsidR="00A53DD5" w:rsidRPr="00BF22B7" w:rsidRDefault="00A53DD5" w:rsidP="00A53DD5">
      <w:pPr>
        <w:jc w:val="both"/>
        <w:rPr>
          <w:rFonts w:ascii="Times New Roman" w:hAnsi="Times New Roman" w:cs="Times New Roman"/>
        </w:rPr>
      </w:pPr>
      <w:r w:rsidRPr="00BF22B7">
        <w:rPr>
          <w:rFonts w:ascii="Times New Roman" w:hAnsi="Times New Roman" w:cs="Times New Roman"/>
        </w:rPr>
        <w:t xml:space="preserve">Kegiatan pengabdian kepada masyarakat ini bertujuan untuk memberikan pendampingan dalam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(BEP) pada Toko Plastik Sukses Damai Palembang sebagai salah satu pelaku usaha yang bergerak di bidang perdagangan. Pendampingan ini difokuskan pada peningkatan pemahaman pemilik usaha mengenai konsep, komponen, dan tahapan perhitungan BEP secara tepat dan aplikatif. Melalui kegiatan ini, diharapkan Toko Plastik Sukses Damai Palembang tidak hanya memahami BEP secara teoritis, tetapi juga mampu menerapkannya secara langsung dalam pengelolaan keuangan usahanya sehari-hari, khususnya dalam menentukan target penjualan minimum dan strategi pengendalian biaya (</w:t>
      </w:r>
      <w:proofErr w:type="spellStart"/>
      <w:r w:rsidRPr="00BF22B7">
        <w:rPr>
          <w:rFonts w:ascii="Times New Roman" w:hAnsi="Times New Roman" w:cs="Times New Roman"/>
        </w:rPr>
        <w:t>Garrison</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et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al.</w:t>
      </w:r>
      <w:proofErr w:type="spellEnd"/>
      <w:r w:rsidRPr="00BF22B7">
        <w:rPr>
          <w:rFonts w:ascii="Times New Roman" w:hAnsi="Times New Roman" w:cs="Times New Roman"/>
        </w:rPr>
        <w:t xml:space="preserve">, 2018; </w:t>
      </w:r>
      <w:proofErr w:type="spellStart"/>
      <w:r w:rsidRPr="00BF22B7">
        <w:rPr>
          <w:rFonts w:ascii="Times New Roman" w:hAnsi="Times New Roman" w:cs="Times New Roman"/>
        </w:rPr>
        <w:t>Horngren</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et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al.</w:t>
      </w:r>
      <w:proofErr w:type="spellEnd"/>
      <w:r w:rsidRPr="00BF22B7">
        <w:rPr>
          <w:rFonts w:ascii="Times New Roman" w:hAnsi="Times New Roman" w:cs="Times New Roman"/>
        </w:rPr>
        <w:t>, 2020).</w:t>
      </w:r>
    </w:p>
    <w:p w14:paraId="59760465" w14:textId="77777777" w:rsidR="00A53DD5" w:rsidRPr="00BF22B7" w:rsidRDefault="00A53DD5" w:rsidP="00A53DD5">
      <w:pPr>
        <w:jc w:val="both"/>
        <w:rPr>
          <w:rFonts w:ascii="Times New Roman" w:hAnsi="Times New Roman" w:cs="Times New Roman"/>
        </w:rPr>
      </w:pPr>
      <w:r w:rsidRPr="00BF22B7">
        <w:rPr>
          <w:rFonts w:ascii="Times New Roman" w:hAnsi="Times New Roman" w:cs="Times New Roman"/>
        </w:rPr>
        <w:t xml:space="preserve">Lebih lanjut, tujuan kegiatan pengabdian ini adalah agar Toko Plastik Sukses Damai Palembang dapat merasakan manfaat nyata dari pemahaman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terhadap kelangsungan dan perkembangan usahanya. Dengan memahami titik impas, pemilik usaha diharapkan mampu mengambil keputusan yang lebih rasional dan berbasis data keuangan, seperti dalam menetapkan harga jual, merencanakan volume penjualan, serta mengevaluasi kinerja usaha secara periodik. Pemahaman BEP yang baik akan membantu usaha dalam meminimalkan risiko kerugian, meningkatkan efisiensi operasional, serta memperkuat daya saing usaha dalam jangka panjang (</w:t>
      </w:r>
      <w:proofErr w:type="spellStart"/>
      <w:r w:rsidRPr="00BF22B7">
        <w:rPr>
          <w:rFonts w:ascii="Times New Roman" w:hAnsi="Times New Roman" w:cs="Times New Roman"/>
        </w:rPr>
        <w:t>Blocher</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et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al.</w:t>
      </w:r>
      <w:proofErr w:type="spellEnd"/>
      <w:r w:rsidRPr="00BF22B7">
        <w:rPr>
          <w:rFonts w:ascii="Times New Roman" w:hAnsi="Times New Roman" w:cs="Times New Roman"/>
        </w:rPr>
        <w:t>, 2019; Suryana, 2017).</w:t>
      </w:r>
    </w:p>
    <w:p w14:paraId="1F937255" w14:textId="77777777" w:rsidR="00A53DD5" w:rsidRPr="00BF22B7" w:rsidRDefault="00A53DD5" w:rsidP="00A53DD5">
      <w:pPr>
        <w:jc w:val="both"/>
        <w:rPr>
          <w:rFonts w:ascii="Times New Roman" w:hAnsi="Times New Roman" w:cs="Times New Roman"/>
        </w:rPr>
      </w:pPr>
      <w:r w:rsidRPr="00BF22B7">
        <w:rPr>
          <w:rFonts w:ascii="Times New Roman" w:hAnsi="Times New Roman" w:cs="Times New Roman"/>
        </w:rPr>
        <w:t xml:space="preserve">Selain memberikan dampak langsung bagi mitra pengabdian, kegiatan ini juga bertujuan untuk menjadikan Toko Plastik Sukses Damai Palembang sebagai </w:t>
      </w:r>
      <w:proofErr w:type="spellStart"/>
      <w:r w:rsidRPr="00BF22B7">
        <w:rPr>
          <w:rFonts w:ascii="Times New Roman" w:hAnsi="Times New Roman" w:cs="Times New Roman"/>
          <w:i/>
          <w:iCs/>
        </w:rPr>
        <w:t>role</w:t>
      </w:r>
      <w:proofErr w:type="spellEnd"/>
      <w:r w:rsidRPr="00BF22B7">
        <w:rPr>
          <w:rFonts w:ascii="Times New Roman" w:hAnsi="Times New Roman" w:cs="Times New Roman"/>
          <w:i/>
          <w:iCs/>
        </w:rPr>
        <w:t xml:space="preserve"> model</w:t>
      </w:r>
      <w:r w:rsidRPr="00BF22B7">
        <w:rPr>
          <w:rFonts w:ascii="Times New Roman" w:hAnsi="Times New Roman" w:cs="Times New Roman"/>
        </w:rPr>
        <w:t xml:space="preserve"> bagi pelaku UMKM </w:t>
      </w:r>
      <w:r w:rsidRPr="00BF22B7">
        <w:rPr>
          <w:rFonts w:ascii="Times New Roman" w:hAnsi="Times New Roman" w:cs="Times New Roman"/>
        </w:rPr>
        <w:lastRenderedPageBreak/>
        <w:t xml:space="preserve">lainnya, khususnya di Kota Palembang, dalam hal pentingnya pemahaman dan penerapan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Keberhasilan mitra dalam menerapkan BEP diharapkan dapat menjadi contoh praktik baik (</w:t>
      </w:r>
      <w:proofErr w:type="spellStart"/>
      <w:r w:rsidRPr="00BF22B7">
        <w:rPr>
          <w:rFonts w:ascii="Times New Roman" w:hAnsi="Times New Roman" w:cs="Times New Roman"/>
          <w:i/>
          <w:iCs/>
        </w:rPr>
        <w:t>best</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practice</w:t>
      </w:r>
      <w:proofErr w:type="spellEnd"/>
      <w:r w:rsidRPr="00BF22B7">
        <w:rPr>
          <w:rFonts w:ascii="Times New Roman" w:hAnsi="Times New Roman" w:cs="Times New Roman"/>
        </w:rPr>
        <w:t xml:space="preserve">) yang dapat </w:t>
      </w:r>
      <w:proofErr w:type="spellStart"/>
      <w:r w:rsidRPr="00BF22B7">
        <w:rPr>
          <w:rFonts w:ascii="Times New Roman" w:hAnsi="Times New Roman" w:cs="Times New Roman"/>
        </w:rPr>
        <w:t>direplikasi</w:t>
      </w:r>
      <w:proofErr w:type="spellEnd"/>
      <w:r w:rsidRPr="00BF22B7">
        <w:rPr>
          <w:rFonts w:ascii="Times New Roman" w:hAnsi="Times New Roman" w:cs="Times New Roman"/>
        </w:rPr>
        <w:t xml:space="preserve"> oleh UMKM lain, sehingga mendorong peningkatan </w:t>
      </w:r>
      <w:proofErr w:type="spellStart"/>
      <w:r w:rsidRPr="00BF22B7">
        <w:rPr>
          <w:rFonts w:ascii="Times New Roman" w:hAnsi="Times New Roman" w:cs="Times New Roman"/>
        </w:rPr>
        <w:t>literasi</w:t>
      </w:r>
      <w:proofErr w:type="spellEnd"/>
      <w:r w:rsidRPr="00BF22B7">
        <w:rPr>
          <w:rFonts w:ascii="Times New Roman" w:hAnsi="Times New Roman" w:cs="Times New Roman"/>
        </w:rPr>
        <w:t xml:space="preserve"> keuangan dan kualitas pengelolaan usaha secara lebih luas. Dengan demikian, kegiatan pendampingan ini tidak hanya memberikan manfaat individual bagi mitra, tetapi juga berkontribusi pada penguatan kapasitas UMKM secara kolektif melalui peran aktif perguruan tinggi dalam pelaksanaan </w:t>
      </w:r>
      <w:proofErr w:type="spellStart"/>
      <w:r w:rsidRPr="00BF22B7">
        <w:rPr>
          <w:rFonts w:ascii="Times New Roman" w:hAnsi="Times New Roman" w:cs="Times New Roman"/>
        </w:rPr>
        <w:t>Tridharma</w:t>
      </w:r>
      <w:proofErr w:type="spellEnd"/>
      <w:r w:rsidRPr="00BF22B7">
        <w:rPr>
          <w:rFonts w:ascii="Times New Roman" w:hAnsi="Times New Roman" w:cs="Times New Roman"/>
        </w:rPr>
        <w:t>, khususnya pengabdian kepada masyarakat (Direktorat Jenderal Pendidikan Tinggi, 2020).</w:t>
      </w:r>
    </w:p>
    <w:p w14:paraId="088DF32D" w14:textId="1C7C82FC" w:rsidR="007D5AF9" w:rsidRPr="004314B4" w:rsidRDefault="00895706">
      <w:pPr>
        <w:rPr>
          <w:rFonts w:ascii="Times New Roman" w:hAnsi="Times New Roman" w:cs="Times New Roman"/>
          <w:b/>
          <w:bCs/>
        </w:rPr>
      </w:pPr>
      <w:r w:rsidRPr="004314B4">
        <w:rPr>
          <w:rFonts w:ascii="Times New Roman" w:hAnsi="Times New Roman" w:cs="Times New Roman"/>
          <w:b/>
          <w:bCs/>
        </w:rPr>
        <w:t>METODE PELAKSANAAN</w:t>
      </w:r>
    </w:p>
    <w:p w14:paraId="266C6521" w14:textId="77777777" w:rsidR="00895706" w:rsidRPr="00BF22B7" w:rsidRDefault="00895706" w:rsidP="00895706">
      <w:pPr>
        <w:jc w:val="both"/>
        <w:rPr>
          <w:rFonts w:ascii="Times New Roman" w:hAnsi="Times New Roman" w:cs="Times New Roman"/>
        </w:rPr>
      </w:pPr>
      <w:r w:rsidRPr="00BF22B7">
        <w:rPr>
          <w:rFonts w:ascii="Times New Roman" w:hAnsi="Times New Roman" w:cs="Times New Roman"/>
        </w:rPr>
        <w:t xml:space="preserve">Kegiatan pengabdian kepada masyarakat ini dilaksanakan dalam bentuk pendampingan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(BEP) pada Toko Plastik Sukses Damai Palembang. Kegiatan pendampingan dilakukan secara langsung di lokasi usaha, yaitu di Toko Plastik Sukses Damai Palembang yang beralamat di Jl. Inspektur Marzuki No. 26, Siring Agung, Kota Palembang. Pelaksanaan kegiatan dilakukan pada tanggal 25 September 2025, pukul 09.00 </w:t>
      </w:r>
      <w:proofErr w:type="spellStart"/>
      <w:r w:rsidRPr="00BF22B7">
        <w:rPr>
          <w:rFonts w:ascii="Times New Roman" w:hAnsi="Times New Roman" w:cs="Times New Roman"/>
        </w:rPr>
        <w:t>s.d</w:t>
      </w:r>
      <w:proofErr w:type="spellEnd"/>
      <w:r w:rsidRPr="00BF22B7">
        <w:rPr>
          <w:rFonts w:ascii="Times New Roman" w:hAnsi="Times New Roman" w:cs="Times New Roman"/>
        </w:rPr>
        <w:t>. 12.00 WIB. Peserta kegiatan berjumlah 10 orang yang terdiri atas pemilik usaha dan para karyawan Toko Plastik Sukses Damai Palembang. Metode pendampingan dipilih agar peserta tidak hanya menerima materi secara teoritis, tetapi juga mampu memahami dan menerapkan perhitungan BEP secara praktis sesuai dengan kondisi usaha yang dijalankan (Sugiyono, 2019).</w:t>
      </w:r>
    </w:p>
    <w:p w14:paraId="27707ACE" w14:textId="77777777" w:rsidR="00895706" w:rsidRPr="00BF22B7" w:rsidRDefault="00895706" w:rsidP="00895706">
      <w:pPr>
        <w:jc w:val="both"/>
        <w:rPr>
          <w:rFonts w:ascii="Times New Roman" w:hAnsi="Times New Roman" w:cs="Times New Roman"/>
        </w:rPr>
      </w:pPr>
      <w:r w:rsidRPr="00BF22B7">
        <w:rPr>
          <w:rFonts w:ascii="Times New Roman" w:hAnsi="Times New Roman" w:cs="Times New Roman"/>
        </w:rPr>
        <w:t xml:space="preserve">Tahapan pertama dalam kegiatan pendampingan adalah tahap persiapan dan identifikasi permasalahan. Pada tahap ini, tim pengabdian melakukan observasi awal dan diskusi dengan pemilik usaha untuk mengidentifikasi kondisi usaha, struktur biaya, jenis produk yang dijual, serta sistem pencatatan keuangan yang telah diterapkan. Informasi tersebut digunakan sebagai dasar dalam menentukan pendekatan pendampingan dan menyusun materi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yang relevan dengan karakteristik usaha. Tahap ini penting untuk memastikan bahwa proses pendampingan bersifat kontekstual dan sesuai dengan kebutuhan mitra usaha (</w:t>
      </w:r>
      <w:proofErr w:type="spellStart"/>
      <w:r w:rsidRPr="00BF22B7">
        <w:rPr>
          <w:rFonts w:ascii="Times New Roman" w:hAnsi="Times New Roman" w:cs="Times New Roman"/>
        </w:rPr>
        <w:t>Blocher</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et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al.</w:t>
      </w:r>
      <w:proofErr w:type="spellEnd"/>
      <w:r w:rsidRPr="00BF22B7">
        <w:rPr>
          <w:rFonts w:ascii="Times New Roman" w:hAnsi="Times New Roman" w:cs="Times New Roman"/>
        </w:rPr>
        <w:t>, 2019).</w:t>
      </w:r>
    </w:p>
    <w:p w14:paraId="2124062E" w14:textId="77777777" w:rsidR="00895706" w:rsidRPr="00BF22B7" w:rsidRDefault="00895706" w:rsidP="00895706">
      <w:pPr>
        <w:jc w:val="both"/>
        <w:rPr>
          <w:rFonts w:ascii="Times New Roman" w:hAnsi="Times New Roman" w:cs="Times New Roman"/>
        </w:rPr>
      </w:pPr>
      <w:r w:rsidRPr="00BF22B7">
        <w:rPr>
          <w:rFonts w:ascii="Times New Roman" w:hAnsi="Times New Roman" w:cs="Times New Roman"/>
        </w:rPr>
        <w:t xml:space="preserve">Tahapan kedua adalah tahap penyampaian materi dan pendampingan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Pada tahap ini, peserta diberikan penjelasan mengenai konsep dasar BEP, komponen biaya tetap dan biaya variabel, serta hubungan antara biaya, volume penjualan, dan laba. Selanjutnya, tim pengabdian mendampingi peserta dalam melakukan perhitungan BEP menggunakan data riil yang berasal dari Toko Plastik Sukses Damai Palembang. Proses pendampingan dilakukan secara interaktif melalui diskusi dan latihan perhitungan, sehingga peserta dapat memahami setiap tahapan perhitungan BEP secara sistematis dan aplikatif (</w:t>
      </w:r>
      <w:proofErr w:type="spellStart"/>
      <w:r w:rsidRPr="00BF22B7">
        <w:rPr>
          <w:rFonts w:ascii="Times New Roman" w:hAnsi="Times New Roman" w:cs="Times New Roman"/>
        </w:rPr>
        <w:t>Garrison</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et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al.</w:t>
      </w:r>
      <w:proofErr w:type="spellEnd"/>
      <w:r w:rsidRPr="00BF22B7">
        <w:rPr>
          <w:rFonts w:ascii="Times New Roman" w:hAnsi="Times New Roman" w:cs="Times New Roman"/>
        </w:rPr>
        <w:t xml:space="preserve">, 2018; </w:t>
      </w:r>
      <w:proofErr w:type="spellStart"/>
      <w:r w:rsidRPr="00BF22B7">
        <w:rPr>
          <w:rFonts w:ascii="Times New Roman" w:hAnsi="Times New Roman" w:cs="Times New Roman"/>
        </w:rPr>
        <w:t>Horngren</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et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al.</w:t>
      </w:r>
      <w:proofErr w:type="spellEnd"/>
      <w:r w:rsidRPr="00BF22B7">
        <w:rPr>
          <w:rFonts w:ascii="Times New Roman" w:hAnsi="Times New Roman" w:cs="Times New Roman"/>
        </w:rPr>
        <w:t>, 2020).</w:t>
      </w:r>
    </w:p>
    <w:p w14:paraId="7E0DE847" w14:textId="77777777" w:rsidR="00895706" w:rsidRPr="00BF22B7" w:rsidRDefault="00895706" w:rsidP="00895706">
      <w:pPr>
        <w:jc w:val="both"/>
        <w:rPr>
          <w:rFonts w:ascii="Times New Roman" w:hAnsi="Times New Roman" w:cs="Times New Roman"/>
        </w:rPr>
      </w:pPr>
      <w:r w:rsidRPr="00BF22B7">
        <w:rPr>
          <w:rFonts w:ascii="Times New Roman" w:hAnsi="Times New Roman" w:cs="Times New Roman"/>
        </w:rPr>
        <w:t xml:space="preserve">Tahapan ketiga adalah tahap evaluasi dan refleksi hasil pendampingan. Pada tahap ini, dilakukan evaluasi terhadap pemahaman peserta mengenai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serta kemampuan peserta dalam menginterpretasikan hasil perhitungan tersebut untuk pengambilan keputusan usaha. Evaluasi dilakukan melalui diskusi dan tanya jawab untuk memastikan bahwa peserta mampu menjelaskan kembali konsep BEP dan manfaatnya bagi usaha. Tahap ini diharapkan dapat memperkuat pemahaman peserta serta mendorong penerapan perhitungan BEP secara berkelanjutan dalam pengelolaan usaha Toko Plastik Sukses Damai Palembang.</w:t>
      </w:r>
    </w:p>
    <w:p w14:paraId="21E6313E" w14:textId="3378587B" w:rsidR="007D5AF9" w:rsidRPr="004314B4" w:rsidRDefault="00857C0E">
      <w:pPr>
        <w:rPr>
          <w:rFonts w:ascii="Times New Roman" w:hAnsi="Times New Roman" w:cs="Times New Roman"/>
          <w:b/>
          <w:bCs/>
        </w:rPr>
      </w:pPr>
      <w:r w:rsidRPr="004314B4">
        <w:rPr>
          <w:rFonts w:ascii="Times New Roman" w:hAnsi="Times New Roman" w:cs="Times New Roman"/>
          <w:b/>
          <w:bCs/>
        </w:rPr>
        <w:lastRenderedPageBreak/>
        <w:t>HASIL DAN PEMBAHASAN</w:t>
      </w:r>
    </w:p>
    <w:p w14:paraId="7EFBE0BD" w14:textId="77777777" w:rsidR="00AA2825" w:rsidRPr="00BF22B7" w:rsidRDefault="00AA2825" w:rsidP="00857C0E">
      <w:pPr>
        <w:jc w:val="both"/>
        <w:rPr>
          <w:rFonts w:ascii="Times New Roman" w:hAnsi="Times New Roman" w:cs="Times New Roman"/>
        </w:rPr>
      </w:pPr>
      <w:r w:rsidRPr="00BF22B7">
        <w:rPr>
          <w:rFonts w:ascii="Times New Roman" w:hAnsi="Times New Roman" w:cs="Times New Roman"/>
        </w:rPr>
        <w:t>Berdasarkan hasil identifikasi selama kegiatan pendampingan, Toko Plastik Sukses Damai Palembang menjual beberapa jenis produk plastik dengan karakteristik harga jual dan biaya yang berbeda. Untuk memudahkan pemahaman, pendampingan difokuskan pada tiga produk utama yang memiliki volume penjualan terbesar, yaitu plastik kemasan kecil, plastik kemasan sedang, dan plastik kemasan besar. Data biaya dan harga yang digunakan dalam perhitungan merupakan data estimasi yang disesuaikan dengan kondisi riil usaha dan digunakan sebagai sarana pembelajaran selama kegiatan pendampingan.</w:t>
      </w:r>
    </w:p>
    <w:p w14:paraId="2BDA4D34" w14:textId="65CE4360" w:rsidR="00857C0E" w:rsidRPr="004314B4" w:rsidRDefault="00857C0E" w:rsidP="00857C0E">
      <w:pPr>
        <w:jc w:val="both"/>
        <w:rPr>
          <w:rFonts w:ascii="Times New Roman" w:hAnsi="Times New Roman" w:cs="Times New Roman"/>
          <w:b/>
          <w:bCs/>
        </w:rPr>
      </w:pPr>
      <w:r w:rsidRPr="004314B4">
        <w:rPr>
          <w:rFonts w:ascii="Times New Roman" w:hAnsi="Times New Roman" w:cs="Times New Roman"/>
          <w:b/>
          <w:bCs/>
        </w:rPr>
        <w:t xml:space="preserve">Perhitungan </w:t>
      </w:r>
      <w:proofErr w:type="spellStart"/>
      <w:r w:rsidRPr="004314B4">
        <w:rPr>
          <w:rFonts w:ascii="Times New Roman" w:hAnsi="Times New Roman" w:cs="Times New Roman"/>
          <w:b/>
          <w:bCs/>
          <w:i/>
          <w:iCs/>
        </w:rPr>
        <w:t>Break</w:t>
      </w:r>
      <w:proofErr w:type="spellEnd"/>
      <w:r w:rsidRPr="004314B4">
        <w:rPr>
          <w:rFonts w:ascii="Times New Roman" w:hAnsi="Times New Roman" w:cs="Times New Roman"/>
          <w:b/>
          <w:bCs/>
          <w:i/>
          <w:iCs/>
        </w:rPr>
        <w:t xml:space="preserve"> Even </w:t>
      </w:r>
      <w:proofErr w:type="spellStart"/>
      <w:r w:rsidRPr="004314B4">
        <w:rPr>
          <w:rFonts w:ascii="Times New Roman" w:hAnsi="Times New Roman" w:cs="Times New Roman"/>
          <w:b/>
          <w:bCs/>
          <w:i/>
          <w:iCs/>
        </w:rPr>
        <w:t>Point</w:t>
      </w:r>
      <w:proofErr w:type="spellEnd"/>
      <w:r w:rsidRPr="004314B4">
        <w:rPr>
          <w:rFonts w:ascii="Times New Roman" w:hAnsi="Times New Roman" w:cs="Times New Roman"/>
          <w:b/>
          <w:bCs/>
        </w:rPr>
        <w:t xml:space="preserve"> (BEP) dalam </w:t>
      </w:r>
      <w:r w:rsidRPr="004314B4">
        <w:rPr>
          <w:rFonts w:ascii="Times New Roman" w:hAnsi="Times New Roman" w:cs="Times New Roman"/>
          <w:b/>
          <w:bCs/>
        </w:rPr>
        <w:t>Unit Produk</w:t>
      </w:r>
    </w:p>
    <w:p w14:paraId="12898366" w14:textId="4082AB82" w:rsidR="00AA2825" w:rsidRPr="00BF22B7" w:rsidRDefault="00AA2825" w:rsidP="00AA2825">
      <w:pPr>
        <w:jc w:val="center"/>
        <w:rPr>
          <w:rFonts w:ascii="Times New Roman" w:hAnsi="Times New Roman" w:cs="Times New Roman"/>
          <w:b/>
          <w:bCs/>
        </w:rPr>
      </w:pPr>
      <w:r w:rsidRPr="00BF22B7">
        <w:rPr>
          <w:rFonts w:ascii="Times New Roman" w:hAnsi="Times New Roman" w:cs="Times New Roman"/>
          <w:b/>
          <w:bCs/>
        </w:rPr>
        <w:t>Tabel 1.</w:t>
      </w:r>
    </w:p>
    <w:p w14:paraId="1FE9B663" w14:textId="75C49B5F" w:rsidR="00AA2825" w:rsidRPr="00BF22B7" w:rsidRDefault="00AA2825" w:rsidP="00AA2825">
      <w:pPr>
        <w:jc w:val="center"/>
        <w:rPr>
          <w:rFonts w:ascii="Times New Roman" w:hAnsi="Times New Roman" w:cs="Times New Roman"/>
        </w:rPr>
      </w:pPr>
      <w:r w:rsidRPr="00BF22B7">
        <w:rPr>
          <w:rFonts w:ascii="Times New Roman" w:hAnsi="Times New Roman" w:cs="Times New Roman"/>
          <w:b/>
          <w:bCs/>
        </w:rPr>
        <w:t>Data Harga Jual, Biaya Variabel, dan Margin Kontribusi Produk</w:t>
      </w:r>
    </w:p>
    <w:tbl>
      <w:tblPr>
        <w:tblStyle w:val="TabelBiasa3"/>
        <w:tblW w:w="0" w:type="auto"/>
        <w:tblLook w:val="04A0" w:firstRow="1" w:lastRow="0" w:firstColumn="1" w:lastColumn="0" w:noHBand="0" w:noVBand="1"/>
      </w:tblPr>
      <w:tblGrid>
        <w:gridCol w:w="2369"/>
        <w:gridCol w:w="1538"/>
        <w:gridCol w:w="1688"/>
        <w:gridCol w:w="1828"/>
        <w:gridCol w:w="1603"/>
      </w:tblGrid>
      <w:tr w:rsidR="00AA2825" w:rsidRPr="00BF22B7" w14:paraId="4BAC46CA" w14:textId="77777777" w:rsidTr="00AA28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hideMark/>
          </w:tcPr>
          <w:p w14:paraId="6406B407" w14:textId="77777777" w:rsidR="00AA2825" w:rsidRPr="00BF22B7" w:rsidRDefault="00AA2825" w:rsidP="00AA2825">
            <w:pPr>
              <w:spacing w:after="160" w:line="278" w:lineRule="auto"/>
              <w:rPr>
                <w:rFonts w:ascii="Times New Roman" w:hAnsi="Times New Roman" w:cs="Times New Roman"/>
                <w:b w:val="0"/>
                <w:bCs w:val="0"/>
              </w:rPr>
            </w:pPr>
            <w:r w:rsidRPr="00BF22B7">
              <w:rPr>
                <w:rFonts w:ascii="Times New Roman" w:hAnsi="Times New Roman" w:cs="Times New Roman"/>
                <w:b w:val="0"/>
                <w:bCs w:val="0"/>
              </w:rPr>
              <w:t>Jenis Produk</w:t>
            </w:r>
          </w:p>
        </w:tc>
        <w:tc>
          <w:tcPr>
            <w:tcW w:w="1559" w:type="dxa"/>
            <w:hideMark/>
          </w:tcPr>
          <w:p w14:paraId="703555FE" w14:textId="77777777" w:rsidR="00AA2825" w:rsidRPr="00BF22B7" w:rsidRDefault="00AA2825" w:rsidP="00AA282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22B7">
              <w:rPr>
                <w:rFonts w:ascii="Times New Roman" w:hAnsi="Times New Roman" w:cs="Times New Roman"/>
                <w:b w:val="0"/>
                <w:bCs w:val="0"/>
              </w:rPr>
              <w:t>Harga Jual per Unit (Rp)</w:t>
            </w:r>
          </w:p>
        </w:tc>
        <w:tc>
          <w:tcPr>
            <w:tcW w:w="1701" w:type="dxa"/>
            <w:hideMark/>
          </w:tcPr>
          <w:p w14:paraId="4930EF3A" w14:textId="77777777" w:rsidR="00AA2825" w:rsidRPr="00BF22B7" w:rsidRDefault="00AA2825" w:rsidP="00AA282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22B7">
              <w:rPr>
                <w:rFonts w:ascii="Times New Roman" w:hAnsi="Times New Roman" w:cs="Times New Roman"/>
                <w:b w:val="0"/>
                <w:bCs w:val="0"/>
              </w:rPr>
              <w:t>Biaya Variabel per Unit (Rp)</w:t>
            </w:r>
          </w:p>
        </w:tc>
        <w:tc>
          <w:tcPr>
            <w:tcW w:w="1835" w:type="dxa"/>
            <w:hideMark/>
          </w:tcPr>
          <w:p w14:paraId="75566AF2" w14:textId="77777777" w:rsidR="00AA2825" w:rsidRPr="00BF22B7" w:rsidRDefault="00AA2825" w:rsidP="00AA282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22B7">
              <w:rPr>
                <w:rFonts w:ascii="Times New Roman" w:hAnsi="Times New Roman" w:cs="Times New Roman"/>
                <w:b w:val="0"/>
                <w:bCs w:val="0"/>
              </w:rPr>
              <w:t>Margin Kontribusi per Unit (Rp)</w:t>
            </w:r>
          </w:p>
        </w:tc>
        <w:tc>
          <w:tcPr>
            <w:tcW w:w="1521" w:type="dxa"/>
            <w:hideMark/>
          </w:tcPr>
          <w:p w14:paraId="0F51AED1" w14:textId="77777777" w:rsidR="00AA2825" w:rsidRPr="00BF22B7" w:rsidRDefault="00AA2825" w:rsidP="00AA282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22B7">
              <w:rPr>
                <w:rFonts w:ascii="Times New Roman" w:hAnsi="Times New Roman" w:cs="Times New Roman"/>
                <w:b w:val="0"/>
                <w:bCs w:val="0"/>
              </w:rPr>
              <w:t>Proporsi Penjualan (%)</w:t>
            </w:r>
          </w:p>
        </w:tc>
      </w:tr>
      <w:tr w:rsidR="00AA2825" w:rsidRPr="00BF22B7" w14:paraId="04BD9CEF" w14:textId="77777777" w:rsidTr="00AA2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2B249C6F" w14:textId="77777777" w:rsidR="00AA2825" w:rsidRPr="00BF22B7" w:rsidRDefault="00AA2825" w:rsidP="00AA2825">
            <w:pPr>
              <w:spacing w:after="160" w:line="278" w:lineRule="auto"/>
              <w:rPr>
                <w:rFonts w:ascii="Times New Roman" w:hAnsi="Times New Roman" w:cs="Times New Roman"/>
                <w:b w:val="0"/>
                <w:bCs w:val="0"/>
              </w:rPr>
            </w:pPr>
            <w:r w:rsidRPr="00BF22B7">
              <w:rPr>
                <w:rFonts w:ascii="Times New Roman" w:hAnsi="Times New Roman" w:cs="Times New Roman"/>
                <w:b w:val="0"/>
                <w:bCs w:val="0"/>
              </w:rPr>
              <w:t>Plastik kemasan kecil</w:t>
            </w:r>
          </w:p>
        </w:tc>
        <w:tc>
          <w:tcPr>
            <w:tcW w:w="1559" w:type="dxa"/>
            <w:hideMark/>
          </w:tcPr>
          <w:p w14:paraId="36921B20"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2.000</w:t>
            </w:r>
          </w:p>
        </w:tc>
        <w:tc>
          <w:tcPr>
            <w:tcW w:w="1701" w:type="dxa"/>
            <w:hideMark/>
          </w:tcPr>
          <w:p w14:paraId="1E277B6F"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1.200</w:t>
            </w:r>
          </w:p>
        </w:tc>
        <w:tc>
          <w:tcPr>
            <w:tcW w:w="1835" w:type="dxa"/>
            <w:hideMark/>
          </w:tcPr>
          <w:p w14:paraId="6BB71EDF"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800</w:t>
            </w:r>
          </w:p>
        </w:tc>
        <w:tc>
          <w:tcPr>
            <w:tcW w:w="1521" w:type="dxa"/>
            <w:hideMark/>
          </w:tcPr>
          <w:p w14:paraId="6B285123"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40%</w:t>
            </w:r>
          </w:p>
        </w:tc>
      </w:tr>
      <w:tr w:rsidR="00AA2825" w:rsidRPr="00BF22B7" w14:paraId="79E7869D" w14:textId="77777777" w:rsidTr="00AA2825">
        <w:tc>
          <w:tcPr>
            <w:cnfStyle w:val="001000000000" w:firstRow="0" w:lastRow="0" w:firstColumn="1" w:lastColumn="0" w:oddVBand="0" w:evenVBand="0" w:oddHBand="0" w:evenHBand="0" w:firstRowFirstColumn="0" w:firstRowLastColumn="0" w:lastRowFirstColumn="0" w:lastRowLastColumn="0"/>
            <w:tcW w:w="2410" w:type="dxa"/>
            <w:hideMark/>
          </w:tcPr>
          <w:p w14:paraId="793A41FB" w14:textId="77777777" w:rsidR="00AA2825" w:rsidRPr="00BF22B7" w:rsidRDefault="00AA2825" w:rsidP="00AA2825">
            <w:pPr>
              <w:spacing w:after="160" w:line="278" w:lineRule="auto"/>
              <w:rPr>
                <w:rFonts w:ascii="Times New Roman" w:hAnsi="Times New Roman" w:cs="Times New Roman"/>
                <w:b w:val="0"/>
                <w:bCs w:val="0"/>
              </w:rPr>
            </w:pPr>
            <w:r w:rsidRPr="00BF22B7">
              <w:rPr>
                <w:rFonts w:ascii="Times New Roman" w:hAnsi="Times New Roman" w:cs="Times New Roman"/>
                <w:b w:val="0"/>
                <w:bCs w:val="0"/>
              </w:rPr>
              <w:t>Plastik kemasan sedang</w:t>
            </w:r>
          </w:p>
        </w:tc>
        <w:tc>
          <w:tcPr>
            <w:tcW w:w="1559" w:type="dxa"/>
            <w:hideMark/>
          </w:tcPr>
          <w:p w14:paraId="4B022D20"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3.000</w:t>
            </w:r>
          </w:p>
        </w:tc>
        <w:tc>
          <w:tcPr>
            <w:tcW w:w="1701" w:type="dxa"/>
            <w:hideMark/>
          </w:tcPr>
          <w:p w14:paraId="2D89F0AE"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1.900</w:t>
            </w:r>
          </w:p>
        </w:tc>
        <w:tc>
          <w:tcPr>
            <w:tcW w:w="1835" w:type="dxa"/>
            <w:hideMark/>
          </w:tcPr>
          <w:p w14:paraId="1FE304B3"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1.100</w:t>
            </w:r>
          </w:p>
        </w:tc>
        <w:tc>
          <w:tcPr>
            <w:tcW w:w="1521" w:type="dxa"/>
            <w:hideMark/>
          </w:tcPr>
          <w:p w14:paraId="6338176C"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35%</w:t>
            </w:r>
          </w:p>
        </w:tc>
      </w:tr>
      <w:tr w:rsidR="00AA2825" w:rsidRPr="00BF22B7" w14:paraId="3E25F09B" w14:textId="77777777" w:rsidTr="00AA2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422422F5" w14:textId="77777777" w:rsidR="00AA2825" w:rsidRPr="00BF22B7" w:rsidRDefault="00AA2825" w:rsidP="00AA2825">
            <w:pPr>
              <w:spacing w:after="160" w:line="278" w:lineRule="auto"/>
              <w:rPr>
                <w:rFonts w:ascii="Times New Roman" w:hAnsi="Times New Roman" w:cs="Times New Roman"/>
                <w:b w:val="0"/>
                <w:bCs w:val="0"/>
              </w:rPr>
            </w:pPr>
            <w:r w:rsidRPr="00BF22B7">
              <w:rPr>
                <w:rFonts w:ascii="Times New Roman" w:hAnsi="Times New Roman" w:cs="Times New Roman"/>
                <w:b w:val="0"/>
                <w:bCs w:val="0"/>
              </w:rPr>
              <w:t>Plastik kemasan besar</w:t>
            </w:r>
          </w:p>
        </w:tc>
        <w:tc>
          <w:tcPr>
            <w:tcW w:w="1559" w:type="dxa"/>
            <w:hideMark/>
          </w:tcPr>
          <w:p w14:paraId="7F5DD675"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5.000</w:t>
            </w:r>
          </w:p>
        </w:tc>
        <w:tc>
          <w:tcPr>
            <w:tcW w:w="1701" w:type="dxa"/>
            <w:hideMark/>
          </w:tcPr>
          <w:p w14:paraId="4DF95551"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3.200</w:t>
            </w:r>
          </w:p>
        </w:tc>
        <w:tc>
          <w:tcPr>
            <w:tcW w:w="1835" w:type="dxa"/>
            <w:hideMark/>
          </w:tcPr>
          <w:p w14:paraId="714AE65B"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1.800</w:t>
            </w:r>
          </w:p>
        </w:tc>
        <w:tc>
          <w:tcPr>
            <w:tcW w:w="1521" w:type="dxa"/>
            <w:hideMark/>
          </w:tcPr>
          <w:p w14:paraId="61741A68"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25%</w:t>
            </w:r>
          </w:p>
        </w:tc>
      </w:tr>
      <w:tr w:rsidR="00AA2825" w:rsidRPr="00BF22B7" w14:paraId="18A85FAB" w14:textId="77777777" w:rsidTr="00AA2825">
        <w:tc>
          <w:tcPr>
            <w:cnfStyle w:val="001000000000" w:firstRow="0" w:lastRow="0" w:firstColumn="1" w:lastColumn="0" w:oddVBand="0" w:evenVBand="0" w:oddHBand="0" w:evenHBand="0" w:firstRowFirstColumn="0" w:firstRowLastColumn="0" w:lastRowFirstColumn="0" w:lastRowLastColumn="0"/>
            <w:tcW w:w="2410" w:type="dxa"/>
            <w:hideMark/>
          </w:tcPr>
          <w:p w14:paraId="508C4891" w14:textId="77777777" w:rsidR="00AA2825" w:rsidRPr="00BF22B7" w:rsidRDefault="00AA2825" w:rsidP="00AA2825">
            <w:pPr>
              <w:spacing w:after="160" w:line="278" w:lineRule="auto"/>
              <w:rPr>
                <w:rFonts w:ascii="Times New Roman" w:hAnsi="Times New Roman" w:cs="Times New Roman"/>
                <w:b w:val="0"/>
                <w:bCs w:val="0"/>
              </w:rPr>
            </w:pPr>
            <w:r w:rsidRPr="00BF22B7">
              <w:rPr>
                <w:rFonts w:ascii="Times New Roman" w:hAnsi="Times New Roman" w:cs="Times New Roman"/>
                <w:b w:val="0"/>
                <w:bCs w:val="0"/>
              </w:rPr>
              <w:t>Total</w:t>
            </w:r>
          </w:p>
        </w:tc>
        <w:tc>
          <w:tcPr>
            <w:tcW w:w="1559" w:type="dxa"/>
            <w:hideMark/>
          </w:tcPr>
          <w:p w14:paraId="30C8CFD9"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01" w:type="dxa"/>
            <w:hideMark/>
          </w:tcPr>
          <w:p w14:paraId="22DA8443"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35" w:type="dxa"/>
            <w:hideMark/>
          </w:tcPr>
          <w:p w14:paraId="3410BC4E"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21" w:type="dxa"/>
            <w:hideMark/>
          </w:tcPr>
          <w:p w14:paraId="0114DE7F"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100%</w:t>
            </w:r>
          </w:p>
        </w:tc>
      </w:tr>
    </w:tbl>
    <w:p w14:paraId="7DF88A09" w14:textId="55938135" w:rsidR="00AA2825" w:rsidRPr="00BF22B7" w:rsidRDefault="00857C0E" w:rsidP="00AA2825">
      <w:pPr>
        <w:rPr>
          <w:rFonts w:ascii="Times New Roman" w:hAnsi="Times New Roman" w:cs="Times New Roman"/>
        </w:rPr>
      </w:pPr>
      <w:r w:rsidRPr="00BF22B7">
        <w:rPr>
          <w:rFonts w:ascii="Times New Roman" w:hAnsi="Times New Roman" w:cs="Times New Roman"/>
        </w:rPr>
        <w:t>Sumber : Diolah, 2025</w:t>
      </w:r>
    </w:p>
    <w:p w14:paraId="0E6AD913" w14:textId="450F7B43" w:rsidR="00AA2825" w:rsidRPr="00BF22B7" w:rsidRDefault="00AA2825" w:rsidP="00AA2825">
      <w:pPr>
        <w:jc w:val="both"/>
        <w:rPr>
          <w:rFonts w:ascii="Times New Roman" w:hAnsi="Times New Roman" w:cs="Times New Roman"/>
        </w:rPr>
      </w:pPr>
      <w:r w:rsidRPr="00BF22B7">
        <w:rPr>
          <w:rFonts w:ascii="Times New Roman" w:hAnsi="Times New Roman" w:cs="Times New Roman"/>
        </w:rPr>
        <w:t>Berdasarkan Tabel 1, selanjutnya dihitung margin kontribusi tertimbang dengan mengalikan margin kontribusi masing-masing produk dengan proporsi penjualannya.</w:t>
      </w:r>
    </w:p>
    <w:p w14:paraId="3F6AFCC0" w14:textId="066F1590" w:rsidR="00AA2825" w:rsidRPr="00BF22B7" w:rsidRDefault="00AA2825" w:rsidP="00AA2825">
      <w:pPr>
        <w:jc w:val="center"/>
        <w:rPr>
          <w:rFonts w:ascii="Times New Roman" w:hAnsi="Times New Roman" w:cs="Times New Roman"/>
          <w:b/>
          <w:bCs/>
        </w:rPr>
      </w:pPr>
      <w:r w:rsidRPr="00BF22B7">
        <w:rPr>
          <w:rFonts w:ascii="Times New Roman" w:hAnsi="Times New Roman" w:cs="Times New Roman"/>
          <w:b/>
          <w:bCs/>
        </w:rPr>
        <w:t>Tabel 2.</w:t>
      </w:r>
    </w:p>
    <w:p w14:paraId="3416647D" w14:textId="62B4714A" w:rsidR="00AA2825" w:rsidRPr="00BF22B7" w:rsidRDefault="00AA2825" w:rsidP="00AA2825">
      <w:pPr>
        <w:jc w:val="center"/>
        <w:rPr>
          <w:rFonts w:ascii="Times New Roman" w:hAnsi="Times New Roman" w:cs="Times New Roman"/>
          <w:b/>
          <w:bCs/>
        </w:rPr>
      </w:pPr>
      <w:r w:rsidRPr="00BF22B7">
        <w:rPr>
          <w:rFonts w:ascii="Times New Roman" w:hAnsi="Times New Roman" w:cs="Times New Roman"/>
          <w:b/>
          <w:bCs/>
        </w:rPr>
        <w:t>Perhitungan Margin Kontribusi Tertimbang</w:t>
      </w:r>
    </w:p>
    <w:tbl>
      <w:tblPr>
        <w:tblStyle w:val="TabelBiasa3"/>
        <w:tblW w:w="0" w:type="auto"/>
        <w:tblLook w:val="04A0" w:firstRow="1" w:lastRow="0" w:firstColumn="1" w:lastColumn="0" w:noHBand="0" w:noVBand="1"/>
      </w:tblPr>
      <w:tblGrid>
        <w:gridCol w:w="3978"/>
        <w:gridCol w:w="1670"/>
        <w:gridCol w:w="1603"/>
        <w:gridCol w:w="1775"/>
      </w:tblGrid>
      <w:tr w:rsidR="00AA2825" w:rsidRPr="00BF22B7" w14:paraId="4A3C6571" w14:textId="77777777" w:rsidTr="00AA2825">
        <w:trPr>
          <w:cnfStyle w:val="100000000000" w:firstRow="1" w:lastRow="0" w:firstColumn="0" w:lastColumn="0" w:oddVBand="0" w:evenVBand="0" w:oddHBand="0" w:evenHBand="0" w:firstRowFirstColumn="0" w:firstRowLastColumn="0" w:lastRowFirstColumn="0" w:lastRowLastColumn="0"/>
          <w:trHeight w:val="1255"/>
        </w:trPr>
        <w:tc>
          <w:tcPr>
            <w:cnfStyle w:val="001000000100" w:firstRow="0" w:lastRow="0" w:firstColumn="1" w:lastColumn="0" w:oddVBand="0" w:evenVBand="0" w:oddHBand="0" w:evenHBand="0" w:firstRowFirstColumn="1" w:firstRowLastColumn="0" w:lastRowFirstColumn="0" w:lastRowLastColumn="0"/>
            <w:tcW w:w="4253" w:type="dxa"/>
            <w:hideMark/>
          </w:tcPr>
          <w:p w14:paraId="5A19E28B" w14:textId="77777777" w:rsidR="00AA2825" w:rsidRPr="00BF22B7" w:rsidRDefault="00AA2825" w:rsidP="00AA2825">
            <w:pPr>
              <w:spacing w:after="160" w:line="278" w:lineRule="auto"/>
              <w:rPr>
                <w:rFonts w:ascii="Times New Roman" w:hAnsi="Times New Roman" w:cs="Times New Roman"/>
                <w:b w:val="0"/>
                <w:bCs w:val="0"/>
              </w:rPr>
            </w:pPr>
            <w:r w:rsidRPr="00BF22B7">
              <w:rPr>
                <w:rFonts w:ascii="Times New Roman" w:hAnsi="Times New Roman" w:cs="Times New Roman"/>
                <w:b w:val="0"/>
                <w:bCs w:val="0"/>
              </w:rPr>
              <w:t>Jenis Produk</w:t>
            </w:r>
          </w:p>
        </w:tc>
        <w:tc>
          <w:tcPr>
            <w:tcW w:w="1559" w:type="dxa"/>
            <w:hideMark/>
          </w:tcPr>
          <w:p w14:paraId="2E14C97F" w14:textId="77777777" w:rsidR="00AA2825" w:rsidRPr="00BF22B7" w:rsidRDefault="00AA2825" w:rsidP="00AA282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22B7">
              <w:rPr>
                <w:rFonts w:ascii="Times New Roman" w:hAnsi="Times New Roman" w:cs="Times New Roman"/>
                <w:b w:val="0"/>
                <w:bCs w:val="0"/>
              </w:rPr>
              <w:t>Margin Kontribusi (Rp)</w:t>
            </w:r>
          </w:p>
        </w:tc>
        <w:tc>
          <w:tcPr>
            <w:tcW w:w="1559" w:type="dxa"/>
            <w:hideMark/>
          </w:tcPr>
          <w:p w14:paraId="6E82EAF2" w14:textId="77777777" w:rsidR="00AA2825" w:rsidRPr="00BF22B7" w:rsidRDefault="00AA2825" w:rsidP="00AA282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22B7">
              <w:rPr>
                <w:rFonts w:ascii="Times New Roman" w:hAnsi="Times New Roman" w:cs="Times New Roman"/>
                <w:b w:val="0"/>
                <w:bCs w:val="0"/>
              </w:rPr>
              <w:t>Proporsi Penjualan</w:t>
            </w:r>
          </w:p>
        </w:tc>
        <w:tc>
          <w:tcPr>
            <w:tcW w:w="1655" w:type="dxa"/>
            <w:hideMark/>
          </w:tcPr>
          <w:p w14:paraId="2F7C2FA4" w14:textId="77777777" w:rsidR="00AA2825" w:rsidRPr="00BF22B7" w:rsidRDefault="00AA2825" w:rsidP="00AA282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BF22B7">
              <w:rPr>
                <w:rFonts w:ascii="Times New Roman" w:hAnsi="Times New Roman" w:cs="Times New Roman"/>
                <w:b w:val="0"/>
                <w:bCs w:val="0"/>
              </w:rPr>
              <w:t>Margin Kontribusi Tertimbang (Rp)</w:t>
            </w:r>
          </w:p>
        </w:tc>
      </w:tr>
      <w:tr w:rsidR="00AA2825" w:rsidRPr="00BF22B7" w14:paraId="299955BF" w14:textId="77777777" w:rsidTr="00AA2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0A0C891B" w14:textId="77777777" w:rsidR="00AA2825" w:rsidRPr="00BF22B7" w:rsidRDefault="00AA2825" w:rsidP="00AA2825">
            <w:pPr>
              <w:spacing w:after="160" w:line="278" w:lineRule="auto"/>
              <w:rPr>
                <w:rFonts w:ascii="Times New Roman" w:hAnsi="Times New Roman" w:cs="Times New Roman"/>
                <w:b w:val="0"/>
                <w:bCs w:val="0"/>
              </w:rPr>
            </w:pPr>
            <w:r w:rsidRPr="00BF22B7">
              <w:rPr>
                <w:rFonts w:ascii="Times New Roman" w:hAnsi="Times New Roman" w:cs="Times New Roman"/>
                <w:b w:val="0"/>
                <w:bCs w:val="0"/>
              </w:rPr>
              <w:t>Plastik kemasan kecil</w:t>
            </w:r>
          </w:p>
        </w:tc>
        <w:tc>
          <w:tcPr>
            <w:tcW w:w="1559" w:type="dxa"/>
            <w:hideMark/>
          </w:tcPr>
          <w:p w14:paraId="1DF47740"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800</w:t>
            </w:r>
          </w:p>
        </w:tc>
        <w:tc>
          <w:tcPr>
            <w:tcW w:w="1559" w:type="dxa"/>
            <w:hideMark/>
          </w:tcPr>
          <w:p w14:paraId="468F8CB2"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40%</w:t>
            </w:r>
          </w:p>
        </w:tc>
        <w:tc>
          <w:tcPr>
            <w:tcW w:w="1655" w:type="dxa"/>
            <w:hideMark/>
          </w:tcPr>
          <w:p w14:paraId="0C155638"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320</w:t>
            </w:r>
          </w:p>
        </w:tc>
      </w:tr>
      <w:tr w:rsidR="00AA2825" w:rsidRPr="00BF22B7" w14:paraId="59AC5D83" w14:textId="77777777" w:rsidTr="00AA2825">
        <w:tc>
          <w:tcPr>
            <w:cnfStyle w:val="001000000000" w:firstRow="0" w:lastRow="0" w:firstColumn="1" w:lastColumn="0" w:oddVBand="0" w:evenVBand="0" w:oddHBand="0" w:evenHBand="0" w:firstRowFirstColumn="0" w:firstRowLastColumn="0" w:lastRowFirstColumn="0" w:lastRowLastColumn="0"/>
            <w:tcW w:w="4253" w:type="dxa"/>
            <w:hideMark/>
          </w:tcPr>
          <w:p w14:paraId="7A7B4B16" w14:textId="77777777" w:rsidR="00AA2825" w:rsidRPr="00BF22B7" w:rsidRDefault="00AA2825" w:rsidP="00AA2825">
            <w:pPr>
              <w:spacing w:after="160" w:line="278" w:lineRule="auto"/>
              <w:rPr>
                <w:rFonts w:ascii="Times New Roman" w:hAnsi="Times New Roman" w:cs="Times New Roman"/>
                <w:b w:val="0"/>
                <w:bCs w:val="0"/>
              </w:rPr>
            </w:pPr>
            <w:r w:rsidRPr="00BF22B7">
              <w:rPr>
                <w:rFonts w:ascii="Times New Roman" w:hAnsi="Times New Roman" w:cs="Times New Roman"/>
                <w:b w:val="0"/>
                <w:bCs w:val="0"/>
              </w:rPr>
              <w:t>Plastik kemasan sedang</w:t>
            </w:r>
          </w:p>
        </w:tc>
        <w:tc>
          <w:tcPr>
            <w:tcW w:w="1559" w:type="dxa"/>
            <w:hideMark/>
          </w:tcPr>
          <w:p w14:paraId="66FC8EDD"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1.100</w:t>
            </w:r>
          </w:p>
        </w:tc>
        <w:tc>
          <w:tcPr>
            <w:tcW w:w="1559" w:type="dxa"/>
            <w:hideMark/>
          </w:tcPr>
          <w:p w14:paraId="0201A881"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35%</w:t>
            </w:r>
          </w:p>
        </w:tc>
        <w:tc>
          <w:tcPr>
            <w:tcW w:w="1655" w:type="dxa"/>
            <w:hideMark/>
          </w:tcPr>
          <w:p w14:paraId="14AA05C7"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385</w:t>
            </w:r>
          </w:p>
        </w:tc>
      </w:tr>
      <w:tr w:rsidR="00AA2825" w:rsidRPr="00BF22B7" w14:paraId="575CC13E" w14:textId="77777777" w:rsidTr="00AA28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hideMark/>
          </w:tcPr>
          <w:p w14:paraId="448C609A" w14:textId="77777777" w:rsidR="00AA2825" w:rsidRPr="00BF22B7" w:rsidRDefault="00AA2825" w:rsidP="00AA2825">
            <w:pPr>
              <w:spacing w:after="160" w:line="278" w:lineRule="auto"/>
              <w:rPr>
                <w:rFonts w:ascii="Times New Roman" w:hAnsi="Times New Roman" w:cs="Times New Roman"/>
                <w:b w:val="0"/>
                <w:bCs w:val="0"/>
              </w:rPr>
            </w:pPr>
            <w:r w:rsidRPr="00BF22B7">
              <w:rPr>
                <w:rFonts w:ascii="Times New Roman" w:hAnsi="Times New Roman" w:cs="Times New Roman"/>
                <w:b w:val="0"/>
                <w:bCs w:val="0"/>
              </w:rPr>
              <w:lastRenderedPageBreak/>
              <w:t>Plastik kemasan besar</w:t>
            </w:r>
          </w:p>
        </w:tc>
        <w:tc>
          <w:tcPr>
            <w:tcW w:w="1559" w:type="dxa"/>
            <w:hideMark/>
          </w:tcPr>
          <w:p w14:paraId="5862D101"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1.800</w:t>
            </w:r>
          </w:p>
        </w:tc>
        <w:tc>
          <w:tcPr>
            <w:tcW w:w="1559" w:type="dxa"/>
            <w:hideMark/>
          </w:tcPr>
          <w:p w14:paraId="61F90421"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25%</w:t>
            </w:r>
          </w:p>
        </w:tc>
        <w:tc>
          <w:tcPr>
            <w:tcW w:w="1655" w:type="dxa"/>
            <w:hideMark/>
          </w:tcPr>
          <w:p w14:paraId="29204DFE" w14:textId="77777777" w:rsidR="00AA2825" w:rsidRPr="00BF22B7" w:rsidRDefault="00AA2825" w:rsidP="00AA282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450</w:t>
            </w:r>
          </w:p>
        </w:tc>
      </w:tr>
      <w:tr w:rsidR="00AA2825" w:rsidRPr="00BF22B7" w14:paraId="5B4B6124" w14:textId="77777777" w:rsidTr="00AA2825">
        <w:tc>
          <w:tcPr>
            <w:cnfStyle w:val="001000000000" w:firstRow="0" w:lastRow="0" w:firstColumn="1" w:lastColumn="0" w:oddVBand="0" w:evenVBand="0" w:oddHBand="0" w:evenHBand="0" w:firstRowFirstColumn="0" w:firstRowLastColumn="0" w:lastRowFirstColumn="0" w:lastRowLastColumn="0"/>
            <w:tcW w:w="4253" w:type="dxa"/>
            <w:hideMark/>
          </w:tcPr>
          <w:p w14:paraId="1C6E5BAA" w14:textId="77777777" w:rsidR="00AA2825" w:rsidRPr="00BF22B7" w:rsidRDefault="00AA2825" w:rsidP="00AA2825">
            <w:pPr>
              <w:spacing w:after="160" w:line="278" w:lineRule="auto"/>
              <w:rPr>
                <w:rFonts w:ascii="Times New Roman" w:hAnsi="Times New Roman" w:cs="Times New Roman"/>
                <w:b w:val="0"/>
                <w:bCs w:val="0"/>
              </w:rPr>
            </w:pPr>
            <w:r w:rsidRPr="00BF22B7">
              <w:rPr>
                <w:rFonts w:ascii="Times New Roman" w:hAnsi="Times New Roman" w:cs="Times New Roman"/>
                <w:b w:val="0"/>
                <w:bCs w:val="0"/>
              </w:rPr>
              <w:t>Total Margin Kontribusi Tertimbang</w:t>
            </w:r>
          </w:p>
        </w:tc>
        <w:tc>
          <w:tcPr>
            <w:tcW w:w="1559" w:type="dxa"/>
            <w:hideMark/>
          </w:tcPr>
          <w:p w14:paraId="50BF5110"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9" w:type="dxa"/>
            <w:hideMark/>
          </w:tcPr>
          <w:p w14:paraId="5695B784"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5" w:type="dxa"/>
            <w:hideMark/>
          </w:tcPr>
          <w:p w14:paraId="48AE2196" w14:textId="77777777" w:rsidR="00AA2825" w:rsidRPr="00BF22B7" w:rsidRDefault="00AA2825" w:rsidP="00AA282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1.155</w:t>
            </w:r>
          </w:p>
        </w:tc>
      </w:tr>
    </w:tbl>
    <w:p w14:paraId="5F3A81F7" w14:textId="77777777" w:rsidR="00857C0E" w:rsidRPr="00BF22B7" w:rsidRDefault="00857C0E" w:rsidP="00857C0E">
      <w:pPr>
        <w:rPr>
          <w:rFonts w:ascii="Times New Roman" w:hAnsi="Times New Roman" w:cs="Times New Roman"/>
        </w:rPr>
      </w:pPr>
      <w:r w:rsidRPr="00BF22B7">
        <w:rPr>
          <w:rFonts w:ascii="Times New Roman" w:hAnsi="Times New Roman" w:cs="Times New Roman"/>
        </w:rPr>
        <w:t>Sumber : Diolah, 2025</w:t>
      </w:r>
    </w:p>
    <w:p w14:paraId="75DA8043" w14:textId="04082C11" w:rsidR="00AA2825" w:rsidRPr="00BF22B7" w:rsidRDefault="00AA2825" w:rsidP="00857C0E">
      <w:pPr>
        <w:jc w:val="both"/>
        <w:rPr>
          <w:rFonts w:ascii="Times New Roman" w:hAnsi="Times New Roman" w:cs="Times New Roman"/>
        </w:rPr>
      </w:pPr>
      <w:r w:rsidRPr="00BF22B7">
        <w:rPr>
          <w:rFonts w:ascii="Times New Roman" w:hAnsi="Times New Roman" w:cs="Times New Roman"/>
        </w:rPr>
        <w:t xml:space="preserve">Berdasarkan hasil pendampingan, total biaya tetap Toko Plastik Sukses Damai Palembang yang terdiri atas biaya sewa tempat, gaji karyawan, listrik, dan biaya operasional lainnya adalah sebesar Rp10.000.000 per bulan. Dengan demikian,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dalam unit gabungan (</w:t>
      </w:r>
      <w:proofErr w:type="spellStart"/>
      <w:r w:rsidRPr="00BF22B7">
        <w:rPr>
          <w:rFonts w:ascii="Times New Roman" w:hAnsi="Times New Roman" w:cs="Times New Roman"/>
          <w:i/>
          <w:iCs/>
        </w:rPr>
        <w:t>composite</w:t>
      </w:r>
      <w:proofErr w:type="spellEnd"/>
      <w:r w:rsidRPr="00BF22B7">
        <w:rPr>
          <w:rFonts w:ascii="Times New Roman" w:hAnsi="Times New Roman" w:cs="Times New Roman"/>
          <w:i/>
          <w:iCs/>
        </w:rPr>
        <w:t xml:space="preserve"> unit</w:t>
      </w:r>
      <w:r w:rsidRPr="00BF22B7">
        <w:rPr>
          <w:rFonts w:ascii="Times New Roman" w:hAnsi="Times New Roman" w:cs="Times New Roman"/>
        </w:rPr>
        <w:t>) dapat dihitung sebagai berikut:</w:t>
      </w:r>
    </w:p>
    <w:p w14:paraId="3D9B20CE" w14:textId="77777777" w:rsidR="00857C0E" w:rsidRPr="00BF22B7" w:rsidRDefault="00AA2825" w:rsidP="00AA2825">
      <w:pPr>
        <w:rPr>
          <w:rFonts w:ascii="Times New Roman" w:hAnsi="Times New Roman" w:cs="Times New Roman"/>
        </w:rPr>
      </w:pPr>
      <w:r w:rsidRPr="00BF22B7">
        <w:rPr>
          <w:rFonts w:ascii="Times New Roman" w:hAnsi="Times New Roman" w:cs="Times New Roman"/>
        </w:rPr>
        <w:t>BEP (unit) = Biaya Tetap</w:t>
      </w:r>
      <w:r w:rsidR="00857C0E" w:rsidRPr="00BF22B7">
        <w:rPr>
          <w:rFonts w:ascii="Times New Roman" w:hAnsi="Times New Roman" w:cs="Times New Roman"/>
        </w:rPr>
        <w:t xml:space="preserve"> / </w:t>
      </w:r>
      <w:r w:rsidRPr="00BF22B7">
        <w:rPr>
          <w:rFonts w:ascii="Times New Roman" w:hAnsi="Times New Roman" w:cs="Times New Roman"/>
        </w:rPr>
        <w:t>Margin Kontribusi Tertimbang</w:t>
      </w:r>
    </w:p>
    <w:p w14:paraId="298ADD56" w14:textId="2983BA9F" w:rsidR="00857C0E" w:rsidRPr="00BF22B7" w:rsidRDefault="00AA2825" w:rsidP="00AA2825">
      <w:pPr>
        <w:rPr>
          <w:rFonts w:ascii="Times New Roman" w:hAnsi="Times New Roman" w:cs="Times New Roman"/>
        </w:rPr>
      </w:pPr>
      <w:r w:rsidRPr="00BF22B7">
        <w:rPr>
          <w:rFonts w:ascii="Times New Roman" w:hAnsi="Times New Roman" w:cs="Times New Roman"/>
        </w:rPr>
        <w:t>= Rp10.000.000</w:t>
      </w:r>
      <w:r w:rsidR="00857C0E" w:rsidRPr="00BF22B7">
        <w:rPr>
          <w:rFonts w:ascii="Times New Roman" w:hAnsi="Times New Roman" w:cs="Times New Roman"/>
        </w:rPr>
        <w:t xml:space="preserve"> / </w:t>
      </w:r>
      <w:r w:rsidRPr="00BF22B7">
        <w:rPr>
          <w:rFonts w:ascii="Times New Roman" w:hAnsi="Times New Roman" w:cs="Times New Roman"/>
        </w:rPr>
        <w:t>Rp1.155</w:t>
      </w:r>
    </w:p>
    <w:p w14:paraId="3A3C6AF3" w14:textId="7D28EAFA" w:rsidR="00AA2825" w:rsidRPr="00BF22B7" w:rsidRDefault="00857C0E" w:rsidP="004314B4">
      <w:pPr>
        <w:rPr>
          <w:rFonts w:ascii="Times New Roman" w:hAnsi="Times New Roman" w:cs="Times New Roman"/>
        </w:rPr>
      </w:pPr>
      <w:r w:rsidRPr="00BF22B7">
        <w:rPr>
          <w:rFonts w:ascii="Times New Roman" w:hAnsi="Times New Roman" w:cs="Times New Roman"/>
        </w:rPr>
        <w:t xml:space="preserve">= </w:t>
      </w:r>
      <w:r w:rsidR="00AA2825" w:rsidRPr="00BF22B7">
        <w:rPr>
          <w:rFonts w:ascii="Times New Roman" w:hAnsi="Times New Roman" w:cs="Times New Roman"/>
        </w:rPr>
        <w:t>8.658 unit</w:t>
      </w:r>
      <w:r w:rsidR="00AA2825" w:rsidRPr="00BF22B7">
        <w:rPr>
          <w:rFonts w:ascii="Times New Roman" w:hAnsi="Times New Roman" w:cs="Times New Roman"/>
        </w:rPr>
        <w:br/>
        <w:t>Hasil perhitungan menunjukkan bahwa Toko Plastik Sukses Damai Palembang harus menjual sekitar 8.658 unit produk campuran per bulan sesuai dengan proporsi penjualan masing-masing produk agar mencapai titik impas. Nilai BEP tersebut kemudian dialokasikan kembali ke masing-masing jenis produk berdasarkan proporsi penjualannya untuk memberikan gambaran target penjualan yang lebih operasional bagi pemilik dan karyawan toko.</w:t>
      </w:r>
    </w:p>
    <w:p w14:paraId="3ADFD1F5" w14:textId="77777777" w:rsidR="00AA2825" w:rsidRPr="00BF22B7" w:rsidRDefault="00AA2825" w:rsidP="00857C0E">
      <w:pPr>
        <w:jc w:val="both"/>
        <w:rPr>
          <w:rFonts w:ascii="Times New Roman" w:hAnsi="Times New Roman" w:cs="Times New Roman"/>
        </w:rPr>
      </w:pPr>
      <w:r w:rsidRPr="00BF22B7">
        <w:rPr>
          <w:rFonts w:ascii="Times New Roman" w:hAnsi="Times New Roman" w:cs="Times New Roman"/>
        </w:rPr>
        <w:t xml:space="preserve">Melalui contoh kasus ini, peserta pendampingan memperoleh pemahaman bahwa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pada usaha dengan lebih dari satu jenis produk memerlukan pendekatan yang lebih komprehensif dibandingkan usaha dengan satu produk. Pemahaman terhadap BEP </w:t>
      </w:r>
      <w:proofErr w:type="spellStart"/>
      <w:r w:rsidRPr="00BF22B7">
        <w:rPr>
          <w:rFonts w:ascii="Times New Roman" w:hAnsi="Times New Roman" w:cs="Times New Roman"/>
        </w:rPr>
        <w:t>multiproduk</w:t>
      </w:r>
      <w:proofErr w:type="spellEnd"/>
      <w:r w:rsidRPr="00BF22B7">
        <w:rPr>
          <w:rFonts w:ascii="Times New Roman" w:hAnsi="Times New Roman" w:cs="Times New Roman"/>
        </w:rPr>
        <w:t xml:space="preserve"> membantu pemilik usaha dalam mengevaluasi kontribusi masing-masing produk terhadap pencapaian laba serta menjadi dasar dalam penentuan strategi penjualan dan pengendalian biaya. Hasil ini memperkuat temuan </w:t>
      </w:r>
      <w:proofErr w:type="spellStart"/>
      <w:r w:rsidRPr="00BF22B7">
        <w:rPr>
          <w:rFonts w:ascii="Times New Roman" w:hAnsi="Times New Roman" w:cs="Times New Roman"/>
        </w:rPr>
        <w:t>Garrison</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et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al.</w:t>
      </w:r>
      <w:proofErr w:type="spellEnd"/>
      <w:r w:rsidRPr="00BF22B7">
        <w:rPr>
          <w:rFonts w:ascii="Times New Roman" w:hAnsi="Times New Roman" w:cs="Times New Roman"/>
        </w:rPr>
        <w:t xml:space="preserve"> (2018) dan </w:t>
      </w:r>
      <w:proofErr w:type="spellStart"/>
      <w:r w:rsidRPr="00BF22B7">
        <w:rPr>
          <w:rFonts w:ascii="Times New Roman" w:hAnsi="Times New Roman" w:cs="Times New Roman"/>
        </w:rPr>
        <w:t>Horngren</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et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al.</w:t>
      </w:r>
      <w:proofErr w:type="spellEnd"/>
      <w:r w:rsidRPr="00BF22B7">
        <w:rPr>
          <w:rFonts w:ascii="Times New Roman" w:hAnsi="Times New Roman" w:cs="Times New Roman"/>
        </w:rPr>
        <w:t xml:space="preserve"> (2020) yang menyatakan bahwa analisis BEP </w:t>
      </w:r>
      <w:proofErr w:type="spellStart"/>
      <w:r w:rsidRPr="00BF22B7">
        <w:rPr>
          <w:rFonts w:ascii="Times New Roman" w:hAnsi="Times New Roman" w:cs="Times New Roman"/>
        </w:rPr>
        <w:t>multiproduk</w:t>
      </w:r>
      <w:proofErr w:type="spellEnd"/>
      <w:r w:rsidRPr="00BF22B7">
        <w:rPr>
          <w:rFonts w:ascii="Times New Roman" w:hAnsi="Times New Roman" w:cs="Times New Roman"/>
        </w:rPr>
        <w:t xml:space="preserve"> sangat relevan bagi usaha perdagangan dengan variasi produk dan struktur biaya yang beragam.</w:t>
      </w:r>
    </w:p>
    <w:p w14:paraId="08171975" w14:textId="77777777" w:rsidR="00857C0E" w:rsidRPr="00BF22B7" w:rsidRDefault="00857C0E" w:rsidP="00857C0E">
      <w:pPr>
        <w:jc w:val="both"/>
        <w:rPr>
          <w:rFonts w:ascii="Times New Roman" w:hAnsi="Times New Roman" w:cs="Times New Roman"/>
          <w:b/>
          <w:bCs/>
        </w:rPr>
      </w:pPr>
      <w:r w:rsidRPr="00BF22B7">
        <w:rPr>
          <w:rFonts w:ascii="Times New Roman" w:hAnsi="Times New Roman" w:cs="Times New Roman"/>
          <w:b/>
          <w:bCs/>
        </w:rPr>
        <w:t xml:space="preserve">Perhitungan </w:t>
      </w:r>
      <w:proofErr w:type="spellStart"/>
      <w:r w:rsidRPr="00BF22B7">
        <w:rPr>
          <w:rFonts w:ascii="Times New Roman" w:hAnsi="Times New Roman" w:cs="Times New Roman"/>
          <w:b/>
          <w:bCs/>
          <w:i/>
          <w:iCs/>
        </w:rPr>
        <w:t>Break</w:t>
      </w:r>
      <w:proofErr w:type="spellEnd"/>
      <w:r w:rsidRPr="00BF22B7">
        <w:rPr>
          <w:rFonts w:ascii="Times New Roman" w:hAnsi="Times New Roman" w:cs="Times New Roman"/>
          <w:b/>
          <w:bCs/>
          <w:i/>
          <w:iCs/>
        </w:rPr>
        <w:t xml:space="preserve"> Even </w:t>
      </w:r>
      <w:proofErr w:type="spellStart"/>
      <w:r w:rsidRPr="00BF22B7">
        <w:rPr>
          <w:rFonts w:ascii="Times New Roman" w:hAnsi="Times New Roman" w:cs="Times New Roman"/>
          <w:b/>
          <w:bCs/>
          <w:i/>
          <w:iCs/>
        </w:rPr>
        <w:t>Point</w:t>
      </w:r>
      <w:proofErr w:type="spellEnd"/>
      <w:r w:rsidRPr="00BF22B7">
        <w:rPr>
          <w:rFonts w:ascii="Times New Roman" w:hAnsi="Times New Roman" w:cs="Times New Roman"/>
          <w:b/>
          <w:bCs/>
        </w:rPr>
        <w:t xml:space="preserve"> (BEP) dalam Rupiah</w:t>
      </w:r>
    </w:p>
    <w:p w14:paraId="79385C4A" w14:textId="77777777" w:rsidR="00857C0E" w:rsidRPr="00BF22B7" w:rsidRDefault="00857C0E" w:rsidP="00857C0E">
      <w:pPr>
        <w:jc w:val="both"/>
        <w:rPr>
          <w:rFonts w:ascii="Times New Roman" w:hAnsi="Times New Roman" w:cs="Times New Roman"/>
        </w:rPr>
      </w:pPr>
      <w:r w:rsidRPr="00BF22B7">
        <w:rPr>
          <w:rFonts w:ascii="Times New Roman" w:hAnsi="Times New Roman" w:cs="Times New Roman"/>
        </w:rPr>
        <w:t xml:space="preserve">Selain menghitung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dalam satuan unit, kegiatan pendampingan juga dilengkapi dengan perhitungan BEP dalam rupiah untuk memberikan gambaran yang lebih konkret mengenai nilai penjualan minimum yang harus dicapai oleh Toko Plastik Sukses Damai Palembang. Perhitungan BEP dalam rupiah dinilai lebih mudah dipahami oleh pemilik dan karyawan karena langsung berkaitan dengan target omzet penjualan usaha. Perhitungan ini tetap disesuaikan dengan kondisi usaha </w:t>
      </w:r>
      <w:proofErr w:type="spellStart"/>
      <w:r w:rsidRPr="00BF22B7">
        <w:rPr>
          <w:rFonts w:ascii="Times New Roman" w:hAnsi="Times New Roman" w:cs="Times New Roman"/>
        </w:rPr>
        <w:t>multiproduk</w:t>
      </w:r>
      <w:proofErr w:type="spellEnd"/>
      <w:r w:rsidRPr="00BF22B7">
        <w:rPr>
          <w:rFonts w:ascii="Times New Roman" w:hAnsi="Times New Roman" w:cs="Times New Roman"/>
        </w:rPr>
        <w:t xml:space="preserve"> yang dimiliki oleh Toko Plastik Sukses Damai Palembang.</w:t>
      </w:r>
    </w:p>
    <w:p w14:paraId="02398B55" w14:textId="77777777" w:rsidR="00857C0E" w:rsidRDefault="00857C0E" w:rsidP="00857C0E">
      <w:pPr>
        <w:jc w:val="both"/>
        <w:rPr>
          <w:rFonts w:ascii="Times New Roman" w:hAnsi="Times New Roman" w:cs="Times New Roman"/>
        </w:rPr>
      </w:pPr>
      <w:r w:rsidRPr="00BF22B7">
        <w:rPr>
          <w:rFonts w:ascii="Times New Roman" w:hAnsi="Times New Roman" w:cs="Times New Roman"/>
        </w:rPr>
        <w:t>Berdasarkan data sebelumnya, total biaya tetap usaha adalah sebesar Rp10.000.000 per bulan. Untuk menghitung BEP dalam rupiah, terlebih dahulu dihitung rasio margin kontribusi tertimbang (</w:t>
      </w:r>
      <w:proofErr w:type="spellStart"/>
      <w:r w:rsidRPr="00BF22B7">
        <w:rPr>
          <w:rFonts w:ascii="Times New Roman" w:hAnsi="Times New Roman" w:cs="Times New Roman"/>
          <w:i/>
          <w:iCs/>
        </w:rPr>
        <w:t>contribution</w:t>
      </w:r>
      <w:proofErr w:type="spellEnd"/>
      <w:r w:rsidRPr="00BF22B7">
        <w:rPr>
          <w:rFonts w:ascii="Times New Roman" w:hAnsi="Times New Roman" w:cs="Times New Roman"/>
          <w:i/>
          <w:iCs/>
        </w:rPr>
        <w:t xml:space="preserve"> margin </w:t>
      </w:r>
      <w:proofErr w:type="spellStart"/>
      <w:r w:rsidRPr="00BF22B7">
        <w:rPr>
          <w:rFonts w:ascii="Times New Roman" w:hAnsi="Times New Roman" w:cs="Times New Roman"/>
          <w:i/>
          <w:iCs/>
        </w:rPr>
        <w:t>ratio</w:t>
      </w:r>
      <w:proofErr w:type="spellEnd"/>
      <w:r w:rsidRPr="00BF22B7">
        <w:rPr>
          <w:rFonts w:ascii="Times New Roman" w:hAnsi="Times New Roman" w:cs="Times New Roman"/>
        </w:rPr>
        <w:t>), yaitu perbandingan antara margin kontribusi tertimbang dengan harga jual tertimbang. Harga jual tertimbang diperoleh dari penjumlahan harga jual masing-masing produk yang dikalikan dengan proporsi penjualannya.</w:t>
      </w:r>
    </w:p>
    <w:p w14:paraId="07176DBA" w14:textId="77777777" w:rsidR="004314B4" w:rsidRPr="00BF22B7" w:rsidRDefault="004314B4" w:rsidP="00857C0E">
      <w:pPr>
        <w:jc w:val="both"/>
        <w:rPr>
          <w:rFonts w:ascii="Times New Roman" w:hAnsi="Times New Roman" w:cs="Times New Roman"/>
        </w:rPr>
      </w:pPr>
    </w:p>
    <w:p w14:paraId="13410864" w14:textId="40EBA49E" w:rsidR="001E3474" w:rsidRPr="00BF22B7" w:rsidRDefault="00857C0E" w:rsidP="001E3474">
      <w:pPr>
        <w:jc w:val="center"/>
        <w:rPr>
          <w:rFonts w:ascii="Times New Roman" w:hAnsi="Times New Roman" w:cs="Times New Roman"/>
          <w:b/>
          <w:bCs/>
        </w:rPr>
      </w:pPr>
      <w:r w:rsidRPr="00BF22B7">
        <w:rPr>
          <w:rFonts w:ascii="Times New Roman" w:hAnsi="Times New Roman" w:cs="Times New Roman"/>
          <w:b/>
          <w:bCs/>
        </w:rPr>
        <w:lastRenderedPageBreak/>
        <w:t>Tabel 3.</w:t>
      </w:r>
    </w:p>
    <w:p w14:paraId="74A2E683" w14:textId="590AED5E" w:rsidR="00857C0E" w:rsidRPr="00BF22B7" w:rsidRDefault="00857C0E" w:rsidP="001E3474">
      <w:pPr>
        <w:jc w:val="center"/>
        <w:rPr>
          <w:rFonts w:ascii="Times New Roman" w:hAnsi="Times New Roman" w:cs="Times New Roman"/>
        </w:rPr>
      </w:pPr>
      <w:r w:rsidRPr="00BF22B7">
        <w:rPr>
          <w:rFonts w:ascii="Times New Roman" w:hAnsi="Times New Roman" w:cs="Times New Roman"/>
          <w:b/>
          <w:bCs/>
        </w:rPr>
        <w:t>Perhitungan Harga Jual Tertimbang dan Rasio Margin Kontribusi</w:t>
      </w:r>
    </w:p>
    <w:tbl>
      <w:tblPr>
        <w:tblStyle w:val="TabelBiasa5"/>
        <w:tblW w:w="0" w:type="auto"/>
        <w:tblLook w:val="04A0" w:firstRow="1" w:lastRow="0" w:firstColumn="1" w:lastColumn="0" w:noHBand="0" w:noVBand="1"/>
      </w:tblPr>
      <w:tblGrid>
        <w:gridCol w:w="4962"/>
        <w:gridCol w:w="1134"/>
        <w:gridCol w:w="1275"/>
        <w:gridCol w:w="1655"/>
      </w:tblGrid>
      <w:tr w:rsidR="00857C0E" w:rsidRPr="00BF22B7" w14:paraId="638207D1" w14:textId="77777777" w:rsidTr="001E34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2" w:type="dxa"/>
            <w:hideMark/>
          </w:tcPr>
          <w:p w14:paraId="287216FF" w14:textId="77777777" w:rsidR="00857C0E" w:rsidRPr="00BF22B7" w:rsidRDefault="00857C0E" w:rsidP="00857C0E">
            <w:pPr>
              <w:spacing w:after="160" w:line="278" w:lineRule="auto"/>
              <w:jc w:val="both"/>
              <w:rPr>
                <w:rFonts w:ascii="Times New Roman" w:hAnsi="Times New Roman" w:cs="Times New Roman"/>
                <w:i w:val="0"/>
                <w:iCs w:val="0"/>
              </w:rPr>
            </w:pPr>
            <w:r w:rsidRPr="00BF22B7">
              <w:rPr>
                <w:rFonts w:ascii="Times New Roman" w:hAnsi="Times New Roman" w:cs="Times New Roman"/>
                <w:i w:val="0"/>
                <w:iCs w:val="0"/>
              </w:rPr>
              <w:t>Jenis Produk</w:t>
            </w:r>
          </w:p>
        </w:tc>
        <w:tc>
          <w:tcPr>
            <w:tcW w:w="1134" w:type="dxa"/>
            <w:hideMark/>
          </w:tcPr>
          <w:p w14:paraId="3BE8F24E" w14:textId="77777777" w:rsidR="00857C0E" w:rsidRPr="00BF22B7" w:rsidRDefault="00857C0E" w:rsidP="00857C0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BF22B7">
              <w:rPr>
                <w:rFonts w:ascii="Times New Roman" w:hAnsi="Times New Roman" w:cs="Times New Roman"/>
                <w:i w:val="0"/>
                <w:iCs w:val="0"/>
              </w:rPr>
              <w:t>Harga Jual (Rp)</w:t>
            </w:r>
          </w:p>
        </w:tc>
        <w:tc>
          <w:tcPr>
            <w:tcW w:w="1275" w:type="dxa"/>
            <w:hideMark/>
          </w:tcPr>
          <w:p w14:paraId="72A4609E" w14:textId="77777777" w:rsidR="00857C0E" w:rsidRPr="00BF22B7" w:rsidRDefault="00857C0E" w:rsidP="00857C0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BF22B7">
              <w:rPr>
                <w:rFonts w:ascii="Times New Roman" w:hAnsi="Times New Roman" w:cs="Times New Roman"/>
                <w:i w:val="0"/>
                <w:iCs w:val="0"/>
              </w:rPr>
              <w:t>Proporsi Penjualan</w:t>
            </w:r>
          </w:p>
        </w:tc>
        <w:tc>
          <w:tcPr>
            <w:tcW w:w="1655" w:type="dxa"/>
            <w:hideMark/>
          </w:tcPr>
          <w:p w14:paraId="271B75C7" w14:textId="77777777" w:rsidR="00857C0E" w:rsidRPr="00BF22B7" w:rsidRDefault="00857C0E" w:rsidP="00857C0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rPr>
            </w:pPr>
            <w:r w:rsidRPr="00BF22B7">
              <w:rPr>
                <w:rFonts w:ascii="Times New Roman" w:hAnsi="Times New Roman" w:cs="Times New Roman"/>
                <w:i w:val="0"/>
                <w:iCs w:val="0"/>
              </w:rPr>
              <w:t>Harga Jual Tertimbang (Rp)</w:t>
            </w:r>
          </w:p>
        </w:tc>
      </w:tr>
      <w:tr w:rsidR="00857C0E" w:rsidRPr="00BF22B7" w14:paraId="0E328E14" w14:textId="77777777" w:rsidTr="001E3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0E72C36E" w14:textId="77777777" w:rsidR="00857C0E" w:rsidRPr="00BF22B7" w:rsidRDefault="00857C0E" w:rsidP="00857C0E">
            <w:pPr>
              <w:spacing w:after="160" w:line="278" w:lineRule="auto"/>
              <w:jc w:val="both"/>
              <w:rPr>
                <w:rFonts w:ascii="Times New Roman" w:hAnsi="Times New Roman" w:cs="Times New Roman"/>
              </w:rPr>
            </w:pPr>
            <w:r w:rsidRPr="00BF22B7">
              <w:rPr>
                <w:rFonts w:ascii="Times New Roman" w:hAnsi="Times New Roman" w:cs="Times New Roman"/>
              </w:rPr>
              <w:t>Plastik kemasan kecil</w:t>
            </w:r>
          </w:p>
        </w:tc>
        <w:tc>
          <w:tcPr>
            <w:tcW w:w="1134" w:type="dxa"/>
            <w:hideMark/>
          </w:tcPr>
          <w:p w14:paraId="63C01904" w14:textId="77777777" w:rsidR="00857C0E" w:rsidRPr="00BF22B7" w:rsidRDefault="00857C0E" w:rsidP="00857C0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2.000</w:t>
            </w:r>
          </w:p>
        </w:tc>
        <w:tc>
          <w:tcPr>
            <w:tcW w:w="1275" w:type="dxa"/>
            <w:hideMark/>
          </w:tcPr>
          <w:p w14:paraId="5B8CA849" w14:textId="77777777" w:rsidR="00857C0E" w:rsidRPr="00BF22B7" w:rsidRDefault="00857C0E" w:rsidP="00857C0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40%</w:t>
            </w:r>
          </w:p>
        </w:tc>
        <w:tc>
          <w:tcPr>
            <w:tcW w:w="1655" w:type="dxa"/>
            <w:hideMark/>
          </w:tcPr>
          <w:p w14:paraId="3E20DFB2" w14:textId="77777777" w:rsidR="00857C0E" w:rsidRPr="00BF22B7" w:rsidRDefault="00857C0E" w:rsidP="00857C0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800</w:t>
            </w:r>
          </w:p>
        </w:tc>
      </w:tr>
      <w:tr w:rsidR="00857C0E" w:rsidRPr="00BF22B7" w14:paraId="162BEEBA" w14:textId="77777777" w:rsidTr="001E3474">
        <w:tc>
          <w:tcPr>
            <w:cnfStyle w:val="001000000000" w:firstRow="0" w:lastRow="0" w:firstColumn="1" w:lastColumn="0" w:oddVBand="0" w:evenVBand="0" w:oddHBand="0" w:evenHBand="0" w:firstRowFirstColumn="0" w:firstRowLastColumn="0" w:lastRowFirstColumn="0" w:lastRowLastColumn="0"/>
            <w:tcW w:w="4962" w:type="dxa"/>
            <w:hideMark/>
          </w:tcPr>
          <w:p w14:paraId="448143A5" w14:textId="77777777" w:rsidR="00857C0E" w:rsidRPr="00BF22B7" w:rsidRDefault="00857C0E" w:rsidP="00857C0E">
            <w:pPr>
              <w:spacing w:after="160" w:line="278" w:lineRule="auto"/>
              <w:jc w:val="both"/>
              <w:rPr>
                <w:rFonts w:ascii="Times New Roman" w:hAnsi="Times New Roman" w:cs="Times New Roman"/>
              </w:rPr>
            </w:pPr>
            <w:r w:rsidRPr="00BF22B7">
              <w:rPr>
                <w:rFonts w:ascii="Times New Roman" w:hAnsi="Times New Roman" w:cs="Times New Roman"/>
              </w:rPr>
              <w:t>Plastik kemasan sedang</w:t>
            </w:r>
          </w:p>
        </w:tc>
        <w:tc>
          <w:tcPr>
            <w:tcW w:w="1134" w:type="dxa"/>
            <w:hideMark/>
          </w:tcPr>
          <w:p w14:paraId="2E0CFB7E" w14:textId="77777777" w:rsidR="00857C0E" w:rsidRPr="00BF22B7" w:rsidRDefault="00857C0E" w:rsidP="00857C0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3.000</w:t>
            </w:r>
          </w:p>
        </w:tc>
        <w:tc>
          <w:tcPr>
            <w:tcW w:w="1275" w:type="dxa"/>
            <w:hideMark/>
          </w:tcPr>
          <w:p w14:paraId="4318CF7D" w14:textId="77777777" w:rsidR="00857C0E" w:rsidRPr="00BF22B7" w:rsidRDefault="00857C0E" w:rsidP="00857C0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35%</w:t>
            </w:r>
          </w:p>
        </w:tc>
        <w:tc>
          <w:tcPr>
            <w:tcW w:w="1655" w:type="dxa"/>
            <w:hideMark/>
          </w:tcPr>
          <w:p w14:paraId="29DCC986" w14:textId="77777777" w:rsidR="00857C0E" w:rsidRPr="00BF22B7" w:rsidRDefault="00857C0E" w:rsidP="00857C0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1.050</w:t>
            </w:r>
          </w:p>
        </w:tc>
      </w:tr>
      <w:tr w:rsidR="00857C0E" w:rsidRPr="00BF22B7" w14:paraId="5AB7591F" w14:textId="77777777" w:rsidTr="001E3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hideMark/>
          </w:tcPr>
          <w:p w14:paraId="2E720F44" w14:textId="77777777" w:rsidR="00857C0E" w:rsidRPr="00BF22B7" w:rsidRDefault="00857C0E" w:rsidP="00857C0E">
            <w:pPr>
              <w:spacing w:after="160" w:line="278" w:lineRule="auto"/>
              <w:jc w:val="both"/>
              <w:rPr>
                <w:rFonts w:ascii="Times New Roman" w:hAnsi="Times New Roman" w:cs="Times New Roman"/>
              </w:rPr>
            </w:pPr>
            <w:r w:rsidRPr="00BF22B7">
              <w:rPr>
                <w:rFonts w:ascii="Times New Roman" w:hAnsi="Times New Roman" w:cs="Times New Roman"/>
              </w:rPr>
              <w:t>Plastik kemasan besar</w:t>
            </w:r>
          </w:p>
        </w:tc>
        <w:tc>
          <w:tcPr>
            <w:tcW w:w="1134" w:type="dxa"/>
            <w:hideMark/>
          </w:tcPr>
          <w:p w14:paraId="68C0784C" w14:textId="77777777" w:rsidR="00857C0E" w:rsidRPr="00BF22B7" w:rsidRDefault="00857C0E" w:rsidP="00857C0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5.000</w:t>
            </w:r>
          </w:p>
        </w:tc>
        <w:tc>
          <w:tcPr>
            <w:tcW w:w="1275" w:type="dxa"/>
            <w:hideMark/>
          </w:tcPr>
          <w:p w14:paraId="3AD3D839" w14:textId="77777777" w:rsidR="00857C0E" w:rsidRPr="00BF22B7" w:rsidRDefault="00857C0E" w:rsidP="00857C0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25%</w:t>
            </w:r>
          </w:p>
        </w:tc>
        <w:tc>
          <w:tcPr>
            <w:tcW w:w="1655" w:type="dxa"/>
            <w:hideMark/>
          </w:tcPr>
          <w:p w14:paraId="6C1AC9A9" w14:textId="77777777" w:rsidR="00857C0E" w:rsidRPr="00BF22B7" w:rsidRDefault="00857C0E" w:rsidP="00857C0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1.250</w:t>
            </w:r>
          </w:p>
        </w:tc>
      </w:tr>
      <w:tr w:rsidR="00857C0E" w:rsidRPr="00BF22B7" w14:paraId="1734D9BC" w14:textId="77777777" w:rsidTr="001E3474">
        <w:tc>
          <w:tcPr>
            <w:cnfStyle w:val="001000000000" w:firstRow="0" w:lastRow="0" w:firstColumn="1" w:lastColumn="0" w:oddVBand="0" w:evenVBand="0" w:oddHBand="0" w:evenHBand="0" w:firstRowFirstColumn="0" w:firstRowLastColumn="0" w:lastRowFirstColumn="0" w:lastRowLastColumn="0"/>
            <w:tcW w:w="4962" w:type="dxa"/>
            <w:hideMark/>
          </w:tcPr>
          <w:p w14:paraId="46E2D680" w14:textId="77777777" w:rsidR="00857C0E" w:rsidRPr="00BF22B7" w:rsidRDefault="00857C0E" w:rsidP="00857C0E">
            <w:pPr>
              <w:spacing w:after="160" w:line="278" w:lineRule="auto"/>
              <w:jc w:val="both"/>
              <w:rPr>
                <w:rFonts w:ascii="Times New Roman" w:hAnsi="Times New Roman" w:cs="Times New Roman"/>
              </w:rPr>
            </w:pPr>
            <w:r w:rsidRPr="00BF22B7">
              <w:rPr>
                <w:rFonts w:ascii="Times New Roman" w:hAnsi="Times New Roman" w:cs="Times New Roman"/>
              </w:rPr>
              <w:t>Total</w:t>
            </w:r>
          </w:p>
        </w:tc>
        <w:tc>
          <w:tcPr>
            <w:tcW w:w="1134" w:type="dxa"/>
            <w:hideMark/>
          </w:tcPr>
          <w:p w14:paraId="074BB6FC" w14:textId="77777777" w:rsidR="00857C0E" w:rsidRPr="00BF22B7" w:rsidRDefault="00857C0E" w:rsidP="00857C0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5" w:type="dxa"/>
            <w:hideMark/>
          </w:tcPr>
          <w:p w14:paraId="7EB783C9" w14:textId="77777777" w:rsidR="00857C0E" w:rsidRPr="00BF22B7" w:rsidRDefault="00857C0E" w:rsidP="00857C0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100%</w:t>
            </w:r>
          </w:p>
        </w:tc>
        <w:tc>
          <w:tcPr>
            <w:tcW w:w="1655" w:type="dxa"/>
            <w:hideMark/>
          </w:tcPr>
          <w:p w14:paraId="6147B698" w14:textId="77777777" w:rsidR="00857C0E" w:rsidRPr="00BF22B7" w:rsidRDefault="00857C0E" w:rsidP="00857C0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F22B7">
              <w:rPr>
                <w:rFonts w:ascii="Times New Roman" w:hAnsi="Times New Roman" w:cs="Times New Roman"/>
              </w:rPr>
              <w:t>3.100</w:t>
            </w:r>
          </w:p>
        </w:tc>
      </w:tr>
    </w:tbl>
    <w:p w14:paraId="37ADE524" w14:textId="7937497B" w:rsidR="001E3474" w:rsidRPr="00BF22B7" w:rsidRDefault="001E3474" w:rsidP="00857C0E">
      <w:pPr>
        <w:jc w:val="both"/>
        <w:rPr>
          <w:rFonts w:ascii="Times New Roman" w:hAnsi="Times New Roman" w:cs="Times New Roman"/>
        </w:rPr>
      </w:pPr>
      <w:r w:rsidRPr="00BF22B7">
        <w:rPr>
          <w:rFonts w:ascii="Times New Roman" w:hAnsi="Times New Roman" w:cs="Times New Roman"/>
        </w:rPr>
        <w:t>Sumber : Diolah, 2025</w:t>
      </w:r>
    </w:p>
    <w:p w14:paraId="1A5C3F05" w14:textId="77777777" w:rsidR="001E3474" w:rsidRPr="00BF22B7" w:rsidRDefault="001E3474" w:rsidP="00857C0E">
      <w:pPr>
        <w:jc w:val="both"/>
        <w:rPr>
          <w:rFonts w:ascii="Times New Roman" w:hAnsi="Times New Roman" w:cs="Times New Roman"/>
        </w:rPr>
      </w:pPr>
    </w:p>
    <w:p w14:paraId="6191C614" w14:textId="253C6E32" w:rsidR="00857C0E" w:rsidRPr="00BF22B7" w:rsidRDefault="00857C0E" w:rsidP="00857C0E">
      <w:pPr>
        <w:jc w:val="both"/>
        <w:rPr>
          <w:rFonts w:ascii="Times New Roman" w:hAnsi="Times New Roman" w:cs="Times New Roman"/>
        </w:rPr>
      </w:pPr>
      <w:r w:rsidRPr="00BF22B7">
        <w:rPr>
          <w:rFonts w:ascii="Times New Roman" w:hAnsi="Times New Roman" w:cs="Times New Roman"/>
        </w:rPr>
        <w:t>Berdasarkan Tabel 3, diperoleh harga jual tertimbang sebesar Rp3.100 per unit gabungan, sedangkan margin kontribusi tertimbang yang telah dihitung sebelumnya adalah sebesar Rp1.155. Dengan demikian, rasio margin kontribusi tertimbang dapat dihitung sebagai berikut:</w:t>
      </w:r>
    </w:p>
    <w:p w14:paraId="1FB31143" w14:textId="10BC04A7" w:rsidR="001E3474" w:rsidRPr="00BF22B7" w:rsidRDefault="00857C0E" w:rsidP="00857C0E">
      <w:pPr>
        <w:jc w:val="both"/>
        <w:rPr>
          <w:rFonts w:ascii="Times New Roman" w:hAnsi="Times New Roman" w:cs="Times New Roman"/>
        </w:rPr>
      </w:pPr>
      <w:r w:rsidRPr="00BF22B7">
        <w:rPr>
          <w:rFonts w:ascii="Times New Roman" w:hAnsi="Times New Roman" w:cs="Times New Roman"/>
        </w:rPr>
        <w:t xml:space="preserve">Rasio Margin Kontribusi </w:t>
      </w:r>
      <w:r w:rsidR="001E3474" w:rsidRPr="00BF22B7">
        <w:rPr>
          <w:rFonts w:ascii="Times New Roman" w:hAnsi="Times New Roman" w:cs="Times New Roman"/>
        </w:rPr>
        <w:tab/>
      </w:r>
      <w:r w:rsidRPr="00BF22B7">
        <w:rPr>
          <w:rFonts w:ascii="Times New Roman" w:hAnsi="Times New Roman" w:cs="Times New Roman"/>
        </w:rPr>
        <w:t>= Rp1.155</w:t>
      </w:r>
      <w:r w:rsidR="001E3474" w:rsidRPr="00BF22B7">
        <w:rPr>
          <w:rFonts w:ascii="Times New Roman" w:hAnsi="Times New Roman" w:cs="Times New Roman"/>
        </w:rPr>
        <w:t xml:space="preserve"> / </w:t>
      </w:r>
      <w:r w:rsidRPr="00BF22B7">
        <w:rPr>
          <w:rFonts w:ascii="Times New Roman" w:hAnsi="Times New Roman" w:cs="Times New Roman"/>
        </w:rPr>
        <w:t xml:space="preserve">Rp3.100 </w:t>
      </w:r>
    </w:p>
    <w:p w14:paraId="187CC748" w14:textId="77777777" w:rsidR="001E3474" w:rsidRPr="00BF22B7" w:rsidRDefault="00857C0E" w:rsidP="001E3474">
      <w:pPr>
        <w:ind w:left="2160" w:firstLine="720"/>
        <w:jc w:val="both"/>
        <w:rPr>
          <w:rFonts w:ascii="Times New Roman" w:hAnsi="Times New Roman" w:cs="Times New Roman"/>
        </w:rPr>
      </w:pPr>
      <w:r w:rsidRPr="00BF22B7">
        <w:rPr>
          <w:rFonts w:ascii="Times New Roman" w:hAnsi="Times New Roman" w:cs="Times New Roman"/>
        </w:rPr>
        <w:t>= 0</w:t>
      </w:r>
      <w:r w:rsidR="001E3474" w:rsidRPr="00BF22B7">
        <w:rPr>
          <w:rFonts w:ascii="Times New Roman" w:hAnsi="Times New Roman" w:cs="Times New Roman"/>
        </w:rPr>
        <w:t>,</w:t>
      </w:r>
      <w:r w:rsidRPr="00BF22B7">
        <w:rPr>
          <w:rFonts w:ascii="Times New Roman" w:hAnsi="Times New Roman" w:cs="Times New Roman"/>
        </w:rPr>
        <w:t xml:space="preserve">37 </w:t>
      </w:r>
    </w:p>
    <w:p w14:paraId="4355070C" w14:textId="77F86EB5" w:rsidR="001E3474" w:rsidRPr="00BF22B7" w:rsidRDefault="001E3474" w:rsidP="001E3474">
      <w:pPr>
        <w:ind w:left="2160" w:firstLine="720"/>
        <w:jc w:val="both"/>
        <w:rPr>
          <w:rFonts w:ascii="Times New Roman" w:hAnsi="Times New Roman" w:cs="Times New Roman"/>
        </w:rPr>
      </w:pPr>
      <w:r w:rsidRPr="00BF22B7">
        <w:rPr>
          <w:rFonts w:ascii="Times New Roman" w:hAnsi="Times New Roman" w:cs="Times New Roman"/>
        </w:rPr>
        <w:t xml:space="preserve">= </w:t>
      </w:r>
      <w:r w:rsidR="00857C0E" w:rsidRPr="00BF22B7">
        <w:rPr>
          <w:rFonts w:ascii="Times New Roman" w:hAnsi="Times New Roman" w:cs="Times New Roman"/>
        </w:rPr>
        <w:t>37%</w:t>
      </w:r>
    </w:p>
    <w:p w14:paraId="42F53714" w14:textId="77777777" w:rsidR="00857C0E" w:rsidRPr="00BF22B7" w:rsidRDefault="00857C0E" w:rsidP="00857C0E">
      <w:pPr>
        <w:jc w:val="both"/>
        <w:rPr>
          <w:rFonts w:ascii="Times New Roman" w:hAnsi="Times New Roman" w:cs="Times New Roman"/>
        </w:rPr>
      </w:pPr>
      <w:r w:rsidRPr="00BF22B7">
        <w:rPr>
          <w:rFonts w:ascii="Times New Roman" w:hAnsi="Times New Roman" w:cs="Times New Roman"/>
        </w:rPr>
        <w:t xml:space="preserve">Selanjutnya,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dalam rupiah dapat dihitung dengan membagi total biaya tetap dengan rasio margin kontribusi tertimbang:</w:t>
      </w:r>
    </w:p>
    <w:p w14:paraId="0DB81BBD" w14:textId="77777777" w:rsidR="001E3474" w:rsidRPr="00BF22B7" w:rsidRDefault="00857C0E" w:rsidP="001E3474">
      <w:pPr>
        <w:ind w:left="1440" w:hanging="1440"/>
        <w:jc w:val="both"/>
        <w:rPr>
          <w:rFonts w:ascii="Times New Roman" w:hAnsi="Times New Roman" w:cs="Times New Roman"/>
        </w:rPr>
      </w:pPr>
      <w:r w:rsidRPr="00BF22B7">
        <w:rPr>
          <w:rFonts w:ascii="Times New Roman" w:hAnsi="Times New Roman" w:cs="Times New Roman"/>
        </w:rPr>
        <w:t>BEP (Rp)</w:t>
      </w:r>
      <w:r w:rsidR="001E3474" w:rsidRPr="00BF22B7">
        <w:rPr>
          <w:rFonts w:ascii="Times New Roman" w:hAnsi="Times New Roman" w:cs="Times New Roman"/>
        </w:rPr>
        <w:tab/>
      </w:r>
      <w:r w:rsidRPr="00BF22B7">
        <w:rPr>
          <w:rFonts w:ascii="Times New Roman" w:hAnsi="Times New Roman" w:cs="Times New Roman"/>
        </w:rPr>
        <w:t>=</w:t>
      </w:r>
      <w:r w:rsidR="001E3474" w:rsidRPr="00BF22B7">
        <w:rPr>
          <w:rFonts w:ascii="Times New Roman" w:hAnsi="Times New Roman" w:cs="Times New Roman"/>
        </w:rPr>
        <w:t xml:space="preserve"> </w:t>
      </w:r>
      <w:r w:rsidRPr="00BF22B7">
        <w:rPr>
          <w:rFonts w:ascii="Times New Roman" w:hAnsi="Times New Roman" w:cs="Times New Roman"/>
        </w:rPr>
        <w:t>Biaya Tetap</w:t>
      </w:r>
      <w:r w:rsidR="001E3474" w:rsidRPr="00BF22B7">
        <w:rPr>
          <w:rFonts w:ascii="Times New Roman" w:hAnsi="Times New Roman" w:cs="Times New Roman"/>
        </w:rPr>
        <w:t xml:space="preserve"> / </w:t>
      </w:r>
      <w:r w:rsidRPr="00BF22B7">
        <w:rPr>
          <w:rFonts w:ascii="Times New Roman" w:hAnsi="Times New Roman" w:cs="Times New Roman"/>
        </w:rPr>
        <w:t>Rasio Margin Kontribusi</w:t>
      </w:r>
    </w:p>
    <w:p w14:paraId="1BEA6314" w14:textId="6B0CD37C" w:rsidR="001E3474" w:rsidRPr="00BF22B7" w:rsidRDefault="001E3474" w:rsidP="001E3474">
      <w:pPr>
        <w:ind w:left="1440"/>
        <w:jc w:val="both"/>
        <w:rPr>
          <w:rFonts w:ascii="Times New Roman" w:hAnsi="Times New Roman" w:cs="Times New Roman"/>
        </w:rPr>
      </w:pPr>
      <w:r w:rsidRPr="00BF22B7">
        <w:rPr>
          <w:rFonts w:ascii="Times New Roman" w:hAnsi="Times New Roman" w:cs="Times New Roman"/>
        </w:rPr>
        <w:t xml:space="preserve">= </w:t>
      </w:r>
      <w:r w:rsidR="00857C0E" w:rsidRPr="00BF22B7">
        <w:rPr>
          <w:rFonts w:ascii="Times New Roman" w:hAnsi="Times New Roman" w:cs="Times New Roman"/>
        </w:rPr>
        <w:t>Rp10.000.000</w:t>
      </w:r>
      <w:r w:rsidRPr="00BF22B7">
        <w:rPr>
          <w:rFonts w:ascii="Times New Roman" w:hAnsi="Times New Roman" w:cs="Times New Roman"/>
        </w:rPr>
        <w:t xml:space="preserve"> / </w:t>
      </w:r>
      <w:r w:rsidR="00857C0E" w:rsidRPr="00BF22B7">
        <w:rPr>
          <w:rFonts w:ascii="Times New Roman" w:hAnsi="Times New Roman" w:cs="Times New Roman"/>
        </w:rPr>
        <w:t>0</w:t>
      </w:r>
      <w:r w:rsidRPr="00BF22B7">
        <w:rPr>
          <w:rFonts w:ascii="Times New Roman" w:hAnsi="Times New Roman" w:cs="Times New Roman"/>
        </w:rPr>
        <w:t>,</w:t>
      </w:r>
      <w:r w:rsidR="00857C0E" w:rsidRPr="00BF22B7">
        <w:rPr>
          <w:rFonts w:ascii="Times New Roman" w:hAnsi="Times New Roman" w:cs="Times New Roman"/>
        </w:rPr>
        <w:t xml:space="preserve">37 </w:t>
      </w:r>
    </w:p>
    <w:p w14:paraId="2C91940C" w14:textId="77777777" w:rsidR="00BF22B7" w:rsidRPr="00BF22B7" w:rsidRDefault="001E3474" w:rsidP="001E3474">
      <w:pPr>
        <w:ind w:left="1440"/>
        <w:jc w:val="both"/>
        <w:rPr>
          <w:rFonts w:ascii="Times New Roman" w:hAnsi="Times New Roman" w:cs="Times New Roman"/>
        </w:rPr>
      </w:pPr>
      <w:r w:rsidRPr="00BF22B7">
        <w:rPr>
          <w:rFonts w:ascii="Times New Roman" w:hAnsi="Times New Roman" w:cs="Times New Roman"/>
        </w:rPr>
        <w:t>=</w:t>
      </w:r>
      <w:r w:rsidR="00BF22B7" w:rsidRPr="00BF22B7">
        <w:rPr>
          <w:rFonts w:ascii="Times New Roman" w:hAnsi="Times New Roman" w:cs="Times New Roman"/>
        </w:rPr>
        <w:t xml:space="preserve"> </w:t>
      </w:r>
      <w:r w:rsidR="00857C0E" w:rsidRPr="00BF22B7">
        <w:rPr>
          <w:rFonts w:ascii="Times New Roman" w:hAnsi="Times New Roman" w:cs="Times New Roman"/>
        </w:rPr>
        <w:t>Rp27.027.027</w:t>
      </w:r>
    </w:p>
    <w:p w14:paraId="2ADC17B3" w14:textId="77777777" w:rsidR="00857C0E" w:rsidRDefault="00857C0E" w:rsidP="00857C0E">
      <w:pPr>
        <w:jc w:val="both"/>
        <w:rPr>
          <w:rFonts w:ascii="Times New Roman" w:hAnsi="Times New Roman" w:cs="Times New Roman"/>
        </w:rPr>
      </w:pPr>
      <w:r w:rsidRPr="00BF22B7">
        <w:rPr>
          <w:rFonts w:ascii="Times New Roman" w:hAnsi="Times New Roman" w:cs="Times New Roman"/>
        </w:rPr>
        <w:t xml:space="preserve">Hasil perhitungan tersebut menunjukkan bahwa Toko Plastik Sukses Damai Palembang harus mencapai nilai penjualan minimal sebesar ± Rp27.027.027 per bulan agar berada pada kondisi titik impas, yaitu tidak mengalami laba maupun rugi. Penjualan di atas nilai tersebut akan menghasilkan laba, sedangkan penjualan di bawah nilai BEP berpotensi menimbulkan kerugian. Informasi BEP dalam rupiah ini memberikan manfaat praktis bagi pemilik usaha sebagai dasar dalam menetapkan target omzet bulanan, mengevaluasi kinerja penjualan, serta merencanakan strategi peningkatan pendapatan dan efisiensi biaya. Temuan ini sejalan dengan pendapat </w:t>
      </w:r>
      <w:proofErr w:type="spellStart"/>
      <w:r w:rsidRPr="00BF22B7">
        <w:rPr>
          <w:rFonts w:ascii="Times New Roman" w:hAnsi="Times New Roman" w:cs="Times New Roman"/>
        </w:rPr>
        <w:t>Horngren</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et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al.</w:t>
      </w:r>
      <w:proofErr w:type="spellEnd"/>
      <w:r w:rsidRPr="00BF22B7">
        <w:rPr>
          <w:rFonts w:ascii="Times New Roman" w:hAnsi="Times New Roman" w:cs="Times New Roman"/>
        </w:rPr>
        <w:t xml:space="preserve"> (2020) dan </w:t>
      </w:r>
      <w:proofErr w:type="spellStart"/>
      <w:r w:rsidRPr="00BF22B7">
        <w:rPr>
          <w:rFonts w:ascii="Times New Roman" w:hAnsi="Times New Roman" w:cs="Times New Roman"/>
        </w:rPr>
        <w:t>Blocher</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et</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al.</w:t>
      </w:r>
      <w:proofErr w:type="spellEnd"/>
      <w:r w:rsidRPr="00BF22B7">
        <w:rPr>
          <w:rFonts w:ascii="Times New Roman" w:hAnsi="Times New Roman" w:cs="Times New Roman"/>
        </w:rPr>
        <w:t xml:space="preserve"> (2019) yang menekankan bahwa BEP penjualan merupakan alat analisis penting dalam pengambilan keputusan manajerial pada usaha </w:t>
      </w:r>
      <w:proofErr w:type="spellStart"/>
      <w:r w:rsidRPr="00BF22B7">
        <w:rPr>
          <w:rFonts w:ascii="Times New Roman" w:hAnsi="Times New Roman" w:cs="Times New Roman"/>
        </w:rPr>
        <w:t>multiproduk</w:t>
      </w:r>
      <w:proofErr w:type="spellEnd"/>
      <w:r w:rsidRPr="00BF22B7">
        <w:rPr>
          <w:rFonts w:ascii="Times New Roman" w:hAnsi="Times New Roman" w:cs="Times New Roman"/>
        </w:rPr>
        <w:t>.</w:t>
      </w:r>
    </w:p>
    <w:p w14:paraId="2BC6D933" w14:textId="77777777" w:rsidR="004314B4" w:rsidRPr="00BF22B7" w:rsidRDefault="004314B4" w:rsidP="00857C0E">
      <w:pPr>
        <w:jc w:val="both"/>
        <w:rPr>
          <w:rFonts w:ascii="Times New Roman" w:hAnsi="Times New Roman" w:cs="Times New Roman"/>
        </w:rPr>
      </w:pPr>
    </w:p>
    <w:p w14:paraId="3555592F" w14:textId="791679E8" w:rsidR="00BF22B7" w:rsidRPr="00BF22B7" w:rsidRDefault="00BF22B7" w:rsidP="00BF22B7">
      <w:pPr>
        <w:rPr>
          <w:rFonts w:ascii="Times New Roman" w:hAnsi="Times New Roman" w:cs="Times New Roman"/>
          <w:b/>
          <w:bCs/>
        </w:rPr>
      </w:pPr>
      <w:r w:rsidRPr="00BF22B7">
        <w:rPr>
          <w:rFonts w:ascii="Times New Roman" w:hAnsi="Times New Roman" w:cs="Times New Roman"/>
          <w:b/>
          <w:bCs/>
        </w:rPr>
        <w:lastRenderedPageBreak/>
        <w:t>KESIMPULAN DAN REKOMENDASI</w:t>
      </w:r>
    </w:p>
    <w:p w14:paraId="264B4022" w14:textId="77777777" w:rsidR="00BF22B7" w:rsidRPr="00BF22B7" w:rsidRDefault="00BF22B7" w:rsidP="00BF22B7">
      <w:pPr>
        <w:jc w:val="both"/>
        <w:rPr>
          <w:rFonts w:ascii="Times New Roman" w:hAnsi="Times New Roman" w:cs="Times New Roman"/>
        </w:rPr>
      </w:pPr>
      <w:r w:rsidRPr="00BF22B7">
        <w:rPr>
          <w:rFonts w:ascii="Times New Roman" w:hAnsi="Times New Roman" w:cs="Times New Roman"/>
        </w:rPr>
        <w:t xml:space="preserve">Berdasarkan pelaksanaan kegiatan pengabdian kepada masyarakat berupa pendampingan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(BEP) pada Toko Plastik Sukses Damai Palembang, dapat disimpulkan bahwa kegiatan pendampingan berjalan dengan baik dan mencapai tujuan yang telah ditetapkan. Hasil kegiatan menunjukkan bahwa pemilik dan karyawan Toko Plastik Sukses Damai Palembang mampu memahami dengan baik konsep dasar, komponen, serta tahapan perhitungan BEP, baik dalam satuan unit maupun dalam satuan rupiah. Pemahaman tersebut tercermin dari kemampuan peserta dalam mengidentifikasi biaya tetap dan biaya variabel, melakukan perhitungan BEP </w:t>
      </w:r>
      <w:proofErr w:type="spellStart"/>
      <w:r w:rsidRPr="00BF22B7">
        <w:rPr>
          <w:rFonts w:ascii="Times New Roman" w:hAnsi="Times New Roman" w:cs="Times New Roman"/>
        </w:rPr>
        <w:t>multiproduk</w:t>
      </w:r>
      <w:proofErr w:type="spellEnd"/>
      <w:r w:rsidRPr="00BF22B7">
        <w:rPr>
          <w:rFonts w:ascii="Times New Roman" w:hAnsi="Times New Roman" w:cs="Times New Roman"/>
        </w:rPr>
        <w:t>, serta menginterpretasikan hasil perhitungan sebagai dasar dalam pengambilan keputusan usaha.</w:t>
      </w:r>
    </w:p>
    <w:p w14:paraId="2FE82CF2" w14:textId="77777777" w:rsidR="00BF22B7" w:rsidRPr="00BF22B7" w:rsidRDefault="00BF22B7" w:rsidP="00BF22B7">
      <w:pPr>
        <w:jc w:val="both"/>
        <w:rPr>
          <w:rFonts w:ascii="Times New Roman" w:hAnsi="Times New Roman" w:cs="Times New Roman"/>
        </w:rPr>
      </w:pPr>
      <w:r w:rsidRPr="00BF22B7">
        <w:rPr>
          <w:rFonts w:ascii="Times New Roman" w:hAnsi="Times New Roman" w:cs="Times New Roman"/>
        </w:rPr>
        <w:t>Pendampingan perhitungan BEP memberikan manfaat nyata bagi pengelolaan usaha Toko Plastik Sukses Damai Palembang. Melalui pemahaman BEP, pemilik usaha memperoleh gambaran yang lebih jelas mengenai batas minimum penjualan yang harus dicapai agar usaha berada pada kondisi tidak merugi, serta target omzet yang perlu dicapai untuk memperoleh laba. Selain itu, karyawan juga menjadi lebih memahami peran penjualan dan efisiensi biaya dalam mendukung keberlanjutan usaha. Dengan demikian, perhitungan BEP dapat dijadikan sebagai alat perencanaan dan evaluasi kinerja usaha yang bersifat praktis, aplikatif, dan berkelanjutan.</w:t>
      </w:r>
    </w:p>
    <w:p w14:paraId="79111C86" w14:textId="77777777" w:rsidR="00BF22B7" w:rsidRPr="00BF22B7" w:rsidRDefault="00BF22B7" w:rsidP="00BF22B7">
      <w:pPr>
        <w:jc w:val="both"/>
        <w:rPr>
          <w:rFonts w:ascii="Times New Roman" w:hAnsi="Times New Roman" w:cs="Times New Roman"/>
        </w:rPr>
      </w:pPr>
      <w:r w:rsidRPr="00BF22B7">
        <w:rPr>
          <w:rFonts w:ascii="Times New Roman" w:hAnsi="Times New Roman" w:cs="Times New Roman"/>
        </w:rPr>
        <w:t xml:space="preserve">Berdasarkan hasil kegiatan tersebut, direkomendasikan agar Toko Plastik Sukses Damai Palembang menerapkan perhitungan </w:t>
      </w:r>
      <w:proofErr w:type="spellStart"/>
      <w:r w:rsidRPr="00BF22B7">
        <w:rPr>
          <w:rFonts w:ascii="Times New Roman" w:hAnsi="Times New Roman" w:cs="Times New Roman"/>
          <w:i/>
          <w:iCs/>
        </w:rPr>
        <w:t>break</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even</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point</w:t>
      </w:r>
      <w:proofErr w:type="spellEnd"/>
      <w:r w:rsidRPr="00BF22B7">
        <w:rPr>
          <w:rFonts w:ascii="Times New Roman" w:hAnsi="Times New Roman" w:cs="Times New Roman"/>
        </w:rPr>
        <w:t xml:space="preserve"> secara rutin dan berkelanjutan dalam pengelolaan usahanya, khususnya dalam penetapan target penjualan dan evaluasi kinerja bulanan. Selain itu, pemilik usaha diharapkan dapat menularkan pemahaman dan pengalaman penerapan BEP kepada pelaku UMKM lain, khususnya di Kota Palembang, sehingga Toko Plastik Sukses Damai Palembang dapat berperan sebagai </w:t>
      </w:r>
      <w:proofErr w:type="spellStart"/>
      <w:r w:rsidRPr="00BF22B7">
        <w:rPr>
          <w:rFonts w:ascii="Times New Roman" w:hAnsi="Times New Roman" w:cs="Times New Roman"/>
          <w:i/>
          <w:iCs/>
        </w:rPr>
        <w:t>role</w:t>
      </w:r>
      <w:proofErr w:type="spellEnd"/>
      <w:r w:rsidRPr="00BF22B7">
        <w:rPr>
          <w:rFonts w:ascii="Times New Roman" w:hAnsi="Times New Roman" w:cs="Times New Roman"/>
          <w:i/>
          <w:iCs/>
        </w:rPr>
        <w:t xml:space="preserve"> model</w:t>
      </w:r>
      <w:r w:rsidRPr="00BF22B7">
        <w:rPr>
          <w:rFonts w:ascii="Times New Roman" w:hAnsi="Times New Roman" w:cs="Times New Roman"/>
        </w:rPr>
        <w:t xml:space="preserve"> dalam penerapan pengelolaan keuangan usaha berbasis analisis sederhana. Bagi perguruan tinggi, kegiatan serupa disarankan untuk terus dikembangkan dengan cakupan mitra yang lebih luas sebagai bentuk implementasi </w:t>
      </w:r>
      <w:proofErr w:type="spellStart"/>
      <w:r w:rsidRPr="00BF22B7">
        <w:rPr>
          <w:rFonts w:ascii="Times New Roman" w:hAnsi="Times New Roman" w:cs="Times New Roman"/>
        </w:rPr>
        <w:t>Tridharma</w:t>
      </w:r>
      <w:proofErr w:type="spellEnd"/>
      <w:r w:rsidRPr="00BF22B7">
        <w:rPr>
          <w:rFonts w:ascii="Times New Roman" w:hAnsi="Times New Roman" w:cs="Times New Roman"/>
        </w:rPr>
        <w:t xml:space="preserve"> Perguruan Tinggi, khususnya dalam penguatan kapasitas dan keberlanjutan UMKM.</w:t>
      </w:r>
    </w:p>
    <w:p w14:paraId="40A2DF0D" w14:textId="0096B3ED" w:rsidR="007D5AF9" w:rsidRPr="004314B4" w:rsidRDefault="004314B4">
      <w:pPr>
        <w:rPr>
          <w:rFonts w:ascii="Times New Roman" w:hAnsi="Times New Roman" w:cs="Times New Roman"/>
          <w:b/>
          <w:bCs/>
        </w:rPr>
      </w:pPr>
      <w:r w:rsidRPr="004314B4">
        <w:rPr>
          <w:rFonts w:ascii="Times New Roman" w:hAnsi="Times New Roman" w:cs="Times New Roman"/>
          <w:b/>
          <w:bCs/>
        </w:rPr>
        <w:t>DAFTAR PUSTAKA</w:t>
      </w:r>
    </w:p>
    <w:p w14:paraId="2C8B786C" w14:textId="77777777" w:rsidR="00ED5E71" w:rsidRPr="00BF22B7" w:rsidRDefault="00ED5E71" w:rsidP="00ED5E71">
      <w:pPr>
        <w:rPr>
          <w:rFonts w:ascii="Times New Roman" w:hAnsi="Times New Roman" w:cs="Times New Roman"/>
        </w:rPr>
      </w:pPr>
      <w:proofErr w:type="spellStart"/>
      <w:r w:rsidRPr="00BF22B7">
        <w:rPr>
          <w:rFonts w:ascii="Times New Roman" w:hAnsi="Times New Roman" w:cs="Times New Roman"/>
        </w:rPr>
        <w:t>Blocher</w:t>
      </w:r>
      <w:proofErr w:type="spellEnd"/>
      <w:r w:rsidRPr="00BF22B7">
        <w:rPr>
          <w:rFonts w:ascii="Times New Roman" w:hAnsi="Times New Roman" w:cs="Times New Roman"/>
        </w:rPr>
        <w:t xml:space="preserve">, E. J., </w:t>
      </w:r>
      <w:proofErr w:type="spellStart"/>
      <w:r w:rsidRPr="00BF22B7">
        <w:rPr>
          <w:rFonts w:ascii="Times New Roman" w:hAnsi="Times New Roman" w:cs="Times New Roman"/>
        </w:rPr>
        <w:t>Stout</w:t>
      </w:r>
      <w:proofErr w:type="spellEnd"/>
      <w:r w:rsidRPr="00BF22B7">
        <w:rPr>
          <w:rFonts w:ascii="Times New Roman" w:hAnsi="Times New Roman" w:cs="Times New Roman"/>
        </w:rPr>
        <w:t xml:space="preserve">, D. E., </w:t>
      </w:r>
      <w:proofErr w:type="spellStart"/>
      <w:r w:rsidRPr="00BF22B7">
        <w:rPr>
          <w:rFonts w:ascii="Times New Roman" w:hAnsi="Times New Roman" w:cs="Times New Roman"/>
        </w:rPr>
        <w:t>Juras</w:t>
      </w:r>
      <w:proofErr w:type="spellEnd"/>
      <w:r w:rsidRPr="00BF22B7">
        <w:rPr>
          <w:rFonts w:ascii="Times New Roman" w:hAnsi="Times New Roman" w:cs="Times New Roman"/>
        </w:rPr>
        <w:t xml:space="preserve">, P. E., &amp; </w:t>
      </w:r>
      <w:proofErr w:type="spellStart"/>
      <w:r w:rsidRPr="00BF22B7">
        <w:rPr>
          <w:rFonts w:ascii="Times New Roman" w:hAnsi="Times New Roman" w:cs="Times New Roman"/>
        </w:rPr>
        <w:t>Cokins</w:t>
      </w:r>
      <w:proofErr w:type="spellEnd"/>
      <w:r w:rsidRPr="00BF22B7">
        <w:rPr>
          <w:rFonts w:ascii="Times New Roman" w:hAnsi="Times New Roman" w:cs="Times New Roman"/>
        </w:rPr>
        <w:t xml:space="preserve">, G. (2019). </w:t>
      </w:r>
      <w:proofErr w:type="spellStart"/>
      <w:r w:rsidRPr="00BF22B7">
        <w:rPr>
          <w:rFonts w:ascii="Times New Roman" w:hAnsi="Times New Roman" w:cs="Times New Roman"/>
          <w:i/>
          <w:iCs/>
        </w:rPr>
        <w:t>Cost</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Management</w:t>
      </w:r>
      <w:proofErr w:type="spellEnd"/>
      <w:r w:rsidRPr="00BF22B7">
        <w:rPr>
          <w:rFonts w:ascii="Times New Roman" w:hAnsi="Times New Roman" w:cs="Times New Roman"/>
          <w:i/>
          <w:iCs/>
        </w:rPr>
        <w:t xml:space="preserve">: A </w:t>
      </w:r>
      <w:proofErr w:type="spellStart"/>
      <w:r w:rsidRPr="00BF22B7">
        <w:rPr>
          <w:rFonts w:ascii="Times New Roman" w:hAnsi="Times New Roman" w:cs="Times New Roman"/>
          <w:i/>
          <w:iCs/>
        </w:rPr>
        <w:t>Strategic</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Emphasis</w:t>
      </w:r>
      <w:proofErr w:type="spellEnd"/>
      <w:r w:rsidRPr="00BF22B7">
        <w:rPr>
          <w:rFonts w:ascii="Times New Roman" w:hAnsi="Times New Roman" w:cs="Times New Roman"/>
        </w:rPr>
        <w:t xml:space="preserve">. New </w:t>
      </w:r>
      <w:proofErr w:type="spellStart"/>
      <w:r w:rsidRPr="00BF22B7">
        <w:rPr>
          <w:rFonts w:ascii="Times New Roman" w:hAnsi="Times New Roman" w:cs="Times New Roman"/>
        </w:rPr>
        <w:t>York</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McGraw</w:t>
      </w:r>
      <w:proofErr w:type="spellEnd"/>
      <w:r w:rsidRPr="00BF22B7">
        <w:rPr>
          <w:rFonts w:ascii="Times New Roman" w:hAnsi="Times New Roman" w:cs="Times New Roman"/>
        </w:rPr>
        <w:t xml:space="preserve">-Hill </w:t>
      </w:r>
      <w:proofErr w:type="spellStart"/>
      <w:r w:rsidRPr="00BF22B7">
        <w:rPr>
          <w:rFonts w:ascii="Times New Roman" w:hAnsi="Times New Roman" w:cs="Times New Roman"/>
        </w:rPr>
        <w:t>Education</w:t>
      </w:r>
      <w:proofErr w:type="spellEnd"/>
      <w:r w:rsidRPr="00BF22B7">
        <w:rPr>
          <w:rFonts w:ascii="Times New Roman" w:hAnsi="Times New Roman" w:cs="Times New Roman"/>
        </w:rPr>
        <w:t>.</w:t>
      </w:r>
    </w:p>
    <w:p w14:paraId="7D979DFF" w14:textId="77777777" w:rsidR="00ED5E71" w:rsidRPr="00BF22B7" w:rsidRDefault="00ED5E71" w:rsidP="00ED5E71">
      <w:pPr>
        <w:rPr>
          <w:rFonts w:ascii="Times New Roman" w:hAnsi="Times New Roman" w:cs="Times New Roman"/>
        </w:rPr>
      </w:pPr>
      <w:r w:rsidRPr="00BF22B7">
        <w:rPr>
          <w:rFonts w:ascii="Times New Roman" w:hAnsi="Times New Roman" w:cs="Times New Roman"/>
        </w:rPr>
        <w:t xml:space="preserve">Direktorat Jenderal Pendidikan Tinggi. (2020). </w:t>
      </w:r>
      <w:r w:rsidRPr="00BF22B7">
        <w:rPr>
          <w:rFonts w:ascii="Times New Roman" w:hAnsi="Times New Roman" w:cs="Times New Roman"/>
          <w:i/>
          <w:iCs/>
        </w:rPr>
        <w:t>Panduan Pelaksanaan Penelitian dan Pengabdian kepada Masyarakat</w:t>
      </w:r>
      <w:r w:rsidRPr="00BF22B7">
        <w:rPr>
          <w:rFonts w:ascii="Times New Roman" w:hAnsi="Times New Roman" w:cs="Times New Roman"/>
        </w:rPr>
        <w:t xml:space="preserve">. Jakarta: </w:t>
      </w:r>
      <w:proofErr w:type="spellStart"/>
      <w:r w:rsidRPr="00BF22B7">
        <w:rPr>
          <w:rFonts w:ascii="Times New Roman" w:hAnsi="Times New Roman" w:cs="Times New Roman"/>
        </w:rPr>
        <w:t>Kemdikbud</w:t>
      </w:r>
      <w:proofErr w:type="spellEnd"/>
      <w:r w:rsidRPr="00BF22B7">
        <w:rPr>
          <w:rFonts w:ascii="Times New Roman" w:hAnsi="Times New Roman" w:cs="Times New Roman"/>
        </w:rPr>
        <w:t>.</w:t>
      </w:r>
    </w:p>
    <w:p w14:paraId="3C954CE1" w14:textId="77777777" w:rsidR="00ED5E71" w:rsidRPr="00BF22B7" w:rsidRDefault="00ED5E71" w:rsidP="00ED5E71">
      <w:pPr>
        <w:rPr>
          <w:rFonts w:ascii="Times New Roman" w:hAnsi="Times New Roman" w:cs="Times New Roman"/>
        </w:rPr>
      </w:pPr>
      <w:proofErr w:type="spellStart"/>
      <w:r w:rsidRPr="00BF22B7">
        <w:rPr>
          <w:rFonts w:ascii="Times New Roman" w:hAnsi="Times New Roman" w:cs="Times New Roman"/>
        </w:rPr>
        <w:t>Garrison</w:t>
      </w:r>
      <w:proofErr w:type="spellEnd"/>
      <w:r w:rsidRPr="00BF22B7">
        <w:rPr>
          <w:rFonts w:ascii="Times New Roman" w:hAnsi="Times New Roman" w:cs="Times New Roman"/>
        </w:rPr>
        <w:t xml:space="preserve">, R. H., Noreen, E. W., &amp; </w:t>
      </w:r>
      <w:proofErr w:type="spellStart"/>
      <w:r w:rsidRPr="00BF22B7">
        <w:rPr>
          <w:rFonts w:ascii="Times New Roman" w:hAnsi="Times New Roman" w:cs="Times New Roman"/>
        </w:rPr>
        <w:t>Brewer</w:t>
      </w:r>
      <w:proofErr w:type="spellEnd"/>
      <w:r w:rsidRPr="00BF22B7">
        <w:rPr>
          <w:rFonts w:ascii="Times New Roman" w:hAnsi="Times New Roman" w:cs="Times New Roman"/>
        </w:rPr>
        <w:t xml:space="preserve">, P. C. (2018). </w:t>
      </w:r>
      <w:proofErr w:type="spellStart"/>
      <w:r w:rsidRPr="00BF22B7">
        <w:rPr>
          <w:rFonts w:ascii="Times New Roman" w:hAnsi="Times New Roman" w:cs="Times New Roman"/>
          <w:i/>
          <w:iCs/>
        </w:rPr>
        <w:t>Managerial</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Accounting</w:t>
      </w:r>
      <w:proofErr w:type="spellEnd"/>
      <w:r w:rsidRPr="00BF22B7">
        <w:rPr>
          <w:rFonts w:ascii="Times New Roman" w:hAnsi="Times New Roman" w:cs="Times New Roman"/>
        </w:rPr>
        <w:t xml:space="preserve">. New </w:t>
      </w:r>
      <w:proofErr w:type="spellStart"/>
      <w:r w:rsidRPr="00BF22B7">
        <w:rPr>
          <w:rFonts w:ascii="Times New Roman" w:hAnsi="Times New Roman" w:cs="Times New Roman"/>
        </w:rPr>
        <w:t>York</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McGraw</w:t>
      </w:r>
      <w:proofErr w:type="spellEnd"/>
      <w:r w:rsidRPr="00BF22B7">
        <w:rPr>
          <w:rFonts w:ascii="Times New Roman" w:hAnsi="Times New Roman" w:cs="Times New Roman"/>
        </w:rPr>
        <w:t xml:space="preserve">-Hill </w:t>
      </w:r>
      <w:proofErr w:type="spellStart"/>
      <w:r w:rsidRPr="00BF22B7">
        <w:rPr>
          <w:rFonts w:ascii="Times New Roman" w:hAnsi="Times New Roman" w:cs="Times New Roman"/>
        </w:rPr>
        <w:t>Education</w:t>
      </w:r>
      <w:proofErr w:type="spellEnd"/>
      <w:r w:rsidRPr="00BF22B7">
        <w:rPr>
          <w:rFonts w:ascii="Times New Roman" w:hAnsi="Times New Roman" w:cs="Times New Roman"/>
        </w:rPr>
        <w:t>.</w:t>
      </w:r>
    </w:p>
    <w:p w14:paraId="46B31659" w14:textId="77777777" w:rsidR="00ED5E71" w:rsidRPr="00BF22B7" w:rsidRDefault="00ED5E71" w:rsidP="00ED5E71">
      <w:pPr>
        <w:rPr>
          <w:rFonts w:ascii="Times New Roman" w:hAnsi="Times New Roman" w:cs="Times New Roman"/>
        </w:rPr>
      </w:pPr>
      <w:proofErr w:type="spellStart"/>
      <w:r w:rsidRPr="00BF22B7">
        <w:rPr>
          <w:rFonts w:ascii="Times New Roman" w:hAnsi="Times New Roman" w:cs="Times New Roman"/>
        </w:rPr>
        <w:t>Horngren</w:t>
      </w:r>
      <w:proofErr w:type="spellEnd"/>
      <w:r w:rsidRPr="00BF22B7">
        <w:rPr>
          <w:rFonts w:ascii="Times New Roman" w:hAnsi="Times New Roman" w:cs="Times New Roman"/>
        </w:rPr>
        <w:t xml:space="preserve">, C. T., Datar, S. M., &amp; </w:t>
      </w:r>
      <w:proofErr w:type="spellStart"/>
      <w:r w:rsidRPr="00BF22B7">
        <w:rPr>
          <w:rFonts w:ascii="Times New Roman" w:hAnsi="Times New Roman" w:cs="Times New Roman"/>
        </w:rPr>
        <w:t>Rajan</w:t>
      </w:r>
      <w:proofErr w:type="spellEnd"/>
      <w:r w:rsidRPr="00BF22B7">
        <w:rPr>
          <w:rFonts w:ascii="Times New Roman" w:hAnsi="Times New Roman" w:cs="Times New Roman"/>
        </w:rPr>
        <w:t xml:space="preserve">, M. V. (2020). </w:t>
      </w:r>
      <w:proofErr w:type="spellStart"/>
      <w:r w:rsidRPr="00BF22B7">
        <w:rPr>
          <w:rFonts w:ascii="Times New Roman" w:hAnsi="Times New Roman" w:cs="Times New Roman"/>
          <w:i/>
          <w:iCs/>
        </w:rPr>
        <w:t>Cost</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Accounting</w:t>
      </w:r>
      <w:proofErr w:type="spellEnd"/>
      <w:r w:rsidRPr="00BF22B7">
        <w:rPr>
          <w:rFonts w:ascii="Times New Roman" w:hAnsi="Times New Roman" w:cs="Times New Roman"/>
          <w:i/>
          <w:iCs/>
        </w:rPr>
        <w:t xml:space="preserve">: A </w:t>
      </w:r>
      <w:proofErr w:type="spellStart"/>
      <w:r w:rsidRPr="00BF22B7">
        <w:rPr>
          <w:rFonts w:ascii="Times New Roman" w:hAnsi="Times New Roman" w:cs="Times New Roman"/>
          <w:i/>
          <w:iCs/>
        </w:rPr>
        <w:t>Managerial</w:t>
      </w:r>
      <w:proofErr w:type="spellEnd"/>
      <w:r w:rsidRPr="00BF22B7">
        <w:rPr>
          <w:rFonts w:ascii="Times New Roman" w:hAnsi="Times New Roman" w:cs="Times New Roman"/>
          <w:i/>
          <w:iCs/>
        </w:rPr>
        <w:t xml:space="preserve"> </w:t>
      </w:r>
      <w:proofErr w:type="spellStart"/>
      <w:r w:rsidRPr="00BF22B7">
        <w:rPr>
          <w:rFonts w:ascii="Times New Roman" w:hAnsi="Times New Roman" w:cs="Times New Roman"/>
          <w:i/>
          <w:iCs/>
        </w:rPr>
        <w:t>Emphasis</w:t>
      </w:r>
      <w:proofErr w:type="spellEnd"/>
      <w:r w:rsidRPr="00BF22B7">
        <w:rPr>
          <w:rFonts w:ascii="Times New Roman" w:hAnsi="Times New Roman" w:cs="Times New Roman"/>
        </w:rPr>
        <w:t xml:space="preserve">. </w:t>
      </w:r>
      <w:proofErr w:type="spellStart"/>
      <w:r w:rsidRPr="00BF22B7">
        <w:rPr>
          <w:rFonts w:ascii="Times New Roman" w:hAnsi="Times New Roman" w:cs="Times New Roman"/>
        </w:rPr>
        <w:t>Harlow</w:t>
      </w:r>
      <w:proofErr w:type="spellEnd"/>
      <w:r w:rsidRPr="00BF22B7">
        <w:rPr>
          <w:rFonts w:ascii="Times New Roman" w:hAnsi="Times New Roman" w:cs="Times New Roman"/>
        </w:rPr>
        <w:t xml:space="preserve">: Pearson </w:t>
      </w:r>
      <w:proofErr w:type="spellStart"/>
      <w:r w:rsidRPr="00BF22B7">
        <w:rPr>
          <w:rFonts w:ascii="Times New Roman" w:hAnsi="Times New Roman" w:cs="Times New Roman"/>
        </w:rPr>
        <w:t>Education</w:t>
      </w:r>
      <w:proofErr w:type="spellEnd"/>
      <w:r w:rsidRPr="00BF22B7">
        <w:rPr>
          <w:rFonts w:ascii="Times New Roman" w:hAnsi="Times New Roman" w:cs="Times New Roman"/>
        </w:rPr>
        <w:t>.</w:t>
      </w:r>
    </w:p>
    <w:p w14:paraId="4380D111" w14:textId="31AC6D98" w:rsidR="00895706" w:rsidRPr="00BF22B7" w:rsidRDefault="00895706" w:rsidP="00ED5E71">
      <w:pPr>
        <w:rPr>
          <w:rFonts w:ascii="Times New Roman" w:hAnsi="Times New Roman" w:cs="Times New Roman"/>
        </w:rPr>
      </w:pPr>
      <w:r w:rsidRPr="00BF22B7">
        <w:rPr>
          <w:rFonts w:ascii="Times New Roman" w:hAnsi="Times New Roman" w:cs="Times New Roman"/>
        </w:rPr>
        <w:t xml:space="preserve">Sugiyono. (2019). </w:t>
      </w:r>
      <w:r w:rsidRPr="00BF22B7">
        <w:rPr>
          <w:rFonts w:ascii="Times New Roman" w:hAnsi="Times New Roman" w:cs="Times New Roman"/>
          <w:i/>
          <w:iCs/>
        </w:rPr>
        <w:t>Metode penelitian kuantitatif, kualitatif, dan R&amp;D</w:t>
      </w:r>
      <w:r w:rsidRPr="00BF22B7">
        <w:rPr>
          <w:rFonts w:ascii="Times New Roman" w:hAnsi="Times New Roman" w:cs="Times New Roman"/>
        </w:rPr>
        <w:t xml:space="preserve">. Bandung: </w:t>
      </w:r>
      <w:proofErr w:type="spellStart"/>
      <w:r w:rsidRPr="00BF22B7">
        <w:rPr>
          <w:rFonts w:ascii="Times New Roman" w:hAnsi="Times New Roman" w:cs="Times New Roman"/>
        </w:rPr>
        <w:t>Alfabeta</w:t>
      </w:r>
      <w:proofErr w:type="spellEnd"/>
      <w:r w:rsidRPr="00BF22B7">
        <w:rPr>
          <w:rFonts w:ascii="Times New Roman" w:hAnsi="Times New Roman" w:cs="Times New Roman"/>
        </w:rPr>
        <w:t>.</w:t>
      </w:r>
    </w:p>
    <w:p w14:paraId="142D6514" w14:textId="308142B2" w:rsidR="00ED5E71" w:rsidRPr="00BF22B7" w:rsidRDefault="00ED5E71">
      <w:pPr>
        <w:rPr>
          <w:rFonts w:ascii="Times New Roman" w:hAnsi="Times New Roman" w:cs="Times New Roman"/>
        </w:rPr>
      </w:pPr>
      <w:r w:rsidRPr="00BF22B7">
        <w:rPr>
          <w:rFonts w:ascii="Times New Roman" w:hAnsi="Times New Roman" w:cs="Times New Roman"/>
        </w:rPr>
        <w:t xml:space="preserve">Suryana. (2017). </w:t>
      </w:r>
      <w:r w:rsidRPr="00BF22B7">
        <w:rPr>
          <w:rFonts w:ascii="Times New Roman" w:hAnsi="Times New Roman" w:cs="Times New Roman"/>
          <w:i/>
          <w:iCs/>
        </w:rPr>
        <w:t>Kewirausahaan: Kiat dan Proses Menuju Sukses</w:t>
      </w:r>
      <w:r w:rsidRPr="00BF22B7">
        <w:rPr>
          <w:rFonts w:ascii="Times New Roman" w:hAnsi="Times New Roman" w:cs="Times New Roman"/>
        </w:rPr>
        <w:t>. Jakarta: Salemba Empat.</w:t>
      </w:r>
    </w:p>
    <w:sectPr w:rsidR="00ED5E71" w:rsidRPr="00BF22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77A1"/>
    <w:multiLevelType w:val="multilevel"/>
    <w:tmpl w:val="5C14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D6E0E"/>
    <w:multiLevelType w:val="multilevel"/>
    <w:tmpl w:val="A63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952EA"/>
    <w:multiLevelType w:val="multilevel"/>
    <w:tmpl w:val="1F4A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165E7"/>
    <w:multiLevelType w:val="multilevel"/>
    <w:tmpl w:val="274A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D7CD0"/>
    <w:multiLevelType w:val="multilevel"/>
    <w:tmpl w:val="360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B0407"/>
    <w:multiLevelType w:val="multilevel"/>
    <w:tmpl w:val="5E6A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5F350D"/>
    <w:multiLevelType w:val="multilevel"/>
    <w:tmpl w:val="FDFE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D4C73"/>
    <w:multiLevelType w:val="multilevel"/>
    <w:tmpl w:val="2AE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023856">
    <w:abstractNumId w:val="3"/>
  </w:num>
  <w:num w:numId="2" w16cid:durableId="1791895905">
    <w:abstractNumId w:val="2"/>
  </w:num>
  <w:num w:numId="3" w16cid:durableId="188301796">
    <w:abstractNumId w:val="4"/>
  </w:num>
  <w:num w:numId="4" w16cid:durableId="617294849">
    <w:abstractNumId w:val="6"/>
  </w:num>
  <w:num w:numId="5" w16cid:durableId="1430466179">
    <w:abstractNumId w:val="1"/>
  </w:num>
  <w:num w:numId="6" w16cid:durableId="86463189">
    <w:abstractNumId w:val="5"/>
  </w:num>
  <w:num w:numId="7" w16cid:durableId="932519334">
    <w:abstractNumId w:val="7"/>
  </w:num>
  <w:num w:numId="8" w16cid:durableId="815218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AF9"/>
    <w:rsid w:val="00063DEF"/>
    <w:rsid w:val="001E3474"/>
    <w:rsid w:val="004314B4"/>
    <w:rsid w:val="007D5AF9"/>
    <w:rsid w:val="0085181C"/>
    <w:rsid w:val="00857C0E"/>
    <w:rsid w:val="00895706"/>
    <w:rsid w:val="008F3205"/>
    <w:rsid w:val="00920297"/>
    <w:rsid w:val="00A53DD5"/>
    <w:rsid w:val="00AA2825"/>
    <w:rsid w:val="00B42507"/>
    <w:rsid w:val="00BF22B7"/>
    <w:rsid w:val="00DA3CE0"/>
    <w:rsid w:val="00DF4B76"/>
    <w:rsid w:val="00E86217"/>
    <w:rsid w:val="00ED5E7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353E3"/>
  <w15:chartTrackingRefBased/>
  <w15:docId w15:val="{EA6BE6FF-9EE4-4340-8E79-4E01C1D1C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7D5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7D5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7D5AF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7D5AF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7D5AF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7D5AF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D5AF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D5AF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D5AF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D5AF9"/>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7D5AF9"/>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7D5AF9"/>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7D5AF9"/>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7D5AF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7D5AF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D5AF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D5AF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D5AF9"/>
    <w:rPr>
      <w:rFonts w:eastAsiaTheme="majorEastAsia" w:cstheme="majorBidi"/>
      <w:color w:val="272727" w:themeColor="text1" w:themeTint="D8"/>
    </w:rPr>
  </w:style>
  <w:style w:type="paragraph" w:styleId="Judul">
    <w:name w:val="Title"/>
    <w:basedOn w:val="Normal"/>
    <w:next w:val="Normal"/>
    <w:link w:val="JudulKAR"/>
    <w:uiPriority w:val="10"/>
    <w:qFormat/>
    <w:rsid w:val="007D5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7D5AF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7D5AF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7D5AF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7D5AF9"/>
    <w:pPr>
      <w:spacing w:before="160"/>
      <w:jc w:val="center"/>
    </w:pPr>
    <w:rPr>
      <w:i/>
      <w:iCs/>
      <w:color w:val="404040" w:themeColor="text1" w:themeTint="BF"/>
    </w:rPr>
  </w:style>
  <w:style w:type="character" w:customStyle="1" w:styleId="KutipanKAR">
    <w:name w:val="Kutipan KAR"/>
    <w:basedOn w:val="FontParagrafDefault"/>
    <w:link w:val="Kutipan"/>
    <w:uiPriority w:val="29"/>
    <w:rsid w:val="007D5AF9"/>
    <w:rPr>
      <w:i/>
      <w:iCs/>
      <w:color w:val="404040" w:themeColor="text1" w:themeTint="BF"/>
    </w:rPr>
  </w:style>
  <w:style w:type="paragraph" w:styleId="DaftarParagraf">
    <w:name w:val="List Paragraph"/>
    <w:basedOn w:val="Normal"/>
    <w:uiPriority w:val="34"/>
    <w:qFormat/>
    <w:rsid w:val="007D5AF9"/>
    <w:pPr>
      <w:ind w:left="720"/>
      <w:contextualSpacing/>
    </w:pPr>
  </w:style>
  <w:style w:type="character" w:styleId="PenekananKeras">
    <w:name w:val="Intense Emphasis"/>
    <w:basedOn w:val="FontParagrafDefault"/>
    <w:uiPriority w:val="21"/>
    <w:qFormat/>
    <w:rsid w:val="007D5AF9"/>
    <w:rPr>
      <w:i/>
      <w:iCs/>
      <w:color w:val="0F4761" w:themeColor="accent1" w:themeShade="BF"/>
    </w:rPr>
  </w:style>
  <w:style w:type="paragraph" w:styleId="KutipanyangSering">
    <w:name w:val="Intense Quote"/>
    <w:basedOn w:val="Normal"/>
    <w:next w:val="Normal"/>
    <w:link w:val="KutipanyangSeringKAR"/>
    <w:uiPriority w:val="30"/>
    <w:qFormat/>
    <w:rsid w:val="007D5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7D5AF9"/>
    <w:rPr>
      <w:i/>
      <w:iCs/>
      <w:color w:val="0F4761" w:themeColor="accent1" w:themeShade="BF"/>
    </w:rPr>
  </w:style>
  <w:style w:type="character" w:styleId="ReferensiyangSering">
    <w:name w:val="Intense Reference"/>
    <w:basedOn w:val="FontParagrafDefault"/>
    <w:uiPriority w:val="32"/>
    <w:qFormat/>
    <w:rsid w:val="007D5AF9"/>
    <w:rPr>
      <w:b/>
      <w:bCs/>
      <w:smallCaps/>
      <w:color w:val="0F4761" w:themeColor="accent1" w:themeShade="BF"/>
      <w:spacing w:val="5"/>
    </w:rPr>
  </w:style>
  <w:style w:type="table" w:styleId="TabelBiasa3">
    <w:name w:val="Plain Table 3"/>
    <w:basedOn w:val="TabelNormal"/>
    <w:uiPriority w:val="43"/>
    <w:rsid w:val="00AA28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Biasa5">
    <w:name w:val="Plain Table 5"/>
    <w:basedOn w:val="TabelNormal"/>
    <w:uiPriority w:val="45"/>
    <w:rsid w:val="001E34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7</Pages>
  <Words>2643</Words>
  <Characters>15067</Characters>
  <Application>Microsoft Office Word</Application>
  <DocSecurity>0</DocSecurity>
  <Lines>125</Lines>
  <Paragraphs>35</Paragraphs>
  <ScaleCrop>false</ScaleCrop>
  <Company/>
  <LinksUpToDate>false</LinksUpToDate>
  <CharactersWithSpaces>17675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Tekno</dc:creator>
  <cp:keywords/>
  <dc:description/>
  <cp:lastModifiedBy>Notebook Tekno</cp:lastModifiedBy>
  <cp:revision>5</cp:revision>
  <dcterms:created xsi:type="dcterms:W3CDTF">2026-01-25T23:28:00Z</dcterms:created>
  <dcterms:modified xsi:type="dcterms:W3CDTF">2026-01-26T01:36:00Z</dcterms:modified>
</cp:coreProperties>
</file>