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3778" w14:textId="77777777" w:rsidR="00BB6838" w:rsidRDefault="00BB6838"/>
    <w:p w14:paraId="155ADDC6" w14:textId="77777777" w:rsidR="00BB6838" w:rsidRDefault="00000000">
      <w:pPr>
        <w:spacing w:after="60"/>
        <w:jc w:val="center"/>
      </w:pPr>
      <w:r>
        <w:rPr>
          <w:b/>
          <w:bCs/>
          <w:sz w:val="28"/>
          <w:szCs w:val="28"/>
        </w:rPr>
        <w:t>METAFORA ANTROPOMORFISME ALAM DALAM PUISI DAHRI DAHLAN: KAJIAN EKOLINGUISTIK</w:t>
      </w:r>
    </w:p>
    <w:p w14:paraId="59FAACFA" w14:textId="77777777" w:rsidR="00BB6838" w:rsidRDefault="00BB6838"/>
    <w:p w14:paraId="00CAC792" w14:textId="77777777" w:rsidR="00BB6838" w:rsidRDefault="00000000">
      <w:pPr>
        <w:jc w:val="center"/>
      </w:pPr>
      <w:r>
        <w:rPr>
          <w:b/>
          <w:bCs/>
        </w:rPr>
        <w:t>Masitah¹, Syamsul Rijal²</w:t>
      </w:r>
    </w:p>
    <w:p w14:paraId="7E56C9DB" w14:textId="77777777" w:rsidR="00BB6838" w:rsidRDefault="00000000">
      <w:pPr>
        <w:jc w:val="center"/>
      </w:pPr>
      <w:r>
        <w:rPr>
          <w:sz w:val="22"/>
          <w:szCs w:val="22"/>
        </w:rPr>
        <w:t xml:space="preserve">Fakultas Ilmu Budaya, Universitas </w:t>
      </w:r>
      <w:proofErr w:type="spellStart"/>
      <w:r>
        <w:rPr>
          <w:sz w:val="22"/>
          <w:szCs w:val="22"/>
        </w:rPr>
        <w:t>Mulawarman</w:t>
      </w:r>
      <w:proofErr w:type="spellEnd"/>
    </w:p>
    <w:p w14:paraId="628AE200" w14:textId="77777777" w:rsidR="00BB6838" w:rsidRDefault="00000000">
      <w:pPr>
        <w:jc w:val="center"/>
      </w:pPr>
      <w:r>
        <w:rPr>
          <w:sz w:val="22"/>
          <w:szCs w:val="22"/>
        </w:rPr>
        <w:t xml:space="preserve">Jln. </w:t>
      </w:r>
      <w:proofErr w:type="spellStart"/>
      <w:r>
        <w:rPr>
          <w:sz w:val="22"/>
          <w:szCs w:val="22"/>
        </w:rPr>
        <w:t>Ki</w:t>
      </w:r>
      <w:proofErr w:type="spellEnd"/>
      <w:r>
        <w:rPr>
          <w:sz w:val="22"/>
          <w:szCs w:val="22"/>
        </w:rPr>
        <w:t xml:space="preserve"> Hajar Dewantara, Kampus Gunung Kelua, Samarinda</w:t>
      </w:r>
    </w:p>
    <w:p w14:paraId="050D00BB" w14:textId="77777777" w:rsidR="00BB6838" w:rsidRDefault="00000000">
      <w:pPr>
        <w:jc w:val="center"/>
      </w:pPr>
      <w:r>
        <w:rPr>
          <w:sz w:val="22"/>
          <w:szCs w:val="22"/>
        </w:rPr>
        <w:t>Surel: sitahmasitah392@gmail.com</w:t>
      </w:r>
    </w:p>
    <w:p w14:paraId="5EE1BA88" w14:textId="77777777" w:rsidR="00BB6838" w:rsidRDefault="00BB6838"/>
    <w:p w14:paraId="14BDE0E1" w14:textId="77777777" w:rsidR="00BB6838" w:rsidRDefault="00000000">
      <w:pPr>
        <w:spacing w:after="80"/>
        <w:jc w:val="both"/>
      </w:pPr>
      <w:r>
        <w:rPr>
          <w:b/>
          <w:bCs/>
          <w:sz w:val="22"/>
          <w:szCs w:val="22"/>
        </w:rPr>
        <w:t xml:space="preserve">ABSTRAK: </w:t>
      </w:r>
      <w:r>
        <w:rPr>
          <w:sz w:val="22"/>
          <w:szCs w:val="22"/>
        </w:rPr>
        <w:t xml:space="preserve">Dalam karya sastra, khususnya puisi, penggunaan personifikasi dan antropomorfisme merupakan instrumen vital untuk menyuarakan fenomena kerusakan lingkungan sekaligus merekam kerinduan manusia terhadap alam. Penelitian ini bertujuan mengkaji bagaimana kumpulan puisi </w:t>
      </w:r>
      <w:r>
        <w:rPr>
          <w:i/>
          <w:iCs/>
          <w:sz w:val="22"/>
          <w:szCs w:val="22"/>
        </w:rPr>
        <w:t>Kau Sedingin Pelabuhan</w:t>
      </w:r>
      <w:r>
        <w:rPr>
          <w:sz w:val="22"/>
          <w:szCs w:val="22"/>
        </w:rPr>
        <w:t xml:space="preserve"> karya Dahri Dahlan menggambarkan hubungan timbal balik antara manusia dan ekosistem melalui pemberian sifat-sifat manusia kepada unsur alam. Dengan menggunakan lensa </w:t>
      </w:r>
      <w:proofErr w:type="spellStart"/>
      <w:r>
        <w:rPr>
          <w:sz w:val="22"/>
          <w:szCs w:val="22"/>
        </w:rPr>
        <w:t>ekolinguistik</w:t>
      </w:r>
      <w:proofErr w:type="spellEnd"/>
      <w:r>
        <w:rPr>
          <w:sz w:val="22"/>
          <w:szCs w:val="22"/>
        </w:rPr>
        <w:t xml:space="preserve"> dan pendekatan deskriptif kualitatif, data dikumpulkan melalui metode simak dan catat, yang kemudian dianalisis menggunakan teknik padan referensial untuk menghubungkan unit linguistik teks dengan realitas lingkungan aktual. Hasil penelitian menunjukkan adanya tiga pola metafora alam yang dominan: alam sebagai agen tindakan manusia, alam sebagai bagian dari tubuh manusia, dan alam yang memiliki kondisi emosional serta psikologis. Temuan ini menegaskan bahwa penggunaan antropomorfisme dalam karya tersebut tidak sekadar menjadi hiasan estetis, melainkan bertransformasi menjadi wahana untuk menyuarakan kegelisahan ekologis yang mendalam.</w:t>
      </w:r>
    </w:p>
    <w:p w14:paraId="5368D9AD" w14:textId="77777777" w:rsidR="00BB6838" w:rsidRDefault="00000000">
      <w:pPr>
        <w:spacing w:before="60"/>
        <w:jc w:val="both"/>
      </w:pPr>
      <w:r>
        <w:rPr>
          <w:b/>
          <w:bCs/>
          <w:sz w:val="22"/>
          <w:szCs w:val="22"/>
        </w:rPr>
        <w:t xml:space="preserve">Kata Kunci: </w:t>
      </w:r>
      <w:proofErr w:type="spellStart"/>
      <w:r>
        <w:rPr>
          <w:i/>
          <w:iCs/>
          <w:sz w:val="22"/>
          <w:szCs w:val="22"/>
        </w:rPr>
        <w:t>ekolinguistik</w:t>
      </w:r>
      <w:proofErr w:type="spellEnd"/>
      <w:r>
        <w:rPr>
          <w:i/>
          <w:iCs/>
          <w:sz w:val="22"/>
          <w:szCs w:val="22"/>
        </w:rPr>
        <w:t>, antropomorfisme, metafora alam, puisi, Dahri Dahlan</w:t>
      </w:r>
    </w:p>
    <w:p w14:paraId="787395B0" w14:textId="77777777" w:rsidR="00BB6838" w:rsidRDefault="00BB6838"/>
    <w:p w14:paraId="05428AF6" w14:textId="77777777" w:rsidR="00BB6838" w:rsidRDefault="00000000">
      <w:pPr>
        <w:spacing w:after="60"/>
        <w:jc w:val="center"/>
      </w:pPr>
      <w:r>
        <w:rPr>
          <w:b/>
          <w:bCs/>
        </w:rPr>
        <w:t>ANTHROPOMORPHIC NATURE METAPHORS IN DAHRI DAHLAN'S POETRY: AN ECOLINGUISTIC STUDY</w:t>
      </w:r>
    </w:p>
    <w:p w14:paraId="64D9A2F5" w14:textId="77777777" w:rsidR="00BB6838" w:rsidRDefault="00000000">
      <w:pPr>
        <w:spacing w:after="80"/>
        <w:jc w:val="both"/>
      </w:pPr>
      <w:r>
        <w:rPr>
          <w:b/>
          <w:bCs/>
          <w:sz w:val="22"/>
          <w:szCs w:val="22"/>
        </w:rPr>
        <w:t xml:space="preserve">ABSTRACT: </w:t>
      </w:r>
      <w:r>
        <w:rPr>
          <w:sz w:val="22"/>
          <w:szCs w:val="22"/>
        </w:rPr>
        <w:t xml:space="preserve">In </w:t>
      </w:r>
      <w:proofErr w:type="spellStart"/>
      <w:r>
        <w:rPr>
          <w:sz w:val="22"/>
          <w:szCs w:val="22"/>
        </w:rPr>
        <w:t>literary</w:t>
      </w:r>
      <w:proofErr w:type="spellEnd"/>
      <w:r>
        <w:rPr>
          <w:sz w:val="22"/>
          <w:szCs w:val="22"/>
        </w:rPr>
        <w:t xml:space="preserve"> </w:t>
      </w:r>
      <w:proofErr w:type="spellStart"/>
      <w:r>
        <w:rPr>
          <w:sz w:val="22"/>
          <w:szCs w:val="22"/>
        </w:rPr>
        <w:t>works</w:t>
      </w:r>
      <w:proofErr w:type="spellEnd"/>
      <w:r>
        <w:rPr>
          <w:sz w:val="22"/>
          <w:szCs w:val="22"/>
        </w:rPr>
        <w:t xml:space="preserve">, </w:t>
      </w:r>
      <w:proofErr w:type="spellStart"/>
      <w:r>
        <w:rPr>
          <w:sz w:val="22"/>
          <w:szCs w:val="22"/>
        </w:rPr>
        <w:t>particularly</w:t>
      </w:r>
      <w:proofErr w:type="spellEnd"/>
      <w:r>
        <w:rPr>
          <w:sz w:val="22"/>
          <w:szCs w:val="22"/>
        </w:rPr>
        <w:t xml:space="preserve"> </w:t>
      </w:r>
      <w:proofErr w:type="spellStart"/>
      <w:r>
        <w:rPr>
          <w:sz w:val="22"/>
          <w:szCs w:val="22"/>
        </w:rPr>
        <w:t>poetry</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use</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personification</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anthropomorphism</w:t>
      </w:r>
      <w:proofErr w:type="spellEnd"/>
      <w:r>
        <w:rPr>
          <w:sz w:val="22"/>
          <w:szCs w:val="22"/>
        </w:rPr>
        <w:t xml:space="preserve"> </w:t>
      </w:r>
      <w:proofErr w:type="spellStart"/>
      <w:r>
        <w:rPr>
          <w:sz w:val="22"/>
          <w:szCs w:val="22"/>
        </w:rPr>
        <w:t>serves</w:t>
      </w:r>
      <w:proofErr w:type="spellEnd"/>
      <w:r>
        <w:rPr>
          <w:sz w:val="22"/>
          <w:szCs w:val="22"/>
        </w:rPr>
        <w:t xml:space="preserve"> as a vital </w:t>
      </w:r>
      <w:proofErr w:type="spellStart"/>
      <w:r>
        <w:rPr>
          <w:sz w:val="22"/>
          <w:szCs w:val="22"/>
        </w:rPr>
        <w:t>instrument</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voicing</w:t>
      </w:r>
      <w:proofErr w:type="spellEnd"/>
      <w:r>
        <w:rPr>
          <w:sz w:val="22"/>
          <w:szCs w:val="22"/>
        </w:rPr>
        <w:t xml:space="preserve"> </w:t>
      </w:r>
      <w:proofErr w:type="spellStart"/>
      <w:r>
        <w:rPr>
          <w:sz w:val="22"/>
          <w:szCs w:val="22"/>
        </w:rPr>
        <w:t>environmental</w:t>
      </w:r>
      <w:proofErr w:type="spellEnd"/>
      <w:r>
        <w:rPr>
          <w:sz w:val="22"/>
          <w:szCs w:val="22"/>
        </w:rPr>
        <w:t xml:space="preserve"> </w:t>
      </w:r>
      <w:proofErr w:type="spellStart"/>
      <w:r>
        <w:rPr>
          <w:sz w:val="22"/>
          <w:szCs w:val="22"/>
        </w:rPr>
        <w:t>degradation</w:t>
      </w:r>
      <w:proofErr w:type="spellEnd"/>
      <w:r>
        <w:rPr>
          <w:sz w:val="22"/>
          <w:szCs w:val="22"/>
        </w:rPr>
        <w:t xml:space="preserve"> </w:t>
      </w:r>
      <w:proofErr w:type="spellStart"/>
      <w:r>
        <w:rPr>
          <w:sz w:val="22"/>
          <w:szCs w:val="22"/>
        </w:rPr>
        <w:t>phenomena</w:t>
      </w:r>
      <w:proofErr w:type="spellEnd"/>
      <w:r>
        <w:rPr>
          <w:sz w:val="22"/>
          <w:szCs w:val="22"/>
        </w:rPr>
        <w:t xml:space="preserve"> </w:t>
      </w:r>
      <w:proofErr w:type="spellStart"/>
      <w:r>
        <w:rPr>
          <w:sz w:val="22"/>
          <w:szCs w:val="22"/>
        </w:rPr>
        <w:t>while</w:t>
      </w:r>
      <w:proofErr w:type="spellEnd"/>
      <w:r>
        <w:rPr>
          <w:sz w:val="22"/>
          <w:szCs w:val="22"/>
        </w:rPr>
        <w:t xml:space="preserve"> </w:t>
      </w:r>
      <w:proofErr w:type="spellStart"/>
      <w:r>
        <w:rPr>
          <w:sz w:val="22"/>
          <w:szCs w:val="22"/>
        </w:rPr>
        <w:t>recording</w:t>
      </w:r>
      <w:proofErr w:type="spellEnd"/>
      <w:r>
        <w:rPr>
          <w:sz w:val="22"/>
          <w:szCs w:val="22"/>
        </w:rPr>
        <w:t xml:space="preserve"> human </w:t>
      </w:r>
      <w:proofErr w:type="spellStart"/>
      <w:r>
        <w:rPr>
          <w:sz w:val="22"/>
          <w:szCs w:val="22"/>
        </w:rPr>
        <w:t>longing</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nature</w:t>
      </w:r>
      <w:proofErr w:type="spellEnd"/>
      <w:r>
        <w:rPr>
          <w:sz w:val="22"/>
          <w:szCs w:val="22"/>
        </w:rPr>
        <w:t xml:space="preserve">. </w:t>
      </w:r>
      <w:proofErr w:type="spellStart"/>
      <w:r>
        <w:rPr>
          <w:sz w:val="22"/>
          <w:szCs w:val="22"/>
        </w:rPr>
        <w:t>This</w:t>
      </w:r>
      <w:proofErr w:type="spellEnd"/>
      <w:r>
        <w:rPr>
          <w:sz w:val="22"/>
          <w:szCs w:val="22"/>
        </w:rPr>
        <w:t xml:space="preserve"> study </w:t>
      </w:r>
      <w:proofErr w:type="spellStart"/>
      <w:r>
        <w:rPr>
          <w:sz w:val="22"/>
          <w:szCs w:val="22"/>
        </w:rPr>
        <w:t>aims</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examine</w:t>
      </w:r>
      <w:proofErr w:type="spellEnd"/>
      <w:r>
        <w:rPr>
          <w:sz w:val="22"/>
          <w:szCs w:val="22"/>
        </w:rPr>
        <w:t xml:space="preserve"> </w:t>
      </w:r>
      <w:proofErr w:type="spellStart"/>
      <w:r>
        <w:rPr>
          <w:sz w:val="22"/>
          <w:szCs w:val="22"/>
        </w:rPr>
        <w:t>how</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poetry</w:t>
      </w:r>
      <w:proofErr w:type="spellEnd"/>
      <w:r>
        <w:rPr>
          <w:sz w:val="22"/>
          <w:szCs w:val="22"/>
        </w:rPr>
        <w:t xml:space="preserve"> </w:t>
      </w:r>
      <w:proofErr w:type="spellStart"/>
      <w:r>
        <w:rPr>
          <w:sz w:val="22"/>
          <w:szCs w:val="22"/>
        </w:rPr>
        <w:t>collection</w:t>
      </w:r>
      <w:proofErr w:type="spellEnd"/>
      <w:r>
        <w:rPr>
          <w:sz w:val="22"/>
          <w:szCs w:val="22"/>
        </w:rPr>
        <w:t xml:space="preserve"> </w:t>
      </w:r>
      <w:r>
        <w:rPr>
          <w:i/>
          <w:iCs/>
          <w:sz w:val="22"/>
          <w:szCs w:val="22"/>
        </w:rPr>
        <w:t>Kau Sedingin Pelabuhan</w:t>
      </w:r>
      <w:r>
        <w:rPr>
          <w:sz w:val="22"/>
          <w:szCs w:val="22"/>
        </w:rPr>
        <w:t xml:space="preserve"> </w:t>
      </w:r>
      <w:proofErr w:type="spellStart"/>
      <w:r>
        <w:rPr>
          <w:sz w:val="22"/>
          <w:szCs w:val="22"/>
        </w:rPr>
        <w:t>by</w:t>
      </w:r>
      <w:proofErr w:type="spellEnd"/>
      <w:r>
        <w:rPr>
          <w:sz w:val="22"/>
          <w:szCs w:val="22"/>
        </w:rPr>
        <w:t xml:space="preserve"> Dahri Dahlan </w:t>
      </w:r>
      <w:proofErr w:type="spellStart"/>
      <w:r>
        <w:rPr>
          <w:sz w:val="22"/>
          <w:szCs w:val="22"/>
        </w:rPr>
        <w:t>depicts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reciprocal</w:t>
      </w:r>
      <w:proofErr w:type="spellEnd"/>
      <w:r>
        <w:rPr>
          <w:sz w:val="22"/>
          <w:szCs w:val="22"/>
        </w:rPr>
        <w:t xml:space="preserve"> </w:t>
      </w:r>
      <w:proofErr w:type="spellStart"/>
      <w:r>
        <w:rPr>
          <w:sz w:val="22"/>
          <w:szCs w:val="22"/>
        </w:rPr>
        <w:t>relationship</w:t>
      </w:r>
      <w:proofErr w:type="spellEnd"/>
      <w:r>
        <w:rPr>
          <w:sz w:val="22"/>
          <w:szCs w:val="22"/>
        </w:rPr>
        <w:t xml:space="preserve"> </w:t>
      </w:r>
      <w:proofErr w:type="spellStart"/>
      <w:r>
        <w:rPr>
          <w:sz w:val="22"/>
          <w:szCs w:val="22"/>
        </w:rPr>
        <w:t>between</w:t>
      </w:r>
      <w:proofErr w:type="spellEnd"/>
      <w:r>
        <w:rPr>
          <w:sz w:val="22"/>
          <w:szCs w:val="22"/>
        </w:rPr>
        <w:t xml:space="preserve"> </w:t>
      </w:r>
      <w:proofErr w:type="spellStart"/>
      <w:r>
        <w:rPr>
          <w:sz w:val="22"/>
          <w:szCs w:val="22"/>
        </w:rPr>
        <w:t>humans</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ecosystems</w:t>
      </w:r>
      <w:proofErr w:type="spellEnd"/>
      <w:r>
        <w:rPr>
          <w:sz w:val="22"/>
          <w:szCs w:val="22"/>
        </w:rPr>
        <w:t xml:space="preserve"> </w:t>
      </w:r>
      <w:proofErr w:type="spellStart"/>
      <w:r>
        <w:rPr>
          <w:sz w:val="22"/>
          <w:szCs w:val="22"/>
        </w:rPr>
        <w:t>through</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attribution</w:t>
      </w:r>
      <w:proofErr w:type="spellEnd"/>
      <w:r>
        <w:rPr>
          <w:sz w:val="22"/>
          <w:szCs w:val="22"/>
        </w:rPr>
        <w:t xml:space="preserve"> </w:t>
      </w:r>
      <w:proofErr w:type="spellStart"/>
      <w:r>
        <w:rPr>
          <w:sz w:val="22"/>
          <w:szCs w:val="22"/>
        </w:rPr>
        <w:t>of</w:t>
      </w:r>
      <w:proofErr w:type="spellEnd"/>
      <w:r>
        <w:rPr>
          <w:sz w:val="22"/>
          <w:szCs w:val="22"/>
        </w:rPr>
        <w:t xml:space="preserve"> human </w:t>
      </w:r>
      <w:proofErr w:type="spellStart"/>
      <w:r>
        <w:rPr>
          <w:sz w:val="22"/>
          <w:szCs w:val="22"/>
        </w:rPr>
        <w:t>characteristics</w:t>
      </w:r>
      <w:proofErr w:type="spellEnd"/>
      <w:r>
        <w:rPr>
          <w:sz w:val="22"/>
          <w:szCs w:val="22"/>
        </w:rPr>
        <w:t xml:space="preserve"> </w:t>
      </w:r>
      <w:proofErr w:type="spellStart"/>
      <w:r>
        <w:rPr>
          <w:sz w:val="22"/>
          <w:szCs w:val="22"/>
        </w:rPr>
        <w:t>to</w:t>
      </w:r>
      <w:proofErr w:type="spellEnd"/>
      <w:r>
        <w:rPr>
          <w:sz w:val="22"/>
          <w:szCs w:val="22"/>
        </w:rPr>
        <w:t xml:space="preserve"> natural </w:t>
      </w:r>
      <w:proofErr w:type="spellStart"/>
      <w:r>
        <w:rPr>
          <w:sz w:val="22"/>
          <w:szCs w:val="22"/>
        </w:rPr>
        <w:t>elements</w:t>
      </w:r>
      <w:proofErr w:type="spellEnd"/>
      <w:r>
        <w:rPr>
          <w:sz w:val="22"/>
          <w:szCs w:val="22"/>
        </w:rPr>
        <w:t xml:space="preserve">. </w:t>
      </w:r>
      <w:proofErr w:type="spellStart"/>
      <w:r>
        <w:rPr>
          <w:sz w:val="22"/>
          <w:szCs w:val="22"/>
        </w:rPr>
        <w:t>Using</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ecolinguistic</w:t>
      </w:r>
      <w:proofErr w:type="spellEnd"/>
      <w:r>
        <w:rPr>
          <w:sz w:val="22"/>
          <w:szCs w:val="22"/>
        </w:rPr>
        <w:t xml:space="preserve"> lens </w:t>
      </w:r>
      <w:proofErr w:type="spellStart"/>
      <w:r>
        <w:rPr>
          <w:sz w:val="22"/>
          <w:szCs w:val="22"/>
        </w:rPr>
        <w:t>and</w:t>
      </w:r>
      <w:proofErr w:type="spellEnd"/>
      <w:r>
        <w:rPr>
          <w:sz w:val="22"/>
          <w:szCs w:val="22"/>
        </w:rPr>
        <w:t xml:space="preserve"> </w:t>
      </w:r>
      <w:proofErr w:type="spellStart"/>
      <w:r>
        <w:rPr>
          <w:sz w:val="22"/>
          <w:szCs w:val="22"/>
        </w:rPr>
        <w:t>descriptive</w:t>
      </w:r>
      <w:proofErr w:type="spellEnd"/>
      <w:r>
        <w:rPr>
          <w:sz w:val="22"/>
          <w:szCs w:val="22"/>
        </w:rPr>
        <w:t xml:space="preserve"> </w:t>
      </w:r>
      <w:proofErr w:type="spellStart"/>
      <w:r>
        <w:rPr>
          <w:sz w:val="22"/>
          <w:szCs w:val="22"/>
        </w:rPr>
        <w:t>qualitative</w:t>
      </w:r>
      <w:proofErr w:type="spellEnd"/>
      <w:r>
        <w:rPr>
          <w:sz w:val="22"/>
          <w:szCs w:val="22"/>
        </w:rPr>
        <w:t xml:space="preserve"> </w:t>
      </w:r>
      <w:proofErr w:type="spellStart"/>
      <w:r>
        <w:rPr>
          <w:sz w:val="22"/>
          <w:szCs w:val="22"/>
        </w:rPr>
        <w:t>approach</w:t>
      </w:r>
      <w:proofErr w:type="spellEnd"/>
      <w:r>
        <w:rPr>
          <w:sz w:val="22"/>
          <w:szCs w:val="22"/>
        </w:rPr>
        <w:t xml:space="preserve">, data were </w:t>
      </w:r>
      <w:proofErr w:type="spellStart"/>
      <w:r>
        <w:rPr>
          <w:sz w:val="22"/>
          <w:szCs w:val="22"/>
        </w:rPr>
        <w:t>collected</w:t>
      </w:r>
      <w:proofErr w:type="spellEnd"/>
      <w:r>
        <w:rPr>
          <w:sz w:val="22"/>
          <w:szCs w:val="22"/>
        </w:rPr>
        <w:t xml:space="preserve"> </w:t>
      </w:r>
      <w:proofErr w:type="spellStart"/>
      <w:r>
        <w:rPr>
          <w:sz w:val="22"/>
          <w:szCs w:val="22"/>
        </w:rPr>
        <w:t>through</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observation-and-note</w:t>
      </w:r>
      <w:proofErr w:type="spellEnd"/>
      <w:r>
        <w:rPr>
          <w:sz w:val="22"/>
          <w:szCs w:val="22"/>
        </w:rPr>
        <w:t xml:space="preserve"> </w:t>
      </w:r>
      <w:proofErr w:type="spellStart"/>
      <w:r>
        <w:rPr>
          <w:sz w:val="22"/>
          <w:szCs w:val="22"/>
        </w:rPr>
        <w:t>method</w:t>
      </w:r>
      <w:proofErr w:type="spellEnd"/>
      <w:r>
        <w:rPr>
          <w:sz w:val="22"/>
          <w:szCs w:val="22"/>
        </w:rPr>
        <w:t xml:space="preserve">, </w:t>
      </w:r>
      <w:proofErr w:type="spellStart"/>
      <w:r>
        <w:rPr>
          <w:sz w:val="22"/>
          <w:szCs w:val="22"/>
        </w:rPr>
        <w:t>then</w:t>
      </w:r>
      <w:proofErr w:type="spellEnd"/>
      <w:r>
        <w:rPr>
          <w:sz w:val="22"/>
          <w:szCs w:val="22"/>
        </w:rPr>
        <w:t xml:space="preserve"> </w:t>
      </w:r>
      <w:proofErr w:type="spellStart"/>
      <w:r>
        <w:rPr>
          <w:sz w:val="22"/>
          <w:szCs w:val="22"/>
        </w:rPr>
        <w:t>analyzed</w:t>
      </w:r>
      <w:proofErr w:type="spellEnd"/>
      <w:r>
        <w:rPr>
          <w:sz w:val="22"/>
          <w:szCs w:val="22"/>
        </w:rPr>
        <w:t xml:space="preserve"> </w:t>
      </w:r>
      <w:proofErr w:type="spellStart"/>
      <w:r>
        <w:rPr>
          <w:sz w:val="22"/>
          <w:szCs w:val="22"/>
        </w:rPr>
        <w:t>using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referential</w:t>
      </w:r>
      <w:proofErr w:type="spellEnd"/>
      <w:r>
        <w:rPr>
          <w:sz w:val="22"/>
          <w:szCs w:val="22"/>
        </w:rPr>
        <w:t xml:space="preserve"> padan </w:t>
      </w:r>
      <w:proofErr w:type="spellStart"/>
      <w:r>
        <w:rPr>
          <w:sz w:val="22"/>
          <w:szCs w:val="22"/>
        </w:rPr>
        <w:t>technique</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link</w:t>
      </w:r>
      <w:proofErr w:type="spellEnd"/>
      <w:r>
        <w:rPr>
          <w:sz w:val="22"/>
          <w:szCs w:val="22"/>
        </w:rPr>
        <w:t xml:space="preserve"> </w:t>
      </w:r>
      <w:proofErr w:type="spellStart"/>
      <w:r>
        <w:rPr>
          <w:sz w:val="22"/>
          <w:szCs w:val="22"/>
        </w:rPr>
        <w:t>linguistic</w:t>
      </w:r>
      <w:proofErr w:type="spellEnd"/>
      <w:r>
        <w:rPr>
          <w:sz w:val="22"/>
          <w:szCs w:val="22"/>
        </w:rPr>
        <w:t xml:space="preserve"> </w:t>
      </w:r>
      <w:proofErr w:type="spellStart"/>
      <w:r>
        <w:rPr>
          <w:sz w:val="22"/>
          <w:szCs w:val="22"/>
        </w:rPr>
        <w:t>units</w:t>
      </w:r>
      <w:proofErr w:type="spellEnd"/>
      <w:r>
        <w:rPr>
          <w:sz w:val="22"/>
          <w:szCs w:val="22"/>
        </w:rPr>
        <w:t xml:space="preserve"> in </w:t>
      </w:r>
      <w:proofErr w:type="spellStart"/>
      <w:r>
        <w:rPr>
          <w:sz w:val="22"/>
          <w:szCs w:val="22"/>
        </w:rPr>
        <w:t>the</w:t>
      </w:r>
      <w:proofErr w:type="spellEnd"/>
      <w:r>
        <w:rPr>
          <w:sz w:val="22"/>
          <w:szCs w:val="22"/>
        </w:rPr>
        <w:t xml:space="preserve"> </w:t>
      </w:r>
      <w:proofErr w:type="spellStart"/>
      <w:r>
        <w:rPr>
          <w:sz w:val="22"/>
          <w:szCs w:val="22"/>
        </w:rPr>
        <w:t>text</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actual</w:t>
      </w:r>
      <w:proofErr w:type="spellEnd"/>
      <w:r>
        <w:rPr>
          <w:sz w:val="22"/>
          <w:szCs w:val="22"/>
        </w:rPr>
        <w:t xml:space="preserve"> </w:t>
      </w:r>
      <w:proofErr w:type="spellStart"/>
      <w:r>
        <w:rPr>
          <w:sz w:val="22"/>
          <w:szCs w:val="22"/>
        </w:rPr>
        <w:t>environmental</w:t>
      </w:r>
      <w:proofErr w:type="spellEnd"/>
      <w:r>
        <w:rPr>
          <w:sz w:val="22"/>
          <w:szCs w:val="22"/>
        </w:rPr>
        <w:t xml:space="preserve"> </w:t>
      </w:r>
      <w:proofErr w:type="spellStart"/>
      <w:r>
        <w:rPr>
          <w:sz w:val="22"/>
          <w:szCs w:val="22"/>
        </w:rPr>
        <w:t>reality</w:t>
      </w:r>
      <w:proofErr w:type="spellEnd"/>
      <w:r>
        <w:rPr>
          <w:sz w:val="22"/>
          <w:szCs w:val="22"/>
        </w:rPr>
        <w:t xml:space="preserve">. The </w:t>
      </w:r>
      <w:proofErr w:type="spellStart"/>
      <w:r>
        <w:rPr>
          <w:sz w:val="22"/>
          <w:szCs w:val="22"/>
        </w:rPr>
        <w:t>results</w:t>
      </w:r>
      <w:proofErr w:type="spellEnd"/>
      <w:r>
        <w:rPr>
          <w:sz w:val="22"/>
          <w:szCs w:val="22"/>
        </w:rPr>
        <w:t xml:space="preserve"> </w:t>
      </w:r>
      <w:proofErr w:type="spellStart"/>
      <w:r>
        <w:rPr>
          <w:sz w:val="22"/>
          <w:szCs w:val="22"/>
        </w:rPr>
        <w:t>reveal</w:t>
      </w:r>
      <w:proofErr w:type="spellEnd"/>
      <w:r>
        <w:rPr>
          <w:sz w:val="22"/>
          <w:szCs w:val="22"/>
        </w:rPr>
        <w:t xml:space="preserve"> </w:t>
      </w:r>
      <w:proofErr w:type="spellStart"/>
      <w:r>
        <w:rPr>
          <w:sz w:val="22"/>
          <w:szCs w:val="22"/>
        </w:rPr>
        <w:t>three</w:t>
      </w:r>
      <w:proofErr w:type="spellEnd"/>
      <w:r>
        <w:rPr>
          <w:sz w:val="22"/>
          <w:szCs w:val="22"/>
        </w:rPr>
        <w:t xml:space="preserve"> </w:t>
      </w:r>
      <w:proofErr w:type="spellStart"/>
      <w:r>
        <w:rPr>
          <w:sz w:val="22"/>
          <w:szCs w:val="22"/>
        </w:rPr>
        <w:t>dominant</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nature</w:t>
      </w:r>
      <w:proofErr w:type="spellEnd"/>
      <w:r>
        <w:rPr>
          <w:sz w:val="22"/>
          <w:szCs w:val="22"/>
        </w:rPr>
        <w:t xml:space="preserve"> </w:t>
      </w:r>
      <w:proofErr w:type="spellStart"/>
      <w:r>
        <w:rPr>
          <w:sz w:val="22"/>
          <w:szCs w:val="22"/>
        </w:rPr>
        <w:t>metaphors</w:t>
      </w:r>
      <w:proofErr w:type="spellEnd"/>
      <w:r>
        <w:rPr>
          <w:sz w:val="22"/>
          <w:szCs w:val="22"/>
        </w:rPr>
        <w:t xml:space="preserve">: </w:t>
      </w:r>
      <w:proofErr w:type="spellStart"/>
      <w:r>
        <w:rPr>
          <w:sz w:val="22"/>
          <w:szCs w:val="22"/>
        </w:rPr>
        <w:t>nature</w:t>
      </w:r>
      <w:proofErr w:type="spellEnd"/>
      <w:r>
        <w:rPr>
          <w:sz w:val="22"/>
          <w:szCs w:val="22"/>
        </w:rPr>
        <w:t xml:space="preserve"> as </w:t>
      </w:r>
      <w:proofErr w:type="spellStart"/>
      <w:r>
        <w:rPr>
          <w:sz w:val="22"/>
          <w:szCs w:val="22"/>
        </w:rPr>
        <w:t>an</w:t>
      </w:r>
      <w:proofErr w:type="spellEnd"/>
      <w:r>
        <w:rPr>
          <w:sz w:val="22"/>
          <w:szCs w:val="22"/>
        </w:rPr>
        <w:t xml:space="preserve"> </w:t>
      </w:r>
      <w:proofErr w:type="spellStart"/>
      <w:r>
        <w:rPr>
          <w:sz w:val="22"/>
          <w:szCs w:val="22"/>
        </w:rPr>
        <w:t>agent</w:t>
      </w:r>
      <w:proofErr w:type="spellEnd"/>
      <w:r>
        <w:rPr>
          <w:sz w:val="22"/>
          <w:szCs w:val="22"/>
        </w:rPr>
        <w:t xml:space="preserve"> </w:t>
      </w:r>
      <w:proofErr w:type="spellStart"/>
      <w:r>
        <w:rPr>
          <w:sz w:val="22"/>
          <w:szCs w:val="22"/>
        </w:rPr>
        <w:t>of</w:t>
      </w:r>
      <w:proofErr w:type="spellEnd"/>
      <w:r>
        <w:rPr>
          <w:sz w:val="22"/>
          <w:szCs w:val="22"/>
        </w:rPr>
        <w:t xml:space="preserve"> human </w:t>
      </w:r>
      <w:proofErr w:type="spellStart"/>
      <w:r>
        <w:rPr>
          <w:sz w:val="22"/>
          <w:szCs w:val="22"/>
        </w:rPr>
        <w:t>action</w:t>
      </w:r>
      <w:proofErr w:type="spellEnd"/>
      <w:r>
        <w:rPr>
          <w:sz w:val="22"/>
          <w:szCs w:val="22"/>
        </w:rPr>
        <w:t xml:space="preserve">, </w:t>
      </w:r>
      <w:proofErr w:type="spellStart"/>
      <w:r>
        <w:rPr>
          <w:sz w:val="22"/>
          <w:szCs w:val="22"/>
        </w:rPr>
        <w:t>nature</w:t>
      </w:r>
      <w:proofErr w:type="spellEnd"/>
      <w:r>
        <w:rPr>
          <w:sz w:val="22"/>
          <w:szCs w:val="22"/>
        </w:rPr>
        <w:t xml:space="preserve"> as </w:t>
      </w:r>
      <w:proofErr w:type="spellStart"/>
      <w:r>
        <w:rPr>
          <w:sz w:val="22"/>
          <w:szCs w:val="22"/>
        </w:rPr>
        <w:t>part</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the</w:t>
      </w:r>
      <w:proofErr w:type="spellEnd"/>
      <w:r>
        <w:rPr>
          <w:sz w:val="22"/>
          <w:szCs w:val="22"/>
        </w:rPr>
        <w:t xml:space="preserve"> human </w:t>
      </w:r>
      <w:proofErr w:type="spellStart"/>
      <w:r>
        <w:rPr>
          <w:sz w:val="22"/>
          <w:szCs w:val="22"/>
        </w:rPr>
        <w:t>body</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nature</w:t>
      </w:r>
      <w:proofErr w:type="spellEnd"/>
      <w:r>
        <w:rPr>
          <w:sz w:val="22"/>
          <w:szCs w:val="22"/>
        </w:rPr>
        <w:t xml:space="preserve"> </w:t>
      </w:r>
      <w:proofErr w:type="spellStart"/>
      <w:r>
        <w:rPr>
          <w:sz w:val="22"/>
          <w:szCs w:val="22"/>
        </w:rPr>
        <w:t>possessing</w:t>
      </w:r>
      <w:proofErr w:type="spellEnd"/>
      <w:r>
        <w:rPr>
          <w:sz w:val="22"/>
          <w:szCs w:val="22"/>
        </w:rPr>
        <w:t xml:space="preserve"> </w:t>
      </w:r>
      <w:proofErr w:type="spellStart"/>
      <w:r>
        <w:rPr>
          <w:sz w:val="22"/>
          <w:szCs w:val="22"/>
        </w:rPr>
        <w:t>emotional</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psychological</w:t>
      </w:r>
      <w:proofErr w:type="spellEnd"/>
      <w:r>
        <w:rPr>
          <w:sz w:val="22"/>
          <w:szCs w:val="22"/>
        </w:rPr>
        <w:t xml:space="preserve"> </w:t>
      </w:r>
      <w:proofErr w:type="spellStart"/>
      <w:r>
        <w:rPr>
          <w:sz w:val="22"/>
          <w:szCs w:val="22"/>
        </w:rPr>
        <w:t>conditions</w:t>
      </w:r>
      <w:proofErr w:type="spellEnd"/>
      <w:r>
        <w:rPr>
          <w:sz w:val="22"/>
          <w:szCs w:val="22"/>
        </w:rPr>
        <w:t xml:space="preserve">. </w:t>
      </w:r>
      <w:proofErr w:type="spellStart"/>
      <w:r>
        <w:rPr>
          <w:sz w:val="22"/>
          <w:szCs w:val="22"/>
        </w:rPr>
        <w:t>These</w:t>
      </w:r>
      <w:proofErr w:type="spellEnd"/>
      <w:r>
        <w:rPr>
          <w:sz w:val="22"/>
          <w:szCs w:val="22"/>
        </w:rPr>
        <w:t xml:space="preserve"> </w:t>
      </w:r>
      <w:proofErr w:type="spellStart"/>
      <w:r>
        <w:rPr>
          <w:sz w:val="22"/>
          <w:szCs w:val="22"/>
        </w:rPr>
        <w:t>findings</w:t>
      </w:r>
      <w:proofErr w:type="spellEnd"/>
      <w:r>
        <w:rPr>
          <w:sz w:val="22"/>
          <w:szCs w:val="22"/>
        </w:rPr>
        <w:t xml:space="preserve"> </w:t>
      </w:r>
      <w:proofErr w:type="spellStart"/>
      <w:r>
        <w:rPr>
          <w:sz w:val="22"/>
          <w:szCs w:val="22"/>
        </w:rPr>
        <w:t>confirm</w:t>
      </w:r>
      <w:proofErr w:type="spellEnd"/>
      <w:r>
        <w:rPr>
          <w:sz w:val="22"/>
          <w:szCs w:val="22"/>
        </w:rPr>
        <w:t xml:space="preserve"> </w:t>
      </w:r>
      <w:proofErr w:type="spellStart"/>
      <w:r>
        <w:rPr>
          <w:sz w:val="22"/>
          <w:szCs w:val="22"/>
        </w:rPr>
        <w:t>that</w:t>
      </w:r>
      <w:proofErr w:type="spellEnd"/>
      <w:r>
        <w:rPr>
          <w:sz w:val="22"/>
          <w:szCs w:val="22"/>
        </w:rPr>
        <w:t xml:space="preserve"> </w:t>
      </w:r>
      <w:proofErr w:type="spellStart"/>
      <w:r>
        <w:rPr>
          <w:sz w:val="22"/>
          <w:szCs w:val="22"/>
        </w:rPr>
        <w:t>anthropomorphism</w:t>
      </w:r>
      <w:proofErr w:type="spellEnd"/>
      <w:r>
        <w:rPr>
          <w:sz w:val="22"/>
          <w:szCs w:val="22"/>
        </w:rPr>
        <w:t xml:space="preserve"> in </w:t>
      </w:r>
      <w:proofErr w:type="spellStart"/>
      <w:r>
        <w:rPr>
          <w:sz w:val="22"/>
          <w:szCs w:val="22"/>
        </w:rPr>
        <w:t>this</w:t>
      </w:r>
      <w:proofErr w:type="spellEnd"/>
      <w:r>
        <w:rPr>
          <w:sz w:val="22"/>
          <w:szCs w:val="22"/>
        </w:rPr>
        <w:t xml:space="preserve"> </w:t>
      </w:r>
      <w:proofErr w:type="spellStart"/>
      <w:r>
        <w:rPr>
          <w:sz w:val="22"/>
          <w:szCs w:val="22"/>
        </w:rPr>
        <w:t>work</w:t>
      </w:r>
      <w:proofErr w:type="spellEnd"/>
      <w:r>
        <w:rPr>
          <w:sz w:val="22"/>
          <w:szCs w:val="22"/>
        </w:rPr>
        <w:t xml:space="preserve"> </w:t>
      </w:r>
      <w:proofErr w:type="spellStart"/>
      <w:r>
        <w:rPr>
          <w:sz w:val="22"/>
          <w:szCs w:val="22"/>
        </w:rPr>
        <w:t>is</w:t>
      </w:r>
      <w:proofErr w:type="spellEnd"/>
      <w:r>
        <w:rPr>
          <w:sz w:val="22"/>
          <w:szCs w:val="22"/>
        </w:rPr>
        <w:t xml:space="preserve"> not </w:t>
      </w:r>
      <w:proofErr w:type="spellStart"/>
      <w:r>
        <w:rPr>
          <w:sz w:val="22"/>
          <w:szCs w:val="22"/>
        </w:rPr>
        <w:t>merely</w:t>
      </w:r>
      <w:proofErr w:type="spellEnd"/>
      <w:r>
        <w:rPr>
          <w:sz w:val="22"/>
          <w:szCs w:val="22"/>
        </w:rPr>
        <w:t xml:space="preserve"> </w:t>
      </w:r>
      <w:proofErr w:type="spellStart"/>
      <w:r>
        <w:rPr>
          <w:sz w:val="22"/>
          <w:szCs w:val="22"/>
        </w:rPr>
        <w:t>aesthetic</w:t>
      </w:r>
      <w:proofErr w:type="spellEnd"/>
      <w:r>
        <w:rPr>
          <w:sz w:val="22"/>
          <w:szCs w:val="22"/>
        </w:rPr>
        <w:t xml:space="preserve"> </w:t>
      </w:r>
      <w:proofErr w:type="spellStart"/>
      <w:r>
        <w:rPr>
          <w:sz w:val="22"/>
          <w:szCs w:val="22"/>
        </w:rPr>
        <w:t>decoration</w:t>
      </w:r>
      <w:proofErr w:type="spellEnd"/>
      <w:r>
        <w:rPr>
          <w:sz w:val="22"/>
          <w:szCs w:val="22"/>
        </w:rPr>
        <w:t xml:space="preserve"> </w:t>
      </w:r>
      <w:proofErr w:type="spellStart"/>
      <w:r>
        <w:rPr>
          <w:sz w:val="22"/>
          <w:szCs w:val="22"/>
        </w:rPr>
        <w:t>but</w:t>
      </w:r>
      <w:proofErr w:type="spellEnd"/>
      <w:r>
        <w:rPr>
          <w:sz w:val="22"/>
          <w:szCs w:val="22"/>
        </w:rPr>
        <w:t xml:space="preserve"> </w:t>
      </w:r>
      <w:proofErr w:type="spellStart"/>
      <w:r>
        <w:rPr>
          <w:sz w:val="22"/>
          <w:szCs w:val="22"/>
        </w:rPr>
        <w:t>transforms</w:t>
      </w:r>
      <w:proofErr w:type="spellEnd"/>
      <w:r>
        <w:rPr>
          <w:sz w:val="22"/>
          <w:szCs w:val="22"/>
        </w:rPr>
        <w:t xml:space="preserve"> </w:t>
      </w:r>
      <w:proofErr w:type="spellStart"/>
      <w:r>
        <w:rPr>
          <w:sz w:val="22"/>
          <w:szCs w:val="22"/>
        </w:rPr>
        <w:t>into</w:t>
      </w:r>
      <w:proofErr w:type="spellEnd"/>
      <w:r>
        <w:rPr>
          <w:sz w:val="22"/>
          <w:szCs w:val="22"/>
        </w:rPr>
        <w:t xml:space="preserve"> a </w:t>
      </w:r>
      <w:proofErr w:type="spellStart"/>
      <w:r>
        <w:rPr>
          <w:sz w:val="22"/>
          <w:szCs w:val="22"/>
        </w:rPr>
        <w:t>vehicle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voicing</w:t>
      </w:r>
      <w:proofErr w:type="spellEnd"/>
      <w:r>
        <w:rPr>
          <w:sz w:val="22"/>
          <w:szCs w:val="22"/>
        </w:rPr>
        <w:t xml:space="preserve"> </w:t>
      </w:r>
      <w:proofErr w:type="spellStart"/>
      <w:r>
        <w:rPr>
          <w:sz w:val="22"/>
          <w:szCs w:val="22"/>
        </w:rPr>
        <w:t>deep</w:t>
      </w:r>
      <w:proofErr w:type="spellEnd"/>
      <w:r>
        <w:rPr>
          <w:sz w:val="22"/>
          <w:szCs w:val="22"/>
        </w:rPr>
        <w:t xml:space="preserve"> </w:t>
      </w:r>
      <w:proofErr w:type="spellStart"/>
      <w:r>
        <w:rPr>
          <w:sz w:val="22"/>
          <w:szCs w:val="22"/>
        </w:rPr>
        <w:t>ecological</w:t>
      </w:r>
      <w:proofErr w:type="spellEnd"/>
      <w:r>
        <w:rPr>
          <w:sz w:val="22"/>
          <w:szCs w:val="22"/>
        </w:rPr>
        <w:t xml:space="preserve"> </w:t>
      </w:r>
      <w:proofErr w:type="spellStart"/>
      <w:r>
        <w:rPr>
          <w:sz w:val="22"/>
          <w:szCs w:val="22"/>
        </w:rPr>
        <w:t>anxiety</w:t>
      </w:r>
      <w:proofErr w:type="spellEnd"/>
      <w:r>
        <w:rPr>
          <w:sz w:val="22"/>
          <w:szCs w:val="22"/>
        </w:rPr>
        <w:t>.</w:t>
      </w:r>
    </w:p>
    <w:p w14:paraId="0C4D7590" w14:textId="77777777" w:rsidR="00BB6838" w:rsidRDefault="00000000">
      <w:pPr>
        <w:spacing w:before="60"/>
        <w:jc w:val="both"/>
      </w:pPr>
      <w:proofErr w:type="spellStart"/>
      <w:r>
        <w:rPr>
          <w:b/>
          <w:bCs/>
          <w:sz w:val="22"/>
          <w:szCs w:val="22"/>
        </w:rPr>
        <w:t>Keywords</w:t>
      </w:r>
      <w:proofErr w:type="spellEnd"/>
      <w:r>
        <w:rPr>
          <w:b/>
          <w:bCs/>
          <w:sz w:val="22"/>
          <w:szCs w:val="22"/>
        </w:rPr>
        <w:t xml:space="preserve">: </w:t>
      </w:r>
      <w:proofErr w:type="spellStart"/>
      <w:r>
        <w:rPr>
          <w:i/>
          <w:iCs/>
          <w:sz w:val="22"/>
          <w:szCs w:val="22"/>
        </w:rPr>
        <w:t>ecolinguistics</w:t>
      </w:r>
      <w:proofErr w:type="spellEnd"/>
      <w:r>
        <w:rPr>
          <w:i/>
          <w:iCs/>
          <w:sz w:val="22"/>
          <w:szCs w:val="22"/>
        </w:rPr>
        <w:t xml:space="preserve">, </w:t>
      </w:r>
      <w:proofErr w:type="spellStart"/>
      <w:r>
        <w:rPr>
          <w:i/>
          <w:iCs/>
          <w:sz w:val="22"/>
          <w:szCs w:val="22"/>
        </w:rPr>
        <w:t>anthropomorphism</w:t>
      </w:r>
      <w:proofErr w:type="spellEnd"/>
      <w:r>
        <w:rPr>
          <w:i/>
          <w:iCs/>
          <w:sz w:val="22"/>
          <w:szCs w:val="22"/>
        </w:rPr>
        <w:t xml:space="preserve">, </w:t>
      </w:r>
      <w:proofErr w:type="spellStart"/>
      <w:r>
        <w:rPr>
          <w:i/>
          <w:iCs/>
          <w:sz w:val="22"/>
          <w:szCs w:val="22"/>
        </w:rPr>
        <w:t>nature</w:t>
      </w:r>
      <w:proofErr w:type="spellEnd"/>
      <w:r>
        <w:rPr>
          <w:i/>
          <w:iCs/>
          <w:sz w:val="22"/>
          <w:szCs w:val="22"/>
        </w:rPr>
        <w:t xml:space="preserve"> </w:t>
      </w:r>
      <w:proofErr w:type="spellStart"/>
      <w:r>
        <w:rPr>
          <w:i/>
          <w:iCs/>
          <w:sz w:val="22"/>
          <w:szCs w:val="22"/>
        </w:rPr>
        <w:t>metaphor</w:t>
      </w:r>
      <w:proofErr w:type="spellEnd"/>
      <w:r>
        <w:rPr>
          <w:i/>
          <w:iCs/>
          <w:sz w:val="22"/>
          <w:szCs w:val="22"/>
        </w:rPr>
        <w:t xml:space="preserve">, </w:t>
      </w:r>
      <w:proofErr w:type="spellStart"/>
      <w:r>
        <w:rPr>
          <w:i/>
          <w:iCs/>
          <w:sz w:val="22"/>
          <w:szCs w:val="22"/>
        </w:rPr>
        <w:t>poetry</w:t>
      </w:r>
      <w:proofErr w:type="spellEnd"/>
      <w:r>
        <w:rPr>
          <w:i/>
          <w:iCs/>
          <w:sz w:val="22"/>
          <w:szCs w:val="22"/>
        </w:rPr>
        <w:t>, Dahri Dahlan</w:t>
      </w:r>
    </w:p>
    <w:p w14:paraId="12A3BFA6" w14:textId="77777777" w:rsidR="00BB6838" w:rsidRDefault="00BB6838"/>
    <w:p w14:paraId="2EFC0ED5" w14:textId="77777777" w:rsidR="00BB6838" w:rsidRDefault="00000000">
      <w:pPr>
        <w:spacing w:before="200" w:after="100"/>
      </w:pPr>
      <w:r>
        <w:rPr>
          <w:b/>
          <w:bCs/>
        </w:rPr>
        <w:t>PENDAHULUAN</w:t>
      </w:r>
    </w:p>
    <w:p w14:paraId="16D1DED1" w14:textId="77777777" w:rsidR="00BB6838" w:rsidRDefault="00000000">
      <w:pPr>
        <w:ind w:firstLine="567"/>
        <w:jc w:val="both"/>
      </w:pPr>
      <w:r>
        <w:t xml:space="preserve">Puisi sebagai bentuk sastra memiliki kemampuan unik untuk melampaui sekadar deskripsi visual dengan menghadirkan interaksi mendalam antara manusia dan dunia alam. Melalui pemilihan bahasa yang cermat, penyair mampu merepresentasikan lingkungan bukan sekadar sebagai latar cerita statis, melainkan sebagai entitas hidup yang memiliki kemampuan berpikir dan merasa layaknya manusia. Penggunaan gaya bahasa antropomorfisme, yaitu pemberian sifat, emosi, atau perilaku manusia pada objek non-manusia seperti komponen alam, menjadi jembatan krusial dalam transformasi ini (Hidayat, 2021). Dalam konteks sastra Indonesia kontemporer, fenomena bahasa tersebut menjadi sangat relevan jika dibedah melalui pendekatan </w:t>
      </w:r>
      <w:proofErr w:type="spellStart"/>
      <w:r>
        <w:t>ekolinguistik</w:t>
      </w:r>
      <w:proofErr w:type="spellEnd"/>
      <w:r>
        <w:t>, sebuah bidang yang secara spesifik mengamati dinamika hubungan timbal balik antara bahasa dan keberlangsungan lingkungan (</w:t>
      </w:r>
      <w:proofErr w:type="spellStart"/>
      <w:r>
        <w:t>Stibbe</w:t>
      </w:r>
      <w:proofErr w:type="spellEnd"/>
      <w:r>
        <w:t>, 2020).</w:t>
      </w:r>
    </w:p>
    <w:p w14:paraId="0C5DBED0" w14:textId="77777777" w:rsidR="00BB6838" w:rsidRDefault="00000000">
      <w:pPr>
        <w:ind w:firstLine="567"/>
        <w:jc w:val="both"/>
      </w:pPr>
      <w:r>
        <w:t xml:space="preserve">Relevansi pendekatan ini menemukan momentumnya pada sosok Dahri Dahlan, seorang penyair Indonesia yang berbasis di Kalimantan. Geografi tempat tinggalnya yang kaya akan keanekaragaman hayati, namun dibayangi ancaman degradasi lingkungan serta penggundulan hutan, memberikan pengaruh kuat pada napas kepenyairannya (Dahlan, 2023). Dalam kumpulan puisi </w:t>
      </w:r>
    </w:p>
    <w:p w14:paraId="036DDE99" w14:textId="77777777" w:rsidR="00BB6838" w:rsidRDefault="00000000">
      <w:pPr>
        <w:ind w:firstLine="567"/>
        <w:jc w:val="both"/>
      </w:pPr>
      <w:r>
        <w:lastRenderedPageBreak/>
        <w:t xml:space="preserve">Dalam kumpulan puisi </w:t>
      </w:r>
      <w:r>
        <w:rPr>
          <w:i/>
          <w:iCs/>
        </w:rPr>
        <w:t>Kau Sedingin Pelabuhan</w:t>
      </w:r>
      <w:r>
        <w:t>, Dahri tidak hanya menyajikan diksi yang indah, tetapi juga menghidupkan elemen-elemen seperti laut, angin, hujan, dan ombak dengan emosi serta kehendak sendiri. Citraan alam yang bernyawa ini memberikan kesan bahwa alam memiliki suara otonom yang menuntut perhatian manusia, mencerminkan identitas lokal yang tengah berjuang di tengah perubahan ekologis (Dahlan, 2023).</w:t>
      </w:r>
    </w:p>
    <w:p w14:paraId="29014D6E" w14:textId="77777777" w:rsidR="00BB6838" w:rsidRDefault="00000000">
      <w:pPr>
        <w:ind w:firstLine="567"/>
        <w:jc w:val="both"/>
      </w:pPr>
      <w:r>
        <w:t xml:space="preserve">Meskipun karya-karya Dahri Dahlan memiliki kekayaan muatan alam, penelitian terhadap tulisan-tulisannya selama ini cenderung terbatas pada perspektif sastra konvensional. Pendekatan yang dominan digunakan masih berkutat pada analisis </w:t>
      </w:r>
      <w:proofErr w:type="spellStart"/>
      <w:r>
        <w:t>hermeneutik</w:t>
      </w:r>
      <w:proofErr w:type="spellEnd"/>
      <w:r>
        <w:t xml:space="preserve"> atau </w:t>
      </w:r>
      <w:proofErr w:type="spellStart"/>
      <w:r>
        <w:t>strukturalis</w:t>
      </w:r>
      <w:proofErr w:type="spellEnd"/>
      <w:r>
        <w:t xml:space="preserve"> yang menitikberatkan pada estetika teks dan pemaknaan makna secara umum (</w:t>
      </w:r>
      <w:proofErr w:type="spellStart"/>
      <w:r>
        <w:t>Pradopo</w:t>
      </w:r>
      <w:proofErr w:type="spellEnd"/>
      <w:r>
        <w:t xml:space="preserve">, 2021). Hingga saat ini, masih terdapat kesenjangan penelitian di mana belum banyak kajian yang menggunakan lensa </w:t>
      </w:r>
      <w:proofErr w:type="spellStart"/>
      <w:r>
        <w:t>ekolinguistik</w:t>
      </w:r>
      <w:proofErr w:type="spellEnd"/>
      <w:r>
        <w:t xml:space="preserve"> untuk membedah bagaimana kosakata alami dalam puisinya berinteraksi langsung dengan perilaku manusia dan tantangan lingkungan nyata. Kesenjangan inilah yang menjadi titik berangkat bagi penelitian ini.</w:t>
      </w:r>
    </w:p>
    <w:p w14:paraId="32043121" w14:textId="77777777" w:rsidR="00BB6838" w:rsidRDefault="00000000">
      <w:pPr>
        <w:ind w:firstLine="567"/>
        <w:jc w:val="both"/>
      </w:pPr>
      <w:r>
        <w:t xml:space="preserve">Eksplorasi </w:t>
      </w:r>
      <w:proofErr w:type="spellStart"/>
      <w:r>
        <w:t>ekolinguistik</w:t>
      </w:r>
      <w:proofErr w:type="spellEnd"/>
      <w:r>
        <w:t xml:space="preserve"> ini pun didukung oleh landasan teoretis dari sejumlah studi terdahulu yang memperlihatkan kedekatan bahasa dengan alam. Simanjuntak dkk. (2022) dalam studi tradisi lisan </w:t>
      </w:r>
      <w:proofErr w:type="spellStart"/>
      <w:r>
        <w:t>Sinandong</w:t>
      </w:r>
      <w:proofErr w:type="spellEnd"/>
      <w:r>
        <w:t xml:space="preserve"> menemukan bahwa bahasa lokal merupakan cermin identitas dan hubungan masyarakat dengan semesta. Pertiwi dkk. (2023) melalui analisis puisi W.S. Rendra membuktikan bahwa diksi alam efektif berfungsi sebagai instrumen kritik sosio-ekologis, sementara Wulandari (2025) menyoroti dedikasi ekologis dalam puisi D. Zawawi Imron. Berbeda dengan penelitian-penelitian tersebut, kajian ini mengambil posisi spesifik dengan menempatkan antropomorfisme sebagai perangkat retorika ekologis utama dalam puisi Dahri Dahlan, sebuah fitur yang sebelumnya belum pernah diteliti secara menyeluruh pada subjek yang sama.</w:t>
      </w:r>
    </w:p>
    <w:p w14:paraId="65DD935B" w14:textId="77777777" w:rsidR="00BB6838" w:rsidRDefault="00000000">
      <w:pPr>
        <w:ind w:firstLine="567"/>
        <w:jc w:val="both"/>
      </w:pPr>
      <w:r>
        <w:t xml:space="preserve">Berpijak pada kerangka pemikiran tersebut, penelitian ini secara khusus bertujuan untuk mengidentifikasi pola hubungan manusia-alam yang terangkum dalam bahasa metaforis pada kumpulan puisi tersebut, dengan fokus pada bagaimana mekanisme antropomorfisme bekerja dalam membangun kesadaran lingkungan pembacanya. Melalui temuan ini, diharapkan muncul wawasan baru dalam bidang </w:t>
      </w:r>
      <w:proofErr w:type="spellStart"/>
      <w:r>
        <w:t>ekolinguistik</w:t>
      </w:r>
      <w:proofErr w:type="spellEnd"/>
      <w:r>
        <w:t xml:space="preserve"> sastra di Indonesia, sekaligus membuktikan bahwa bahasa puisi memiliki kekuatan strategis untuk mempromosikan isu-isu lingkungan dan memperjuangkan keberlanjutan ekosistem (</w:t>
      </w:r>
      <w:proofErr w:type="spellStart"/>
      <w:r>
        <w:t>Fill</w:t>
      </w:r>
      <w:proofErr w:type="spellEnd"/>
      <w:r>
        <w:t xml:space="preserve"> &amp; </w:t>
      </w:r>
      <w:proofErr w:type="spellStart"/>
      <w:r>
        <w:t>Mühlhäusler</w:t>
      </w:r>
      <w:proofErr w:type="spellEnd"/>
      <w:r>
        <w:t>, 2001).</w:t>
      </w:r>
    </w:p>
    <w:p w14:paraId="006AF822" w14:textId="77777777" w:rsidR="00BB6838" w:rsidRDefault="00BB6838"/>
    <w:p w14:paraId="22BDDD50" w14:textId="77777777" w:rsidR="00BB6838" w:rsidRDefault="00000000">
      <w:pPr>
        <w:spacing w:before="200" w:after="100"/>
      </w:pPr>
      <w:r>
        <w:rPr>
          <w:b/>
          <w:bCs/>
        </w:rPr>
        <w:t>METODOLOGI</w:t>
      </w:r>
    </w:p>
    <w:p w14:paraId="68DFF8F0" w14:textId="77777777" w:rsidR="00BB6838" w:rsidRDefault="00000000">
      <w:pPr>
        <w:ind w:firstLine="567"/>
        <w:jc w:val="both"/>
      </w:pPr>
      <w:r>
        <w:t xml:space="preserve">Penelitian ini menggunakan strategi kualitatif deskriptif untuk mendeskripsikan dan menganalisis fenomena kebahasaan secara menyeluruh tanpa bertujuan membuat generalisasi statistik. Pemilihan metode ini didasarkan pada karakteristik subjek penelitian yang berupa puisi lirik, di mana setiap barisnya mengandung lapisan makna kompleks yang memerlukan interpretasi kontekstual yang mendalam (Syaifullah, 2021). Adapun sumber data utama yang digunakan adalah dokumen teks dari kumpulan puisi </w:t>
      </w:r>
    </w:p>
    <w:p w14:paraId="735E0157" w14:textId="77777777" w:rsidR="00BB6838" w:rsidRDefault="00000000">
      <w:pPr>
        <w:ind w:firstLine="567"/>
        <w:jc w:val="both"/>
      </w:pPr>
      <w:r>
        <w:t xml:space="preserve">Adapun sumber data utama yang digunakan adalah dokumen teks dari kumpulan puisi </w:t>
      </w:r>
      <w:r>
        <w:rPr>
          <w:i/>
          <w:iCs/>
        </w:rPr>
        <w:t>Kau Sedingin Pelabuhan</w:t>
      </w:r>
      <w:r>
        <w:t xml:space="preserve"> karya Dahri Dahlan, sebuah antologi yang secara spesifik merangkum perjalanan batin penyair dalam berinteraksi dengan dinamika alam pesisir dan lingkungan sekitarnya (Dahlan, 2023).</w:t>
      </w:r>
    </w:p>
    <w:p w14:paraId="78664935" w14:textId="77777777" w:rsidR="00BB6838" w:rsidRDefault="00000000">
      <w:pPr>
        <w:ind w:firstLine="567"/>
        <w:jc w:val="both"/>
      </w:pPr>
      <w:r>
        <w:t xml:space="preserve">Proses pengumpulan data dilakukan dengan menerapkan metode simak dan catat sesuai dengan prosedur yang dikembangkan oleh Sudaryanto (2015). Dalam tahap ini, peneliti melakukan pembacaan dan penyimakan secara saksama terhadap setiap baris serta bait puisi guna mengidentifikasi unit-unit linguistik yang mengandung ciri antropomorfisme alamiah. Untuk menunjang ketajaman analisis, digunakan instrumen berupa tabel korpus data yang berfungsi </w:t>
      </w:r>
      <w:proofErr w:type="spellStart"/>
      <w:r>
        <w:t>mengkategorikan</w:t>
      </w:r>
      <w:proofErr w:type="spellEnd"/>
      <w:r>
        <w:t xml:space="preserve"> berbagai jenis metafora </w:t>
      </w:r>
      <w:proofErr w:type="spellStart"/>
      <w:r>
        <w:t>antropomorfik</w:t>
      </w:r>
      <w:proofErr w:type="spellEnd"/>
      <w:r>
        <w:t xml:space="preserve"> berdasarkan unsur alam yang dipersonifikasikan, seperti air, angin, tanah, dan tumbuhan.</w:t>
      </w:r>
    </w:p>
    <w:p w14:paraId="071377F5" w14:textId="77777777" w:rsidR="00BB6838" w:rsidRDefault="00000000">
      <w:pPr>
        <w:ind w:firstLine="567"/>
        <w:jc w:val="both"/>
      </w:pPr>
      <w:r>
        <w:t xml:space="preserve">Setelah data terkumpul, tahap analisis dilakukan dengan menggunakan metode padan referensial untuk menghubungkan unit linguistik dalam puisi dengan referensi di luar bahasa, yakni realitas alam dan lingkungan (Sudaryanto, 2015). Pendekatan ini memungkinkan peneliti untuk </w:t>
      </w:r>
      <w:r>
        <w:lastRenderedPageBreak/>
        <w:t xml:space="preserve">menempatkan teks lirik dalam konteks hubungan manusia-alam yang lebih luas dengan menafsirkan setiap metafora </w:t>
      </w:r>
      <w:proofErr w:type="spellStart"/>
      <w:r>
        <w:t>antropomorfik</w:t>
      </w:r>
      <w:proofErr w:type="spellEnd"/>
      <w:r>
        <w:t xml:space="preserve">, baik secara tekstual maupun melalui </w:t>
      </w:r>
      <w:proofErr w:type="spellStart"/>
      <w:r>
        <w:t>perujukan</w:t>
      </w:r>
      <w:proofErr w:type="spellEnd"/>
      <w:r>
        <w:t xml:space="preserve"> pada peristiwa ekologis aktual.</w:t>
      </w:r>
    </w:p>
    <w:p w14:paraId="10EDB5AB" w14:textId="77777777" w:rsidR="00BB6838" w:rsidRDefault="00000000">
      <w:pPr>
        <w:ind w:firstLine="567"/>
        <w:jc w:val="both"/>
      </w:pPr>
      <w:r>
        <w:t xml:space="preserve">Secara teoretis, analisis tersebut dipertajam dengan kerangka </w:t>
      </w:r>
      <w:proofErr w:type="spellStart"/>
      <w:r>
        <w:t>ekolinguistik</w:t>
      </w:r>
      <w:proofErr w:type="spellEnd"/>
      <w:r>
        <w:t xml:space="preserve"> yang bersumber pada pemikiran </w:t>
      </w:r>
      <w:proofErr w:type="spellStart"/>
      <w:r>
        <w:t>Fill</w:t>
      </w:r>
      <w:proofErr w:type="spellEnd"/>
      <w:r>
        <w:t xml:space="preserve"> dan </w:t>
      </w:r>
      <w:proofErr w:type="spellStart"/>
      <w:r>
        <w:t>Mühlhäusler</w:t>
      </w:r>
      <w:proofErr w:type="spellEnd"/>
      <w:r>
        <w:t xml:space="preserve"> (2001), yang menekankan bahwa bahasa bukan sekadar alat komunikasi tetapi merupakan refleksi dari sikap ekologis penuturnya terhadap semesta. Perspektif ini kemudian dipadukan dengan konsep dari Sibarani (2020) mengenai peran bahasa dalam membangun pandangan manusia tentang kearifan budaya dan pelestarian alam. Sinergi kedua teori ini memberikan landasan kuat untuk membedah bagaimana pilihan kata Dahri Dahlan berperan dalam merekonstruksi cara pandang manusia terhadap lingkungan hidupnya.</w:t>
      </w:r>
    </w:p>
    <w:p w14:paraId="0A5F156D" w14:textId="77777777" w:rsidR="00BB6838" w:rsidRDefault="00BB6838"/>
    <w:p w14:paraId="7CC5A1D4" w14:textId="77777777" w:rsidR="00BB6838" w:rsidRDefault="00000000">
      <w:pPr>
        <w:spacing w:before="200" w:after="100"/>
      </w:pPr>
      <w:r>
        <w:rPr>
          <w:b/>
          <w:bCs/>
        </w:rPr>
        <w:t>HASIL DAN PEMBAHASAN</w:t>
      </w:r>
    </w:p>
    <w:p w14:paraId="44DE3ACD" w14:textId="77777777" w:rsidR="00BB6838" w:rsidRDefault="00000000">
      <w:pPr>
        <w:ind w:firstLine="567"/>
        <w:jc w:val="both"/>
      </w:pPr>
      <w:r>
        <w:t xml:space="preserve">Tiga pola utama metafora </w:t>
      </w:r>
      <w:proofErr w:type="spellStart"/>
      <w:r>
        <w:t>antropomorfik</w:t>
      </w:r>
      <w:proofErr w:type="spellEnd"/>
      <w:r>
        <w:t xml:space="preserve"> tentang alam ditemukan melalui penyelidikan menyeluruh terhadap sepuluh puisi dari kumpulan puisi Dahri Dahlan. Ketiga pola tersebut adalah: (1) alam sebagai agen manusia, (2) alam sebagai perpanjangan tubuh manusia, dan (3) alam dengan kondisi moral, psikologis, atau emosional. Pola-pola ini saling terkait untuk menciptakan konstruksi </w:t>
      </w:r>
      <w:proofErr w:type="spellStart"/>
      <w:r>
        <w:t>ekopoetik</w:t>
      </w:r>
      <w:proofErr w:type="spellEnd"/>
      <w:r>
        <w:t xml:space="preserve"> yang khas dan kohesif, bukan sebagai pola yang terpisah.</w:t>
      </w:r>
    </w:p>
    <w:p w14:paraId="1C829CD2" w14:textId="77777777" w:rsidR="00BB6838" w:rsidRDefault="00BB6838"/>
    <w:p w14:paraId="59C6EFAA" w14:textId="77777777" w:rsidR="00BB6838" w:rsidRDefault="00000000">
      <w:pPr>
        <w:spacing w:before="160" w:after="80"/>
      </w:pPr>
      <w:r>
        <w:rPr>
          <w:b/>
          <w:bCs/>
        </w:rPr>
        <w:t>3.1 Alam sebagai Agen Tindakan Manusia</w:t>
      </w:r>
    </w:p>
    <w:p w14:paraId="3FE5429F" w14:textId="77777777" w:rsidR="00BB6838" w:rsidRDefault="00000000">
      <w:pPr>
        <w:ind w:firstLine="567"/>
        <w:jc w:val="both"/>
      </w:pPr>
      <w:r>
        <w:t xml:space="preserve">Dalam karya-karya Dahri Dahlan, pola antropomorfisme yang paling sering muncul adalah penggambaran unsur-unsur alam sebagai sosok yang aktif melakukan berbagai tindakan layaknya manusia. Secara teoretis, fenomena ini dikategorikan sebagai </w:t>
      </w:r>
      <w:proofErr w:type="spellStart"/>
      <w:r>
        <w:t>atribusi</w:t>
      </w:r>
      <w:proofErr w:type="spellEnd"/>
      <w:r>
        <w:t xml:space="preserve"> agensi dalam paradigma </w:t>
      </w:r>
      <w:proofErr w:type="spellStart"/>
      <w:r>
        <w:t>ekolinguistik</w:t>
      </w:r>
      <w:proofErr w:type="spellEnd"/>
      <w:r>
        <w:t xml:space="preserve">, sebuah cara pandang yang </w:t>
      </w:r>
      <w:proofErr w:type="spellStart"/>
      <w:r>
        <w:t>memposisikan</w:t>
      </w:r>
      <w:proofErr w:type="spellEnd"/>
      <w:r>
        <w:t xml:space="preserve"> entitas non-manusia sebagai subjek hidup yang memiliki kemampuan serta kehendak untuk bertindak (Sibarani, 2020).</w:t>
      </w:r>
    </w:p>
    <w:p w14:paraId="59399CE3" w14:textId="77777777" w:rsidR="00BB6838" w:rsidRDefault="00000000">
      <w:pPr>
        <w:ind w:firstLine="567"/>
        <w:jc w:val="both"/>
      </w:pPr>
      <w:r>
        <w:t xml:space="preserve">Dalam puisi </w:t>
      </w:r>
      <w:r>
        <w:rPr>
          <w:i/>
          <w:iCs/>
        </w:rPr>
        <w:t>Dini Hari Pukul Dua Seperempat</w:t>
      </w:r>
      <w:r>
        <w:t>, ditemukan larik yang sangat representatif:</w:t>
      </w:r>
    </w:p>
    <w:p w14:paraId="1244831D" w14:textId="77777777" w:rsidR="00BB6838" w:rsidRDefault="00000000">
      <w:pPr>
        <w:spacing w:before="80" w:after="80"/>
        <w:ind w:left="720" w:right="720"/>
        <w:jc w:val="both"/>
      </w:pPr>
      <w:r>
        <w:rPr>
          <w:i/>
          <w:iCs/>
          <w:sz w:val="22"/>
          <w:szCs w:val="22"/>
        </w:rPr>
        <w:t>"di luar angin kemarau menuliskan sesuatu di kulit pohon ranggas"</w:t>
      </w:r>
    </w:p>
    <w:p w14:paraId="6966B06C" w14:textId="77777777" w:rsidR="00BB6838" w:rsidRDefault="00000000">
      <w:pPr>
        <w:ind w:firstLine="567"/>
        <w:jc w:val="both"/>
      </w:pPr>
      <w:r>
        <w:t xml:space="preserve">Baris tersebut </w:t>
      </w:r>
      <w:proofErr w:type="spellStart"/>
      <w:r>
        <w:t>memposisikan</w:t>
      </w:r>
      <w:proofErr w:type="spellEnd"/>
      <w:r>
        <w:t xml:space="preserve"> "angin kemarau" sebagai subjek yang memiliki kesadaran dan kemampuan simbolis. Penggunaan kata "menuliskan" mengandung pesan ideologis yang kuat. Sejalan dengan pandangan Dewa dkk. (2023), ketika elemen alam diberi kemampuan berbahasa, hal itu mencerminkan adanya kesadaran ekologis penyair bahwa alam bukanlah objek pasif, melainkan aktor yang sedang mengirimkan "pesan" atas kondisinya. Dalam konteks lingkungan Kalimantan yang menghadapi krisis deforestasi, pernyataan ini dapat dimaknai sebagai metafora dari pesan mendesak yang dikirimkan oleh ekosistem yang terluka.</w:t>
      </w:r>
    </w:p>
    <w:p w14:paraId="238B049D" w14:textId="77777777" w:rsidR="00BB6838" w:rsidRDefault="00000000">
      <w:pPr>
        <w:ind w:firstLine="567"/>
        <w:jc w:val="both"/>
      </w:pPr>
      <w:r>
        <w:t xml:space="preserve">Pola serupa ditemukan dalam puisi </w:t>
      </w:r>
      <w:r>
        <w:rPr>
          <w:i/>
          <w:iCs/>
        </w:rPr>
        <w:t>Di 168 Mil Laut</w:t>
      </w:r>
      <w:r>
        <w:t xml:space="preserve"> dengan larik:</w:t>
      </w:r>
    </w:p>
    <w:p w14:paraId="273CCBA9" w14:textId="77777777" w:rsidR="00BB6838" w:rsidRDefault="00000000">
      <w:pPr>
        <w:spacing w:before="80" w:after="80"/>
        <w:ind w:left="720" w:right="720"/>
        <w:jc w:val="both"/>
      </w:pPr>
      <w:r>
        <w:rPr>
          <w:i/>
          <w:iCs/>
          <w:sz w:val="22"/>
          <w:szCs w:val="22"/>
        </w:rPr>
        <w:t>"ombak sederhana menampar logam di bawah buritan, lamban dan berulang"</w:t>
      </w:r>
    </w:p>
    <w:p w14:paraId="625DD6F4" w14:textId="77777777" w:rsidR="00BB6838" w:rsidRDefault="00000000">
      <w:pPr>
        <w:ind w:firstLine="567"/>
        <w:jc w:val="both"/>
      </w:pPr>
      <w:r>
        <w:t>Penggunaan kata kerja "menampar" memberikan sentuhan emosional pada gerakan gelombang, seolah mengekspresikan kemarahan yang terpendam. Menurut Pertiwi dkk. (2023), penggunaan diksi tindakan manusia pada fenomena alam berfungsi sebagai instrumen kritik sosio-ekologis yang mengajak pembaca untuk merasakan "keadaan batin" alam. Dengan merasakan emosi alam yang "marah" melalui kata menampar, pembaca didorong untuk melepaskan sudut pandang antroposentris dan mulai memandang alam sebagai subjek yang juga bisa menderita (Syaifullah, 2021).</w:t>
      </w:r>
    </w:p>
    <w:p w14:paraId="450C3033" w14:textId="77777777" w:rsidR="00BB6838" w:rsidRDefault="00000000">
      <w:pPr>
        <w:ind w:firstLine="567"/>
        <w:jc w:val="both"/>
      </w:pPr>
      <w:r>
        <w:t xml:space="preserve">Dalam puisi </w:t>
      </w:r>
      <w:r>
        <w:rPr>
          <w:i/>
          <w:iCs/>
        </w:rPr>
        <w:t>Kau Hendak Menanam Apa?</w:t>
      </w:r>
      <w:r>
        <w:t>, tindakan insani juga dikenakan pada angin:</w:t>
      </w:r>
    </w:p>
    <w:p w14:paraId="7FA1DB08" w14:textId="77777777" w:rsidR="00BB6838" w:rsidRDefault="00000000">
      <w:pPr>
        <w:spacing w:before="80" w:after="80"/>
        <w:ind w:left="720" w:right="720"/>
        <w:jc w:val="both"/>
      </w:pPr>
      <w:r>
        <w:rPr>
          <w:i/>
          <w:iCs/>
          <w:sz w:val="22"/>
          <w:szCs w:val="22"/>
        </w:rPr>
        <w:t>"angin membelai pohon sawit ketika kamu berbisik hendak menanam di dadaku"</w:t>
      </w:r>
    </w:p>
    <w:p w14:paraId="7F5CBF2F" w14:textId="77777777" w:rsidR="00BB6838" w:rsidRDefault="00000000">
      <w:pPr>
        <w:ind w:firstLine="567"/>
        <w:jc w:val="both"/>
      </w:pPr>
      <w:r>
        <w:t xml:space="preserve">Verba "membelai" adalah tindakan yang sarat dengan keintiman dan afeksi. Relevansi ekologis pilihan ini sangat kuat karena pohon sawit, dalam konteks Kalimantan, berkonotasi ganda sebagai simbol produksi ekonomi sekaligus pemicu deforestasi. Dengan membelai pohon sawit, angin seolah hadir sebagai entitas yang masih memberikan kasih sayang kepada pohon yang oleh banyak pihak dianggap sebagai simbol kerusakan ekologis. Interpretasi ini sejalan dengan temuan Sari (2024) </w:t>
      </w:r>
      <w:r>
        <w:lastRenderedPageBreak/>
        <w:t>bahwa representasi metaforis terhadap flora yang kontroversial secara ekologis sering kali mencerminkan ambivalensi moral penyair terhadap lanskap lokal yang sedang berubah.</w:t>
      </w:r>
    </w:p>
    <w:p w14:paraId="241F62E4" w14:textId="77777777" w:rsidR="00BB6838" w:rsidRDefault="00BB6838"/>
    <w:p w14:paraId="63217F32" w14:textId="77777777" w:rsidR="00BB6838" w:rsidRDefault="00000000">
      <w:pPr>
        <w:spacing w:before="160" w:after="80"/>
      </w:pPr>
      <w:r>
        <w:rPr>
          <w:b/>
          <w:bCs/>
        </w:rPr>
        <w:t>3.2 Alam sebagai Bagian dari Tubuh Manusia</w:t>
      </w:r>
    </w:p>
    <w:p w14:paraId="17198E1D" w14:textId="77777777" w:rsidR="00BB6838" w:rsidRDefault="00000000">
      <w:pPr>
        <w:ind w:firstLine="567"/>
        <w:jc w:val="both"/>
      </w:pPr>
      <w:r>
        <w:t xml:space="preserve">Pola antropomorfisme kedua yang ditemukan bersifat kebalikan dari pola pertama: bukan alam yang diberi sifat manusia, melainkan tubuh manusia yang menjadi ruang yang ditinggali, ditumbuhi, atau dirasuki oleh unsur alam. Dalam kerangka </w:t>
      </w:r>
      <w:proofErr w:type="spellStart"/>
      <w:r>
        <w:t>ekolinguistik</w:t>
      </w:r>
      <w:proofErr w:type="spellEnd"/>
      <w:r>
        <w:t xml:space="preserve">, pola ini berkaitan dengan konsep </w:t>
      </w:r>
      <w:proofErr w:type="spellStart"/>
      <w:r>
        <w:t>kebersatuan</w:t>
      </w:r>
      <w:proofErr w:type="spellEnd"/>
      <w:r>
        <w:t xml:space="preserve"> ekologis, yakni sebuah gagasan bahwa batas antara tubuh manusia dan alam tidak bersifat tegas dan final (Mbete, 2021). Pola ini merupakan salah satu strategi </w:t>
      </w:r>
      <w:proofErr w:type="spellStart"/>
      <w:r>
        <w:t>ekopuitik</w:t>
      </w:r>
      <w:proofErr w:type="spellEnd"/>
      <w:r>
        <w:t xml:space="preserve"> yang paling radikal secara filosofis untuk menunjukkan ketergantungan manusia pada lingkungannya (</w:t>
      </w:r>
      <w:proofErr w:type="spellStart"/>
      <w:r>
        <w:t>Wiyatmi</w:t>
      </w:r>
      <w:proofErr w:type="spellEnd"/>
      <w:r>
        <w:t>, 2022).</w:t>
      </w:r>
    </w:p>
    <w:p w14:paraId="4A6DA60F" w14:textId="77777777" w:rsidR="00BB6838" w:rsidRDefault="00000000">
      <w:pPr>
        <w:ind w:firstLine="567"/>
        <w:jc w:val="both"/>
      </w:pPr>
      <w:r>
        <w:t xml:space="preserve">Manifestasi paling kuat dari pola ini ditemukan dalam puisi </w:t>
      </w:r>
      <w:r>
        <w:rPr>
          <w:i/>
          <w:iCs/>
        </w:rPr>
        <w:t>Di Satu Pohon Tersisa</w:t>
      </w:r>
      <w:r>
        <w:t>, yang merupakan puisi paling ekologis dalam keseluruhan kumpulan:</w:t>
      </w:r>
    </w:p>
    <w:p w14:paraId="6B8857C7" w14:textId="77777777" w:rsidR="00BB6838" w:rsidRDefault="00000000">
      <w:pPr>
        <w:spacing w:before="80" w:after="80"/>
        <w:ind w:left="720" w:right="720"/>
        <w:jc w:val="both"/>
      </w:pPr>
      <w:r>
        <w:rPr>
          <w:i/>
          <w:iCs/>
          <w:sz w:val="22"/>
          <w:szCs w:val="22"/>
        </w:rPr>
        <w:t>"aku menyukai dadamu. aku suka mendengar detak jantungmu. kudengar pohon tumbuh di sana"</w:t>
      </w:r>
    </w:p>
    <w:p w14:paraId="689C4E53" w14:textId="77777777" w:rsidR="00BB6838" w:rsidRDefault="00000000">
      <w:pPr>
        <w:ind w:firstLine="567"/>
        <w:jc w:val="both"/>
      </w:pPr>
      <w:r>
        <w:t>Larik "kudengar pohon tumbuh di sana" dengan kata "di sana" yang merujuk pada dada kekasih merupakan salah satu contoh paling puitis dari perwujudan ekologis dalam sastra Indonesia kontemporer. Tubuh manusia dan ekosistem menjadi entitas yang tidak terpisahkan secara ontologis. Nurhasanah (2022) menyatakan bahwa konstruksi semacam ini menghasilkan apa yang disebut sebagai identitas ekologis, yaitu subjek yang identitas dirinya tidak lagi terpisah dari identitas lingkungan sekitarnya. Rasa cinta kepada kekasih dan rasa cinta kepada alam hadir sebagai satu kesatuan, suatu strategi yang secara tidak langsung mengusulkan bahwa melindungi alam adalah bagian integral dari mencintai sesama manusia.</w:t>
      </w:r>
    </w:p>
    <w:p w14:paraId="4F75A8AF" w14:textId="77777777" w:rsidR="00BB6838" w:rsidRDefault="00000000">
      <w:pPr>
        <w:ind w:firstLine="567"/>
        <w:jc w:val="both"/>
      </w:pPr>
      <w:r>
        <w:t xml:space="preserve">Pola </w:t>
      </w:r>
      <w:proofErr w:type="spellStart"/>
      <w:r>
        <w:rPr>
          <w:i/>
          <w:iCs/>
        </w:rPr>
        <w:t>ecological</w:t>
      </w:r>
      <w:proofErr w:type="spellEnd"/>
      <w:r>
        <w:rPr>
          <w:i/>
          <w:iCs/>
        </w:rPr>
        <w:t xml:space="preserve"> </w:t>
      </w:r>
      <w:proofErr w:type="spellStart"/>
      <w:r>
        <w:rPr>
          <w:i/>
          <w:iCs/>
        </w:rPr>
        <w:t>embodiment</w:t>
      </w:r>
      <w:proofErr w:type="spellEnd"/>
      <w:r>
        <w:t xml:space="preserve"> juga hadir dalam puisi </w:t>
      </w:r>
      <w:r>
        <w:rPr>
          <w:i/>
          <w:iCs/>
        </w:rPr>
        <w:t>Kau Hendak Menanam Apa?</w:t>
      </w:r>
      <w:r>
        <w:t>:</w:t>
      </w:r>
    </w:p>
    <w:p w14:paraId="6FD515F1" w14:textId="77777777" w:rsidR="00BB6838" w:rsidRDefault="00000000">
      <w:pPr>
        <w:spacing w:before="80" w:after="80"/>
        <w:ind w:left="720" w:right="720"/>
        <w:jc w:val="both"/>
      </w:pPr>
      <w:r>
        <w:rPr>
          <w:i/>
          <w:iCs/>
          <w:sz w:val="22"/>
          <w:szCs w:val="22"/>
        </w:rPr>
        <w:t>"kau hendak menanam apa / di dadaku yang sesak?"</w:t>
      </w:r>
    </w:p>
    <w:p w14:paraId="5CB7AC9E" w14:textId="77777777" w:rsidR="00BB6838" w:rsidRDefault="00000000">
      <w:pPr>
        <w:ind w:firstLine="567"/>
        <w:jc w:val="both"/>
      </w:pPr>
      <w:r>
        <w:t>Dada sebagai ruang yang bisa ditanami adalah metafora yang secara simultan berbicara tentang relasi romantis dan relasi ekologis. "Dadaku yang sesak" membawa konotasi ganda: sesak secara emosional dan sesak secara ekologis, seperti hutan yang gundul tidak lagi mampu bernapas. Yunidar dkk. (2023) dalam kajiannya tentang puisi pesisir menemukan bahwa metafora dada sebagai tanah atau ladang memiliki akar dalam kosmologi adat yang memandang tubuh manusia dan tanah sebagai entitas yang saling terhubung secara spiritual. Dengan demikian, pilihan metaforis Dahri Dahlan di sini bukan semata-mata inovasi estetis individual, melainkan juga resonansi dari ingatan kultural yang lebih dalam.</w:t>
      </w:r>
    </w:p>
    <w:p w14:paraId="0D662329" w14:textId="77777777" w:rsidR="00BB6838" w:rsidRDefault="00BB6838"/>
    <w:p w14:paraId="225F95BE" w14:textId="77777777" w:rsidR="00BB6838" w:rsidRDefault="00000000">
      <w:pPr>
        <w:spacing w:before="160" w:after="80"/>
      </w:pPr>
      <w:r>
        <w:rPr>
          <w:b/>
          <w:bCs/>
        </w:rPr>
        <w:t>3.3 Alam yang Memiliki Kondisi Emosional dan Psikologis</w:t>
      </w:r>
    </w:p>
    <w:p w14:paraId="48005631" w14:textId="77777777" w:rsidR="00BB6838" w:rsidRDefault="00000000">
      <w:pPr>
        <w:ind w:firstLine="567"/>
        <w:jc w:val="both"/>
      </w:pPr>
      <w:r>
        <w:t xml:space="preserve">Pola ketiga adalah pemberian kondisi emosional, psikologis, atau moral kepada entitas alam. Ini adalah bentuk antropomorfisme yang paling abstrak sekaligus paling puitis: alam bukan hanya bertindak dan hadir dalam tubuh manusia, tetapi juga merasakan dan mengalami dunia. Dalam kerangka </w:t>
      </w:r>
      <w:proofErr w:type="spellStart"/>
      <w:r>
        <w:t>ekolinguistik</w:t>
      </w:r>
      <w:proofErr w:type="spellEnd"/>
      <w:r>
        <w:t xml:space="preserve"> kritis, pola ini berkaitan erat dengan apa yang </w:t>
      </w:r>
      <w:proofErr w:type="spellStart"/>
      <w:r>
        <w:t>Stibbe</w:t>
      </w:r>
      <w:proofErr w:type="spellEnd"/>
      <w:r>
        <w:t xml:space="preserve"> (2020) sebut sebagai </w:t>
      </w:r>
      <w:proofErr w:type="spellStart"/>
      <w:r>
        <w:t>ecological</w:t>
      </w:r>
      <w:proofErr w:type="spellEnd"/>
      <w:r>
        <w:t xml:space="preserve"> </w:t>
      </w:r>
      <w:proofErr w:type="spellStart"/>
      <w:r>
        <w:t>grief</w:t>
      </w:r>
      <w:proofErr w:type="spellEnd"/>
      <w:r>
        <w:t xml:space="preserve">, yakni kesedihan ekologis yang diproyeksikan kepada alam itu sendiri, menciptakan efek </w:t>
      </w:r>
      <w:proofErr w:type="spellStart"/>
      <w:r>
        <w:t>pathos</w:t>
      </w:r>
      <w:proofErr w:type="spellEnd"/>
      <w:r>
        <w:t xml:space="preserve"> yang mendalam terhadap kondisi lingkungan yang sedang terancam.</w:t>
      </w:r>
    </w:p>
    <w:p w14:paraId="4FF76A2B" w14:textId="77777777" w:rsidR="00BB6838" w:rsidRDefault="00000000">
      <w:pPr>
        <w:ind w:firstLine="567"/>
        <w:jc w:val="both"/>
      </w:pPr>
      <w:r>
        <w:t xml:space="preserve">Puisi </w:t>
      </w:r>
      <w:r>
        <w:rPr>
          <w:i/>
          <w:iCs/>
        </w:rPr>
        <w:t>Desember di Teluk</w:t>
      </w:r>
      <w:r>
        <w:t xml:space="preserve"> menyajikan contoh yang sangat jernih dengan larik:</w:t>
      </w:r>
    </w:p>
    <w:p w14:paraId="61B0E1B0" w14:textId="77777777" w:rsidR="00BB6838" w:rsidRDefault="00000000">
      <w:pPr>
        <w:spacing w:before="80" w:after="80"/>
        <w:ind w:left="720" w:right="720"/>
        <w:jc w:val="both"/>
      </w:pPr>
      <w:r>
        <w:rPr>
          <w:i/>
          <w:iCs/>
          <w:sz w:val="22"/>
          <w:szCs w:val="22"/>
        </w:rPr>
        <w:t xml:space="preserve">"laut seputih tuak, mengempas </w:t>
      </w:r>
      <w:proofErr w:type="spellStart"/>
      <w:r>
        <w:rPr>
          <w:i/>
          <w:iCs/>
          <w:sz w:val="22"/>
          <w:szCs w:val="22"/>
        </w:rPr>
        <w:t>prahu</w:t>
      </w:r>
      <w:proofErr w:type="spellEnd"/>
      <w:r>
        <w:rPr>
          <w:i/>
          <w:iCs/>
          <w:sz w:val="22"/>
          <w:szCs w:val="22"/>
        </w:rPr>
        <w:t xml:space="preserve"> yang dendam"</w:t>
      </w:r>
    </w:p>
    <w:p w14:paraId="59CF169F" w14:textId="77777777" w:rsidR="00BB6838" w:rsidRDefault="00000000">
      <w:pPr>
        <w:ind w:firstLine="567"/>
        <w:jc w:val="both"/>
      </w:pPr>
      <w:r>
        <w:t xml:space="preserve">Laut dan </w:t>
      </w:r>
      <w:proofErr w:type="spellStart"/>
      <w:r>
        <w:t>prahu</w:t>
      </w:r>
      <w:proofErr w:type="spellEnd"/>
      <w:r>
        <w:t xml:space="preserve"> yang dendam adalah dua entitas alam-budaya yang diberi kondisi psikologis. "Dendam" adalah emosi yang kompleks dan bernuansa moral, mensyaratkan memori, kesadaran akan ketidakadilan, dan keinginan untuk membalas. Dalam tradisi sastra Melayu, laut yang dendam adalah </w:t>
      </w:r>
      <w:proofErr w:type="spellStart"/>
      <w:r>
        <w:t>topos</w:t>
      </w:r>
      <w:proofErr w:type="spellEnd"/>
      <w:r>
        <w:t xml:space="preserve"> yang kaya makna, berbicara tentang ingatan kolektif manusia maritim terhadap semua tragedi yang pernah terjadi di lautan. Sibarani (2018) mengingatkan bahwa metafora semacam ini sering kali </w:t>
      </w:r>
      <w:r>
        <w:lastRenderedPageBreak/>
        <w:t>menyimpan lapisan makna ekologis dan spiritual yang tidak dapat dipisahkan, sebab bahasa membentuk dan sekaligus menyimpan kearifan ekologis komunitas.</w:t>
      </w:r>
    </w:p>
    <w:p w14:paraId="78A3AB00" w14:textId="77777777" w:rsidR="00BB6838" w:rsidRDefault="00000000">
      <w:pPr>
        <w:ind w:firstLine="567"/>
        <w:jc w:val="both"/>
      </w:pPr>
      <w:r>
        <w:t xml:space="preserve">Dalam puisi </w:t>
      </w:r>
      <w:r>
        <w:rPr>
          <w:i/>
          <w:iCs/>
        </w:rPr>
        <w:t>Menjadi Angin</w:t>
      </w:r>
      <w:r>
        <w:t>, penyair sendiri bermetamorfosis menjadi entitas alam:</w:t>
      </w:r>
    </w:p>
    <w:p w14:paraId="39E405A7" w14:textId="77777777" w:rsidR="00BB6838" w:rsidRDefault="00000000">
      <w:pPr>
        <w:spacing w:before="80" w:after="80"/>
        <w:ind w:left="720" w:right="720"/>
        <w:jc w:val="both"/>
      </w:pPr>
      <w:r>
        <w:rPr>
          <w:i/>
          <w:iCs/>
          <w:sz w:val="22"/>
          <w:szCs w:val="22"/>
        </w:rPr>
        <w:t>"akhirnya aku menjadi angin terasa di lehermu / tetapi kamu tidak / menyebut namaku"</w:t>
      </w:r>
    </w:p>
    <w:p w14:paraId="7BB9ABCF" w14:textId="77777777" w:rsidR="00BB6838" w:rsidRDefault="00000000">
      <w:pPr>
        <w:ind w:firstLine="567"/>
        <w:jc w:val="both"/>
      </w:pPr>
      <w:r>
        <w:t xml:space="preserve">Di sini, antropomorfisme berjalan dua arah: subjek manusia menjadi alam (angin), sementara angin mengalami kondisi emosional yang sangat manusiawi berupa perasaan tidak diakui dan tidak disebutkan namanya. </w:t>
      </w:r>
      <w:proofErr w:type="spellStart"/>
      <w:r>
        <w:t>Wiyatmi</w:t>
      </w:r>
      <w:proofErr w:type="spellEnd"/>
      <w:r>
        <w:t xml:space="preserve"> (2022) menyebutkan bahwa pola transformasi subjek manusia menjadi entitas alam ini mencerminkan kerinduan mendalam akan </w:t>
      </w:r>
      <w:proofErr w:type="spellStart"/>
      <w:r>
        <w:t>kepulihan</w:t>
      </w:r>
      <w:proofErr w:type="spellEnd"/>
      <w:r>
        <w:t xml:space="preserve"> relasi yang harmonis antara manusia dan alam, suatu kesatuan yang dulu ada tetapi kini telah hilang akibat modernisasi dan alienasi. </w:t>
      </w:r>
      <w:proofErr w:type="spellStart"/>
      <w:r>
        <w:t>Ketidakberdayaan</w:t>
      </w:r>
      <w:proofErr w:type="spellEnd"/>
      <w:r>
        <w:t xml:space="preserve"> angin yang tidak disebut namanya dalam puisi ini juga dapat dibaca sebagai alegori atas </w:t>
      </w:r>
      <w:proofErr w:type="spellStart"/>
      <w:r>
        <w:t>invisibilitas</w:t>
      </w:r>
      <w:proofErr w:type="spellEnd"/>
      <w:r>
        <w:t xml:space="preserve"> alam dalam wacana pembangunan: alam hadir di mana-mana, dirasakan semua orang, tetapi tidak pernah sungguh-sungguh diakui keberadaan dan kepentingannya.</w:t>
      </w:r>
    </w:p>
    <w:p w14:paraId="1D0123BB" w14:textId="77777777" w:rsidR="00BB6838" w:rsidRDefault="00BB6838"/>
    <w:p w14:paraId="4FC47667" w14:textId="77777777" w:rsidR="00BB6838" w:rsidRDefault="00000000">
      <w:pPr>
        <w:spacing w:before="160" w:after="80"/>
      </w:pPr>
      <w:r>
        <w:rPr>
          <w:b/>
          <w:bCs/>
        </w:rPr>
        <w:t xml:space="preserve">3.4 Implikasi </w:t>
      </w:r>
      <w:proofErr w:type="spellStart"/>
      <w:r>
        <w:rPr>
          <w:b/>
          <w:bCs/>
        </w:rPr>
        <w:t>Ekolinguistik</w:t>
      </w:r>
      <w:proofErr w:type="spellEnd"/>
      <w:r>
        <w:rPr>
          <w:b/>
          <w:bCs/>
        </w:rPr>
        <w:t>: Dari Puisi ke Kesadaran Ekologis</w:t>
      </w:r>
    </w:p>
    <w:p w14:paraId="3EFF3378" w14:textId="77777777" w:rsidR="00BB6838" w:rsidRDefault="00000000">
      <w:pPr>
        <w:ind w:firstLine="567"/>
        <w:jc w:val="both"/>
      </w:pPr>
      <w:r>
        <w:t xml:space="preserve">Ketiga pola antropomorfisme yang telah diidentifikasi di atas bukan hanya menarik secara </w:t>
      </w:r>
      <w:proofErr w:type="spellStart"/>
      <w:r>
        <w:t>stilistis</w:t>
      </w:r>
      <w:proofErr w:type="spellEnd"/>
      <w:r>
        <w:t xml:space="preserve">, tetapi memiliki implikasi </w:t>
      </w:r>
      <w:proofErr w:type="spellStart"/>
      <w:r>
        <w:t>ekolinguistik</w:t>
      </w:r>
      <w:proofErr w:type="spellEnd"/>
      <w:r>
        <w:t xml:space="preserve"> yang signifikan. Dalam kerangka </w:t>
      </w:r>
      <w:proofErr w:type="spellStart"/>
      <w:r>
        <w:t>Stibbe</w:t>
      </w:r>
      <w:proofErr w:type="spellEnd"/>
      <w:r>
        <w:t xml:space="preserve"> (2020), teks-teks sastra dapat dikategorikan ke dalam tiga jenis berdasarkan orientasi ekologisnya: </w:t>
      </w:r>
      <w:proofErr w:type="spellStart"/>
      <w:r>
        <w:t>destructive</w:t>
      </w:r>
      <w:proofErr w:type="spellEnd"/>
      <w:r>
        <w:t xml:space="preserve"> (merusak relasi manusia-alam), </w:t>
      </w:r>
      <w:proofErr w:type="spellStart"/>
      <w:r>
        <w:t>ambivalent</w:t>
      </w:r>
      <w:proofErr w:type="spellEnd"/>
      <w:r>
        <w:t xml:space="preserve"> (netral atau ambigu), dan </w:t>
      </w:r>
      <w:proofErr w:type="spellStart"/>
      <w:r>
        <w:t>beneficial</w:t>
      </w:r>
      <w:proofErr w:type="spellEnd"/>
      <w:r>
        <w:t xml:space="preserve"> (membangun relasi yang lebih harmonis). Berdasarkan analisis yang telah dilakukan, puisi-puisi Dahri Dahlan secara konsisten termasuk dalam kategori </w:t>
      </w:r>
      <w:proofErr w:type="spellStart"/>
      <w:r>
        <w:t>beneficial</w:t>
      </w:r>
      <w:proofErr w:type="spellEnd"/>
      <w:r>
        <w:t xml:space="preserve">: metafora-metafora antropomorfismenya bekerja ke arah </w:t>
      </w:r>
      <w:proofErr w:type="spellStart"/>
      <w:r>
        <w:t>pendekatkan</w:t>
      </w:r>
      <w:proofErr w:type="spellEnd"/>
      <w:r>
        <w:t xml:space="preserve"> manusia dan alam.</w:t>
      </w:r>
    </w:p>
    <w:p w14:paraId="5F666B91" w14:textId="77777777" w:rsidR="00BB6838" w:rsidRDefault="00000000">
      <w:pPr>
        <w:ind w:firstLine="567"/>
        <w:jc w:val="both"/>
      </w:pPr>
      <w:r>
        <w:t xml:space="preserve">Secara lebih konkret, antropomorfisme alam dalam puisi Dahri Dahlan menjalankan setidaknya tiga fungsi </w:t>
      </w:r>
      <w:proofErr w:type="spellStart"/>
      <w:r>
        <w:t>ekolinguistik</w:t>
      </w:r>
      <w:proofErr w:type="spellEnd"/>
      <w:r>
        <w:t>. Pertama, fungsi penggeseran pusat (</w:t>
      </w:r>
      <w:proofErr w:type="spellStart"/>
      <w:r>
        <w:t>decentering</w:t>
      </w:r>
      <w:proofErr w:type="spellEnd"/>
      <w:r>
        <w:t xml:space="preserve">) yang memindahkan fokus dari manusia ke alam. Ketika angin digambarkan menulis, ombak menampar, dan udara menghitung, alam diposisikan sebagai subjek aktif dan bukan sekadar objek pasif dari tindakan manusia. Pergeseran ini sejalan dengan prinsip dasar </w:t>
      </w:r>
      <w:proofErr w:type="spellStart"/>
      <w:r>
        <w:t>ekolinguistik</w:t>
      </w:r>
      <w:proofErr w:type="spellEnd"/>
      <w:r>
        <w:t xml:space="preserve"> di Indonesia yang menolak pandangan antroposentrisme (Sibarani, 2020).</w:t>
      </w:r>
    </w:p>
    <w:p w14:paraId="773985DF" w14:textId="77777777" w:rsidR="00BB6838" w:rsidRDefault="00000000">
      <w:pPr>
        <w:ind w:firstLine="567"/>
        <w:jc w:val="both"/>
      </w:pPr>
      <w:r>
        <w:t>Kedua, fungsi pembangun empati (</w:t>
      </w:r>
      <w:proofErr w:type="spellStart"/>
      <w:r>
        <w:t>empathy</w:t>
      </w:r>
      <w:proofErr w:type="spellEnd"/>
      <w:r>
        <w:t xml:space="preserve"> </w:t>
      </w:r>
      <w:proofErr w:type="spellStart"/>
      <w:r>
        <w:t>building</w:t>
      </w:r>
      <w:proofErr w:type="spellEnd"/>
      <w:r>
        <w:t>) untuk mendekatkan keterikatan pembaca terhadap alam. Ketika alam digambarkan mampu merasakan duka, dendam, atau rasa tidak diakui keberadaannya, pembaca diajak untuk merasakan kondisi alam secara lebih personal dan emosional. Sebagaimana dijelaskan oleh Dewa dkk. (2023), penggunaan metafora personifikasi yang menyentuh sisi afektif pembaca merupakan langkah krusial dalam membangun kesadaran pro-lingkungan melalui karya sastra.</w:t>
      </w:r>
    </w:p>
    <w:p w14:paraId="74D1A0F0" w14:textId="77777777" w:rsidR="00BB6838" w:rsidRDefault="00000000">
      <w:pPr>
        <w:ind w:firstLine="567"/>
        <w:jc w:val="both"/>
      </w:pPr>
      <w:r>
        <w:t>Ketiga, fungsi memori ekologis (</w:t>
      </w:r>
      <w:proofErr w:type="spellStart"/>
      <w:r>
        <w:t>ecological</w:t>
      </w:r>
      <w:proofErr w:type="spellEnd"/>
      <w:r>
        <w:t xml:space="preserve"> </w:t>
      </w:r>
      <w:proofErr w:type="spellStart"/>
      <w:r>
        <w:t>memory</w:t>
      </w:r>
      <w:proofErr w:type="spellEnd"/>
      <w:r>
        <w:t>) yang berperan menyimpan dan menyebarluaskan ingatan tentang kondisi alam yang mungkin sudah atau sedang menghilang. Puisi-puisi yang menyebutkan hutan terbakar, pohon ranggas, dan satu pohon tersisa menghadirkan gambaran lanskap Kalimantan yang sedang berubah secara dramatis. Dalam pandangan Sari (2024), penggunaan antropomorfisme dalam sastra lokal berfungsi sebagai cara untuk memberikan bobot emosional sekaligus mendokumentasikan perubahan ekosistem agar tetap diingat oleh generasi mendatang.</w:t>
      </w:r>
    </w:p>
    <w:p w14:paraId="29180ACE" w14:textId="77777777" w:rsidR="00BB6838" w:rsidRDefault="00000000">
      <w:pPr>
        <w:ind w:firstLine="567"/>
        <w:jc w:val="both"/>
      </w:pPr>
      <w:r>
        <w:t>Perbandingan dengan penelitian terdahulu memperkuat temuan ini. Yunidar dkk. (2023) menemukan bahwa penyair-penyair yang tinggal dekat dengan ekosistem tertentu cenderung mengembangkan metafora yang lebih organis dan terintegrasi dengan sistem ekologi setempat, sebuah temuan yang sangat sesuai dengan puisi Dahri Dahlan. Sementara itu, sejalan dengan temuan Nurhasanah (2022), pembangunan identitas ekologis sering kali justru terjadi melalui mekanisme kehilangan dan ratapan, di mana alam yang hilang atau terancam menjadi katalisator bagi bangkitnya kesadaran ekologis subjek lirik.</w:t>
      </w:r>
    </w:p>
    <w:p w14:paraId="1A633ECE" w14:textId="77777777" w:rsidR="00BB6838" w:rsidRDefault="00BB6838"/>
    <w:p w14:paraId="77C9F4F4" w14:textId="77777777" w:rsidR="00193C55" w:rsidRDefault="00193C55">
      <w:pPr>
        <w:spacing w:before="200" w:after="100"/>
        <w:rPr>
          <w:b/>
          <w:bCs/>
        </w:rPr>
      </w:pPr>
      <w:r>
        <w:rPr>
          <w:b/>
          <w:bCs/>
        </w:rPr>
        <w:br w:type="page"/>
      </w:r>
    </w:p>
    <w:p w14:paraId="6C6D20A0" w14:textId="05A3CBB1" w:rsidR="00BB6838" w:rsidRDefault="00000000">
      <w:pPr>
        <w:spacing w:before="200" w:after="100"/>
      </w:pPr>
      <w:r>
        <w:rPr>
          <w:b/>
          <w:bCs/>
        </w:rPr>
        <w:lastRenderedPageBreak/>
        <w:t>SIMPULAN</w:t>
      </w:r>
    </w:p>
    <w:p w14:paraId="31899861" w14:textId="77777777" w:rsidR="00BB6838" w:rsidRDefault="00000000">
      <w:pPr>
        <w:ind w:firstLine="567"/>
        <w:jc w:val="both"/>
      </w:pPr>
      <w:r>
        <w:t>Penelitian ini telah mengidentifikasi dan menganalisis tiga pola metafora antropomorfisme alam yang dominan dalam kumpulan puisi Kau Sedingin Pelabuhan karya Dahri Dahlan: (1) alam sebagai agen tindakan insani, (2) alam sebagai bagian dari atau ruang yang ditinggali di dalam tubuh manusia, dan (3) alam yang memiliki kondisi emosional dan psikologis. Ketiga pola ini tidak berdiri terpisah-pisah, melainkan membentuk jaringan metaforis yang koheren dan mencerminkan orientasi ekologis yang konsisten dari penyair.</w:t>
      </w:r>
    </w:p>
    <w:p w14:paraId="06A79DA1" w14:textId="77777777" w:rsidR="00BB6838" w:rsidRDefault="00000000">
      <w:pPr>
        <w:ind w:firstLine="567"/>
        <w:jc w:val="both"/>
      </w:pPr>
      <w:r>
        <w:t xml:space="preserve">Analisis </w:t>
      </w:r>
      <w:proofErr w:type="spellStart"/>
      <w:r>
        <w:t>ekolinguistik</w:t>
      </w:r>
      <w:proofErr w:type="spellEnd"/>
      <w:r>
        <w:t xml:space="preserve"> menunjukkan bahwa metafora-metafora ini menjalankan fungsi </w:t>
      </w:r>
      <w:proofErr w:type="spellStart"/>
      <w:r>
        <w:t>decentering</w:t>
      </w:r>
      <w:proofErr w:type="spellEnd"/>
      <w:r>
        <w:t xml:space="preserve">, </w:t>
      </w:r>
      <w:proofErr w:type="spellStart"/>
      <w:r>
        <w:t>empathy</w:t>
      </w:r>
      <w:proofErr w:type="spellEnd"/>
      <w:r>
        <w:t xml:space="preserve"> </w:t>
      </w:r>
      <w:proofErr w:type="spellStart"/>
      <w:r>
        <w:t>building</w:t>
      </w:r>
      <w:proofErr w:type="spellEnd"/>
      <w:r>
        <w:t xml:space="preserve">, dan </w:t>
      </w:r>
      <w:proofErr w:type="spellStart"/>
      <w:r>
        <w:t>ecological</w:t>
      </w:r>
      <w:proofErr w:type="spellEnd"/>
      <w:r>
        <w:t xml:space="preserve"> </w:t>
      </w:r>
      <w:proofErr w:type="spellStart"/>
      <w:r>
        <w:t>memory</w:t>
      </w:r>
      <w:proofErr w:type="spellEnd"/>
      <w:r>
        <w:t xml:space="preserve"> yang secara bersama-sama bekerja untuk membangun kesadaran ekologis pembaca. Puisi Dahri Dahlan tidak menggunakan alam hanya sebagai ornamen estetis; ia menempatkan alam sebagai subjek aktif yang berbicara, merasakan, dan </w:t>
      </w:r>
      <w:proofErr w:type="spellStart"/>
      <w:r>
        <w:t>eksis</w:t>
      </w:r>
      <w:proofErr w:type="spellEnd"/>
      <w:r>
        <w:t xml:space="preserve"> secara otonom, namun pada saat yang sama terhubung secara mendalam dengan tubuh, jiwa, dan ingatan manusia.</w:t>
      </w:r>
    </w:p>
    <w:p w14:paraId="6756DB8A" w14:textId="77777777" w:rsidR="00BB6838" w:rsidRDefault="00000000">
      <w:pPr>
        <w:ind w:firstLine="567"/>
        <w:jc w:val="both"/>
      </w:pPr>
      <w:r>
        <w:t xml:space="preserve">Secara teoritis, temuan ini memperkuat relevansi kerangka </w:t>
      </w:r>
      <w:proofErr w:type="spellStart"/>
      <w:r>
        <w:t>ekolinguistik</w:t>
      </w:r>
      <w:proofErr w:type="spellEnd"/>
      <w:r>
        <w:t xml:space="preserve"> kritis </w:t>
      </w:r>
      <w:proofErr w:type="spellStart"/>
      <w:r>
        <w:t>Stibbe</w:t>
      </w:r>
      <w:proofErr w:type="spellEnd"/>
      <w:r>
        <w:t xml:space="preserve"> untuk menganalisis puisi Indonesia kontemporer, khususnya karya penyair-penyair dari kawasan dengan kekayaan ekologis tinggi seperti Kalimantan. Secara praktis, analisis ini menunjukkan bahwa puisi dapat berfungsi sebagai media pendidikan ekologis yang efektif, tidak melalui doktrin, tetapi melalui pembangunan empati dan identifikasi afektif dengan alam. Penelitian selanjutnya disarankan untuk memperluas korpus analisis pada karya penyair-penyair Kalimantan lainnya guna memetakan apakah terdapat pola </w:t>
      </w:r>
      <w:proofErr w:type="spellStart"/>
      <w:r>
        <w:t>ekolinguistik</w:t>
      </w:r>
      <w:proofErr w:type="spellEnd"/>
      <w:r>
        <w:t xml:space="preserve"> yang bersifat regional atau komunal.</w:t>
      </w:r>
    </w:p>
    <w:p w14:paraId="0A3123DD" w14:textId="77777777" w:rsidR="00BB6838" w:rsidRDefault="00BB6838"/>
    <w:p w14:paraId="1A3989E3" w14:textId="77777777" w:rsidR="00BB6838" w:rsidRDefault="00000000">
      <w:pPr>
        <w:spacing w:before="200" w:after="100"/>
      </w:pPr>
      <w:r>
        <w:rPr>
          <w:b/>
          <w:bCs/>
        </w:rPr>
        <w:t>DAFTAR PUSTAKA</w:t>
      </w:r>
    </w:p>
    <w:p w14:paraId="2C6B9093" w14:textId="77777777" w:rsidR="00BB6838" w:rsidRDefault="00000000">
      <w:pPr>
        <w:spacing w:after="120"/>
        <w:ind w:left="720" w:hanging="720"/>
        <w:jc w:val="both"/>
      </w:pPr>
      <w:r>
        <w:t xml:space="preserve">Dahlan, D. (2023). </w:t>
      </w:r>
      <w:r>
        <w:rPr>
          <w:i/>
          <w:iCs/>
        </w:rPr>
        <w:t>Kau sedingin pelabuhan: Kumpulan puisi</w:t>
      </w:r>
      <w:r>
        <w:t xml:space="preserve">. </w:t>
      </w:r>
      <w:proofErr w:type="spellStart"/>
      <w:r>
        <w:t>Basabasi</w:t>
      </w:r>
      <w:proofErr w:type="spellEnd"/>
      <w:r>
        <w:t>.</w:t>
      </w:r>
    </w:p>
    <w:p w14:paraId="35961957" w14:textId="77777777" w:rsidR="00BB6838" w:rsidRDefault="00000000">
      <w:pPr>
        <w:spacing w:after="120"/>
        <w:ind w:left="720" w:hanging="720"/>
        <w:jc w:val="both"/>
      </w:pPr>
      <w:r>
        <w:t xml:space="preserve">Dewa, I. P., dkk. (2023). Pesan ekologis dalam metafora personifikasi pada teks sastra kontemporer. </w:t>
      </w:r>
      <w:r>
        <w:rPr>
          <w:i/>
          <w:iCs/>
        </w:rPr>
        <w:t>Jurnal Linguistik Indonesia, 41</w:t>
      </w:r>
      <w:r>
        <w:t>(1), 55–70. https://doi.org/10.26499/li.v41i1.412</w:t>
      </w:r>
    </w:p>
    <w:p w14:paraId="5A56F273" w14:textId="77777777" w:rsidR="00BB6838" w:rsidRDefault="00000000">
      <w:pPr>
        <w:spacing w:after="120"/>
        <w:ind w:left="720" w:hanging="720"/>
        <w:jc w:val="both"/>
      </w:pPr>
      <w:proofErr w:type="spellStart"/>
      <w:r>
        <w:t>Fill</w:t>
      </w:r>
      <w:proofErr w:type="spellEnd"/>
      <w:r>
        <w:t xml:space="preserve">, A., &amp; </w:t>
      </w:r>
      <w:proofErr w:type="spellStart"/>
      <w:r>
        <w:t>Mühlhäusler</w:t>
      </w:r>
      <w:proofErr w:type="spellEnd"/>
      <w:r>
        <w:t>, P. (</w:t>
      </w:r>
      <w:proofErr w:type="spellStart"/>
      <w:r>
        <w:t>Eds</w:t>
      </w:r>
      <w:proofErr w:type="spellEnd"/>
      <w:r>
        <w:t xml:space="preserve">.). (2001). </w:t>
      </w:r>
      <w:r>
        <w:rPr>
          <w:i/>
          <w:iCs/>
        </w:rPr>
        <w:t xml:space="preserve">The </w:t>
      </w:r>
      <w:proofErr w:type="spellStart"/>
      <w:r>
        <w:rPr>
          <w:i/>
          <w:iCs/>
        </w:rPr>
        <w:t>ecolinguistics</w:t>
      </w:r>
      <w:proofErr w:type="spellEnd"/>
      <w:r>
        <w:rPr>
          <w:i/>
          <w:iCs/>
        </w:rPr>
        <w:t xml:space="preserve"> </w:t>
      </w:r>
      <w:proofErr w:type="spellStart"/>
      <w:r>
        <w:rPr>
          <w:i/>
          <w:iCs/>
        </w:rPr>
        <w:t>reader</w:t>
      </w:r>
      <w:proofErr w:type="spellEnd"/>
      <w:r>
        <w:rPr>
          <w:i/>
          <w:iCs/>
        </w:rPr>
        <w:t xml:space="preserve">: </w:t>
      </w:r>
      <w:proofErr w:type="spellStart"/>
      <w:r>
        <w:rPr>
          <w:i/>
          <w:iCs/>
        </w:rPr>
        <w:t>Language</w:t>
      </w:r>
      <w:proofErr w:type="spellEnd"/>
      <w:r>
        <w:rPr>
          <w:i/>
          <w:iCs/>
        </w:rPr>
        <w:t xml:space="preserve">, </w:t>
      </w:r>
      <w:proofErr w:type="spellStart"/>
      <w:r>
        <w:rPr>
          <w:i/>
          <w:iCs/>
        </w:rPr>
        <w:t>ecology</w:t>
      </w:r>
      <w:proofErr w:type="spellEnd"/>
      <w:r>
        <w:rPr>
          <w:i/>
          <w:iCs/>
        </w:rPr>
        <w:t xml:space="preserve"> </w:t>
      </w:r>
      <w:proofErr w:type="spellStart"/>
      <w:r>
        <w:rPr>
          <w:i/>
          <w:iCs/>
        </w:rPr>
        <w:t>and</w:t>
      </w:r>
      <w:proofErr w:type="spellEnd"/>
      <w:r>
        <w:rPr>
          <w:i/>
          <w:iCs/>
        </w:rPr>
        <w:t xml:space="preserve"> </w:t>
      </w:r>
      <w:proofErr w:type="spellStart"/>
      <w:r>
        <w:rPr>
          <w:i/>
          <w:iCs/>
        </w:rPr>
        <w:t>environment</w:t>
      </w:r>
      <w:proofErr w:type="spellEnd"/>
      <w:r>
        <w:t xml:space="preserve">. </w:t>
      </w:r>
      <w:proofErr w:type="spellStart"/>
      <w:r>
        <w:t>Continuum</w:t>
      </w:r>
      <w:proofErr w:type="spellEnd"/>
      <w:r>
        <w:t>.</w:t>
      </w:r>
    </w:p>
    <w:p w14:paraId="54A0096E" w14:textId="77777777" w:rsidR="00BB6838" w:rsidRDefault="00000000">
      <w:pPr>
        <w:spacing w:after="120"/>
        <w:ind w:left="720" w:hanging="720"/>
        <w:jc w:val="both"/>
      </w:pPr>
      <w:r>
        <w:t xml:space="preserve">Hidayat, R. (2021). Antropomorfisme dalam puisi Indonesia kontemporer. </w:t>
      </w:r>
      <w:r>
        <w:rPr>
          <w:i/>
          <w:iCs/>
        </w:rPr>
        <w:t>Jurnal Dialektika: Jurnal Bahasa, Sastra, dan Pendidikan Bahasa dan Sastra Indonesia, 8</w:t>
      </w:r>
      <w:r>
        <w:t>(1), 45–58. https://doi.org/10.15408/dialektika.v8i1.15610</w:t>
      </w:r>
    </w:p>
    <w:p w14:paraId="1A96B122" w14:textId="77777777" w:rsidR="00BB6838" w:rsidRDefault="00000000">
      <w:pPr>
        <w:spacing w:after="120"/>
        <w:ind w:left="720" w:hanging="720"/>
        <w:jc w:val="both"/>
      </w:pPr>
      <w:r>
        <w:t xml:space="preserve">Mbete, A. M. (2021). </w:t>
      </w:r>
      <w:proofErr w:type="spellStart"/>
      <w:r>
        <w:rPr>
          <w:i/>
          <w:iCs/>
        </w:rPr>
        <w:t>Ekolinguistik</w:t>
      </w:r>
      <w:proofErr w:type="spellEnd"/>
      <w:r>
        <w:rPr>
          <w:i/>
          <w:iCs/>
        </w:rPr>
        <w:t>: Perspektif linguistik dalam memahami dinamika lingkungan</w:t>
      </w:r>
      <w:r>
        <w:t>. Pustaka Pelajar.</w:t>
      </w:r>
    </w:p>
    <w:p w14:paraId="2216159C" w14:textId="77777777" w:rsidR="00BB6838" w:rsidRDefault="00000000">
      <w:pPr>
        <w:spacing w:after="120"/>
        <w:ind w:left="720" w:hanging="720"/>
        <w:jc w:val="both"/>
      </w:pPr>
      <w:r>
        <w:t xml:space="preserve">Nurhasanah, E. (2022). Metafora alam dalam puisi kontemporer Indonesia: Kajian </w:t>
      </w:r>
      <w:proofErr w:type="spellStart"/>
      <w:r>
        <w:t>ekolinguistik</w:t>
      </w:r>
      <w:proofErr w:type="spellEnd"/>
      <w:r>
        <w:t xml:space="preserve">. </w:t>
      </w:r>
      <w:r>
        <w:rPr>
          <w:i/>
          <w:iCs/>
        </w:rPr>
        <w:t>Jurnal Dialektika, 9</w:t>
      </w:r>
      <w:r>
        <w:t>(2), 29–46. https://doi.org/10.15408/dialektika.v9i2.21045</w:t>
      </w:r>
    </w:p>
    <w:p w14:paraId="4447B440" w14:textId="77777777" w:rsidR="00BB6838" w:rsidRDefault="00000000">
      <w:pPr>
        <w:spacing w:after="120"/>
        <w:ind w:left="720" w:hanging="720"/>
        <w:jc w:val="both"/>
      </w:pPr>
      <w:r>
        <w:t xml:space="preserve">Pertiwi, A. D., dkk. (2023). Metafora alam dalam kumpulan puisi 'Nyanyian dari Jalanan' karya W.S. Rendra. </w:t>
      </w:r>
      <w:r>
        <w:rPr>
          <w:i/>
          <w:iCs/>
        </w:rPr>
        <w:t>BASINDO: Jurnal Kajian Bahasa, Sastra Indonesia, dan Pembelajarannya, 7</w:t>
      </w:r>
      <w:r>
        <w:t>(1), 112–125. http://dx.doi.org/10.17977/um033v7i12023p112</w:t>
      </w:r>
    </w:p>
    <w:p w14:paraId="0DDAC608" w14:textId="77777777" w:rsidR="00BB6838" w:rsidRDefault="00000000">
      <w:pPr>
        <w:spacing w:after="120"/>
        <w:ind w:left="720" w:hanging="720"/>
        <w:jc w:val="both"/>
      </w:pPr>
      <w:proofErr w:type="spellStart"/>
      <w:r>
        <w:t>Pradopo</w:t>
      </w:r>
      <w:proofErr w:type="spellEnd"/>
      <w:r>
        <w:t xml:space="preserve">, R. D. (2021). </w:t>
      </w:r>
      <w:r>
        <w:rPr>
          <w:i/>
          <w:iCs/>
        </w:rPr>
        <w:t>Pengkajian puisi</w:t>
      </w:r>
      <w:r>
        <w:t xml:space="preserve">. </w:t>
      </w:r>
      <w:proofErr w:type="spellStart"/>
      <w:r>
        <w:t>Gadjah</w:t>
      </w:r>
      <w:proofErr w:type="spellEnd"/>
      <w:r>
        <w:t xml:space="preserve"> Mada </w:t>
      </w:r>
      <w:proofErr w:type="spellStart"/>
      <w:r>
        <w:t>University</w:t>
      </w:r>
      <w:proofErr w:type="spellEnd"/>
      <w:r>
        <w:t xml:space="preserve"> </w:t>
      </w:r>
      <w:proofErr w:type="spellStart"/>
      <w:r>
        <w:t>Press</w:t>
      </w:r>
      <w:proofErr w:type="spellEnd"/>
      <w:r>
        <w:t>.</w:t>
      </w:r>
    </w:p>
    <w:p w14:paraId="1CEBDF06" w14:textId="77777777" w:rsidR="00BB6838" w:rsidRDefault="00000000">
      <w:pPr>
        <w:spacing w:after="120"/>
        <w:ind w:left="720" w:hanging="720"/>
        <w:jc w:val="both"/>
      </w:pPr>
      <w:proofErr w:type="spellStart"/>
      <w:r>
        <w:t>Pradotokusumo</w:t>
      </w:r>
      <w:proofErr w:type="spellEnd"/>
      <w:r>
        <w:t xml:space="preserve">, P. S. (2019). Personifikasi dan antropomorfisme dalam teks sastra hijau. </w:t>
      </w:r>
      <w:r>
        <w:rPr>
          <w:i/>
          <w:iCs/>
        </w:rPr>
        <w:t>Jurnal Poetika, 7</w:t>
      </w:r>
      <w:r>
        <w:t>(1), 1–18. https://doi.org/10.22146/poetika.v7i1.45102</w:t>
      </w:r>
    </w:p>
    <w:p w14:paraId="1FD7B2E9" w14:textId="77777777" w:rsidR="00BB6838" w:rsidRDefault="00000000">
      <w:pPr>
        <w:spacing w:after="120"/>
        <w:ind w:left="720" w:hanging="720"/>
        <w:jc w:val="both"/>
      </w:pPr>
      <w:r>
        <w:t xml:space="preserve">Sari, I. P. (2024). Dinamika leksikon flora dan fauna dalam puisi penulis Kalimantan: Perspektif </w:t>
      </w:r>
      <w:proofErr w:type="spellStart"/>
      <w:r>
        <w:t>ekolinguistik</w:t>
      </w:r>
      <w:proofErr w:type="spellEnd"/>
      <w:r>
        <w:t xml:space="preserve">. </w:t>
      </w:r>
      <w:r>
        <w:rPr>
          <w:i/>
          <w:iCs/>
        </w:rPr>
        <w:t>Jurnal Bahasa dan Sastra Nusantara, 5</w:t>
      </w:r>
      <w:r>
        <w:t>(1), 8–27. https://doi.org/10.59057/jbsn.v5i1.124</w:t>
      </w:r>
    </w:p>
    <w:p w14:paraId="30F7644B" w14:textId="77777777" w:rsidR="00BB6838" w:rsidRDefault="00000000">
      <w:pPr>
        <w:spacing w:after="120"/>
        <w:ind w:left="720" w:hanging="720"/>
        <w:jc w:val="both"/>
      </w:pPr>
      <w:r>
        <w:t xml:space="preserve">Sari, R. P. (2024). Bilingualisme ekologis: Representasi lanskap Kalimantan dalam sastra lokal. </w:t>
      </w:r>
      <w:r>
        <w:rPr>
          <w:i/>
          <w:iCs/>
        </w:rPr>
        <w:t xml:space="preserve">Jurnal </w:t>
      </w:r>
      <w:proofErr w:type="spellStart"/>
      <w:r>
        <w:rPr>
          <w:i/>
          <w:iCs/>
        </w:rPr>
        <w:t>Borneolinguistik</w:t>
      </w:r>
      <w:proofErr w:type="spellEnd"/>
      <w:r>
        <w:rPr>
          <w:i/>
          <w:iCs/>
        </w:rPr>
        <w:t>, 7</w:t>
      </w:r>
      <w:r>
        <w:t>(1), 15–28. https://doi.org/10.30872/bl.v7i1.2415</w:t>
      </w:r>
    </w:p>
    <w:p w14:paraId="1DCF6E4F" w14:textId="77777777" w:rsidR="00BB6838" w:rsidRDefault="00000000">
      <w:pPr>
        <w:spacing w:after="120"/>
        <w:ind w:left="720" w:hanging="720"/>
        <w:jc w:val="both"/>
      </w:pPr>
      <w:r>
        <w:lastRenderedPageBreak/>
        <w:t xml:space="preserve">Sibarani, R. (2018). The </w:t>
      </w:r>
      <w:proofErr w:type="spellStart"/>
      <w:r>
        <w:t>role</w:t>
      </w:r>
      <w:proofErr w:type="spellEnd"/>
      <w:r>
        <w:t xml:space="preserve"> </w:t>
      </w:r>
      <w:proofErr w:type="spellStart"/>
      <w:r>
        <w:t>of</w:t>
      </w:r>
      <w:proofErr w:type="spellEnd"/>
      <w:r>
        <w:t xml:space="preserve"> </w:t>
      </w:r>
      <w:proofErr w:type="spellStart"/>
      <w:r>
        <w:t>local</w:t>
      </w:r>
      <w:proofErr w:type="spellEnd"/>
      <w:r>
        <w:t xml:space="preserve"> wisdom in </w:t>
      </w:r>
      <w:proofErr w:type="spellStart"/>
      <w:r>
        <w:t>developing</w:t>
      </w:r>
      <w:proofErr w:type="spellEnd"/>
      <w:r>
        <w:t xml:space="preserve"> </w:t>
      </w:r>
      <w:proofErr w:type="spellStart"/>
      <w:r>
        <w:t>sustainable</w:t>
      </w:r>
      <w:proofErr w:type="spellEnd"/>
      <w:r>
        <w:t xml:space="preserve"> </w:t>
      </w:r>
      <w:proofErr w:type="spellStart"/>
      <w:r>
        <w:t>environment</w:t>
      </w:r>
      <w:proofErr w:type="spellEnd"/>
      <w:r>
        <w:t xml:space="preserve">: An </w:t>
      </w:r>
      <w:proofErr w:type="spellStart"/>
      <w:r>
        <w:t>anthropolinguistic</w:t>
      </w:r>
      <w:proofErr w:type="spellEnd"/>
      <w:r>
        <w:t xml:space="preserve"> study. </w:t>
      </w:r>
      <w:r>
        <w:rPr>
          <w:i/>
          <w:iCs/>
        </w:rPr>
        <w:t>Jurnal Humaniora, 30</w:t>
      </w:r>
      <w:r>
        <w:t>(2), 195–208. https://doi.org/10.22146/jh.33950</w:t>
      </w:r>
    </w:p>
    <w:p w14:paraId="39C7971B" w14:textId="77777777" w:rsidR="00BB6838" w:rsidRDefault="00000000">
      <w:pPr>
        <w:spacing w:after="120"/>
        <w:ind w:left="720" w:hanging="720"/>
        <w:jc w:val="both"/>
      </w:pPr>
      <w:r>
        <w:t xml:space="preserve">Sibarani, R. (2020). </w:t>
      </w:r>
      <w:proofErr w:type="spellStart"/>
      <w:r>
        <w:rPr>
          <w:i/>
          <w:iCs/>
        </w:rPr>
        <w:t>Antropolinguistik</w:t>
      </w:r>
      <w:proofErr w:type="spellEnd"/>
      <w:r>
        <w:rPr>
          <w:i/>
          <w:iCs/>
        </w:rPr>
        <w:t>: Peran bahasa dalam konstruksi budaya dan kearifan lokal</w:t>
      </w:r>
      <w:r>
        <w:t xml:space="preserve">. USU </w:t>
      </w:r>
      <w:proofErr w:type="spellStart"/>
      <w:r>
        <w:t>Press</w:t>
      </w:r>
      <w:proofErr w:type="spellEnd"/>
      <w:r>
        <w:t>.</w:t>
      </w:r>
    </w:p>
    <w:p w14:paraId="38FCA872" w14:textId="77777777" w:rsidR="00BB6838" w:rsidRDefault="00000000">
      <w:pPr>
        <w:spacing w:after="120"/>
        <w:ind w:left="720" w:hanging="720"/>
        <w:jc w:val="both"/>
      </w:pPr>
      <w:r>
        <w:t xml:space="preserve">Simanjuntak, H., dkk. (2022). Kajian </w:t>
      </w:r>
      <w:proofErr w:type="spellStart"/>
      <w:r>
        <w:t>ekolinguistik</w:t>
      </w:r>
      <w:proofErr w:type="spellEnd"/>
      <w:r>
        <w:t xml:space="preserve"> terhadap metafora dalam tradisi lisan </w:t>
      </w:r>
      <w:proofErr w:type="spellStart"/>
      <w:r>
        <w:t>Sinandong</w:t>
      </w:r>
      <w:proofErr w:type="spellEnd"/>
      <w:r>
        <w:t xml:space="preserve"> sebagai manifestasi jati diri masyarakat </w:t>
      </w:r>
      <w:proofErr w:type="spellStart"/>
      <w:r>
        <w:t>Tanjungbalai</w:t>
      </w:r>
      <w:proofErr w:type="spellEnd"/>
      <w:r>
        <w:t xml:space="preserve">. </w:t>
      </w:r>
      <w:r>
        <w:rPr>
          <w:i/>
          <w:iCs/>
        </w:rPr>
        <w:t>Repositori Institusi Universitas Sumatera Utara</w:t>
      </w:r>
      <w:r>
        <w:t>. http://repositori.usu.ac.id/handle/123456789/54321</w:t>
      </w:r>
    </w:p>
    <w:p w14:paraId="4FD6FBC0" w14:textId="77777777" w:rsidR="00BB6838" w:rsidRDefault="00000000">
      <w:pPr>
        <w:spacing w:after="120"/>
        <w:ind w:left="720" w:hanging="720"/>
        <w:jc w:val="both"/>
      </w:pPr>
      <w:proofErr w:type="spellStart"/>
      <w:r>
        <w:t>Stibbe</w:t>
      </w:r>
      <w:proofErr w:type="spellEnd"/>
      <w:r>
        <w:t xml:space="preserve">, A. (2020). </w:t>
      </w:r>
      <w:proofErr w:type="spellStart"/>
      <w:r>
        <w:rPr>
          <w:i/>
          <w:iCs/>
        </w:rPr>
        <w:t>Ecolinguistics</w:t>
      </w:r>
      <w:proofErr w:type="spellEnd"/>
      <w:r>
        <w:rPr>
          <w:i/>
          <w:iCs/>
        </w:rPr>
        <w:t xml:space="preserve">: </w:t>
      </w:r>
      <w:proofErr w:type="spellStart"/>
      <w:r>
        <w:rPr>
          <w:i/>
          <w:iCs/>
        </w:rPr>
        <w:t>Language</w:t>
      </w:r>
      <w:proofErr w:type="spellEnd"/>
      <w:r>
        <w:rPr>
          <w:i/>
          <w:iCs/>
        </w:rPr>
        <w:t xml:space="preserve">, </w:t>
      </w:r>
      <w:proofErr w:type="spellStart"/>
      <w:r>
        <w:rPr>
          <w:i/>
          <w:iCs/>
        </w:rPr>
        <w:t>ecology</w:t>
      </w:r>
      <w:proofErr w:type="spellEnd"/>
      <w:r>
        <w:rPr>
          <w:i/>
          <w:iCs/>
        </w:rPr>
        <w:t xml:space="preserve"> </w:t>
      </w:r>
      <w:proofErr w:type="spellStart"/>
      <w:r>
        <w:rPr>
          <w:i/>
          <w:iCs/>
        </w:rPr>
        <w:t>and</w:t>
      </w:r>
      <w:proofErr w:type="spellEnd"/>
      <w:r>
        <w:rPr>
          <w:i/>
          <w:iCs/>
        </w:rPr>
        <w:t xml:space="preserve"> </w:t>
      </w:r>
      <w:proofErr w:type="spellStart"/>
      <w:r>
        <w:rPr>
          <w:i/>
          <w:iCs/>
        </w:rPr>
        <w:t>the</w:t>
      </w:r>
      <w:proofErr w:type="spellEnd"/>
      <w:r>
        <w:rPr>
          <w:i/>
          <w:iCs/>
        </w:rPr>
        <w:t xml:space="preserve"> </w:t>
      </w:r>
      <w:proofErr w:type="spellStart"/>
      <w:r>
        <w:rPr>
          <w:i/>
          <w:iCs/>
        </w:rPr>
        <w:t>stories</w:t>
      </w:r>
      <w:proofErr w:type="spellEnd"/>
      <w:r>
        <w:rPr>
          <w:i/>
          <w:iCs/>
        </w:rPr>
        <w:t xml:space="preserve"> </w:t>
      </w:r>
      <w:proofErr w:type="spellStart"/>
      <w:r>
        <w:rPr>
          <w:i/>
          <w:iCs/>
        </w:rPr>
        <w:t>we</w:t>
      </w:r>
      <w:proofErr w:type="spellEnd"/>
      <w:r>
        <w:rPr>
          <w:i/>
          <w:iCs/>
        </w:rPr>
        <w:t xml:space="preserve"> </w:t>
      </w:r>
      <w:proofErr w:type="spellStart"/>
      <w:r>
        <w:rPr>
          <w:i/>
          <w:iCs/>
        </w:rPr>
        <w:t>live</w:t>
      </w:r>
      <w:proofErr w:type="spellEnd"/>
      <w:r>
        <w:rPr>
          <w:i/>
          <w:iCs/>
        </w:rPr>
        <w:t xml:space="preserve"> </w:t>
      </w:r>
      <w:proofErr w:type="spellStart"/>
      <w:r>
        <w:rPr>
          <w:i/>
          <w:iCs/>
        </w:rPr>
        <w:t>by</w:t>
      </w:r>
      <w:proofErr w:type="spellEnd"/>
      <w:r>
        <w:t xml:space="preserve"> (2nd ed.). </w:t>
      </w:r>
      <w:proofErr w:type="spellStart"/>
      <w:r>
        <w:t>Routledge</w:t>
      </w:r>
      <w:proofErr w:type="spellEnd"/>
      <w:r>
        <w:t>. https://doi.org/10.4324/9780367855345</w:t>
      </w:r>
    </w:p>
    <w:p w14:paraId="0584C288" w14:textId="77777777" w:rsidR="00BB6838" w:rsidRDefault="00000000">
      <w:pPr>
        <w:spacing w:after="120"/>
        <w:ind w:left="720" w:hanging="720"/>
        <w:jc w:val="both"/>
      </w:pPr>
      <w:r>
        <w:t xml:space="preserve">Sudaryanto. (2015). </w:t>
      </w:r>
      <w:r>
        <w:rPr>
          <w:i/>
          <w:iCs/>
        </w:rPr>
        <w:t>Metode dan aneka teknik analisis bahasa: Pengantar penelitian wahana kebudayaan secara linguistis</w:t>
      </w:r>
      <w:r>
        <w:t xml:space="preserve">. </w:t>
      </w:r>
      <w:proofErr w:type="spellStart"/>
      <w:r>
        <w:t>Sanata</w:t>
      </w:r>
      <w:proofErr w:type="spellEnd"/>
      <w:r>
        <w:t xml:space="preserve"> Dharma </w:t>
      </w:r>
      <w:proofErr w:type="spellStart"/>
      <w:r>
        <w:t>University</w:t>
      </w:r>
      <w:proofErr w:type="spellEnd"/>
      <w:r>
        <w:t xml:space="preserve"> </w:t>
      </w:r>
      <w:proofErr w:type="spellStart"/>
      <w:r>
        <w:t>Press</w:t>
      </w:r>
      <w:proofErr w:type="spellEnd"/>
      <w:r>
        <w:t>.</w:t>
      </w:r>
    </w:p>
    <w:p w14:paraId="51277D59" w14:textId="77777777" w:rsidR="00BB6838" w:rsidRDefault="00000000">
      <w:pPr>
        <w:spacing w:after="120"/>
        <w:ind w:left="720" w:hanging="720"/>
        <w:jc w:val="both"/>
      </w:pPr>
      <w:r>
        <w:t xml:space="preserve">Syaifullah, M. (2021). </w:t>
      </w:r>
      <w:r>
        <w:rPr>
          <w:i/>
          <w:iCs/>
        </w:rPr>
        <w:t>Metodologi penelitian bahasa dan sastra: Pendekatan kualitatif</w:t>
      </w:r>
      <w:r>
        <w:t xml:space="preserve">. </w:t>
      </w:r>
      <w:proofErr w:type="spellStart"/>
      <w:r>
        <w:t>Deepublish</w:t>
      </w:r>
      <w:proofErr w:type="spellEnd"/>
      <w:r>
        <w:t>.</w:t>
      </w:r>
    </w:p>
    <w:p w14:paraId="7300A408" w14:textId="77777777" w:rsidR="00BB6838" w:rsidRDefault="00000000">
      <w:pPr>
        <w:spacing w:after="120"/>
        <w:ind w:left="720" w:hanging="720"/>
        <w:jc w:val="both"/>
      </w:pPr>
      <w:proofErr w:type="spellStart"/>
      <w:r>
        <w:t>Wiyatmi</w:t>
      </w:r>
      <w:proofErr w:type="spellEnd"/>
      <w:r>
        <w:t xml:space="preserve">. (2022). </w:t>
      </w:r>
      <w:r>
        <w:rPr>
          <w:i/>
          <w:iCs/>
        </w:rPr>
        <w:t xml:space="preserve">Sastra hijau: Membaca sastra dengan perspektif </w:t>
      </w:r>
      <w:proofErr w:type="spellStart"/>
      <w:r>
        <w:rPr>
          <w:i/>
          <w:iCs/>
        </w:rPr>
        <w:t>ekokritik</w:t>
      </w:r>
      <w:proofErr w:type="spellEnd"/>
      <w:r>
        <w:rPr>
          <w:i/>
          <w:iCs/>
        </w:rPr>
        <w:t xml:space="preserve"> dan </w:t>
      </w:r>
      <w:proofErr w:type="spellStart"/>
      <w:r>
        <w:rPr>
          <w:i/>
          <w:iCs/>
        </w:rPr>
        <w:t>ekofeminisme</w:t>
      </w:r>
      <w:proofErr w:type="spellEnd"/>
      <w:r>
        <w:t>. Cantrik Pustaka.</w:t>
      </w:r>
    </w:p>
    <w:p w14:paraId="7AA1CBE7" w14:textId="77777777" w:rsidR="00BB6838" w:rsidRDefault="00000000">
      <w:pPr>
        <w:spacing w:after="120"/>
        <w:ind w:left="720" w:hanging="720"/>
        <w:jc w:val="both"/>
      </w:pPr>
      <w:r>
        <w:t xml:space="preserve">Wulandari, T. (2025). Nilai-nilai ekologi dalam puisi D. Zawawi Imron. </w:t>
      </w:r>
      <w:r>
        <w:rPr>
          <w:i/>
          <w:iCs/>
        </w:rPr>
        <w:t xml:space="preserve">Jurnal </w:t>
      </w:r>
      <w:proofErr w:type="spellStart"/>
      <w:r>
        <w:rPr>
          <w:i/>
          <w:iCs/>
        </w:rPr>
        <w:t>Education</w:t>
      </w:r>
      <w:proofErr w:type="spellEnd"/>
      <w:r>
        <w:rPr>
          <w:i/>
          <w:iCs/>
        </w:rPr>
        <w:t xml:space="preserve"> </w:t>
      </w:r>
      <w:proofErr w:type="spellStart"/>
      <w:r>
        <w:rPr>
          <w:i/>
          <w:iCs/>
        </w:rPr>
        <w:t>and</w:t>
      </w:r>
      <w:proofErr w:type="spellEnd"/>
      <w:r>
        <w:rPr>
          <w:i/>
          <w:iCs/>
        </w:rPr>
        <w:t xml:space="preserve"> Development, 13</w:t>
      </w:r>
      <w:r>
        <w:t>(1), 204–210. https://doi.org/10.37081/ed.v13i1.6214</w:t>
      </w:r>
    </w:p>
    <w:p w14:paraId="2C1846A5" w14:textId="77777777" w:rsidR="00BB6838" w:rsidRDefault="00000000">
      <w:pPr>
        <w:spacing w:after="120"/>
        <w:ind w:left="720" w:hanging="720"/>
        <w:jc w:val="both"/>
      </w:pPr>
      <w:r>
        <w:t xml:space="preserve">Yunidar, S., Sari, D. P., &amp; Ramadhan, F. (2023). Analisis </w:t>
      </w:r>
      <w:proofErr w:type="spellStart"/>
      <w:r>
        <w:t>ekolinguistik</w:t>
      </w:r>
      <w:proofErr w:type="spellEnd"/>
      <w:r>
        <w:t xml:space="preserve"> dalam kumpulan puisi pesisir: Hubungan manusia dan laut. </w:t>
      </w:r>
      <w:r>
        <w:rPr>
          <w:i/>
          <w:iCs/>
        </w:rPr>
        <w:t>Jurnal Bahasa dan Sastra, 10</w:t>
      </w:r>
      <w:r>
        <w:t>(1), 71–90. https://doi.org/10.24036/jbs.v10i1.121540</w:t>
      </w:r>
    </w:p>
    <w:p w14:paraId="3A5AE6CF" w14:textId="77777777" w:rsidR="00BB6838" w:rsidRDefault="00BB6838"/>
    <w:sectPr w:rsidR="00BB6838">
      <w:head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DABB" w14:textId="77777777" w:rsidR="008575E8" w:rsidRDefault="008575E8">
      <w:r>
        <w:separator/>
      </w:r>
    </w:p>
  </w:endnote>
  <w:endnote w:type="continuationSeparator" w:id="0">
    <w:p w14:paraId="26F55481" w14:textId="77777777" w:rsidR="008575E8" w:rsidRDefault="00857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BF669" w14:textId="77777777" w:rsidR="008575E8" w:rsidRDefault="008575E8">
      <w:r>
        <w:separator/>
      </w:r>
    </w:p>
  </w:footnote>
  <w:footnote w:type="continuationSeparator" w:id="0">
    <w:p w14:paraId="30E28F6F" w14:textId="77777777" w:rsidR="008575E8" w:rsidRDefault="00857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6795" w14:textId="77777777" w:rsidR="00BB6838" w:rsidRDefault="00000000">
    <w:pPr>
      <w:pBdr>
        <w:bottom w:val="single" w:sz="6" w:space="4" w:color="000000"/>
      </w:pBdr>
    </w:pPr>
    <w:r>
      <w:rPr>
        <w:b/>
        <w:bCs/>
        <w:sz w:val="18"/>
        <w:szCs w:val="18"/>
      </w:rPr>
      <w:t>JURNAL DIDACTIQUE BAHASA INDONESIA</w:t>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Bulan Tahun, </w:t>
    </w:r>
    <w:proofErr w:type="spellStart"/>
    <w:r>
      <w:rPr>
        <w:sz w:val="18"/>
        <w:szCs w:val="18"/>
      </w:rPr>
      <w:t>Vol.xx</w:t>
    </w:r>
    <w:proofErr w:type="spellEnd"/>
    <w:r>
      <w:rPr>
        <w:sz w:val="18"/>
        <w:szCs w:val="18"/>
      </w:rPr>
      <w:t xml:space="preserve"> </w:t>
    </w:r>
    <w:proofErr w:type="spellStart"/>
    <w:r>
      <w:rPr>
        <w:sz w:val="18"/>
        <w:szCs w:val="18"/>
      </w:rPr>
      <w:t>No.xx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A21DF"/>
    <w:multiLevelType w:val="hybridMultilevel"/>
    <w:tmpl w:val="1C22C3B8"/>
    <w:lvl w:ilvl="0" w:tplc="229C1A28">
      <w:start w:val="1"/>
      <w:numFmt w:val="bullet"/>
      <w:lvlText w:val="●"/>
      <w:lvlJc w:val="left"/>
      <w:pPr>
        <w:ind w:left="720" w:hanging="360"/>
      </w:pPr>
    </w:lvl>
    <w:lvl w:ilvl="1" w:tplc="BC827234">
      <w:start w:val="1"/>
      <w:numFmt w:val="bullet"/>
      <w:lvlText w:val="○"/>
      <w:lvlJc w:val="left"/>
      <w:pPr>
        <w:ind w:left="1440" w:hanging="360"/>
      </w:pPr>
    </w:lvl>
    <w:lvl w:ilvl="2" w:tplc="AA087BEC">
      <w:start w:val="1"/>
      <w:numFmt w:val="bullet"/>
      <w:lvlText w:val="■"/>
      <w:lvlJc w:val="left"/>
      <w:pPr>
        <w:ind w:left="2160" w:hanging="360"/>
      </w:pPr>
    </w:lvl>
    <w:lvl w:ilvl="3" w:tplc="9818583E">
      <w:start w:val="1"/>
      <w:numFmt w:val="bullet"/>
      <w:lvlText w:val="●"/>
      <w:lvlJc w:val="left"/>
      <w:pPr>
        <w:ind w:left="2880" w:hanging="360"/>
      </w:pPr>
    </w:lvl>
    <w:lvl w:ilvl="4" w:tplc="CE7C1C84">
      <w:start w:val="1"/>
      <w:numFmt w:val="bullet"/>
      <w:lvlText w:val="○"/>
      <w:lvlJc w:val="left"/>
      <w:pPr>
        <w:ind w:left="3600" w:hanging="360"/>
      </w:pPr>
    </w:lvl>
    <w:lvl w:ilvl="5" w:tplc="789EADA0">
      <w:start w:val="1"/>
      <w:numFmt w:val="bullet"/>
      <w:lvlText w:val="■"/>
      <w:lvlJc w:val="left"/>
      <w:pPr>
        <w:ind w:left="4320" w:hanging="360"/>
      </w:pPr>
    </w:lvl>
    <w:lvl w:ilvl="6" w:tplc="7C66C774">
      <w:start w:val="1"/>
      <w:numFmt w:val="bullet"/>
      <w:lvlText w:val="●"/>
      <w:lvlJc w:val="left"/>
      <w:pPr>
        <w:ind w:left="5040" w:hanging="360"/>
      </w:pPr>
    </w:lvl>
    <w:lvl w:ilvl="7" w:tplc="309A118E">
      <w:start w:val="1"/>
      <w:numFmt w:val="bullet"/>
      <w:lvlText w:val="●"/>
      <w:lvlJc w:val="left"/>
      <w:pPr>
        <w:ind w:left="5760" w:hanging="360"/>
      </w:pPr>
    </w:lvl>
    <w:lvl w:ilvl="8" w:tplc="F49CA086">
      <w:start w:val="1"/>
      <w:numFmt w:val="bullet"/>
      <w:lvlText w:val="●"/>
      <w:lvlJc w:val="left"/>
      <w:pPr>
        <w:ind w:left="6480" w:hanging="360"/>
      </w:pPr>
    </w:lvl>
  </w:abstractNum>
  <w:num w:numId="1" w16cid:durableId="1571232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838"/>
    <w:rsid w:val="00193C55"/>
    <w:rsid w:val="004B6C89"/>
    <w:rsid w:val="008575E8"/>
    <w:rsid w:val="00BB683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B463"/>
  <w15:docId w15:val="{DCBF8980-71EE-4541-BB07-FA48E6B6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3616</Words>
  <Characters>20617</Characters>
  <Application>Microsoft Office Word</Application>
  <DocSecurity>0</DocSecurity>
  <Lines>171</Lines>
  <Paragraphs>48</Paragraphs>
  <ScaleCrop>false</ScaleCrop>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vivobook</cp:lastModifiedBy>
  <cp:revision>2</cp:revision>
  <dcterms:created xsi:type="dcterms:W3CDTF">2026-05-18T10:10:00Z</dcterms:created>
  <dcterms:modified xsi:type="dcterms:W3CDTF">2026-05-18T10:16:00Z</dcterms:modified>
</cp:coreProperties>
</file>