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63F51" w14:textId="71F3FFA9" w:rsidR="00592B09" w:rsidRDefault="00697432" w:rsidP="003976CF">
      <w:pPr>
        <w:spacing w:after="0" w:line="240" w:lineRule="auto"/>
        <w:ind w:left="540" w:right="408"/>
        <w:jc w:val="center"/>
        <w:rPr>
          <w:rFonts w:ascii="Times New Roman" w:hAnsi="Times New Roman" w:cs="Times New Roman"/>
          <w:b/>
          <w:bCs/>
        </w:rPr>
      </w:pPr>
      <w:r w:rsidRPr="00697432">
        <w:rPr>
          <w:rFonts w:ascii="Times New Roman" w:hAnsi="Times New Roman" w:cs="Times New Roman"/>
          <w:b/>
          <w:bCs/>
        </w:rPr>
        <w:t>DEVELOPING LOCAL</w:t>
      </w:r>
      <w:r w:rsidR="00517994">
        <w:rPr>
          <w:rFonts w:ascii="Times New Roman" w:hAnsi="Times New Roman" w:cs="Times New Roman"/>
          <w:b/>
          <w:bCs/>
          <w:spacing w:val="-3"/>
        </w:rPr>
        <w:t>-</w:t>
      </w:r>
      <w:r w:rsidRPr="00697432">
        <w:rPr>
          <w:rFonts w:ascii="Times New Roman" w:hAnsi="Times New Roman" w:cs="Times New Roman"/>
          <w:b/>
          <w:bCs/>
        </w:rPr>
        <w:t>CONTENT</w:t>
      </w:r>
      <w:r w:rsidR="005F70AD">
        <w:rPr>
          <w:rFonts w:ascii="Times New Roman" w:hAnsi="Times New Roman" w:cs="Times New Roman"/>
          <w:b/>
          <w:bCs/>
          <w:spacing w:val="-3"/>
        </w:rPr>
        <w:t xml:space="preserve"> </w:t>
      </w:r>
      <w:r w:rsidR="005F70AD" w:rsidRPr="00697432">
        <w:rPr>
          <w:rFonts w:ascii="Times New Roman" w:hAnsi="Times New Roman" w:cs="Times New Roman"/>
          <w:b/>
          <w:bCs/>
        </w:rPr>
        <w:t xml:space="preserve">AGRICULTURAL </w:t>
      </w:r>
      <w:r w:rsidRPr="00697432">
        <w:rPr>
          <w:rFonts w:ascii="Times New Roman" w:hAnsi="Times New Roman" w:cs="Times New Roman"/>
          <w:b/>
          <w:bCs/>
        </w:rPr>
        <w:t>READING</w:t>
      </w:r>
      <w:r w:rsidRPr="00697432">
        <w:rPr>
          <w:rFonts w:ascii="Times New Roman" w:hAnsi="Times New Roman" w:cs="Times New Roman"/>
          <w:b/>
          <w:bCs/>
          <w:spacing w:val="-6"/>
        </w:rPr>
        <w:t xml:space="preserve"> </w:t>
      </w:r>
      <w:r w:rsidRPr="00697432">
        <w:rPr>
          <w:rFonts w:ascii="Times New Roman" w:hAnsi="Times New Roman" w:cs="Times New Roman"/>
          <w:b/>
          <w:bCs/>
        </w:rPr>
        <w:t>MATERIALS</w:t>
      </w:r>
      <w:r w:rsidRPr="00697432">
        <w:rPr>
          <w:rFonts w:ascii="Times New Roman" w:hAnsi="Times New Roman" w:cs="Times New Roman"/>
          <w:b/>
          <w:bCs/>
          <w:spacing w:val="-6"/>
        </w:rPr>
        <w:t xml:space="preserve"> </w:t>
      </w:r>
      <w:r w:rsidRPr="00697432">
        <w:rPr>
          <w:rFonts w:ascii="Times New Roman" w:hAnsi="Times New Roman" w:cs="Times New Roman"/>
          <w:b/>
          <w:bCs/>
        </w:rPr>
        <w:t>FOR FRESHMEN</w:t>
      </w:r>
    </w:p>
    <w:p w14:paraId="2D885DF5" w14:textId="77777777" w:rsidR="00697432" w:rsidRDefault="00697432" w:rsidP="00E7223F">
      <w:pPr>
        <w:spacing w:after="0" w:line="240" w:lineRule="auto"/>
        <w:jc w:val="center"/>
        <w:rPr>
          <w:rFonts w:ascii="Times New Roman" w:hAnsi="Times New Roman" w:cs="Times New Roman"/>
          <w:b/>
          <w:bCs/>
        </w:rPr>
      </w:pPr>
    </w:p>
    <w:p w14:paraId="109DC760" w14:textId="7B5EB13A" w:rsidR="003F6AC2" w:rsidRPr="003F6AC2" w:rsidRDefault="003F6AC2" w:rsidP="003F6AC2">
      <w:pPr>
        <w:spacing w:after="0" w:line="240" w:lineRule="auto"/>
        <w:jc w:val="center"/>
        <w:rPr>
          <w:rFonts w:ascii="Times New Roman" w:eastAsia="Calibri" w:hAnsi="Times New Roman" w:cs="Times New Roman"/>
          <w:b/>
          <w:bCs/>
          <w:sz w:val="22"/>
          <w:szCs w:val="22"/>
        </w:rPr>
      </w:pPr>
      <w:r w:rsidRPr="003F6AC2">
        <w:rPr>
          <w:rFonts w:ascii="Times New Roman" w:eastAsia="Calibri" w:hAnsi="Times New Roman" w:cs="Times New Roman"/>
          <w:b/>
          <w:bCs/>
          <w:sz w:val="22"/>
          <w:szCs w:val="22"/>
        </w:rPr>
        <w:t xml:space="preserve">Ketut Armawan, Kadek Andre Karisma Dewantara, Luh Sri Damayanti, Salsabila Gita Nurani, Asti Siti </w:t>
      </w:r>
      <w:proofErr w:type="spellStart"/>
      <w:r w:rsidRPr="003F6AC2">
        <w:rPr>
          <w:rFonts w:ascii="Times New Roman" w:eastAsia="Calibri" w:hAnsi="Times New Roman" w:cs="Times New Roman"/>
          <w:b/>
          <w:bCs/>
          <w:sz w:val="22"/>
          <w:szCs w:val="22"/>
        </w:rPr>
        <w:t>Nurazizah</w:t>
      </w:r>
      <w:proofErr w:type="spellEnd"/>
    </w:p>
    <w:p w14:paraId="0FF67882" w14:textId="396EC22F" w:rsidR="003F6AC2" w:rsidRPr="003F6AC2" w:rsidRDefault="003F6AC2" w:rsidP="003F6AC2">
      <w:pPr>
        <w:spacing w:after="0" w:line="240" w:lineRule="auto"/>
        <w:jc w:val="center"/>
        <w:rPr>
          <w:rFonts w:ascii="Times New Roman" w:eastAsia="Calibri" w:hAnsi="Times New Roman" w:cs="Times New Roman"/>
          <w:b/>
          <w:bCs/>
          <w:sz w:val="22"/>
          <w:szCs w:val="22"/>
          <w:vertAlign w:val="superscript"/>
        </w:rPr>
      </w:pPr>
      <w:proofErr w:type="spellStart"/>
      <w:r w:rsidRPr="003F6AC2">
        <w:rPr>
          <w:rFonts w:ascii="Times New Roman" w:eastAsia="Calibri" w:hAnsi="Times New Roman" w:cs="Times New Roman"/>
          <w:b/>
          <w:bCs/>
          <w:sz w:val="22"/>
          <w:szCs w:val="22"/>
        </w:rPr>
        <w:t>Politeknik</w:t>
      </w:r>
      <w:proofErr w:type="spellEnd"/>
      <w:r w:rsidRPr="003F6AC2">
        <w:rPr>
          <w:rFonts w:ascii="Times New Roman" w:eastAsia="Calibri" w:hAnsi="Times New Roman" w:cs="Times New Roman"/>
          <w:b/>
          <w:bCs/>
          <w:sz w:val="22"/>
          <w:szCs w:val="22"/>
        </w:rPr>
        <w:t xml:space="preserve"> Negeri Bali</w:t>
      </w:r>
    </w:p>
    <w:p w14:paraId="32E80A40" w14:textId="6B165166" w:rsidR="003F6AC2" w:rsidRPr="003F6AC2" w:rsidRDefault="003F6AC2" w:rsidP="003F6AC2">
      <w:pPr>
        <w:spacing w:after="0" w:line="240" w:lineRule="auto"/>
        <w:jc w:val="center"/>
        <w:rPr>
          <w:rFonts w:ascii="Times New Roman" w:hAnsi="Times New Roman" w:cs="Times New Roman"/>
          <w:b/>
          <w:bCs/>
          <w:sz w:val="22"/>
          <w:szCs w:val="22"/>
        </w:rPr>
      </w:pPr>
      <w:hyperlink r:id="rId7" w:history="1">
        <w:r w:rsidRPr="003F6AC2">
          <w:rPr>
            <w:rFonts w:ascii="Times New Roman" w:eastAsia="Calibri" w:hAnsi="Times New Roman" w:cs="Times New Roman"/>
            <w:b/>
            <w:bCs/>
            <w:kern w:val="0"/>
            <w:sz w:val="22"/>
            <w:szCs w:val="22"/>
            <w14:ligatures w14:val="none"/>
          </w:rPr>
          <w:t>armawan133ketut@pnb.ac.id</w:t>
        </w:r>
      </w:hyperlink>
      <w:r w:rsidRPr="003F6AC2">
        <w:rPr>
          <w:rFonts w:ascii="Times New Roman" w:eastAsia="Calibri" w:hAnsi="Times New Roman" w:cs="Times New Roman"/>
          <w:b/>
          <w:bCs/>
          <w:kern w:val="0"/>
          <w:sz w:val="22"/>
          <w:szCs w:val="22"/>
          <w14:ligatures w14:val="none"/>
        </w:rPr>
        <w:t xml:space="preserve">, </w:t>
      </w:r>
      <w:hyperlink r:id="rId8" w:history="1">
        <w:r w:rsidRPr="003F6AC2">
          <w:rPr>
            <w:rFonts w:ascii="Times New Roman" w:eastAsia="Calibri" w:hAnsi="Times New Roman" w:cs="Times New Roman"/>
            <w:b/>
            <w:bCs/>
            <w:kern w:val="0"/>
            <w:sz w:val="22"/>
            <w:szCs w:val="22"/>
            <w14:ligatures w14:val="none"/>
          </w:rPr>
          <w:t>andrekarisma@pnb.ac.id</w:t>
        </w:r>
      </w:hyperlink>
      <w:r w:rsidRPr="003F6AC2">
        <w:rPr>
          <w:rFonts w:ascii="Times New Roman" w:eastAsia="Calibri" w:hAnsi="Times New Roman" w:cs="Times New Roman"/>
          <w:b/>
          <w:bCs/>
          <w:kern w:val="0"/>
          <w:sz w:val="22"/>
          <w:szCs w:val="22"/>
          <w14:ligatures w14:val="none"/>
        </w:rPr>
        <w:t xml:space="preserve">, </w:t>
      </w:r>
      <w:hyperlink r:id="rId9" w:history="1">
        <w:r w:rsidRPr="003F6AC2">
          <w:rPr>
            <w:rStyle w:val="Hyperlink"/>
            <w:rFonts w:ascii="Times New Roman" w:eastAsia="Calibri" w:hAnsi="Times New Roman" w:cs="Times New Roman"/>
            <w:b/>
            <w:bCs/>
            <w:color w:val="auto"/>
            <w:kern w:val="0"/>
            <w:sz w:val="22"/>
            <w:szCs w:val="22"/>
            <w:u w:val="none"/>
            <w14:ligatures w14:val="none"/>
          </w:rPr>
          <w:t>sri.damayanti@pnb.ac.id</w:t>
        </w:r>
      </w:hyperlink>
      <w:r w:rsidRPr="003F6AC2">
        <w:rPr>
          <w:rFonts w:ascii="Times New Roman" w:eastAsia="Calibri" w:hAnsi="Times New Roman" w:cs="Times New Roman"/>
          <w:b/>
          <w:bCs/>
          <w:kern w:val="0"/>
          <w:sz w:val="22"/>
          <w:szCs w:val="22"/>
          <w14:ligatures w14:val="none"/>
        </w:rPr>
        <w:t xml:space="preserve">, </w:t>
      </w:r>
      <w:hyperlink r:id="rId10" w:history="1">
        <w:r w:rsidRPr="003F6AC2">
          <w:rPr>
            <w:rStyle w:val="Hyperlink"/>
            <w:rFonts w:ascii="Times New Roman" w:eastAsia="Calibri" w:hAnsi="Times New Roman" w:cs="Times New Roman"/>
            <w:b/>
            <w:bCs/>
            <w:color w:val="auto"/>
            <w:kern w:val="0"/>
            <w:sz w:val="22"/>
            <w:szCs w:val="22"/>
            <w:u w:val="none"/>
            <w14:ligatures w14:val="none"/>
          </w:rPr>
          <w:t>Salsabila.gnurani@pnb.ac.id</w:t>
        </w:r>
      </w:hyperlink>
      <w:r w:rsidRPr="003F6AC2">
        <w:rPr>
          <w:rFonts w:ascii="Times New Roman" w:eastAsia="Calibri" w:hAnsi="Times New Roman" w:cs="Times New Roman"/>
          <w:b/>
          <w:bCs/>
          <w:kern w:val="0"/>
          <w:sz w:val="22"/>
          <w:szCs w:val="22"/>
          <w14:ligatures w14:val="none"/>
        </w:rPr>
        <w:t>,</w:t>
      </w:r>
      <w:r w:rsidRPr="003F6AC2">
        <w:rPr>
          <w:rFonts w:ascii="Times New Roman" w:eastAsia="Calibri" w:hAnsi="Times New Roman" w:cs="Times New Roman"/>
          <w:b/>
          <w:bCs/>
          <w:kern w:val="0"/>
          <w:sz w:val="22"/>
          <w:szCs w:val="22"/>
          <w14:ligatures w14:val="none"/>
        </w:rPr>
        <w:t xml:space="preserve"> astisitinurazizah@pnb.ac.id</w:t>
      </w:r>
    </w:p>
    <w:p w14:paraId="396EDC72" w14:textId="77777777" w:rsidR="00C345E9" w:rsidRPr="003F6AC2" w:rsidRDefault="00C345E9" w:rsidP="00E7223F">
      <w:pPr>
        <w:spacing w:after="0" w:line="240" w:lineRule="auto"/>
        <w:jc w:val="center"/>
        <w:rPr>
          <w:rFonts w:ascii="Times New Roman" w:hAnsi="Times New Roman" w:cs="Times New Roman"/>
          <w:b/>
          <w:bCs/>
        </w:rPr>
      </w:pPr>
    </w:p>
    <w:p w14:paraId="37E1EF9F" w14:textId="7D371076" w:rsidR="00C345E9" w:rsidRPr="001C036A" w:rsidRDefault="00C345E9" w:rsidP="003F7340">
      <w:pPr>
        <w:spacing w:after="0" w:line="240" w:lineRule="auto"/>
        <w:ind w:left="540" w:right="408"/>
        <w:jc w:val="both"/>
        <w:rPr>
          <w:rFonts w:ascii="Times New Roman" w:hAnsi="Times New Roman" w:cs="Times New Roman"/>
          <w:sz w:val="22"/>
          <w:szCs w:val="22"/>
        </w:rPr>
      </w:pPr>
      <w:r w:rsidRPr="001C036A">
        <w:rPr>
          <w:rFonts w:ascii="Times New Roman" w:hAnsi="Times New Roman" w:cs="Times New Roman"/>
          <w:b/>
          <w:bCs/>
          <w:color w:val="000000" w:themeColor="text1"/>
          <w:sz w:val="22"/>
          <w:szCs w:val="22"/>
        </w:rPr>
        <w:t xml:space="preserve">ABSTRACT: </w:t>
      </w:r>
      <w:r w:rsidR="003976CF" w:rsidRPr="001C036A">
        <w:rPr>
          <w:rFonts w:ascii="Times New Roman" w:hAnsi="Times New Roman" w:cs="Times New Roman"/>
          <w:sz w:val="22"/>
          <w:szCs w:val="22"/>
        </w:rPr>
        <w:t xml:space="preserve">This study developed and evaluated agricultural local-content-based instructional reading materials alongside a Group Reading Assessment (GRA) instrument for English as a Foreign Language (EFL) freshmen at STIPER </w:t>
      </w:r>
      <w:proofErr w:type="spellStart"/>
      <w:r w:rsidR="003976CF" w:rsidRPr="001C036A">
        <w:rPr>
          <w:rFonts w:ascii="Times New Roman" w:hAnsi="Times New Roman" w:cs="Times New Roman"/>
          <w:sz w:val="22"/>
          <w:szCs w:val="22"/>
        </w:rPr>
        <w:t>Belitang</w:t>
      </w:r>
      <w:proofErr w:type="spellEnd"/>
      <w:r w:rsidR="003976CF" w:rsidRPr="001C036A">
        <w:rPr>
          <w:rFonts w:ascii="Times New Roman" w:hAnsi="Times New Roman" w:cs="Times New Roman"/>
          <w:sz w:val="22"/>
          <w:szCs w:val="22"/>
        </w:rPr>
        <w:t>, an agricultural college in South Sumatra, Indonesia. Employing Akker's (1999) developmental research framework and Tessmer's (1993) formative evaluation model, this investigation addressed a critical yet underexplored gap—the systematic absence of contextualized English reading resources integrating authentic local agricultural content for Indonesian university freshmen. The materials were validated by expert reviewers and tested through one-to-one, small group, and field trial phases. Results confirmed high validity (M = 3.10), high practicality (M = 3.12 and 3.08, respectively), and significant criterion-related validity (r = 0.711 for reading materials; r = 0.812 for the GRA). The field test further revealed that 71.4% of students surpassed the minimum mastery criterion, affirming the products' potential effectiveness. This study contributes a replicable, context-sensitive framework for ESP material development that bridges language learning with students' immediate agricultural environment, thereby enhancing both learner engagement and reading comprehension outcomes</w:t>
      </w:r>
      <w:r w:rsidRPr="001C036A">
        <w:rPr>
          <w:rFonts w:ascii="Times New Roman" w:hAnsi="Times New Roman" w:cs="Times New Roman"/>
          <w:sz w:val="22"/>
          <w:szCs w:val="22"/>
        </w:rPr>
        <w:t>.</w:t>
      </w:r>
    </w:p>
    <w:p w14:paraId="088BEAE1" w14:textId="77777777" w:rsidR="00C345E9" w:rsidRDefault="00C345E9" w:rsidP="003F7340">
      <w:pPr>
        <w:spacing w:after="0" w:line="240" w:lineRule="auto"/>
        <w:ind w:left="540" w:right="408"/>
        <w:jc w:val="both"/>
        <w:rPr>
          <w:rFonts w:ascii="Times New Roman" w:hAnsi="Times New Roman" w:cs="Times New Roman"/>
        </w:rPr>
      </w:pPr>
    </w:p>
    <w:p w14:paraId="1C4C4AC8" w14:textId="242D7C0A" w:rsidR="00C345E9" w:rsidRPr="001C036A" w:rsidRDefault="00C345E9" w:rsidP="001C036A">
      <w:pPr>
        <w:spacing w:after="0" w:line="240" w:lineRule="auto"/>
        <w:ind w:left="1620" w:right="408" w:hanging="1080"/>
        <w:jc w:val="both"/>
        <w:rPr>
          <w:rFonts w:ascii="Times New Roman" w:hAnsi="Times New Roman" w:cs="Times New Roman"/>
          <w:i/>
          <w:iCs/>
          <w:sz w:val="22"/>
          <w:szCs w:val="22"/>
        </w:rPr>
      </w:pPr>
      <w:r w:rsidRPr="00B2659A">
        <w:rPr>
          <w:rFonts w:ascii="Times New Roman" w:hAnsi="Times New Roman" w:cs="Times New Roman"/>
          <w:b/>
          <w:sz w:val="22"/>
          <w:szCs w:val="22"/>
        </w:rPr>
        <w:t>Keywords:</w:t>
      </w:r>
      <w:r w:rsidRPr="00B2659A">
        <w:rPr>
          <w:rFonts w:ascii="Times New Roman" w:hAnsi="Times New Roman" w:cs="Times New Roman"/>
          <w:b/>
          <w:spacing w:val="-6"/>
          <w:sz w:val="22"/>
          <w:szCs w:val="22"/>
        </w:rPr>
        <w:t xml:space="preserve"> </w:t>
      </w:r>
      <w:r w:rsidR="003976CF" w:rsidRPr="003976CF">
        <w:rPr>
          <w:rFonts w:ascii="Times New Roman" w:hAnsi="Times New Roman" w:cs="Times New Roman"/>
          <w:i/>
          <w:iCs/>
          <w:sz w:val="22"/>
          <w:szCs w:val="22"/>
        </w:rPr>
        <w:t>developmental research, ESP reading materials, local-content integration, agricultural context, EFL freshmen</w:t>
      </w:r>
      <w:r w:rsidRPr="00B2659A">
        <w:rPr>
          <w:rFonts w:ascii="Times New Roman" w:hAnsi="Times New Roman" w:cs="Times New Roman"/>
          <w:i/>
          <w:iCs/>
          <w:spacing w:val="-2"/>
          <w:sz w:val="22"/>
          <w:szCs w:val="22"/>
        </w:rPr>
        <w:t>.</w:t>
      </w:r>
    </w:p>
    <w:p w14:paraId="64D9E9DC" w14:textId="45247F1E" w:rsidR="003976CF" w:rsidRDefault="002D378A" w:rsidP="00C345E9">
      <w:pPr>
        <w:rPr>
          <w:rFonts w:ascii="Times New Roman" w:hAnsi="Times New Roman" w:cs="Times New Roman"/>
          <w:i/>
          <w:iCs/>
        </w:rPr>
      </w:pPr>
      <w:r>
        <w:rPr>
          <w:iCs/>
          <w:noProof/>
          <w:lang w:eastAsia="id-ID"/>
        </w:rPr>
        <mc:AlternateContent>
          <mc:Choice Requires="wpg">
            <w:drawing>
              <wp:anchor distT="0" distB="0" distL="114300" distR="114300" simplePos="0" relativeHeight="251663360" behindDoc="0" locked="0" layoutInCell="1" allowOverlap="1" wp14:anchorId="4C37A860" wp14:editId="1FFA4DFA">
                <wp:simplePos x="0" y="0"/>
                <wp:positionH relativeFrom="margin">
                  <wp:posOffset>0</wp:posOffset>
                </wp:positionH>
                <wp:positionV relativeFrom="paragraph">
                  <wp:posOffset>66675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3A603F3" id="Group 11" o:spid="_x0000_s1026" style="position:absolute;margin-left:0;margin-top:5.25pt;width:430.5pt;height:2.25pt;z-index:25166336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fryJdsAAAAG&#10;AQAADwAAAGRycy9kb3ducmV2LnhtbEyPwUrDQBCG74LvsIzgzW6ipJSYTSlFPRXBVhBv0+w0Cc3O&#10;huw2Sd/e8aTH+f7hn2+K9ew6NdIQWs8G0kUCirjytuXawOfh9WEFKkRki51nMnClAOvy9qbA3PqJ&#10;P2jcx1pJCYccDTQx9rnWoWrIYVj4nliykx8cRhmHWtsBJyl3nX5MkqV22LJcaLCnbUPVeX9xBt4m&#10;nDZP6cu4O5+21+9D9v61S8mY+7t58wwq0hz/luFXX9ShFKejv7ANqjMgj0ShSQZK0tUyFXAUkCWg&#10;y0L/1y9/AAAA//8DAFBLAQItABQABgAIAAAAIQC2gziS/gAAAOEBAAATAAAAAAAAAAAAAAAAAAAA&#10;AABbQ29udGVudF9UeXBlc10ueG1sUEsBAi0AFAAGAAgAAAAhADj9If/WAAAAlAEAAAsAAAAAAAAA&#10;AAAAAAAALwEAAF9yZWxzLy5yZWxzUEsBAi0AFAAGAAgAAAAhAKyNiGk8AgAAmQcAAA4AAAAAAAAA&#10;AAAAAAAALgIAAGRycy9lMm9Eb2MueG1sUEsBAi0AFAAGAAgAAAAhAPn68iXbAAAABgEAAA8AAAAA&#10;AAAAAAAAAAAAlgQAAGRycy9kb3ducmV2LnhtbFBLBQYAAAAABAAEAPMAAACe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C73AFBE" w14:textId="391EEE3B" w:rsidR="0036209D" w:rsidRDefault="003976CF" w:rsidP="003976CF">
      <w:pPr>
        <w:tabs>
          <w:tab w:val="left" w:pos="6405"/>
        </w:tabs>
        <w:spacing w:after="0" w:line="240" w:lineRule="auto"/>
        <w:ind w:left="540" w:right="408"/>
        <w:jc w:val="center"/>
        <w:rPr>
          <w:rFonts w:ascii="Times New Roman" w:hAnsi="Times New Roman" w:cs="Times New Roman"/>
          <w:b/>
          <w:bCs/>
        </w:rPr>
      </w:pPr>
      <w:r w:rsidRPr="003976CF">
        <w:rPr>
          <w:rFonts w:ascii="Times New Roman" w:hAnsi="Times New Roman" w:cs="Times New Roman"/>
          <w:b/>
          <w:bCs/>
        </w:rPr>
        <w:t>PENGEMBANGAN BAHAN BACAAN PERTANIAN BERBASIS KEARIFAN LOKAL UNTUK MAHASISWA BARU</w:t>
      </w:r>
    </w:p>
    <w:p w14:paraId="1A0E1059" w14:textId="77777777" w:rsidR="0036209D" w:rsidRDefault="0036209D" w:rsidP="00E7223F">
      <w:pPr>
        <w:tabs>
          <w:tab w:val="left" w:pos="6405"/>
        </w:tabs>
        <w:spacing w:after="0" w:line="240" w:lineRule="auto"/>
        <w:jc w:val="both"/>
        <w:rPr>
          <w:rFonts w:ascii="Times New Roman" w:hAnsi="Times New Roman" w:cs="Times New Roman"/>
          <w:b/>
          <w:bCs/>
        </w:rPr>
      </w:pPr>
    </w:p>
    <w:p w14:paraId="096E8632" w14:textId="5C7DC5BB" w:rsidR="00C345E9" w:rsidRPr="0008208C" w:rsidRDefault="0023379D" w:rsidP="003F7340">
      <w:pPr>
        <w:tabs>
          <w:tab w:val="left" w:pos="6405"/>
        </w:tabs>
        <w:spacing w:after="0" w:line="240" w:lineRule="auto"/>
        <w:ind w:left="540" w:right="408"/>
        <w:jc w:val="both"/>
        <w:rPr>
          <w:rFonts w:ascii="Times New Roman" w:hAnsi="Times New Roman" w:cs="Times New Roman"/>
          <w:sz w:val="22"/>
          <w:szCs w:val="22"/>
        </w:rPr>
      </w:pPr>
      <w:r w:rsidRPr="0008208C">
        <w:rPr>
          <w:rFonts w:ascii="Times New Roman" w:hAnsi="Times New Roman" w:cs="Times New Roman"/>
          <w:b/>
          <w:bCs/>
          <w:sz w:val="22"/>
          <w:szCs w:val="22"/>
        </w:rPr>
        <w:t>ABSTRAK:</w:t>
      </w:r>
      <w:r w:rsidRPr="0008208C">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Penelitian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ini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mengembangkan</w:t>
      </w:r>
      <w:proofErr w:type="spellEnd"/>
      <w:r w:rsidR="003976CF" w:rsidRPr="003976CF">
        <w:rPr>
          <w:rFonts w:ascii="Times New Roman" w:hAnsi="Times New Roman" w:cs="Times New Roman"/>
          <w:sz w:val="22"/>
          <w:szCs w:val="22"/>
        </w:rPr>
        <w:t xml:space="preserve"> dan </w:t>
      </w:r>
      <w:proofErr w:type="spellStart"/>
      <w:r w:rsidR="003976CF" w:rsidRPr="003976CF">
        <w:rPr>
          <w:rFonts w:ascii="Times New Roman" w:hAnsi="Times New Roman" w:cs="Times New Roman"/>
          <w:sz w:val="22"/>
          <w:szCs w:val="22"/>
        </w:rPr>
        <w:t>mengevaluasi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bahan</w:t>
      </w:r>
      <w:proofErr w:type="spellEnd"/>
      <w:r w:rsidR="003976CF" w:rsidRPr="003976CF">
        <w:rPr>
          <w:rFonts w:ascii="Times New Roman" w:hAnsi="Times New Roman" w:cs="Times New Roman"/>
          <w:sz w:val="22"/>
          <w:szCs w:val="22"/>
        </w:rPr>
        <w:t xml:space="preserve"> ajar </w:t>
      </w:r>
      <w:proofErr w:type="spellStart"/>
      <w:r w:rsidR="003976CF" w:rsidRPr="003976CF">
        <w:rPr>
          <w:rFonts w:ascii="Times New Roman" w:hAnsi="Times New Roman" w:cs="Times New Roman"/>
          <w:sz w:val="22"/>
          <w:szCs w:val="22"/>
        </w:rPr>
        <w:t>membaca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berbasis</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muatan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lokal</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pertanian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beserta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instrumen</w:t>
      </w:r>
      <w:proofErr w:type="spellEnd"/>
      <w:r w:rsidR="003976CF" w:rsidRPr="003976CF">
        <w:rPr>
          <w:rFonts w:ascii="Times New Roman" w:hAnsi="Times New Roman" w:cs="Times New Roman"/>
          <w:sz w:val="22"/>
          <w:szCs w:val="22"/>
        </w:rPr>
        <w:t xml:space="preserve"> Group Reading Assessment (GRA) </w:t>
      </w:r>
      <w:proofErr w:type="spellStart"/>
      <w:r w:rsidR="003976CF" w:rsidRPr="003976CF">
        <w:rPr>
          <w:rFonts w:ascii="Times New Roman" w:hAnsi="Times New Roman" w:cs="Times New Roman"/>
          <w:sz w:val="22"/>
          <w:szCs w:val="22"/>
        </w:rPr>
        <w:t>untuk</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mahasiswa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baru</w:t>
      </w:r>
      <w:proofErr w:type="spellEnd"/>
      <w:r w:rsidR="003976CF" w:rsidRPr="003976CF">
        <w:rPr>
          <w:rFonts w:ascii="Times New Roman" w:hAnsi="Times New Roman" w:cs="Times New Roman"/>
          <w:sz w:val="22"/>
          <w:szCs w:val="22"/>
        </w:rPr>
        <w:t xml:space="preserve"> program </w:t>
      </w:r>
      <w:proofErr w:type="spellStart"/>
      <w:r w:rsidR="003976CF" w:rsidRPr="003976CF">
        <w:rPr>
          <w:rFonts w:ascii="Times New Roman" w:hAnsi="Times New Roman" w:cs="Times New Roman"/>
          <w:sz w:val="22"/>
          <w:szCs w:val="22"/>
        </w:rPr>
        <w:t>bahasa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Inggris</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sebagai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bahasa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asing</w:t>
      </w:r>
      <w:proofErr w:type="spellEnd"/>
      <w:r w:rsidR="003976CF" w:rsidRPr="003976CF">
        <w:rPr>
          <w:rFonts w:ascii="Times New Roman" w:hAnsi="Times New Roman" w:cs="Times New Roman"/>
          <w:sz w:val="22"/>
          <w:szCs w:val="22"/>
        </w:rPr>
        <w:t xml:space="preserve"> (EFL) di STIPER </w:t>
      </w:r>
      <w:proofErr w:type="spellStart"/>
      <w:r w:rsidR="003976CF" w:rsidRPr="003976CF">
        <w:rPr>
          <w:rFonts w:ascii="Times New Roman" w:hAnsi="Times New Roman" w:cs="Times New Roman"/>
          <w:sz w:val="22"/>
          <w:szCs w:val="22"/>
        </w:rPr>
        <w:t>Belitang</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sebuah</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perguruan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tinggi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pertanian</w:t>
      </w:r>
      <w:proofErr w:type="spellEnd"/>
      <w:r w:rsidR="003976CF" w:rsidRPr="003976CF">
        <w:rPr>
          <w:rFonts w:ascii="Times New Roman" w:hAnsi="Times New Roman" w:cs="Times New Roman"/>
          <w:sz w:val="22"/>
          <w:szCs w:val="22"/>
        </w:rPr>
        <w:t xml:space="preserve"> di Sumatera Selatan, Indonesia. </w:t>
      </w:r>
      <w:proofErr w:type="spellStart"/>
      <w:r w:rsidR="003976CF" w:rsidRPr="003976CF">
        <w:rPr>
          <w:rFonts w:ascii="Times New Roman" w:hAnsi="Times New Roman" w:cs="Times New Roman"/>
          <w:sz w:val="22"/>
          <w:szCs w:val="22"/>
        </w:rPr>
        <w:t>Dengan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menggunakan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kerangka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penelitian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pengembangan</w:t>
      </w:r>
      <w:proofErr w:type="spellEnd"/>
      <w:r w:rsidR="003976CF" w:rsidRPr="003976CF">
        <w:rPr>
          <w:rFonts w:ascii="Times New Roman" w:hAnsi="Times New Roman" w:cs="Times New Roman"/>
          <w:sz w:val="22"/>
          <w:szCs w:val="22"/>
        </w:rPr>
        <w:t xml:space="preserve"> Akker (1999) dan model </w:t>
      </w:r>
      <w:proofErr w:type="spellStart"/>
      <w:r w:rsidR="003976CF" w:rsidRPr="003976CF">
        <w:rPr>
          <w:rFonts w:ascii="Times New Roman" w:hAnsi="Times New Roman" w:cs="Times New Roman"/>
          <w:sz w:val="22"/>
          <w:szCs w:val="22"/>
        </w:rPr>
        <w:t>evaluasi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formatif</w:t>
      </w:r>
      <w:proofErr w:type="spellEnd"/>
      <w:r w:rsidR="003976CF" w:rsidRPr="003976CF">
        <w:rPr>
          <w:rFonts w:ascii="Times New Roman" w:hAnsi="Times New Roman" w:cs="Times New Roman"/>
          <w:sz w:val="22"/>
          <w:szCs w:val="22"/>
        </w:rPr>
        <w:t xml:space="preserve"> Tessmer (1993), </w:t>
      </w:r>
      <w:proofErr w:type="spellStart"/>
      <w:r w:rsidR="003976CF" w:rsidRPr="003976CF">
        <w:rPr>
          <w:rFonts w:ascii="Times New Roman" w:hAnsi="Times New Roman" w:cs="Times New Roman"/>
          <w:sz w:val="22"/>
          <w:szCs w:val="22"/>
        </w:rPr>
        <w:t>penelitian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ini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menjawab</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kesenjangan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kritis</w:t>
      </w:r>
      <w:proofErr w:type="spellEnd"/>
      <w:r w:rsidR="003976CF" w:rsidRPr="003976CF">
        <w:rPr>
          <w:rFonts w:ascii="Times New Roman" w:hAnsi="Times New Roman" w:cs="Times New Roman"/>
          <w:sz w:val="22"/>
          <w:szCs w:val="22"/>
        </w:rPr>
        <w:t xml:space="preserve"> yang </w:t>
      </w:r>
      <w:proofErr w:type="spellStart"/>
      <w:r w:rsidR="003976CF" w:rsidRPr="003976CF">
        <w:rPr>
          <w:rFonts w:ascii="Times New Roman" w:hAnsi="Times New Roman" w:cs="Times New Roman"/>
          <w:sz w:val="22"/>
          <w:szCs w:val="22"/>
        </w:rPr>
        <w:t>belum</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banyak</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dieksplorasi</w:t>
      </w:r>
      <w:proofErr w:type="spellEnd"/>
      <w:r w:rsidR="003976CF" w:rsidRPr="003976CF">
        <w:rPr>
          <w:rFonts w:ascii="Times New Roman" w:hAnsi="Times New Roman" w:cs="Times New Roman"/>
          <w:sz w:val="22"/>
          <w:szCs w:val="22"/>
        </w:rPr>
        <w:t>—</w:t>
      </w:r>
      <w:proofErr w:type="spellStart"/>
      <w:r w:rsidR="003976CF" w:rsidRPr="003976CF">
        <w:rPr>
          <w:rFonts w:ascii="Times New Roman" w:hAnsi="Times New Roman" w:cs="Times New Roman"/>
          <w:sz w:val="22"/>
          <w:szCs w:val="22"/>
        </w:rPr>
        <w:t>ketiadaan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sumber</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belajar</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membaca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bahasa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Inggris</w:t>
      </w:r>
      <w:proofErr w:type="spellEnd"/>
      <w:r w:rsidR="003976CF" w:rsidRPr="003976CF">
        <w:rPr>
          <w:rFonts w:ascii="Times New Roman" w:hAnsi="Times New Roman" w:cs="Times New Roman"/>
          <w:sz w:val="22"/>
          <w:szCs w:val="22"/>
        </w:rPr>
        <w:t xml:space="preserve"> yang </w:t>
      </w:r>
      <w:proofErr w:type="spellStart"/>
      <w:r w:rsidR="003976CF" w:rsidRPr="003976CF">
        <w:rPr>
          <w:rFonts w:ascii="Times New Roman" w:hAnsi="Times New Roman" w:cs="Times New Roman"/>
          <w:sz w:val="22"/>
          <w:szCs w:val="22"/>
        </w:rPr>
        <w:t>secara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sistematis</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mengintegrasikan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konten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lokal</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pertanian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autentik</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untuk</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mahasiswa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baru</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perguruan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tinggi</w:t>
      </w:r>
      <w:proofErr w:type="spellEnd"/>
      <w:r w:rsidR="003976CF" w:rsidRPr="003976CF">
        <w:rPr>
          <w:rFonts w:ascii="Times New Roman" w:hAnsi="Times New Roman" w:cs="Times New Roman"/>
          <w:sz w:val="22"/>
          <w:szCs w:val="22"/>
        </w:rPr>
        <w:t xml:space="preserve"> di Indonesia. </w:t>
      </w:r>
      <w:proofErr w:type="spellStart"/>
      <w:r w:rsidR="003976CF" w:rsidRPr="003976CF">
        <w:rPr>
          <w:rFonts w:ascii="Times New Roman" w:hAnsi="Times New Roman" w:cs="Times New Roman"/>
          <w:sz w:val="22"/>
          <w:szCs w:val="22"/>
        </w:rPr>
        <w:t>Produk</w:t>
      </w:r>
      <w:proofErr w:type="spellEnd"/>
      <w:r w:rsidR="003976CF" w:rsidRPr="003976CF">
        <w:rPr>
          <w:rFonts w:ascii="Times New Roman" w:hAnsi="Times New Roman" w:cs="Times New Roman"/>
          <w:sz w:val="22"/>
          <w:szCs w:val="22"/>
        </w:rPr>
        <w:t xml:space="preserve"> yang </w:t>
      </w:r>
      <w:proofErr w:type="spellStart"/>
      <w:r w:rsidR="003976CF" w:rsidRPr="003976CF">
        <w:rPr>
          <w:rFonts w:ascii="Times New Roman" w:hAnsi="Times New Roman" w:cs="Times New Roman"/>
          <w:sz w:val="22"/>
          <w:szCs w:val="22"/>
        </w:rPr>
        <w:t>dikembangkan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divalidasi</w:t>
      </w:r>
      <w:proofErr w:type="spellEnd"/>
      <w:r w:rsidR="003976CF" w:rsidRPr="003976CF">
        <w:rPr>
          <w:rFonts w:ascii="Times New Roman" w:hAnsi="Times New Roman" w:cs="Times New Roman"/>
          <w:sz w:val="22"/>
          <w:szCs w:val="22"/>
        </w:rPr>
        <w:t xml:space="preserve"> oleh </w:t>
      </w:r>
      <w:proofErr w:type="spellStart"/>
      <w:r w:rsidR="003976CF" w:rsidRPr="003976CF">
        <w:rPr>
          <w:rFonts w:ascii="Times New Roman" w:hAnsi="Times New Roman" w:cs="Times New Roman"/>
          <w:sz w:val="22"/>
          <w:szCs w:val="22"/>
        </w:rPr>
        <w:t>peninjau</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ahli</w:t>
      </w:r>
      <w:proofErr w:type="spellEnd"/>
      <w:r w:rsidR="003976CF" w:rsidRPr="003976CF">
        <w:rPr>
          <w:rFonts w:ascii="Times New Roman" w:hAnsi="Times New Roman" w:cs="Times New Roman"/>
          <w:sz w:val="22"/>
          <w:szCs w:val="22"/>
        </w:rPr>
        <w:t xml:space="preserve"> dan </w:t>
      </w:r>
      <w:proofErr w:type="spellStart"/>
      <w:r w:rsidR="003976CF" w:rsidRPr="003976CF">
        <w:rPr>
          <w:rFonts w:ascii="Times New Roman" w:hAnsi="Times New Roman" w:cs="Times New Roman"/>
          <w:sz w:val="22"/>
          <w:szCs w:val="22"/>
        </w:rPr>
        <w:t>diuji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melalui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tahapan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perorangan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kelompok</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kecil</w:t>
      </w:r>
      <w:proofErr w:type="spellEnd"/>
      <w:r w:rsidR="003976CF" w:rsidRPr="003976CF">
        <w:rPr>
          <w:rFonts w:ascii="Times New Roman" w:hAnsi="Times New Roman" w:cs="Times New Roman"/>
          <w:sz w:val="22"/>
          <w:szCs w:val="22"/>
        </w:rPr>
        <w:t xml:space="preserve">, dan uji </w:t>
      </w:r>
      <w:proofErr w:type="spellStart"/>
      <w:r w:rsidR="003976CF" w:rsidRPr="003976CF">
        <w:rPr>
          <w:rFonts w:ascii="Times New Roman" w:hAnsi="Times New Roman" w:cs="Times New Roman"/>
          <w:sz w:val="22"/>
          <w:szCs w:val="22"/>
        </w:rPr>
        <w:t>lapangan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Temuan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mengonfirmasi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validitas</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tinggi</w:t>
      </w:r>
      <w:proofErr w:type="spellEnd"/>
      <w:r w:rsidR="003976CF" w:rsidRPr="003976CF">
        <w:rPr>
          <w:rFonts w:ascii="Times New Roman" w:hAnsi="Times New Roman" w:cs="Times New Roman"/>
          <w:sz w:val="22"/>
          <w:szCs w:val="22"/>
        </w:rPr>
        <w:t xml:space="preserve"> (M = 3,10), </w:t>
      </w:r>
      <w:proofErr w:type="spellStart"/>
      <w:r w:rsidR="003976CF" w:rsidRPr="003976CF">
        <w:rPr>
          <w:rFonts w:ascii="Times New Roman" w:hAnsi="Times New Roman" w:cs="Times New Roman"/>
          <w:sz w:val="22"/>
          <w:szCs w:val="22"/>
        </w:rPr>
        <w:t>praktikalitas</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tinggi</w:t>
      </w:r>
      <w:proofErr w:type="spellEnd"/>
      <w:r w:rsidR="003976CF" w:rsidRPr="003976CF">
        <w:rPr>
          <w:rFonts w:ascii="Times New Roman" w:hAnsi="Times New Roman" w:cs="Times New Roman"/>
          <w:sz w:val="22"/>
          <w:szCs w:val="22"/>
        </w:rPr>
        <w:t xml:space="preserve"> (M = 3,12 dan 3,08), dan </w:t>
      </w:r>
      <w:proofErr w:type="spellStart"/>
      <w:r w:rsidR="003976CF" w:rsidRPr="003976CF">
        <w:rPr>
          <w:rFonts w:ascii="Times New Roman" w:hAnsi="Times New Roman" w:cs="Times New Roman"/>
          <w:sz w:val="22"/>
          <w:szCs w:val="22"/>
        </w:rPr>
        <w:t>validitas</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terkait</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kriteria</w:t>
      </w:r>
      <w:proofErr w:type="spellEnd"/>
      <w:r w:rsidR="003976CF" w:rsidRPr="003976CF">
        <w:rPr>
          <w:rFonts w:ascii="Times New Roman" w:hAnsi="Times New Roman" w:cs="Times New Roman"/>
          <w:sz w:val="22"/>
          <w:szCs w:val="22"/>
        </w:rPr>
        <w:t xml:space="preserve"> yang </w:t>
      </w:r>
      <w:proofErr w:type="spellStart"/>
      <w:r w:rsidR="003976CF" w:rsidRPr="003976CF">
        <w:rPr>
          <w:rFonts w:ascii="Times New Roman" w:hAnsi="Times New Roman" w:cs="Times New Roman"/>
          <w:sz w:val="22"/>
          <w:szCs w:val="22"/>
        </w:rPr>
        <w:t>signifikan</w:t>
      </w:r>
      <w:proofErr w:type="spellEnd"/>
      <w:r w:rsidR="003976CF" w:rsidRPr="003976CF">
        <w:rPr>
          <w:rFonts w:ascii="Times New Roman" w:hAnsi="Times New Roman" w:cs="Times New Roman"/>
          <w:sz w:val="22"/>
          <w:szCs w:val="22"/>
        </w:rPr>
        <w:t xml:space="preserve"> (r = 0,711 </w:t>
      </w:r>
      <w:proofErr w:type="spellStart"/>
      <w:r w:rsidR="003976CF" w:rsidRPr="003976CF">
        <w:rPr>
          <w:rFonts w:ascii="Times New Roman" w:hAnsi="Times New Roman" w:cs="Times New Roman"/>
          <w:sz w:val="22"/>
          <w:szCs w:val="22"/>
        </w:rPr>
        <w:t>untuk</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bahan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bacaan</w:t>
      </w:r>
      <w:proofErr w:type="spellEnd"/>
      <w:r w:rsidR="003976CF" w:rsidRPr="003976CF">
        <w:rPr>
          <w:rFonts w:ascii="Times New Roman" w:hAnsi="Times New Roman" w:cs="Times New Roman"/>
          <w:sz w:val="22"/>
          <w:szCs w:val="22"/>
        </w:rPr>
        <w:t xml:space="preserve">; r = 0,812 </w:t>
      </w:r>
      <w:proofErr w:type="spellStart"/>
      <w:r w:rsidR="003976CF" w:rsidRPr="003976CF">
        <w:rPr>
          <w:rFonts w:ascii="Times New Roman" w:hAnsi="Times New Roman" w:cs="Times New Roman"/>
          <w:sz w:val="22"/>
          <w:szCs w:val="22"/>
        </w:rPr>
        <w:t>untuk</w:t>
      </w:r>
      <w:proofErr w:type="spellEnd"/>
      <w:r w:rsidR="003976CF" w:rsidRPr="003976CF">
        <w:rPr>
          <w:rFonts w:ascii="Times New Roman" w:hAnsi="Times New Roman" w:cs="Times New Roman"/>
          <w:sz w:val="22"/>
          <w:szCs w:val="22"/>
        </w:rPr>
        <w:t xml:space="preserve"> GRA). Uji </w:t>
      </w:r>
      <w:proofErr w:type="spellStart"/>
      <w:r w:rsidR="003976CF" w:rsidRPr="003976CF">
        <w:rPr>
          <w:rFonts w:ascii="Times New Roman" w:hAnsi="Times New Roman" w:cs="Times New Roman"/>
          <w:sz w:val="22"/>
          <w:szCs w:val="22"/>
        </w:rPr>
        <w:t>lapangan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menunjukkan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bahwa</w:t>
      </w:r>
      <w:proofErr w:type="spellEnd"/>
      <w:r w:rsidR="003976CF" w:rsidRPr="003976CF">
        <w:rPr>
          <w:rFonts w:ascii="Times New Roman" w:hAnsi="Times New Roman" w:cs="Times New Roman"/>
          <w:sz w:val="22"/>
          <w:szCs w:val="22"/>
        </w:rPr>
        <w:t xml:space="preserve"> 71,4% </w:t>
      </w:r>
      <w:proofErr w:type="spellStart"/>
      <w:r w:rsidR="003976CF" w:rsidRPr="003976CF">
        <w:rPr>
          <w:rFonts w:ascii="Times New Roman" w:hAnsi="Times New Roman" w:cs="Times New Roman"/>
          <w:sz w:val="22"/>
          <w:szCs w:val="22"/>
        </w:rPr>
        <w:t>mahasiswa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melampaui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kriteria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ketuntasan</w:t>
      </w:r>
      <w:proofErr w:type="spellEnd"/>
      <w:r w:rsidR="003976CF" w:rsidRPr="003976CF">
        <w:rPr>
          <w:rFonts w:ascii="Times New Roman" w:hAnsi="Times New Roman" w:cs="Times New Roman"/>
          <w:sz w:val="22"/>
          <w:szCs w:val="22"/>
        </w:rPr>
        <w:t xml:space="preserve"> minimal, </w:t>
      </w:r>
      <w:proofErr w:type="spellStart"/>
      <w:r w:rsidR="003976CF" w:rsidRPr="003976CF">
        <w:rPr>
          <w:rFonts w:ascii="Times New Roman" w:hAnsi="Times New Roman" w:cs="Times New Roman"/>
          <w:sz w:val="22"/>
          <w:szCs w:val="22"/>
        </w:rPr>
        <w:t>mengafirmasi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efektivitas</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potensial</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produk</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Penelitian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ini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memberikan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kontribusi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kerangka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pengembangan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bahan</w:t>
      </w:r>
      <w:proofErr w:type="spellEnd"/>
      <w:r w:rsidR="003976CF" w:rsidRPr="003976CF">
        <w:rPr>
          <w:rFonts w:ascii="Times New Roman" w:hAnsi="Times New Roman" w:cs="Times New Roman"/>
          <w:sz w:val="22"/>
          <w:szCs w:val="22"/>
        </w:rPr>
        <w:t xml:space="preserve"> ajar ESP yang </w:t>
      </w:r>
      <w:proofErr w:type="spellStart"/>
      <w:r w:rsidR="003976CF" w:rsidRPr="003976CF">
        <w:rPr>
          <w:rFonts w:ascii="Times New Roman" w:hAnsi="Times New Roman" w:cs="Times New Roman"/>
          <w:sz w:val="22"/>
          <w:szCs w:val="22"/>
        </w:rPr>
        <w:t>dapat</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direplikasi</w:t>
      </w:r>
      <w:proofErr w:type="spellEnd"/>
      <w:r w:rsidR="003976CF" w:rsidRPr="003976CF">
        <w:rPr>
          <w:rFonts w:ascii="Times New Roman" w:hAnsi="Times New Roman" w:cs="Times New Roman"/>
          <w:sz w:val="22"/>
          <w:szCs w:val="22"/>
        </w:rPr>
        <w:t xml:space="preserve"> dan </w:t>
      </w:r>
      <w:proofErr w:type="spellStart"/>
      <w:r w:rsidR="003976CF" w:rsidRPr="003976CF">
        <w:rPr>
          <w:rFonts w:ascii="Times New Roman" w:hAnsi="Times New Roman" w:cs="Times New Roman"/>
          <w:sz w:val="22"/>
          <w:szCs w:val="22"/>
        </w:rPr>
        <w:t>sensitif</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terhadap</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konteks</w:t>
      </w:r>
      <w:proofErr w:type="spellEnd"/>
      <w:r w:rsidR="003976CF" w:rsidRPr="003976CF">
        <w:rPr>
          <w:rFonts w:ascii="Times New Roman" w:hAnsi="Times New Roman" w:cs="Times New Roman"/>
          <w:sz w:val="22"/>
          <w:szCs w:val="22"/>
        </w:rPr>
        <w:t xml:space="preserve">, yang </w:t>
      </w:r>
      <w:proofErr w:type="spellStart"/>
      <w:r w:rsidR="003976CF" w:rsidRPr="003976CF">
        <w:rPr>
          <w:rFonts w:ascii="Times New Roman" w:hAnsi="Times New Roman" w:cs="Times New Roman"/>
          <w:sz w:val="22"/>
          <w:szCs w:val="22"/>
        </w:rPr>
        <w:t>menjembatani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pembelajaran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bahasa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dengan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lingkungan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pertanian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mahasiswa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secara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langsung</w:t>
      </w:r>
      <w:proofErr w:type="spellEnd"/>
      <w:r w:rsidRPr="0008208C">
        <w:rPr>
          <w:rFonts w:ascii="Times New Roman" w:hAnsi="Times New Roman" w:cs="Times New Roman"/>
          <w:sz w:val="22"/>
          <w:szCs w:val="22"/>
        </w:rPr>
        <w:t>.</w:t>
      </w:r>
    </w:p>
    <w:p w14:paraId="51225AD2" w14:textId="77777777" w:rsidR="0036209D" w:rsidRPr="0008208C" w:rsidRDefault="0036209D" w:rsidP="003F7340">
      <w:pPr>
        <w:tabs>
          <w:tab w:val="left" w:pos="6405"/>
        </w:tabs>
        <w:spacing w:after="0"/>
        <w:ind w:left="540" w:right="408"/>
        <w:jc w:val="both"/>
        <w:rPr>
          <w:rFonts w:ascii="Times New Roman" w:hAnsi="Times New Roman" w:cs="Times New Roman"/>
          <w:b/>
          <w:bCs/>
          <w:sz w:val="22"/>
          <w:szCs w:val="22"/>
        </w:rPr>
      </w:pPr>
    </w:p>
    <w:p w14:paraId="5377DF43" w14:textId="20E7EAF4" w:rsidR="0036209D" w:rsidRPr="0008208C" w:rsidRDefault="0036209D" w:rsidP="003976CF">
      <w:pPr>
        <w:tabs>
          <w:tab w:val="left" w:pos="6405"/>
        </w:tabs>
        <w:spacing w:after="0"/>
        <w:ind w:left="1710" w:right="408" w:hanging="1170"/>
        <w:jc w:val="both"/>
        <w:rPr>
          <w:rFonts w:ascii="Times New Roman" w:hAnsi="Times New Roman" w:cs="Times New Roman"/>
          <w:i/>
          <w:iCs/>
          <w:sz w:val="22"/>
          <w:szCs w:val="22"/>
        </w:rPr>
      </w:pPr>
      <w:r w:rsidRPr="0008208C">
        <w:rPr>
          <w:rFonts w:ascii="Times New Roman" w:hAnsi="Times New Roman" w:cs="Times New Roman"/>
          <w:b/>
          <w:bCs/>
          <w:sz w:val="22"/>
          <w:szCs w:val="22"/>
        </w:rPr>
        <w:lastRenderedPageBreak/>
        <w:t xml:space="preserve">Kata </w:t>
      </w:r>
      <w:proofErr w:type="spellStart"/>
      <w:r w:rsidR="00B2659A">
        <w:rPr>
          <w:rFonts w:ascii="Times New Roman" w:hAnsi="Times New Roman" w:cs="Times New Roman"/>
          <w:b/>
          <w:bCs/>
          <w:sz w:val="22"/>
          <w:szCs w:val="22"/>
        </w:rPr>
        <w:t>k</w:t>
      </w:r>
      <w:r w:rsidRPr="0008208C">
        <w:rPr>
          <w:rFonts w:ascii="Times New Roman" w:hAnsi="Times New Roman" w:cs="Times New Roman"/>
          <w:b/>
          <w:bCs/>
          <w:sz w:val="22"/>
          <w:szCs w:val="22"/>
        </w:rPr>
        <w:t>unci</w:t>
      </w:r>
      <w:proofErr w:type="spellEnd"/>
      <w:r w:rsidRPr="0008208C">
        <w:rPr>
          <w:rFonts w:ascii="Times New Roman" w:hAnsi="Times New Roman" w:cs="Times New Roman"/>
          <w:b/>
          <w:bCs/>
          <w:sz w:val="22"/>
          <w:szCs w:val="22"/>
        </w:rPr>
        <w:t xml:space="preserve">: </w:t>
      </w:r>
      <w:proofErr w:type="spellStart"/>
      <w:r w:rsidR="003976CF" w:rsidRPr="003976CF">
        <w:rPr>
          <w:rFonts w:ascii="Times New Roman" w:hAnsi="Times New Roman" w:cs="Times New Roman"/>
          <w:i/>
          <w:iCs/>
          <w:sz w:val="22"/>
          <w:szCs w:val="22"/>
        </w:rPr>
        <w:t>penelitian</w:t>
      </w:r>
      <w:proofErr w:type="spellEnd"/>
      <w:r w:rsidR="003976CF" w:rsidRPr="003976CF">
        <w:rPr>
          <w:rFonts w:ascii="Times New Roman" w:hAnsi="Times New Roman" w:cs="Times New Roman"/>
          <w:i/>
          <w:iCs/>
          <w:sz w:val="22"/>
          <w:szCs w:val="22"/>
        </w:rPr>
        <w:t xml:space="preserve"> </w:t>
      </w:r>
      <w:proofErr w:type="spellStart"/>
      <w:r w:rsidR="003976CF" w:rsidRPr="003976CF">
        <w:rPr>
          <w:rFonts w:ascii="Times New Roman" w:hAnsi="Times New Roman" w:cs="Times New Roman"/>
          <w:i/>
          <w:iCs/>
          <w:sz w:val="22"/>
          <w:szCs w:val="22"/>
        </w:rPr>
        <w:t>pengembangan</w:t>
      </w:r>
      <w:proofErr w:type="spellEnd"/>
      <w:r w:rsidR="003976CF" w:rsidRPr="003976CF">
        <w:rPr>
          <w:rFonts w:ascii="Times New Roman" w:hAnsi="Times New Roman" w:cs="Times New Roman"/>
          <w:i/>
          <w:iCs/>
          <w:sz w:val="22"/>
          <w:szCs w:val="22"/>
        </w:rPr>
        <w:t xml:space="preserve">, </w:t>
      </w:r>
      <w:proofErr w:type="spellStart"/>
      <w:r w:rsidR="003976CF" w:rsidRPr="003976CF">
        <w:rPr>
          <w:rFonts w:ascii="Times New Roman" w:hAnsi="Times New Roman" w:cs="Times New Roman"/>
          <w:i/>
          <w:iCs/>
          <w:sz w:val="22"/>
          <w:szCs w:val="22"/>
        </w:rPr>
        <w:t>bahan</w:t>
      </w:r>
      <w:proofErr w:type="spellEnd"/>
      <w:r w:rsidR="003976CF" w:rsidRPr="003976CF">
        <w:rPr>
          <w:rFonts w:ascii="Times New Roman" w:hAnsi="Times New Roman" w:cs="Times New Roman"/>
          <w:i/>
          <w:iCs/>
          <w:sz w:val="22"/>
          <w:szCs w:val="22"/>
        </w:rPr>
        <w:t xml:space="preserve"> ajar </w:t>
      </w:r>
      <w:proofErr w:type="spellStart"/>
      <w:r w:rsidR="003976CF" w:rsidRPr="003976CF">
        <w:rPr>
          <w:rFonts w:ascii="Times New Roman" w:hAnsi="Times New Roman" w:cs="Times New Roman"/>
          <w:i/>
          <w:iCs/>
          <w:sz w:val="22"/>
          <w:szCs w:val="22"/>
        </w:rPr>
        <w:t>membaca</w:t>
      </w:r>
      <w:proofErr w:type="spellEnd"/>
      <w:r w:rsidR="003976CF" w:rsidRPr="003976CF">
        <w:rPr>
          <w:rFonts w:ascii="Times New Roman" w:hAnsi="Times New Roman" w:cs="Times New Roman"/>
          <w:i/>
          <w:iCs/>
          <w:sz w:val="22"/>
          <w:szCs w:val="22"/>
        </w:rPr>
        <w:t xml:space="preserve"> ESP, </w:t>
      </w:r>
      <w:proofErr w:type="spellStart"/>
      <w:r w:rsidR="003976CF" w:rsidRPr="003976CF">
        <w:rPr>
          <w:rFonts w:ascii="Times New Roman" w:hAnsi="Times New Roman" w:cs="Times New Roman"/>
          <w:i/>
          <w:iCs/>
          <w:sz w:val="22"/>
          <w:szCs w:val="22"/>
        </w:rPr>
        <w:t>integrasi</w:t>
      </w:r>
      <w:proofErr w:type="spellEnd"/>
      <w:r w:rsidR="003976CF" w:rsidRPr="003976CF">
        <w:rPr>
          <w:rFonts w:ascii="Times New Roman" w:hAnsi="Times New Roman" w:cs="Times New Roman"/>
          <w:i/>
          <w:iCs/>
          <w:sz w:val="22"/>
          <w:szCs w:val="22"/>
        </w:rPr>
        <w:t xml:space="preserve"> </w:t>
      </w:r>
      <w:proofErr w:type="spellStart"/>
      <w:r w:rsidR="003976CF" w:rsidRPr="003976CF">
        <w:rPr>
          <w:rFonts w:ascii="Times New Roman" w:hAnsi="Times New Roman" w:cs="Times New Roman"/>
          <w:i/>
          <w:iCs/>
          <w:sz w:val="22"/>
          <w:szCs w:val="22"/>
        </w:rPr>
        <w:t>muatan</w:t>
      </w:r>
      <w:proofErr w:type="spellEnd"/>
      <w:r w:rsidR="003976CF" w:rsidRPr="003976CF">
        <w:rPr>
          <w:rFonts w:ascii="Times New Roman" w:hAnsi="Times New Roman" w:cs="Times New Roman"/>
          <w:i/>
          <w:iCs/>
          <w:sz w:val="22"/>
          <w:szCs w:val="22"/>
        </w:rPr>
        <w:t xml:space="preserve"> </w:t>
      </w:r>
      <w:proofErr w:type="spellStart"/>
      <w:r w:rsidR="003976CF" w:rsidRPr="003976CF">
        <w:rPr>
          <w:rFonts w:ascii="Times New Roman" w:hAnsi="Times New Roman" w:cs="Times New Roman"/>
          <w:i/>
          <w:iCs/>
          <w:sz w:val="22"/>
          <w:szCs w:val="22"/>
        </w:rPr>
        <w:t>lokal</w:t>
      </w:r>
      <w:proofErr w:type="spellEnd"/>
      <w:r w:rsidR="003976CF" w:rsidRPr="003976CF">
        <w:rPr>
          <w:rFonts w:ascii="Times New Roman" w:hAnsi="Times New Roman" w:cs="Times New Roman"/>
          <w:i/>
          <w:iCs/>
          <w:sz w:val="22"/>
          <w:szCs w:val="22"/>
        </w:rPr>
        <w:t xml:space="preserve">, </w:t>
      </w:r>
      <w:proofErr w:type="spellStart"/>
      <w:r w:rsidR="003976CF" w:rsidRPr="003976CF">
        <w:rPr>
          <w:rFonts w:ascii="Times New Roman" w:hAnsi="Times New Roman" w:cs="Times New Roman"/>
          <w:i/>
          <w:iCs/>
          <w:sz w:val="22"/>
          <w:szCs w:val="22"/>
        </w:rPr>
        <w:t>konteks</w:t>
      </w:r>
      <w:proofErr w:type="spellEnd"/>
      <w:r w:rsidR="003976CF" w:rsidRPr="003976CF">
        <w:rPr>
          <w:rFonts w:ascii="Times New Roman" w:hAnsi="Times New Roman" w:cs="Times New Roman"/>
          <w:i/>
          <w:iCs/>
          <w:sz w:val="22"/>
          <w:szCs w:val="22"/>
        </w:rPr>
        <w:t xml:space="preserve"> </w:t>
      </w:r>
      <w:proofErr w:type="spellStart"/>
      <w:r w:rsidR="003976CF" w:rsidRPr="003976CF">
        <w:rPr>
          <w:rFonts w:ascii="Times New Roman" w:hAnsi="Times New Roman" w:cs="Times New Roman"/>
          <w:i/>
          <w:iCs/>
          <w:sz w:val="22"/>
          <w:szCs w:val="22"/>
        </w:rPr>
        <w:t>pertanian</w:t>
      </w:r>
      <w:proofErr w:type="spellEnd"/>
      <w:r w:rsidR="003976CF" w:rsidRPr="003976CF">
        <w:rPr>
          <w:rFonts w:ascii="Times New Roman" w:hAnsi="Times New Roman" w:cs="Times New Roman"/>
          <w:i/>
          <w:iCs/>
          <w:sz w:val="22"/>
          <w:szCs w:val="22"/>
        </w:rPr>
        <w:t xml:space="preserve">, </w:t>
      </w:r>
      <w:proofErr w:type="spellStart"/>
      <w:r w:rsidR="003976CF" w:rsidRPr="003976CF">
        <w:rPr>
          <w:rFonts w:ascii="Times New Roman" w:hAnsi="Times New Roman" w:cs="Times New Roman"/>
          <w:i/>
          <w:iCs/>
          <w:sz w:val="22"/>
          <w:szCs w:val="22"/>
        </w:rPr>
        <w:t>mahasiswa</w:t>
      </w:r>
      <w:proofErr w:type="spellEnd"/>
      <w:r w:rsidR="003976CF" w:rsidRPr="003976CF">
        <w:rPr>
          <w:rFonts w:ascii="Times New Roman" w:hAnsi="Times New Roman" w:cs="Times New Roman"/>
          <w:i/>
          <w:iCs/>
          <w:sz w:val="22"/>
          <w:szCs w:val="22"/>
        </w:rPr>
        <w:t xml:space="preserve"> </w:t>
      </w:r>
      <w:proofErr w:type="spellStart"/>
      <w:r w:rsidR="003976CF" w:rsidRPr="003976CF">
        <w:rPr>
          <w:rFonts w:ascii="Times New Roman" w:hAnsi="Times New Roman" w:cs="Times New Roman"/>
          <w:i/>
          <w:iCs/>
          <w:sz w:val="22"/>
          <w:szCs w:val="22"/>
        </w:rPr>
        <w:t>baru</w:t>
      </w:r>
      <w:proofErr w:type="spellEnd"/>
      <w:r w:rsidR="003976CF" w:rsidRPr="003976CF">
        <w:rPr>
          <w:rFonts w:ascii="Times New Roman" w:hAnsi="Times New Roman" w:cs="Times New Roman"/>
          <w:i/>
          <w:iCs/>
          <w:sz w:val="22"/>
          <w:szCs w:val="22"/>
        </w:rPr>
        <w:t xml:space="preserve"> EFL</w:t>
      </w:r>
    </w:p>
    <w:p w14:paraId="7CDCF43B" w14:textId="3A05AE32" w:rsidR="0036209D" w:rsidRDefault="0036209D" w:rsidP="0036209D">
      <w:pPr>
        <w:tabs>
          <w:tab w:val="left" w:pos="6405"/>
        </w:tabs>
        <w:spacing w:after="0"/>
        <w:jc w:val="both"/>
        <w:rPr>
          <w:rFonts w:ascii="Times New Roman" w:hAnsi="Times New Roman" w:cs="Times New Roman"/>
        </w:rPr>
      </w:pPr>
    </w:p>
    <w:p w14:paraId="45C4FB1A" w14:textId="71F27214" w:rsidR="0036209D" w:rsidRDefault="003F7340" w:rsidP="0036209D">
      <w:pPr>
        <w:tabs>
          <w:tab w:val="left" w:pos="6405"/>
        </w:tabs>
        <w:spacing w:after="0"/>
        <w:jc w:val="both"/>
        <w:rPr>
          <w:rFonts w:ascii="Times New Roman" w:hAnsi="Times New Roman" w:cs="Times New Roman"/>
        </w:rPr>
      </w:pPr>
      <w:r>
        <w:rPr>
          <w:iCs/>
          <w:noProof/>
          <w:lang w:eastAsia="id-ID"/>
        </w:rPr>
        <mc:AlternateContent>
          <mc:Choice Requires="wpg">
            <w:drawing>
              <wp:anchor distT="0" distB="0" distL="114300" distR="114300" simplePos="0" relativeHeight="251665408" behindDoc="0" locked="0" layoutInCell="1" allowOverlap="1" wp14:anchorId="7D0F6126" wp14:editId="520EEF02">
                <wp:simplePos x="0" y="0"/>
                <wp:positionH relativeFrom="margin">
                  <wp:posOffset>0</wp:posOffset>
                </wp:positionH>
                <wp:positionV relativeFrom="paragraph">
                  <wp:posOffset>0</wp:posOffset>
                </wp:positionV>
                <wp:extent cx="5467350" cy="28575"/>
                <wp:effectExtent l="0" t="0" r="19050" b="28575"/>
                <wp:wrapNone/>
                <wp:docPr id="1540006139" name="Group 1540006139"/>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63648858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77149102"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280D758" id="Group 1540006139" o:spid="_x0000_s1026" style="position:absolute;margin-left:0;margin-top:0;width:430.5pt;height:2.25pt;z-index:25166540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NxcSwIAAKkHAAAOAAAAZHJzL2Uyb0RvYy54bWzsVcuO2yAU3VfqPyDvGz8S52HFmUWmM5uq&#10;HU3aD2Aw2EgYEDBx8ve94MTJPBSpaWfXDfGFey/nHA5hebNrBdpSY7mSZZSOkghRSVTFZV1Gv37e&#10;fZlHyDosKyyUpGW0pza6WX3+tOx0QTPVKFFRg6CJtEWny6hxThdxbElDW2xHSlMJi0yZFjsITR1X&#10;BnfQvRVxliTTuFOm0kYRai3M3vaL0Sr0Z4wS94MxSx0SZQTYXBhNGJ/8GK+WuKgN1g0nBxj4ChQt&#10;5hI2HVrdYofRs+FvWrWcGGUVcyOi2lgxxgkNHIBNmrxic2/Usw5c6qKr9SATSPtKp6vbku/be6M3&#10;+sGAEp2uQYsQeS47Zlr/CyjRLki2HySjO4cITOaT6Wycg7IE1rJ5Pst7SUkDur+pIs3Xi3XxcdP4&#10;BZROgznsib/9O/6bBmsaZLUF8H8wiFfg3el4OpnP8/kiQhK34NWNM5jXjUNrJSU4SRmUeXYeDtSt&#10;5UE0W1jQ7yrFggEH1rjQxrp7qlrkP8pIcOmB4gJvv1kHW0PqMcVPC4k6QL5I4AR8bJXg1R0XIgT+&#10;DtG1MGiLwf1ul3rw0OEsCyIhYdJT6kmEL7cXtO//SBmoAwed9hu87IkJodId+woJ2b6MAYKh8IDs&#10;UuEh35fScGf/pHioCDsr6Ybilktl3oN9koL1+UcFet5egidV7cPxBmnAfP2xf7wLk9ksnSzSJLvg&#10;wvEVLjy7m+/e3X/ixEWe5f+N+NFGDH+O8B6Ey3x4u/yDcx4HR59e2NVvAAAA//8DAFBLAwQUAAYA&#10;CAAAACEANsVHC9oAAAADAQAADwAAAGRycy9kb3ducmV2LnhtbEyPQUvDQBCF74L/YRnBm91EbSkx&#10;m1KKeiqCrSDeptlpEpqdDdltkv57Ry96efB4w3vf5KvJtWqgPjSeDaSzBBRx6W3DlYGP/cvdElSI&#10;yBZbz2TgQgFWxfVVjpn1I7/TsIuVkhIOGRqoY+wyrUNZk8Mw8x2xZEffO4xi+0rbHkcpd62+T5KF&#10;dtiwLNTY0aam8rQ7OwOvI47rh/R52J6Om8vXfv72uU3JmNubaf0EKtIU/47hB1/QoRCmgz+zDao1&#10;II/EX5VsuUjFHgw8zkEXuf7PXnwDAAD//wMAUEsBAi0AFAAGAAgAAAAhALaDOJL+AAAA4QEAABMA&#10;AAAAAAAAAAAAAAAAAAAAAFtDb250ZW50X1R5cGVzXS54bWxQSwECLQAUAAYACAAAACEAOP0h/9YA&#10;AACUAQAACwAAAAAAAAAAAAAAAAAvAQAAX3JlbHMvLnJlbHNQSwECLQAUAAYACAAAACEAK1TcXEsC&#10;AACpBwAADgAAAAAAAAAAAAAAAAAuAgAAZHJzL2Uyb0RvYy54bWxQSwECLQAUAAYACAAAACEANsVH&#10;C9oAAAADAQAADwAAAAAAAAAAAAAAAACl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ktdyQAAAOMAAAAPAAAAZHJzL2Rvd25yZXYueG1sRE9La8JA&#10;EL4X+h+WEbzVjY+GGF2lBsRSvETF0tuQHZO02dmQXTX9991Cocf53rNc96YRN+pcbVnBeBSBIC6s&#10;rrlUcDpunxIQziNrbCyTgm9ysF49Piwx1fbOOd0OvhQhhF2KCirv21RKV1Rk0I1sSxy4i+0M+nB2&#10;pdQd3kO4aeQkimJpsObQUGFLWUXF1+FqFPTnyds2m8aX/COfvWef412537BSw0H/sgDhqff/4j/3&#10;qw7z42k8S5LnZA6/PwUA5OoHAAD//wMAUEsBAi0AFAAGAAgAAAAhANvh9svuAAAAhQEAABMAAAAA&#10;AAAAAAAAAAAAAAAAAFtDb250ZW50X1R5cGVzXS54bWxQSwECLQAUAAYACAAAACEAWvQsW78AAAAV&#10;AQAACwAAAAAAAAAAAAAAAAAfAQAAX3JlbHMvLnJlbHNQSwECLQAUAAYACAAAACEAB8pLXckAAADj&#10;AAAADwAAAAAAAAAAAAAAAAAHAgAAZHJzL2Rvd25yZXYueG1sUEsFBgAAAAADAAMAtwAAAP0CAAAA&#10;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E7JxwAAAOMAAAAPAAAAZHJzL2Rvd25yZXYueG1sRE/NTgIx&#10;EL6b8A7NmHiTdpEIrhSCGiMHEiL6AON22N24nW7aEVaf3pqYcJzvfxarwXfqSDG1gS0UYwOKuAqu&#10;5drC+9vz9RxUEmSHXWCy8E0JVsvRxQJLF078Sse91CqHcCrRQiPSl1qnqiGPaRx64swdQvQo+Yy1&#10;dhFPOdx3emLMrfbYcm5osKfHhqrP/Ze30L/Mt7shfRzCz8bfyNODcJyKtVeXw/oelNAgZ/G/e+Py&#10;fDObFdO7wkzg76cMgF7+AgAA//8DAFBLAQItABQABgAIAAAAIQDb4fbL7gAAAIUBAAATAAAAAAAA&#10;AAAAAAAAAAAAAABbQ29udGVudF9UeXBlc10ueG1sUEsBAi0AFAAGAAgAAAAhAFr0LFu/AAAAFQEA&#10;AAsAAAAAAAAAAAAAAAAAHwEAAF9yZWxzLy5yZWxzUEsBAi0AFAAGAAgAAAAhAP0wTsnHAAAA4wAA&#10;AA8AAAAAAAAAAAAAAAAABwIAAGRycy9kb3ducmV2LnhtbFBLBQYAAAAAAwADALcAAAD7AgAAAAA=&#10;" strokecolor="black [3213]">
                  <v:stroke joinstyle="miter"/>
                </v:line>
                <w10:wrap anchorx="margin"/>
              </v:group>
            </w:pict>
          </mc:Fallback>
        </mc:AlternateContent>
      </w:r>
    </w:p>
    <w:p w14:paraId="23BD05A8" w14:textId="77777777" w:rsidR="0008208C" w:rsidRPr="0008208C" w:rsidRDefault="0008208C" w:rsidP="0008208C">
      <w:pPr>
        <w:rPr>
          <w:rFonts w:ascii="Times New Roman" w:hAnsi="Times New Roman" w:cs="Times New Roman"/>
        </w:rPr>
      </w:pPr>
    </w:p>
    <w:p w14:paraId="09FDC177" w14:textId="361DB067" w:rsidR="00FE6472" w:rsidRPr="00A00924" w:rsidRDefault="0008208C" w:rsidP="00A00924">
      <w:pPr>
        <w:tabs>
          <w:tab w:val="left" w:pos="1005"/>
        </w:tabs>
        <w:spacing w:line="240" w:lineRule="auto"/>
        <w:rPr>
          <w:rFonts w:ascii="Times New Roman" w:hAnsi="Times New Roman" w:cs="Times New Roman"/>
          <w:b/>
          <w:bCs/>
        </w:rPr>
      </w:pPr>
      <w:r w:rsidRPr="0008208C">
        <w:rPr>
          <w:rFonts w:ascii="Times New Roman" w:hAnsi="Times New Roman" w:cs="Times New Roman"/>
          <w:b/>
          <w:bCs/>
        </w:rPr>
        <w:t>INTRODUCTION</w:t>
      </w:r>
    </w:p>
    <w:p w14:paraId="06AED27F" w14:textId="388BE65C" w:rsidR="00A00924" w:rsidRPr="00A00924" w:rsidRDefault="00A00924" w:rsidP="001C036A">
      <w:pPr>
        <w:pStyle w:val="BodyText"/>
        <w:keepNext/>
        <w:framePr w:dropCap="drop" w:lines="2" w:wrap="around" w:vAnchor="text" w:hAnchor="text"/>
        <w:widowControl/>
        <w:autoSpaceDE/>
        <w:autoSpaceDN/>
        <w:spacing w:line="551" w:lineRule="exact"/>
        <w:ind w:firstLine="565"/>
        <w:textAlignment w:val="baseline"/>
        <w:rPr>
          <w:rFonts w:ascii="Times New Roman" w:hAnsi="Times New Roman" w:cs="Times New Roman"/>
          <w:position w:val="-6"/>
          <w:sz w:val="70"/>
          <w:szCs w:val="24"/>
        </w:rPr>
      </w:pPr>
      <w:r w:rsidRPr="00A00924">
        <w:rPr>
          <w:rFonts w:ascii="Times New Roman" w:hAnsi="Times New Roman" w:cs="Times New Roman"/>
          <w:position w:val="-6"/>
          <w:sz w:val="70"/>
          <w:szCs w:val="24"/>
        </w:rPr>
        <w:t>E</w:t>
      </w:r>
    </w:p>
    <w:p w14:paraId="285D1DE0" w14:textId="29EB0783" w:rsidR="003976CF" w:rsidRPr="003976CF" w:rsidRDefault="003976CF" w:rsidP="00A00924">
      <w:pPr>
        <w:pStyle w:val="BodyText"/>
        <w:ind w:right="18"/>
        <w:rPr>
          <w:rFonts w:ascii="Times New Roman" w:hAnsi="Times New Roman" w:cs="Times New Roman"/>
          <w:sz w:val="24"/>
          <w:szCs w:val="24"/>
        </w:rPr>
      </w:pPr>
      <w:r w:rsidRPr="003976CF">
        <w:rPr>
          <w:rFonts w:ascii="Times New Roman" w:hAnsi="Times New Roman" w:cs="Times New Roman"/>
          <w:sz w:val="24"/>
          <w:szCs w:val="24"/>
        </w:rPr>
        <w:t>nglish reading proficiency constitutes one of the most foundational academic competencies for university students in Indonesia, as it underpins access to scholarly resources and determines overall academic performance. Reading, broadly understood as a cognitive process of constructing meaning from printed text (Cooper, Warncke, &amp; Shipman, 1988), is further complicated in foreign language contexts by the role of prior knowledge or "schema," which mediates how readers process and interpret new information (Cochran, 1993). For Indonesian learners, this cognitive complexity is compounded by systemic challenges: limited exposure to English outside the classroom, high-density learning environments often comprising 40 to 50 students per class (</w:t>
      </w:r>
      <w:proofErr w:type="spellStart"/>
      <w:r w:rsidRPr="003976CF">
        <w:rPr>
          <w:rFonts w:ascii="Times New Roman" w:hAnsi="Times New Roman" w:cs="Times New Roman"/>
          <w:sz w:val="24"/>
          <w:szCs w:val="24"/>
        </w:rPr>
        <w:t>Sahiruddin</w:t>
      </w:r>
      <w:proofErr w:type="spellEnd"/>
      <w:r w:rsidRPr="003976CF">
        <w:rPr>
          <w:rFonts w:ascii="Times New Roman" w:hAnsi="Times New Roman" w:cs="Times New Roman"/>
          <w:sz w:val="24"/>
          <w:szCs w:val="24"/>
        </w:rPr>
        <w:t>, 2013), and instructional materials that frequently fail to resonate with students' disciplinary backgrounds or lived experiences.</w:t>
      </w:r>
    </w:p>
    <w:p w14:paraId="174FDC3D" w14:textId="77777777" w:rsidR="003976CF" w:rsidRPr="003976CF" w:rsidRDefault="003976CF" w:rsidP="00A00924">
      <w:pPr>
        <w:pStyle w:val="BodyText"/>
        <w:ind w:right="18" w:firstLine="707"/>
        <w:rPr>
          <w:rFonts w:ascii="Times New Roman" w:hAnsi="Times New Roman" w:cs="Times New Roman"/>
          <w:sz w:val="24"/>
          <w:szCs w:val="24"/>
        </w:rPr>
      </w:pPr>
      <w:r w:rsidRPr="003976CF">
        <w:rPr>
          <w:rFonts w:ascii="Times New Roman" w:hAnsi="Times New Roman" w:cs="Times New Roman"/>
          <w:sz w:val="24"/>
          <w:szCs w:val="24"/>
        </w:rPr>
        <w:t xml:space="preserve">Empirical evidence consistently underscores the severity of reading underachievement among Indonesian students. International assessment data indicate that a substantial proportion of Indonesian fifteen-year-olds perform below the global benchmark for reading literacy (Latief, 2009). At the tertiary level, this deficit persists: students at agricultural colleges such as STIPER </w:t>
      </w:r>
      <w:proofErr w:type="spellStart"/>
      <w:r w:rsidRPr="003976CF">
        <w:rPr>
          <w:rFonts w:ascii="Times New Roman" w:hAnsi="Times New Roman" w:cs="Times New Roman"/>
          <w:sz w:val="24"/>
          <w:szCs w:val="24"/>
        </w:rPr>
        <w:t>Belitang</w:t>
      </w:r>
      <w:proofErr w:type="spellEnd"/>
      <w:r w:rsidRPr="003976CF">
        <w:rPr>
          <w:rFonts w:ascii="Times New Roman" w:hAnsi="Times New Roman" w:cs="Times New Roman"/>
          <w:sz w:val="24"/>
          <w:szCs w:val="24"/>
        </w:rPr>
        <w:t xml:space="preserve"> routinely score below satisfactory thresholds on reading assessments, a phenomenon partly attributable to the mismatch between available instructional materials and learners' actual proficiency levels. A preliminary analysis conducted for this study revealed that the existing textbook—sourced from a general agricultural ESP series from Universitas Andalas—presented texts with readability levels ranging from 9.5 to 11.6 on the Flesch-Kincaid scale, substantially exceeding the students' measured reading proficiency of approximately Level 7 on Stark's Informal Reading Inventory (Stark, 1982).</w:t>
      </w:r>
    </w:p>
    <w:p w14:paraId="120A44B6" w14:textId="77777777" w:rsidR="003976CF" w:rsidRPr="003976CF" w:rsidRDefault="003976CF" w:rsidP="00A00924">
      <w:pPr>
        <w:pStyle w:val="BodyText"/>
        <w:ind w:right="18" w:firstLine="707"/>
        <w:rPr>
          <w:rFonts w:ascii="Times New Roman" w:hAnsi="Times New Roman" w:cs="Times New Roman"/>
          <w:sz w:val="24"/>
          <w:szCs w:val="24"/>
        </w:rPr>
      </w:pPr>
      <w:r w:rsidRPr="003976CF">
        <w:rPr>
          <w:rFonts w:ascii="Times New Roman" w:hAnsi="Times New Roman" w:cs="Times New Roman"/>
          <w:sz w:val="24"/>
          <w:szCs w:val="24"/>
        </w:rPr>
        <w:t>A further challenge concerns the cultural dimension of instructional material selection and its implications for learner motivation. Widdowson (1990, as cited in Berardo, 2006) contends that reading materials should be authentic, enabling learners to perceive the language as practically applicable beyond the academic environment. When materials draw on familiar cultural contexts, students are more likely to engage substantively with the content, thereby improving comprehension outcomes (Tomlinson, 2011). Moreover, the integration of local cultural content into English Language Teaching is recognized not merely as a pedagogical strategy but as a mechanism for preserving regional identities in an era of globalization (</w:t>
      </w:r>
      <w:proofErr w:type="spellStart"/>
      <w:r w:rsidRPr="003976CF">
        <w:rPr>
          <w:rFonts w:ascii="Times New Roman" w:hAnsi="Times New Roman" w:cs="Times New Roman"/>
          <w:sz w:val="24"/>
          <w:szCs w:val="24"/>
        </w:rPr>
        <w:t>Alwasilah</w:t>
      </w:r>
      <w:proofErr w:type="spellEnd"/>
      <w:r w:rsidRPr="003976CF">
        <w:rPr>
          <w:rFonts w:ascii="Times New Roman" w:hAnsi="Times New Roman" w:cs="Times New Roman"/>
          <w:sz w:val="24"/>
          <w:szCs w:val="24"/>
        </w:rPr>
        <w:t xml:space="preserve">, 2006; McKay, 2003). Existing resources at STIPER </w:t>
      </w:r>
      <w:proofErr w:type="spellStart"/>
      <w:r w:rsidRPr="003976CF">
        <w:rPr>
          <w:rFonts w:ascii="Times New Roman" w:hAnsi="Times New Roman" w:cs="Times New Roman"/>
          <w:sz w:val="24"/>
          <w:szCs w:val="24"/>
        </w:rPr>
        <w:t>Belitang</w:t>
      </w:r>
      <w:proofErr w:type="spellEnd"/>
      <w:r w:rsidRPr="003976CF">
        <w:rPr>
          <w:rFonts w:ascii="Times New Roman" w:hAnsi="Times New Roman" w:cs="Times New Roman"/>
          <w:sz w:val="24"/>
          <w:szCs w:val="24"/>
        </w:rPr>
        <w:t xml:space="preserve">, however, contained no material drawing on </w:t>
      </w:r>
      <w:proofErr w:type="spellStart"/>
      <w:r w:rsidRPr="003976CF">
        <w:rPr>
          <w:rFonts w:ascii="Times New Roman" w:hAnsi="Times New Roman" w:cs="Times New Roman"/>
          <w:sz w:val="24"/>
          <w:szCs w:val="24"/>
        </w:rPr>
        <w:t>Belitang's</w:t>
      </w:r>
      <w:proofErr w:type="spellEnd"/>
      <w:r w:rsidRPr="003976CF">
        <w:rPr>
          <w:rFonts w:ascii="Times New Roman" w:hAnsi="Times New Roman" w:cs="Times New Roman"/>
          <w:sz w:val="24"/>
          <w:szCs w:val="24"/>
        </w:rPr>
        <w:t xml:space="preserve"> agricultural heritage—a significant oversight given that the institution is situated in Ogan </w:t>
      </w:r>
      <w:proofErr w:type="spellStart"/>
      <w:r w:rsidRPr="003976CF">
        <w:rPr>
          <w:rFonts w:ascii="Times New Roman" w:hAnsi="Times New Roman" w:cs="Times New Roman"/>
          <w:sz w:val="24"/>
          <w:szCs w:val="24"/>
        </w:rPr>
        <w:t>Komering</w:t>
      </w:r>
      <w:proofErr w:type="spellEnd"/>
      <w:r w:rsidRPr="003976CF">
        <w:rPr>
          <w:rFonts w:ascii="Times New Roman" w:hAnsi="Times New Roman" w:cs="Times New Roman"/>
          <w:sz w:val="24"/>
          <w:szCs w:val="24"/>
        </w:rPr>
        <w:t xml:space="preserve"> Ulu Timur, South Sumatra, a region widely recognized for its rice cultivation.</w:t>
      </w:r>
    </w:p>
    <w:p w14:paraId="2EFAA773" w14:textId="77777777" w:rsidR="003976CF" w:rsidRPr="003976CF" w:rsidRDefault="003976CF" w:rsidP="00A00924">
      <w:pPr>
        <w:pStyle w:val="BodyText"/>
        <w:ind w:right="18" w:firstLine="707"/>
        <w:rPr>
          <w:rFonts w:ascii="Times New Roman" w:hAnsi="Times New Roman" w:cs="Times New Roman"/>
          <w:sz w:val="24"/>
          <w:szCs w:val="24"/>
        </w:rPr>
      </w:pPr>
      <w:r w:rsidRPr="003976CF">
        <w:rPr>
          <w:rFonts w:ascii="Times New Roman" w:hAnsi="Times New Roman" w:cs="Times New Roman"/>
          <w:sz w:val="24"/>
          <w:szCs w:val="24"/>
        </w:rPr>
        <w:t>Within the English for Specific Purposes (ESP) framework, Chen (2011) argues that tertiary English instruction must be strategically aligned with students' academic disciplines. Such alignment not only renders the language contextually meaningful but also facilitates the acquisition of technical vocabulary that students require to access disciplinary literature. Despite broad consensus on these principles in the ESP literature (Dudley-Evans &amp; St. John, 1998; Hutchinson &amp; Waters, 1987), their systematic application to material development for Indonesian agricultural college freshmen remains largely unrealized.</w:t>
      </w:r>
    </w:p>
    <w:p w14:paraId="2DB19590" w14:textId="60F6BC7E" w:rsidR="00FE6472" w:rsidRPr="003976CF" w:rsidRDefault="003976CF" w:rsidP="00A00924">
      <w:pPr>
        <w:pStyle w:val="BodyText"/>
        <w:ind w:right="18" w:firstLine="707"/>
        <w:rPr>
          <w:rFonts w:ascii="Times New Roman" w:hAnsi="Times New Roman" w:cs="Times New Roman"/>
          <w:sz w:val="24"/>
          <w:szCs w:val="24"/>
        </w:rPr>
      </w:pPr>
      <w:r w:rsidRPr="003976CF">
        <w:rPr>
          <w:rFonts w:ascii="Times New Roman" w:hAnsi="Times New Roman" w:cs="Times New Roman"/>
          <w:sz w:val="24"/>
          <w:szCs w:val="24"/>
        </w:rPr>
        <w:t xml:space="preserve">Previous studies have not systematically developed ESP reading materials that integrate local agricultural content for Indonesian university freshmen. This study addresses that gap by developing and evaluating agricultural local-content-based instructional reading materials, together with a corresponding Group Reading Assessment (GRA), for freshmen at STIPER </w:t>
      </w:r>
      <w:proofErr w:type="spellStart"/>
      <w:r w:rsidRPr="003976CF">
        <w:rPr>
          <w:rFonts w:ascii="Times New Roman" w:hAnsi="Times New Roman" w:cs="Times New Roman"/>
          <w:sz w:val="24"/>
          <w:szCs w:val="24"/>
        </w:rPr>
        <w:t>Belitang</w:t>
      </w:r>
      <w:proofErr w:type="spellEnd"/>
      <w:r w:rsidRPr="003976CF">
        <w:rPr>
          <w:rFonts w:ascii="Times New Roman" w:hAnsi="Times New Roman" w:cs="Times New Roman"/>
          <w:sz w:val="24"/>
          <w:szCs w:val="24"/>
        </w:rPr>
        <w:t xml:space="preserve">. By anchoring reading texts in the agricultural landscape of </w:t>
      </w:r>
      <w:proofErr w:type="spellStart"/>
      <w:r w:rsidRPr="003976CF">
        <w:rPr>
          <w:rFonts w:ascii="Times New Roman" w:hAnsi="Times New Roman" w:cs="Times New Roman"/>
          <w:sz w:val="24"/>
          <w:szCs w:val="24"/>
        </w:rPr>
        <w:t>Belitang</w:t>
      </w:r>
      <w:proofErr w:type="spellEnd"/>
      <w:r w:rsidRPr="003976CF">
        <w:rPr>
          <w:rFonts w:ascii="Times New Roman" w:hAnsi="Times New Roman" w:cs="Times New Roman"/>
          <w:sz w:val="24"/>
          <w:szCs w:val="24"/>
        </w:rPr>
        <w:t xml:space="preserve">—a sub-district of Ogan </w:t>
      </w:r>
      <w:proofErr w:type="spellStart"/>
      <w:r w:rsidRPr="003976CF">
        <w:rPr>
          <w:rFonts w:ascii="Times New Roman" w:hAnsi="Times New Roman" w:cs="Times New Roman"/>
          <w:sz w:val="24"/>
          <w:szCs w:val="24"/>
        </w:rPr>
        <w:t>Komering</w:t>
      </w:r>
      <w:proofErr w:type="spellEnd"/>
      <w:r w:rsidRPr="003976CF">
        <w:rPr>
          <w:rFonts w:ascii="Times New Roman" w:hAnsi="Times New Roman" w:cs="Times New Roman"/>
          <w:sz w:val="24"/>
          <w:szCs w:val="24"/>
        </w:rPr>
        <w:t xml:space="preserve"> Ulu Timur recognized as the "granary of South Sumatra"—this study aims to simultaneously enhance reading comprehension, strengthen learner motivation, and provide a replicable model for context-sensitive ESP material development in Indonesian agricultural higher education.</w:t>
      </w:r>
    </w:p>
    <w:p w14:paraId="46C812C5" w14:textId="77777777" w:rsidR="00FE6472" w:rsidRDefault="00FE6472" w:rsidP="00E7223F">
      <w:pPr>
        <w:tabs>
          <w:tab w:val="left" w:pos="1005"/>
        </w:tabs>
        <w:spacing w:line="240" w:lineRule="auto"/>
        <w:rPr>
          <w:rFonts w:ascii="Times New Roman" w:hAnsi="Times New Roman" w:cs="Times New Roman"/>
          <w:b/>
          <w:bCs/>
        </w:rPr>
      </w:pPr>
    </w:p>
    <w:p w14:paraId="379CCF88" w14:textId="150E6255" w:rsidR="0008208C" w:rsidRDefault="0008208C" w:rsidP="00E7223F">
      <w:pPr>
        <w:tabs>
          <w:tab w:val="left" w:pos="1005"/>
        </w:tabs>
        <w:spacing w:line="240" w:lineRule="auto"/>
        <w:rPr>
          <w:rFonts w:ascii="Times New Roman" w:hAnsi="Times New Roman" w:cs="Times New Roman"/>
          <w:b/>
          <w:bCs/>
        </w:rPr>
      </w:pPr>
      <w:r w:rsidRPr="0008208C">
        <w:rPr>
          <w:rFonts w:ascii="Times New Roman" w:hAnsi="Times New Roman" w:cs="Times New Roman"/>
          <w:b/>
          <w:bCs/>
        </w:rPr>
        <w:t>METHODOLOGY</w:t>
      </w:r>
    </w:p>
    <w:p w14:paraId="30DDC60A" w14:textId="6D2C4875" w:rsidR="00A00924" w:rsidRPr="00A00924" w:rsidRDefault="00A00924" w:rsidP="00A00924">
      <w:pPr>
        <w:pStyle w:val="ListParagraph"/>
        <w:numPr>
          <w:ilvl w:val="0"/>
          <w:numId w:val="7"/>
        </w:numPr>
        <w:tabs>
          <w:tab w:val="left" w:pos="1005"/>
        </w:tabs>
        <w:spacing w:after="0" w:line="240" w:lineRule="auto"/>
        <w:ind w:left="360"/>
        <w:rPr>
          <w:rFonts w:ascii="Times New Roman" w:hAnsi="Times New Roman" w:cs="Times New Roman"/>
        </w:rPr>
      </w:pPr>
      <w:r w:rsidRPr="00A00924">
        <w:rPr>
          <w:rFonts w:ascii="Times New Roman" w:hAnsi="Times New Roman" w:cs="Times New Roman"/>
        </w:rPr>
        <w:t>Research Design and Method</w:t>
      </w:r>
    </w:p>
    <w:p w14:paraId="68235DB9" w14:textId="59A57BAD" w:rsidR="00FE6472" w:rsidRDefault="00A00924" w:rsidP="00A00924">
      <w:pPr>
        <w:pStyle w:val="BodyText"/>
        <w:spacing w:before="1"/>
        <w:ind w:right="17" w:firstLine="707"/>
        <w:rPr>
          <w:rFonts w:ascii="Times New Roman" w:hAnsi="Times New Roman" w:cs="Times New Roman"/>
          <w:sz w:val="24"/>
          <w:szCs w:val="24"/>
        </w:rPr>
      </w:pPr>
      <w:r w:rsidRPr="00A00924">
        <w:rPr>
          <w:rFonts w:ascii="Times New Roman" w:hAnsi="Times New Roman" w:cs="Times New Roman"/>
          <w:sz w:val="24"/>
          <w:szCs w:val="24"/>
        </w:rPr>
        <w:t>This study employed a developmental research design aimed at producing, validating, and evaluating two instructional products: agricultural local-content-based reading materials and a Group Reading Assessment (GRA). Consistent with Akker's (1999) conceptualization, developmental research focuses on crafting functional educational products through a rigorous iterative sequence of analysis, design, evaluation, and revision. This framework was selected because it explicitly positions product quality—assessed across validity, practicality, and effectiveness dimensions—as the primary research outcome, making it the most</w:t>
      </w:r>
      <w:r>
        <w:rPr>
          <w:rFonts w:ascii="Times New Roman" w:hAnsi="Times New Roman" w:cs="Times New Roman"/>
          <w:sz w:val="24"/>
          <w:szCs w:val="24"/>
        </w:rPr>
        <w:t xml:space="preserve"> </w:t>
      </w:r>
      <w:r w:rsidRPr="00A00924">
        <w:rPr>
          <w:rFonts w:ascii="Times New Roman" w:hAnsi="Times New Roman" w:cs="Times New Roman"/>
          <w:sz w:val="24"/>
          <w:szCs w:val="24"/>
        </w:rPr>
        <w:t>methodologically appropriate approach for instructional design investigations (</w:t>
      </w:r>
      <w:proofErr w:type="spellStart"/>
      <w:r w:rsidRPr="00A00924">
        <w:rPr>
          <w:rFonts w:ascii="Times New Roman" w:hAnsi="Times New Roman" w:cs="Times New Roman"/>
          <w:sz w:val="24"/>
          <w:szCs w:val="24"/>
        </w:rPr>
        <w:t>Nieveen</w:t>
      </w:r>
      <w:proofErr w:type="spellEnd"/>
      <w:r w:rsidRPr="00A00924">
        <w:rPr>
          <w:rFonts w:ascii="Times New Roman" w:hAnsi="Times New Roman" w:cs="Times New Roman"/>
          <w:sz w:val="24"/>
          <w:szCs w:val="24"/>
        </w:rPr>
        <w:t>, 2007). To operationalize the evaluation phase, the study adopted Tessmer's (1993) formative evaluation model, which provides a sequential structure for gathering and integrating feedback from multiple stakeholder groups—experts, individual learners, and class-sized samples—at progressively larger scales of implementation</w:t>
      </w:r>
      <w:r w:rsidR="009B5F98">
        <w:rPr>
          <w:rFonts w:ascii="Times New Roman" w:hAnsi="Times New Roman" w:cs="Times New Roman"/>
          <w:sz w:val="24"/>
          <w:szCs w:val="24"/>
        </w:rPr>
        <w:t>.</w:t>
      </w:r>
    </w:p>
    <w:p w14:paraId="083DBD96" w14:textId="77777777" w:rsidR="000A05B0" w:rsidRDefault="000A05B0" w:rsidP="00A00924">
      <w:pPr>
        <w:pStyle w:val="BodyText"/>
        <w:spacing w:before="1"/>
        <w:ind w:right="17" w:firstLine="707"/>
        <w:rPr>
          <w:rFonts w:ascii="Times New Roman" w:hAnsi="Times New Roman" w:cs="Times New Roman"/>
          <w:sz w:val="24"/>
          <w:szCs w:val="24"/>
        </w:rPr>
      </w:pPr>
    </w:p>
    <w:p w14:paraId="0D523321" w14:textId="25803C80" w:rsidR="009B5F98" w:rsidRDefault="009B5F98" w:rsidP="000A05B0">
      <w:pPr>
        <w:pStyle w:val="BodyText"/>
        <w:spacing w:before="1"/>
        <w:ind w:right="17" w:hanging="2"/>
        <w:rPr>
          <w:rFonts w:ascii="Times New Roman" w:hAnsi="Times New Roman" w:cs="Times New Roman"/>
          <w:sz w:val="24"/>
          <w:szCs w:val="24"/>
        </w:rPr>
      </w:pPr>
      <w:r w:rsidRPr="00B42215">
        <w:rPr>
          <w:rFonts w:ascii="Times New Roman" w:hAnsi="Times New Roman" w:cs="Times New Roman"/>
          <w:noProof/>
          <w:sz w:val="24"/>
          <w:szCs w:val="24"/>
          <w:lang w:eastAsia="id-ID"/>
        </w:rPr>
        <w:drawing>
          <wp:inline distT="0" distB="0" distL="0" distR="0" wp14:anchorId="439DC73A" wp14:editId="58D2BF7C">
            <wp:extent cx="4733925" cy="1942968"/>
            <wp:effectExtent l="0" t="0" r="0"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lum bright="-20000" contrast="40000"/>
                    </a:blip>
                    <a:srcRect/>
                    <a:stretch>
                      <a:fillRect/>
                    </a:stretch>
                  </pic:blipFill>
                  <pic:spPr bwMode="auto">
                    <a:xfrm>
                      <a:off x="0" y="0"/>
                      <a:ext cx="4742774" cy="1946600"/>
                    </a:xfrm>
                    <a:prstGeom prst="rect">
                      <a:avLst/>
                    </a:prstGeom>
                    <a:noFill/>
                    <a:ln w="9525">
                      <a:noFill/>
                      <a:miter lim="800000"/>
                      <a:headEnd/>
                      <a:tailEnd/>
                    </a:ln>
                  </pic:spPr>
                </pic:pic>
              </a:graphicData>
            </a:graphic>
          </wp:inline>
        </w:drawing>
      </w:r>
    </w:p>
    <w:p w14:paraId="58BAA5B6" w14:textId="39FE44E7" w:rsidR="00A00924" w:rsidRPr="000A05B0" w:rsidRDefault="009B5F98" w:rsidP="000A05B0">
      <w:pPr>
        <w:pStyle w:val="BodyText"/>
        <w:spacing w:after="120"/>
        <w:ind w:left="0" w:right="17"/>
        <w:jc w:val="left"/>
        <w:rPr>
          <w:rFonts w:ascii="Times New Roman" w:hAnsi="Times New Roman" w:cs="Times New Roman"/>
          <w:bCs/>
        </w:rPr>
      </w:pPr>
      <w:r w:rsidRPr="000A05B0">
        <w:rPr>
          <w:rFonts w:ascii="Times New Roman" w:hAnsi="Times New Roman" w:cs="Times New Roman"/>
          <w:bCs/>
          <w:i/>
          <w:iCs/>
        </w:rPr>
        <w:t xml:space="preserve">Figure 1. </w:t>
      </w:r>
      <w:r w:rsidRPr="000A05B0">
        <w:rPr>
          <w:rFonts w:ascii="Times New Roman" w:hAnsi="Times New Roman" w:cs="Times New Roman"/>
          <w:bCs/>
        </w:rPr>
        <w:t>General Sequence of Formative Evaluation (Tessmer, 1993)</w:t>
      </w:r>
    </w:p>
    <w:p w14:paraId="12F772DD" w14:textId="77777777" w:rsidR="009B5F98" w:rsidRDefault="009B5F98" w:rsidP="00A00924">
      <w:pPr>
        <w:pStyle w:val="BodyText"/>
        <w:spacing w:before="1"/>
        <w:ind w:right="17"/>
        <w:rPr>
          <w:rFonts w:ascii="Times New Roman" w:hAnsi="Times New Roman" w:cs="Times New Roman"/>
          <w:sz w:val="24"/>
          <w:szCs w:val="24"/>
        </w:rPr>
      </w:pPr>
    </w:p>
    <w:p w14:paraId="258FFEF9" w14:textId="13E39FEE" w:rsidR="00A00924" w:rsidRPr="00A00924" w:rsidRDefault="00A00924" w:rsidP="00A00924">
      <w:pPr>
        <w:pStyle w:val="BodyText"/>
        <w:numPr>
          <w:ilvl w:val="0"/>
          <w:numId w:val="7"/>
        </w:numPr>
        <w:spacing w:before="1"/>
        <w:ind w:left="360" w:right="17"/>
        <w:rPr>
          <w:rFonts w:ascii="Times New Roman" w:hAnsi="Times New Roman" w:cs="Times New Roman"/>
          <w:sz w:val="24"/>
          <w:szCs w:val="24"/>
        </w:rPr>
      </w:pPr>
      <w:r w:rsidRPr="00A00924">
        <w:rPr>
          <w:rFonts w:ascii="Times New Roman" w:hAnsi="Times New Roman" w:cs="Times New Roman"/>
          <w:sz w:val="24"/>
          <w:szCs w:val="24"/>
        </w:rPr>
        <w:t>Research Procedures</w:t>
      </w:r>
    </w:p>
    <w:p w14:paraId="2F355E6E" w14:textId="3717D5A6" w:rsidR="00A00924" w:rsidRDefault="00A00924" w:rsidP="00A00924">
      <w:pPr>
        <w:pStyle w:val="BodyText"/>
        <w:spacing w:before="1"/>
        <w:ind w:right="17" w:firstLine="707"/>
        <w:rPr>
          <w:rFonts w:ascii="Times New Roman" w:hAnsi="Times New Roman" w:cs="Times New Roman"/>
          <w:sz w:val="24"/>
          <w:szCs w:val="24"/>
        </w:rPr>
      </w:pPr>
      <w:r w:rsidRPr="00A00924">
        <w:rPr>
          <w:rFonts w:ascii="Times New Roman" w:hAnsi="Times New Roman" w:cs="Times New Roman"/>
          <w:sz w:val="24"/>
          <w:szCs w:val="24"/>
        </w:rPr>
        <w:t xml:space="preserve">The developmental process unfolded across three principal phases. In the </w:t>
      </w:r>
      <w:r w:rsidRPr="00A00924">
        <w:rPr>
          <w:rFonts w:ascii="Times New Roman" w:hAnsi="Times New Roman" w:cs="Times New Roman"/>
          <w:i/>
          <w:iCs/>
          <w:sz w:val="24"/>
          <w:szCs w:val="24"/>
        </w:rPr>
        <w:t>analysis phase</w:t>
      </w:r>
      <w:r w:rsidRPr="00A00924">
        <w:rPr>
          <w:rFonts w:ascii="Times New Roman" w:hAnsi="Times New Roman" w:cs="Times New Roman"/>
          <w:sz w:val="24"/>
          <w:szCs w:val="24"/>
        </w:rPr>
        <w:t xml:space="preserve">, the researcher conducted a comprehensive situational assessment </w:t>
      </w:r>
      <w:r w:rsidR="000A05B0">
        <w:rPr>
          <w:rFonts w:ascii="Times New Roman" w:hAnsi="Times New Roman" w:cs="Times New Roman"/>
          <w:sz w:val="24"/>
          <w:szCs w:val="24"/>
        </w:rPr>
        <w:t>encompassing (1)</w:t>
      </w:r>
      <w:r w:rsidRPr="00A00924">
        <w:rPr>
          <w:rFonts w:ascii="Times New Roman" w:hAnsi="Times New Roman" w:cs="Times New Roman"/>
          <w:sz w:val="24"/>
          <w:szCs w:val="24"/>
        </w:rPr>
        <w:t xml:space="preserve"> an instructional analysis of the existing syllabus and textbook, (2) an environmental analysis of classroom and institutional conditions, (3) a learner needs analysis using interview and questionnaire data, and (4) a reading level assessment using Stark's Informal Reading Inventory. In the </w:t>
      </w:r>
      <w:r w:rsidRPr="00A00924">
        <w:rPr>
          <w:rFonts w:ascii="Times New Roman" w:hAnsi="Times New Roman" w:cs="Times New Roman"/>
          <w:i/>
          <w:iCs/>
          <w:sz w:val="24"/>
          <w:szCs w:val="24"/>
        </w:rPr>
        <w:t>design phase</w:t>
      </w:r>
      <w:r w:rsidRPr="00A00924">
        <w:rPr>
          <w:rFonts w:ascii="Times New Roman" w:hAnsi="Times New Roman" w:cs="Times New Roman"/>
          <w:sz w:val="24"/>
          <w:szCs w:val="24"/>
        </w:rPr>
        <w:t xml:space="preserve">, ten reading passages were constructed—five for instructional use and five for assessment—spanning difficulty levels 5 through 9 to bracket the </w:t>
      </w:r>
      <w:proofErr w:type="gramStart"/>
      <w:r w:rsidR="000A05B0">
        <w:rPr>
          <w:rFonts w:ascii="Times New Roman" w:hAnsi="Times New Roman" w:cs="Times New Roman"/>
          <w:sz w:val="24"/>
          <w:szCs w:val="24"/>
        </w:rPr>
        <w:t>students’</w:t>
      </w:r>
      <w:proofErr w:type="gramEnd"/>
      <w:r w:rsidRPr="00A00924">
        <w:rPr>
          <w:rFonts w:ascii="Times New Roman" w:hAnsi="Times New Roman" w:cs="Times New Roman"/>
          <w:sz w:val="24"/>
          <w:szCs w:val="24"/>
        </w:rPr>
        <w:t xml:space="preserve"> identified optimal reading level (Level 7). The </w:t>
      </w:r>
      <w:r w:rsidRPr="00A00924">
        <w:rPr>
          <w:rFonts w:ascii="Times New Roman" w:hAnsi="Times New Roman" w:cs="Times New Roman"/>
          <w:i/>
          <w:iCs/>
          <w:sz w:val="24"/>
          <w:szCs w:val="24"/>
        </w:rPr>
        <w:t>evaluation and revision phase</w:t>
      </w:r>
      <w:r w:rsidRPr="00A00924">
        <w:rPr>
          <w:rFonts w:ascii="Times New Roman" w:hAnsi="Times New Roman" w:cs="Times New Roman"/>
          <w:sz w:val="24"/>
          <w:szCs w:val="24"/>
        </w:rPr>
        <w:t xml:space="preserve"> proceeded iteratively through five stages: self-evaluation, expert review, one-to-one evaluation, </w:t>
      </w:r>
      <w:r w:rsidR="000A05B0">
        <w:rPr>
          <w:rFonts w:ascii="Times New Roman" w:hAnsi="Times New Roman" w:cs="Times New Roman"/>
          <w:sz w:val="24"/>
          <w:szCs w:val="24"/>
        </w:rPr>
        <w:t>small-group evaluation, and field test, with targeted revisions implemented between stages</w:t>
      </w:r>
      <w:r w:rsidRPr="00A00924">
        <w:rPr>
          <w:rFonts w:ascii="Times New Roman" w:hAnsi="Times New Roman" w:cs="Times New Roman"/>
          <w:sz w:val="24"/>
          <w:szCs w:val="24"/>
        </w:rPr>
        <w:t>. This iterative cycle ensured that product quality was continuously refined based on empirical feedback. The procedural flow can be represented as: Analysis → Design → Evaluation → Revision → (back to Evaluation if needed), reflecting the recursive logic that distinguishes developmental research from linear experimental designs</w:t>
      </w:r>
      <w:r w:rsidR="009B5F98">
        <w:rPr>
          <w:rFonts w:ascii="Times New Roman" w:hAnsi="Times New Roman" w:cs="Times New Roman"/>
          <w:sz w:val="24"/>
          <w:szCs w:val="24"/>
        </w:rPr>
        <w:t>.</w:t>
      </w:r>
    </w:p>
    <w:p w14:paraId="3BB1DE95" w14:textId="21AC84D9" w:rsidR="009B5F98" w:rsidRDefault="009B5F98" w:rsidP="00A00924">
      <w:pPr>
        <w:pStyle w:val="BodyText"/>
        <w:spacing w:before="1"/>
        <w:ind w:right="17" w:firstLine="707"/>
        <w:rPr>
          <w:rFonts w:ascii="Times New Roman" w:hAnsi="Times New Roman" w:cs="Times New Roman"/>
          <w:sz w:val="24"/>
          <w:szCs w:val="24"/>
        </w:rPr>
      </w:pPr>
    </w:p>
    <w:p w14:paraId="40CA67A9" w14:textId="29FC53CB" w:rsidR="009B5F98" w:rsidRDefault="009B5F98" w:rsidP="000A05B0">
      <w:pPr>
        <w:pStyle w:val="BodyText"/>
        <w:spacing w:before="1"/>
        <w:ind w:right="17"/>
        <w:jc w:val="left"/>
        <w:rPr>
          <w:rFonts w:ascii="Times New Roman" w:hAnsi="Times New Roman" w:cs="Times New Roman"/>
          <w:sz w:val="24"/>
          <w:szCs w:val="24"/>
        </w:rPr>
      </w:pPr>
      <w:r>
        <w:rPr>
          <w:rFonts w:ascii="Times New Roman" w:hAnsi="Times New Roman" w:cs="Times New Roman"/>
          <w:noProof/>
          <w:sz w:val="24"/>
          <w:szCs w:val="24"/>
          <w:lang w:eastAsia="id-ID"/>
        </w:rPr>
        <w:drawing>
          <wp:inline distT="0" distB="0" distL="0" distR="0" wp14:anchorId="39DF455F" wp14:editId="1B49F6D5">
            <wp:extent cx="5136543" cy="419798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lum bright="-20000" contrast="40000"/>
                    </a:blip>
                    <a:srcRect/>
                    <a:stretch>
                      <a:fillRect/>
                    </a:stretch>
                  </pic:blipFill>
                  <pic:spPr bwMode="auto">
                    <a:xfrm>
                      <a:off x="0" y="0"/>
                      <a:ext cx="5204557" cy="4253572"/>
                    </a:xfrm>
                    <a:prstGeom prst="rect">
                      <a:avLst/>
                    </a:prstGeom>
                    <a:noFill/>
                    <a:ln w="9525">
                      <a:noFill/>
                      <a:miter lim="800000"/>
                      <a:headEnd/>
                      <a:tailEnd/>
                    </a:ln>
                  </pic:spPr>
                </pic:pic>
              </a:graphicData>
            </a:graphic>
          </wp:inline>
        </w:drawing>
      </w:r>
    </w:p>
    <w:p w14:paraId="67620DF6" w14:textId="7F8F19A0" w:rsidR="009B5F98" w:rsidRPr="00C23667" w:rsidRDefault="009B5F98" w:rsidP="00C23667">
      <w:pPr>
        <w:pStyle w:val="BodyText"/>
        <w:spacing w:after="120"/>
        <w:ind w:left="0" w:right="17"/>
        <w:jc w:val="left"/>
        <w:rPr>
          <w:rFonts w:ascii="Times New Roman" w:hAnsi="Times New Roman" w:cs="Times New Roman"/>
          <w:bCs/>
        </w:rPr>
      </w:pPr>
      <w:r w:rsidRPr="000A05B0">
        <w:rPr>
          <w:rFonts w:ascii="Times New Roman" w:hAnsi="Times New Roman" w:cs="Times New Roman"/>
          <w:bCs/>
          <w:i/>
          <w:iCs/>
        </w:rPr>
        <w:t xml:space="preserve">Figure 2. </w:t>
      </w:r>
      <w:r w:rsidRPr="000A05B0">
        <w:rPr>
          <w:rFonts w:ascii="Times New Roman" w:hAnsi="Times New Roman" w:cs="Times New Roman"/>
          <w:bCs/>
        </w:rPr>
        <w:t>The Procedure of the Study</w:t>
      </w:r>
    </w:p>
    <w:p w14:paraId="0803F243" w14:textId="0948784A" w:rsidR="009B5F98" w:rsidRDefault="009B5F98" w:rsidP="009B5F98">
      <w:pPr>
        <w:pStyle w:val="BodyText"/>
        <w:spacing w:before="1"/>
        <w:ind w:left="0" w:right="17"/>
        <w:rPr>
          <w:rFonts w:ascii="Times New Roman" w:hAnsi="Times New Roman" w:cs="Times New Roman"/>
          <w:sz w:val="24"/>
          <w:szCs w:val="24"/>
        </w:rPr>
      </w:pPr>
    </w:p>
    <w:p w14:paraId="653D617E" w14:textId="2B84D057" w:rsidR="00A00924" w:rsidRDefault="00A00924" w:rsidP="00CB0070">
      <w:pPr>
        <w:pStyle w:val="BodyText"/>
        <w:numPr>
          <w:ilvl w:val="0"/>
          <w:numId w:val="7"/>
        </w:numPr>
        <w:ind w:left="360" w:right="16"/>
        <w:rPr>
          <w:rFonts w:ascii="Times New Roman" w:hAnsi="Times New Roman" w:cs="Times New Roman"/>
          <w:sz w:val="24"/>
          <w:szCs w:val="24"/>
        </w:rPr>
      </w:pPr>
      <w:r w:rsidRPr="00A00924">
        <w:rPr>
          <w:rFonts w:ascii="Times New Roman" w:hAnsi="Times New Roman" w:cs="Times New Roman"/>
          <w:sz w:val="24"/>
          <w:szCs w:val="24"/>
        </w:rPr>
        <w:t>Research Participants</w:t>
      </w:r>
    </w:p>
    <w:p w14:paraId="7FFBA97F" w14:textId="6BC48418" w:rsidR="00CB0070" w:rsidRDefault="00CB0070" w:rsidP="00CB0070">
      <w:pPr>
        <w:pStyle w:val="BodyText"/>
        <w:ind w:left="0" w:right="16" w:firstLine="709"/>
        <w:rPr>
          <w:rFonts w:ascii="Times New Roman" w:hAnsi="Times New Roman" w:cs="Times New Roman"/>
          <w:sz w:val="24"/>
          <w:szCs w:val="24"/>
        </w:rPr>
      </w:pPr>
      <w:r w:rsidRPr="00CB0070">
        <w:rPr>
          <w:rFonts w:ascii="Times New Roman" w:hAnsi="Times New Roman" w:cs="Times New Roman"/>
          <w:sz w:val="24"/>
          <w:szCs w:val="24"/>
        </w:rPr>
        <w:t xml:space="preserve">The study engaged three distinct participant groups, each corresponding to a specific evaluation stage. </w:t>
      </w:r>
      <w:r w:rsidR="001C036A">
        <w:rPr>
          <w:rFonts w:ascii="Times New Roman" w:hAnsi="Times New Roman" w:cs="Times New Roman"/>
          <w:sz w:val="24"/>
          <w:szCs w:val="24"/>
        </w:rPr>
        <w:t>An expert</w:t>
      </w:r>
      <w:r w:rsidRPr="00CB0070">
        <w:rPr>
          <w:rFonts w:ascii="Times New Roman" w:hAnsi="Times New Roman" w:cs="Times New Roman"/>
          <w:sz w:val="24"/>
          <w:szCs w:val="24"/>
        </w:rPr>
        <w:t xml:space="preserve"> review was conducted by two qualified specialists: an English lecturer from Sriwijaya University responsible for content validity </w:t>
      </w:r>
      <w:r w:rsidR="000A05B0">
        <w:rPr>
          <w:rFonts w:ascii="Times New Roman" w:hAnsi="Times New Roman" w:cs="Times New Roman"/>
          <w:sz w:val="24"/>
          <w:szCs w:val="24"/>
        </w:rPr>
        <w:t>assessment and</w:t>
      </w:r>
      <w:r w:rsidRPr="00CB0070">
        <w:rPr>
          <w:rFonts w:ascii="Times New Roman" w:hAnsi="Times New Roman" w:cs="Times New Roman"/>
          <w:sz w:val="24"/>
          <w:szCs w:val="24"/>
        </w:rPr>
        <w:t xml:space="preserve"> a second English lecturer with established expertise in instructional design who evaluated construct validity. Subsequent evaluation stages involved freshmen from STIPER </w:t>
      </w:r>
      <w:proofErr w:type="spellStart"/>
      <w:r w:rsidRPr="00CB0070">
        <w:rPr>
          <w:rFonts w:ascii="Times New Roman" w:hAnsi="Times New Roman" w:cs="Times New Roman"/>
          <w:sz w:val="24"/>
          <w:szCs w:val="24"/>
        </w:rPr>
        <w:t>Belitang</w:t>
      </w:r>
      <w:proofErr w:type="spellEnd"/>
      <w:r w:rsidRPr="00CB0070">
        <w:rPr>
          <w:rFonts w:ascii="Times New Roman" w:hAnsi="Times New Roman" w:cs="Times New Roman"/>
          <w:sz w:val="24"/>
          <w:szCs w:val="24"/>
        </w:rPr>
        <w:t>, selected through purposive sampling to represent three English proficiency levels—high, medium, and low—as determined by prior academic records. The one-to-one evaluation engaged three students (one per proficiency level), the small group evaluation involved nine students (three per level), and the field test was administered to 35 second-semester students in an authentic classroom setting. Participants were mutually exclusive across stages to prevent response contamination</w:t>
      </w:r>
      <w:r>
        <w:rPr>
          <w:rFonts w:ascii="Times New Roman" w:hAnsi="Times New Roman" w:cs="Times New Roman"/>
          <w:sz w:val="24"/>
          <w:szCs w:val="24"/>
        </w:rPr>
        <w:t>.</w:t>
      </w:r>
    </w:p>
    <w:p w14:paraId="65CA99FC" w14:textId="2882517C" w:rsidR="00CB0070" w:rsidRPr="00C23667" w:rsidRDefault="00C23667" w:rsidP="00C23667">
      <w:pPr>
        <w:rPr>
          <w:rFonts w:ascii="Times New Roman" w:eastAsia="Arial MT" w:hAnsi="Times New Roman" w:cs="Times New Roman"/>
          <w:kern w:val="0"/>
          <w14:ligatures w14:val="none"/>
        </w:rPr>
      </w:pPr>
      <w:r>
        <w:rPr>
          <w:rFonts w:ascii="Times New Roman" w:hAnsi="Times New Roman" w:cs="Times New Roman"/>
        </w:rPr>
        <w:br w:type="page"/>
      </w:r>
    </w:p>
    <w:p w14:paraId="1820DF25" w14:textId="15D69B6C" w:rsidR="00CB0070" w:rsidRPr="00CB0070" w:rsidRDefault="00CB0070" w:rsidP="00CB0070">
      <w:pPr>
        <w:pStyle w:val="BodyText"/>
        <w:numPr>
          <w:ilvl w:val="0"/>
          <w:numId w:val="7"/>
        </w:numPr>
        <w:ind w:left="360" w:right="16"/>
        <w:rPr>
          <w:rFonts w:ascii="Times New Roman" w:hAnsi="Times New Roman" w:cs="Times New Roman"/>
          <w:sz w:val="24"/>
          <w:szCs w:val="24"/>
        </w:rPr>
      </w:pPr>
      <w:r w:rsidRPr="00CB0070">
        <w:rPr>
          <w:rFonts w:ascii="Times New Roman" w:hAnsi="Times New Roman" w:cs="Times New Roman"/>
          <w:sz w:val="24"/>
          <w:szCs w:val="24"/>
        </w:rPr>
        <w:t>Instrumentation</w:t>
      </w:r>
    </w:p>
    <w:p w14:paraId="753663C7" w14:textId="123FB13F" w:rsidR="00CB0070" w:rsidRDefault="00CB0070" w:rsidP="00CB0070">
      <w:pPr>
        <w:pStyle w:val="BodyText"/>
        <w:ind w:right="16" w:firstLine="707"/>
        <w:rPr>
          <w:rFonts w:ascii="Times New Roman" w:hAnsi="Times New Roman" w:cs="Times New Roman"/>
          <w:sz w:val="24"/>
          <w:szCs w:val="24"/>
        </w:rPr>
      </w:pPr>
      <w:r w:rsidRPr="00CB0070">
        <w:rPr>
          <w:rFonts w:ascii="Times New Roman" w:hAnsi="Times New Roman" w:cs="Times New Roman"/>
          <w:sz w:val="24"/>
          <w:szCs w:val="24"/>
        </w:rPr>
        <w:t xml:space="preserve">Four primary instruments were employed in this study. (1) </w:t>
      </w:r>
      <w:r w:rsidRPr="00CB0070">
        <w:rPr>
          <w:rFonts w:ascii="Times New Roman" w:hAnsi="Times New Roman" w:cs="Times New Roman"/>
          <w:i/>
          <w:iCs/>
          <w:sz w:val="24"/>
          <w:szCs w:val="24"/>
        </w:rPr>
        <w:t>Expert validation questionnaires</w:t>
      </w:r>
      <w:r w:rsidRPr="00CB0070">
        <w:rPr>
          <w:rFonts w:ascii="Times New Roman" w:hAnsi="Times New Roman" w:cs="Times New Roman"/>
          <w:sz w:val="24"/>
          <w:szCs w:val="24"/>
        </w:rPr>
        <w:t xml:space="preserve"> utilized a four-point Likert-type rating scale (1 = Strongly Disagree to 4 = Strongly Agree) with open-ended commentary sections, tailored separately for content and construct validity. (2) </w:t>
      </w:r>
      <w:r w:rsidRPr="00CB0070">
        <w:rPr>
          <w:rFonts w:ascii="Times New Roman" w:hAnsi="Times New Roman" w:cs="Times New Roman"/>
          <w:i/>
          <w:iCs/>
          <w:sz w:val="24"/>
          <w:szCs w:val="24"/>
        </w:rPr>
        <w:t>Student practicality questionnaires</w:t>
      </w:r>
      <w:r w:rsidRPr="00CB0070">
        <w:rPr>
          <w:rFonts w:ascii="Times New Roman" w:hAnsi="Times New Roman" w:cs="Times New Roman"/>
          <w:sz w:val="24"/>
          <w:szCs w:val="24"/>
        </w:rPr>
        <w:t xml:space="preserve"> consisted of 30 structured items assessing learners' perceptions of the materials' usability and relevance. (3) </w:t>
      </w:r>
      <w:r w:rsidRPr="00CB0070">
        <w:rPr>
          <w:rFonts w:ascii="Times New Roman" w:hAnsi="Times New Roman" w:cs="Times New Roman"/>
          <w:i/>
          <w:iCs/>
          <w:sz w:val="24"/>
          <w:szCs w:val="24"/>
        </w:rPr>
        <w:t>Stark's Informal Reading Inventory (IRI)</w:t>
      </w:r>
      <w:r w:rsidRPr="00CB0070">
        <w:rPr>
          <w:rFonts w:ascii="Times New Roman" w:hAnsi="Times New Roman" w:cs="Times New Roman"/>
          <w:sz w:val="24"/>
          <w:szCs w:val="24"/>
        </w:rPr>
        <w:t xml:space="preserve"> (Stark, 1982) served as the standardized criterion measure for assessing reading levels and establishing criterion-related validity, selected for its diagnostic precision in categorizing reading performance into independent, instructional, and </w:t>
      </w:r>
      <w:proofErr w:type="spellStart"/>
      <w:r w:rsidRPr="00CB0070">
        <w:rPr>
          <w:rFonts w:ascii="Times New Roman" w:hAnsi="Times New Roman" w:cs="Times New Roman"/>
          <w:sz w:val="24"/>
          <w:szCs w:val="24"/>
        </w:rPr>
        <w:t>frustrational</w:t>
      </w:r>
      <w:proofErr w:type="spellEnd"/>
      <w:r w:rsidRPr="00CB0070">
        <w:rPr>
          <w:rFonts w:ascii="Times New Roman" w:hAnsi="Times New Roman" w:cs="Times New Roman"/>
          <w:sz w:val="24"/>
          <w:szCs w:val="24"/>
        </w:rPr>
        <w:t xml:space="preserve"> levels—a distinction essential for calibrating material difficulty in EFL contexts. (4) The </w:t>
      </w:r>
      <w:r w:rsidRPr="00CB0070">
        <w:rPr>
          <w:rFonts w:ascii="Times New Roman" w:hAnsi="Times New Roman" w:cs="Times New Roman"/>
          <w:i/>
          <w:iCs/>
          <w:sz w:val="24"/>
          <w:szCs w:val="24"/>
        </w:rPr>
        <w:t>Group Reading Assessment (GRA)</w:t>
      </w:r>
      <w:r w:rsidRPr="00CB0070">
        <w:rPr>
          <w:rFonts w:ascii="Times New Roman" w:hAnsi="Times New Roman" w:cs="Times New Roman"/>
          <w:sz w:val="24"/>
          <w:szCs w:val="24"/>
        </w:rPr>
        <w:t>, a 50-item multiple-choice instrument developed by the researcher</w:t>
      </w:r>
      <w:r w:rsidR="002D378A">
        <w:rPr>
          <w:rFonts w:ascii="Times New Roman" w:hAnsi="Times New Roman" w:cs="Times New Roman"/>
          <w:sz w:val="24"/>
          <w:szCs w:val="24"/>
        </w:rPr>
        <w:t>s</w:t>
      </w:r>
      <w:r w:rsidRPr="00CB0070">
        <w:rPr>
          <w:rFonts w:ascii="Times New Roman" w:hAnsi="Times New Roman" w:cs="Times New Roman"/>
          <w:sz w:val="24"/>
          <w:szCs w:val="24"/>
        </w:rPr>
        <w:t xml:space="preserve">, evaluated comprehension competencies including main idea identification, supporting detail recognition, cause-effect reasoning, inferential thinking, sequence comprehension, referential understanding, and vocabulary knowledge. The readability of all instructional texts was </w:t>
      </w:r>
      <w:r w:rsidR="000A05B0">
        <w:rPr>
          <w:rFonts w:ascii="Times New Roman" w:hAnsi="Times New Roman" w:cs="Times New Roman"/>
          <w:sz w:val="24"/>
          <w:szCs w:val="24"/>
        </w:rPr>
        <w:t xml:space="preserve">assessed using the Flesch-Kincaid readability formula (Kincaid et al., 1975), chosen for its broad applicability in quantifying </w:t>
      </w:r>
      <w:r w:rsidRPr="00CB0070">
        <w:rPr>
          <w:rFonts w:ascii="Times New Roman" w:hAnsi="Times New Roman" w:cs="Times New Roman"/>
          <w:sz w:val="24"/>
          <w:szCs w:val="24"/>
        </w:rPr>
        <w:t xml:space="preserve">text difficulty and its practical accessibility via the online tool at </w:t>
      </w:r>
      <w:hyperlink r:id="rId13" w:history="1">
        <w:r w:rsidRPr="00011496">
          <w:rPr>
            <w:rStyle w:val="Hyperlink"/>
            <w:rFonts w:ascii="Times New Roman" w:hAnsi="Times New Roman" w:cs="Times New Roman"/>
            <w:sz w:val="24"/>
            <w:szCs w:val="24"/>
          </w:rPr>
          <w:t>http://readability-score.com</w:t>
        </w:r>
      </w:hyperlink>
      <w:r>
        <w:rPr>
          <w:rFonts w:ascii="Times New Roman" w:hAnsi="Times New Roman" w:cs="Times New Roman"/>
          <w:sz w:val="24"/>
          <w:szCs w:val="24"/>
        </w:rPr>
        <w:t>.</w:t>
      </w:r>
    </w:p>
    <w:p w14:paraId="23561448" w14:textId="77777777" w:rsidR="00CB0070" w:rsidRDefault="00CB0070" w:rsidP="00CB0070">
      <w:pPr>
        <w:pStyle w:val="BodyText"/>
        <w:ind w:right="16" w:firstLine="707"/>
        <w:rPr>
          <w:rFonts w:ascii="Times New Roman" w:hAnsi="Times New Roman" w:cs="Times New Roman"/>
          <w:sz w:val="24"/>
          <w:szCs w:val="24"/>
        </w:rPr>
      </w:pPr>
    </w:p>
    <w:p w14:paraId="5F462EA9" w14:textId="3BD87B01" w:rsidR="00CB0070" w:rsidRPr="00CB0070" w:rsidRDefault="00CB0070" w:rsidP="00CB0070">
      <w:pPr>
        <w:pStyle w:val="BodyText"/>
        <w:numPr>
          <w:ilvl w:val="0"/>
          <w:numId w:val="7"/>
        </w:numPr>
        <w:ind w:left="360" w:right="16"/>
        <w:rPr>
          <w:rFonts w:ascii="Times New Roman" w:hAnsi="Times New Roman" w:cs="Times New Roman"/>
          <w:sz w:val="24"/>
          <w:szCs w:val="24"/>
        </w:rPr>
      </w:pPr>
      <w:r w:rsidRPr="00CB0070">
        <w:rPr>
          <w:rFonts w:ascii="Times New Roman" w:hAnsi="Times New Roman" w:cs="Times New Roman"/>
          <w:sz w:val="24"/>
          <w:szCs w:val="24"/>
        </w:rPr>
        <w:t>Data Collection Techniques</w:t>
      </w:r>
    </w:p>
    <w:p w14:paraId="7D74D418" w14:textId="29B47441" w:rsidR="00CB0070" w:rsidRDefault="00CB0070" w:rsidP="00CB0070">
      <w:pPr>
        <w:pStyle w:val="BodyText"/>
        <w:ind w:right="16" w:firstLine="707"/>
        <w:rPr>
          <w:rFonts w:ascii="Times New Roman" w:hAnsi="Times New Roman" w:cs="Times New Roman"/>
          <w:sz w:val="24"/>
          <w:szCs w:val="24"/>
        </w:rPr>
      </w:pPr>
      <w:r w:rsidRPr="00CB0070">
        <w:rPr>
          <w:rFonts w:ascii="Times New Roman" w:hAnsi="Times New Roman" w:cs="Times New Roman"/>
          <w:sz w:val="24"/>
          <w:szCs w:val="24"/>
        </w:rPr>
        <w:t>Data collection proceeded systematically across each evaluation phase. During the analysis phase, learner needs data were gathered through unstructured interviews with the English lecturer, document analysis of existing syllabi and test score records, and administration of the Stark IRI to the full class cohort. During evaluation phases, quantitative data were collected via expert questionnaires and student practicality questionnaires. In the field test phase, reading comprehension performance was assessed using both the GRA and the Stark IRI to enable criterion-related validity computation.</w:t>
      </w:r>
    </w:p>
    <w:p w14:paraId="4F49F73F" w14:textId="77777777" w:rsidR="00CB0070" w:rsidRDefault="00CB0070" w:rsidP="00CB0070">
      <w:pPr>
        <w:pStyle w:val="BodyText"/>
        <w:ind w:right="16" w:firstLine="707"/>
        <w:rPr>
          <w:rFonts w:ascii="Times New Roman" w:hAnsi="Times New Roman" w:cs="Times New Roman"/>
          <w:sz w:val="24"/>
          <w:szCs w:val="24"/>
        </w:rPr>
      </w:pPr>
    </w:p>
    <w:p w14:paraId="667204D4" w14:textId="295900C7" w:rsidR="00CB0070" w:rsidRPr="00CB0070" w:rsidRDefault="00CB0070" w:rsidP="009E51A1">
      <w:pPr>
        <w:pStyle w:val="BodyText"/>
        <w:numPr>
          <w:ilvl w:val="0"/>
          <w:numId w:val="7"/>
        </w:numPr>
        <w:ind w:left="360" w:right="16"/>
        <w:rPr>
          <w:rFonts w:ascii="Times New Roman" w:hAnsi="Times New Roman" w:cs="Times New Roman"/>
          <w:sz w:val="24"/>
          <w:szCs w:val="24"/>
        </w:rPr>
      </w:pPr>
      <w:r w:rsidRPr="00CB0070">
        <w:rPr>
          <w:rFonts w:ascii="Times New Roman" w:hAnsi="Times New Roman" w:cs="Times New Roman"/>
          <w:sz w:val="24"/>
          <w:szCs w:val="24"/>
        </w:rPr>
        <w:t>Data Analysis</w:t>
      </w:r>
    </w:p>
    <w:p w14:paraId="3E0BF3C1" w14:textId="086E3348" w:rsidR="009E51A1" w:rsidRDefault="00CB0070" w:rsidP="00492920">
      <w:pPr>
        <w:pStyle w:val="BodyText"/>
        <w:ind w:right="16" w:firstLine="707"/>
        <w:rPr>
          <w:rFonts w:ascii="Times New Roman" w:hAnsi="Times New Roman" w:cs="Times New Roman"/>
          <w:sz w:val="24"/>
          <w:szCs w:val="24"/>
        </w:rPr>
      </w:pPr>
      <w:r w:rsidRPr="00CB0070">
        <w:rPr>
          <w:rFonts w:ascii="Times New Roman" w:hAnsi="Times New Roman" w:cs="Times New Roman"/>
          <w:sz w:val="24"/>
          <w:szCs w:val="24"/>
        </w:rPr>
        <w:t xml:space="preserve">Validity and practicality data were analyzed by computing mean scores from expert and student questionnaires, respectively, and interpreting results against the categorization criteria adapted from Kubiszyn and Borich (1993), as presented in Table 1. Item-level validity for the GRA was assessed using SPSS version 17 through point-biserial correlation, and item difficulty and discrimination indices were computed to ensure assessment quality. Criterion-related validity was established through Pearson </w:t>
      </w:r>
      <w:r w:rsidR="000A05B0">
        <w:rPr>
          <w:rFonts w:ascii="Times New Roman" w:hAnsi="Times New Roman" w:cs="Times New Roman"/>
          <w:sz w:val="24"/>
          <w:szCs w:val="24"/>
        </w:rPr>
        <w:t>Product-Moment</w:t>
      </w:r>
      <w:r w:rsidRPr="00CB0070">
        <w:rPr>
          <w:rFonts w:ascii="Times New Roman" w:hAnsi="Times New Roman" w:cs="Times New Roman"/>
          <w:sz w:val="24"/>
          <w:szCs w:val="24"/>
        </w:rPr>
        <w:t xml:space="preserve"> Correlation. The proportion of students</w:t>
      </w:r>
      <w:r>
        <w:rPr>
          <w:rFonts w:ascii="Times New Roman" w:hAnsi="Times New Roman" w:cs="Times New Roman"/>
          <w:sz w:val="24"/>
          <w:szCs w:val="24"/>
        </w:rPr>
        <w:t xml:space="preserve"> </w:t>
      </w:r>
      <w:r w:rsidRPr="00CB0070">
        <w:rPr>
          <w:rFonts w:ascii="Times New Roman" w:hAnsi="Times New Roman" w:cs="Times New Roman"/>
          <w:sz w:val="24"/>
          <w:szCs w:val="24"/>
        </w:rPr>
        <w:t>achieving the minimum mastery criterion (</w:t>
      </w:r>
      <w:r w:rsidRPr="000234E6">
        <w:rPr>
          <w:rFonts w:ascii="Times New Roman" w:hAnsi="Times New Roman" w:cs="Times New Roman"/>
          <w:i/>
          <w:iCs/>
          <w:sz w:val="24"/>
          <w:szCs w:val="24"/>
        </w:rPr>
        <w:t>KKM</w:t>
      </w:r>
      <w:r w:rsidRPr="00CB0070">
        <w:rPr>
          <w:rFonts w:ascii="Times New Roman" w:hAnsi="Times New Roman" w:cs="Times New Roman"/>
          <w:sz w:val="24"/>
          <w:szCs w:val="24"/>
        </w:rPr>
        <w:t xml:space="preserve"> = 70) was computed and categorized using the Sriwijaya University (2012) classification scheme presented in Table 2.</w:t>
      </w:r>
    </w:p>
    <w:p w14:paraId="6A7DE841" w14:textId="77777777" w:rsidR="00492920" w:rsidRPr="000A05B0" w:rsidRDefault="00492920" w:rsidP="00492920">
      <w:pPr>
        <w:pStyle w:val="BodyText"/>
        <w:ind w:right="16" w:firstLine="707"/>
        <w:rPr>
          <w:rFonts w:ascii="Times New Roman" w:hAnsi="Times New Roman" w:cs="Times New Roman"/>
        </w:rPr>
      </w:pPr>
    </w:p>
    <w:p w14:paraId="2DD84D8D" w14:textId="73281093" w:rsidR="00732B10" w:rsidRPr="000A05B0" w:rsidRDefault="00732B10" w:rsidP="002C789A">
      <w:pPr>
        <w:pStyle w:val="BodyText"/>
        <w:spacing w:after="120"/>
        <w:ind w:left="0"/>
        <w:rPr>
          <w:rFonts w:ascii="Times New Roman" w:hAnsi="Times New Roman" w:cs="Times New Roman"/>
          <w:b/>
          <w:bCs/>
          <w:i/>
          <w:iCs/>
        </w:rPr>
      </w:pPr>
      <w:r w:rsidRPr="000A05B0">
        <w:rPr>
          <w:rFonts w:ascii="Times New Roman" w:hAnsi="Times New Roman" w:cs="Times New Roman"/>
          <w:i/>
          <w:iCs/>
        </w:rPr>
        <w:t>Table 1.</w:t>
      </w:r>
      <w:r w:rsidRPr="000A05B0">
        <w:rPr>
          <w:rFonts w:ascii="Times New Roman" w:hAnsi="Times New Roman" w:cs="Times New Roman"/>
          <w:b/>
          <w:bCs/>
          <w:i/>
          <w:iCs/>
          <w:spacing w:val="-2"/>
        </w:rPr>
        <w:t xml:space="preserve"> </w:t>
      </w:r>
      <w:r w:rsidRPr="000A05B0">
        <w:rPr>
          <w:rFonts w:ascii="Times New Roman" w:hAnsi="Times New Roman" w:cs="Times New Roman"/>
        </w:rPr>
        <w:t>Validity</w:t>
      </w:r>
      <w:r w:rsidRPr="000A05B0">
        <w:rPr>
          <w:rFonts w:ascii="Times New Roman" w:hAnsi="Times New Roman" w:cs="Times New Roman"/>
          <w:spacing w:val="-7"/>
        </w:rPr>
        <w:t xml:space="preserve"> </w:t>
      </w:r>
      <w:r w:rsidR="000A05B0" w:rsidRPr="000A05B0">
        <w:rPr>
          <w:rFonts w:ascii="Times New Roman" w:hAnsi="Times New Roman" w:cs="Times New Roman"/>
        </w:rPr>
        <w:t>and</w:t>
      </w:r>
      <w:r w:rsidR="000A05B0" w:rsidRPr="000A05B0">
        <w:rPr>
          <w:rFonts w:ascii="Times New Roman" w:hAnsi="Times New Roman" w:cs="Times New Roman"/>
          <w:spacing w:val="-3"/>
        </w:rPr>
        <w:t xml:space="preserve"> </w:t>
      </w:r>
      <w:r w:rsidR="000A05B0" w:rsidRPr="000A05B0">
        <w:rPr>
          <w:rFonts w:ascii="Times New Roman" w:hAnsi="Times New Roman" w:cs="Times New Roman"/>
        </w:rPr>
        <w:t>Practicality</w:t>
      </w:r>
      <w:r w:rsidR="000A05B0" w:rsidRPr="000A05B0">
        <w:rPr>
          <w:rFonts w:ascii="Times New Roman" w:hAnsi="Times New Roman" w:cs="Times New Roman"/>
          <w:spacing w:val="-7"/>
        </w:rPr>
        <w:t xml:space="preserve"> </w:t>
      </w:r>
      <w:r w:rsidR="000A05B0" w:rsidRPr="000A05B0">
        <w:rPr>
          <w:rFonts w:ascii="Times New Roman" w:hAnsi="Times New Roman" w:cs="Times New Roman"/>
          <w:spacing w:val="-2"/>
        </w:rPr>
        <w:t>Categorization</w:t>
      </w:r>
    </w:p>
    <w:tbl>
      <w:tblPr>
        <w:tblW w:w="0" w:type="auto"/>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3325"/>
        <w:gridCol w:w="3515"/>
      </w:tblGrid>
      <w:tr w:rsidR="00732B10" w:rsidRPr="00B53C63" w14:paraId="2BD1A765" w14:textId="77777777" w:rsidTr="002C789A">
        <w:trPr>
          <w:trHeight w:val="20"/>
        </w:trPr>
        <w:tc>
          <w:tcPr>
            <w:tcW w:w="3325" w:type="dxa"/>
            <w:tcBorders>
              <w:top w:val="single" w:sz="4" w:space="0" w:color="auto"/>
              <w:bottom w:val="single" w:sz="4" w:space="0" w:color="auto"/>
            </w:tcBorders>
            <w:vAlign w:val="center"/>
          </w:tcPr>
          <w:p w14:paraId="5E23DF88" w14:textId="77777777" w:rsidR="00732B10" w:rsidRPr="000A05B0" w:rsidRDefault="00732B10" w:rsidP="002C789A">
            <w:pPr>
              <w:pStyle w:val="TableParagraph"/>
              <w:spacing w:line="248" w:lineRule="exact"/>
              <w:ind w:left="346"/>
              <w:jc w:val="center"/>
              <w:rPr>
                <w:rFonts w:ascii="Times New Roman" w:hAnsi="Times New Roman" w:cs="Times New Roman"/>
                <w:bCs/>
                <w:sz w:val="20"/>
                <w:szCs w:val="20"/>
              </w:rPr>
            </w:pPr>
            <w:r w:rsidRPr="000A05B0">
              <w:rPr>
                <w:rFonts w:ascii="Times New Roman" w:hAnsi="Times New Roman" w:cs="Times New Roman"/>
                <w:bCs/>
                <w:sz w:val="20"/>
                <w:szCs w:val="20"/>
              </w:rPr>
              <w:t>Average</w:t>
            </w:r>
            <w:r w:rsidRPr="000A05B0">
              <w:rPr>
                <w:rFonts w:ascii="Times New Roman" w:hAnsi="Times New Roman" w:cs="Times New Roman"/>
                <w:bCs/>
                <w:spacing w:val="-5"/>
                <w:sz w:val="20"/>
                <w:szCs w:val="20"/>
              </w:rPr>
              <w:t xml:space="preserve"> </w:t>
            </w:r>
            <w:r w:rsidRPr="000A05B0">
              <w:rPr>
                <w:rFonts w:ascii="Times New Roman" w:hAnsi="Times New Roman" w:cs="Times New Roman"/>
                <w:bCs/>
                <w:spacing w:val="-2"/>
                <w:sz w:val="20"/>
                <w:szCs w:val="20"/>
              </w:rPr>
              <w:t>Score</w:t>
            </w:r>
          </w:p>
        </w:tc>
        <w:tc>
          <w:tcPr>
            <w:tcW w:w="3515" w:type="dxa"/>
            <w:tcBorders>
              <w:top w:val="single" w:sz="4" w:space="0" w:color="auto"/>
              <w:bottom w:val="single" w:sz="4" w:space="0" w:color="auto"/>
            </w:tcBorders>
            <w:vAlign w:val="center"/>
          </w:tcPr>
          <w:p w14:paraId="21433EEC" w14:textId="77777777" w:rsidR="00732B10" w:rsidRPr="000A05B0" w:rsidRDefault="00732B10" w:rsidP="002C789A">
            <w:pPr>
              <w:pStyle w:val="TableParagraph"/>
              <w:spacing w:line="248" w:lineRule="exact"/>
              <w:ind w:left="72"/>
              <w:jc w:val="center"/>
              <w:rPr>
                <w:rFonts w:ascii="Times New Roman" w:hAnsi="Times New Roman" w:cs="Times New Roman"/>
                <w:bCs/>
                <w:sz w:val="20"/>
                <w:szCs w:val="20"/>
              </w:rPr>
            </w:pPr>
            <w:r w:rsidRPr="000A05B0">
              <w:rPr>
                <w:rFonts w:ascii="Times New Roman" w:hAnsi="Times New Roman" w:cs="Times New Roman"/>
                <w:bCs/>
                <w:spacing w:val="-2"/>
                <w:sz w:val="20"/>
                <w:szCs w:val="20"/>
              </w:rPr>
              <w:t>Category</w:t>
            </w:r>
          </w:p>
        </w:tc>
      </w:tr>
      <w:tr w:rsidR="00732B10" w:rsidRPr="00B53C63" w14:paraId="614D0B73" w14:textId="77777777" w:rsidTr="002C789A">
        <w:trPr>
          <w:trHeight w:val="20"/>
        </w:trPr>
        <w:tc>
          <w:tcPr>
            <w:tcW w:w="3325" w:type="dxa"/>
            <w:tcBorders>
              <w:top w:val="single" w:sz="4" w:space="0" w:color="auto"/>
            </w:tcBorders>
            <w:vAlign w:val="center"/>
          </w:tcPr>
          <w:p w14:paraId="250FA85B" w14:textId="77777777" w:rsidR="00732B10" w:rsidRPr="000A05B0" w:rsidRDefault="00732B10" w:rsidP="002C789A">
            <w:pPr>
              <w:pStyle w:val="TableParagraph"/>
              <w:ind w:left="108"/>
              <w:jc w:val="center"/>
              <w:rPr>
                <w:rFonts w:ascii="Times New Roman" w:hAnsi="Times New Roman" w:cs="Times New Roman"/>
                <w:bCs/>
                <w:sz w:val="20"/>
                <w:szCs w:val="20"/>
              </w:rPr>
            </w:pPr>
            <w:r w:rsidRPr="000A05B0">
              <w:rPr>
                <w:rFonts w:ascii="Times New Roman" w:hAnsi="Times New Roman" w:cs="Times New Roman"/>
                <w:bCs/>
                <w:sz w:val="20"/>
                <w:szCs w:val="20"/>
              </w:rPr>
              <w:t>3.26</w:t>
            </w:r>
            <w:r w:rsidRPr="000A05B0">
              <w:rPr>
                <w:rFonts w:ascii="Times New Roman" w:hAnsi="Times New Roman" w:cs="Times New Roman"/>
                <w:bCs/>
                <w:spacing w:val="1"/>
                <w:sz w:val="20"/>
                <w:szCs w:val="20"/>
              </w:rPr>
              <w:t xml:space="preserve"> </w:t>
            </w:r>
            <w:r w:rsidRPr="000A05B0">
              <w:rPr>
                <w:rFonts w:ascii="Times New Roman" w:hAnsi="Times New Roman" w:cs="Times New Roman"/>
                <w:bCs/>
                <w:sz w:val="20"/>
                <w:szCs w:val="20"/>
              </w:rPr>
              <w:t>–</w:t>
            </w:r>
            <w:r w:rsidRPr="000A05B0">
              <w:rPr>
                <w:rFonts w:ascii="Times New Roman" w:hAnsi="Times New Roman" w:cs="Times New Roman"/>
                <w:bCs/>
                <w:spacing w:val="-2"/>
                <w:sz w:val="20"/>
                <w:szCs w:val="20"/>
              </w:rPr>
              <w:t xml:space="preserve"> </w:t>
            </w:r>
            <w:r w:rsidRPr="000A05B0">
              <w:rPr>
                <w:rFonts w:ascii="Times New Roman" w:hAnsi="Times New Roman" w:cs="Times New Roman"/>
                <w:bCs/>
                <w:spacing w:val="-4"/>
                <w:sz w:val="20"/>
                <w:szCs w:val="20"/>
              </w:rPr>
              <w:t>4.00</w:t>
            </w:r>
          </w:p>
        </w:tc>
        <w:tc>
          <w:tcPr>
            <w:tcW w:w="3515" w:type="dxa"/>
            <w:tcBorders>
              <w:top w:val="single" w:sz="4" w:space="0" w:color="auto"/>
            </w:tcBorders>
            <w:vAlign w:val="center"/>
          </w:tcPr>
          <w:p w14:paraId="64BA7CA7" w14:textId="77777777" w:rsidR="00732B10" w:rsidRPr="000A05B0" w:rsidRDefault="00732B10" w:rsidP="002C789A">
            <w:pPr>
              <w:pStyle w:val="TableParagraph"/>
              <w:jc w:val="center"/>
              <w:rPr>
                <w:rFonts w:ascii="Times New Roman" w:hAnsi="Times New Roman" w:cs="Times New Roman"/>
                <w:bCs/>
                <w:sz w:val="20"/>
                <w:szCs w:val="20"/>
              </w:rPr>
            </w:pPr>
            <w:r w:rsidRPr="000A05B0">
              <w:rPr>
                <w:rFonts w:ascii="Times New Roman" w:hAnsi="Times New Roman" w:cs="Times New Roman"/>
                <w:bCs/>
                <w:sz w:val="20"/>
                <w:szCs w:val="20"/>
              </w:rPr>
              <w:t>Very</w:t>
            </w:r>
            <w:r w:rsidRPr="000A05B0">
              <w:rPr>
                <w:rFonts w:ascii="Times New Roman" w:hAnsi="Times New Roman" w:cs="Times New Roman"/>
                <w:bCs/>
                <w:spacing w:val="-2"/>
                <w:sz w:val="20"/>
                <w:szCs w:val="20"/>
              </w:rPr>
              <w:t xml:space="preserve"> </w:t>
            </w:r>
            <w:r w:rsidRPr="000A05B0">
              <w:rPr>
                <w:rFonts w:ascii="Times New Roman" w:hAnsi="Times New Roman" w:cs="Times New Roman"/>
                <w:bCs/>
                <w:spacing w:val="-4"/>
                <w:sz w:val="20"/>
                <w:szCs w:val="20"/>
              </w:rPr>
              <w:t>high</w:t>
            </w:r>
          </w:p>
        </w:tc>
      </w:tr>
      <w:tr w:rsidR="00732B10" w:rsidRPr="00B53C63" w14:paraId="2EB6CDE2" w14:textId="77777777" w:rsidTr="002C789A">
        <w:trPr>
          <w:trHeight w:val="20"/>
        </w:trPr>
        <w:tc>
          <w:tcPr>
            <w:tcW w:w="3325" w:type="dxa"/>
            <w:vAlign w:val="center"/>
          </w:tcPr>
          <w:p w14:paraId="63BD337C" w14:textId="77777777" w:rsidR="00732B10" w:rsidRPr="000A05B0" w:rsidRDefault="00732B10" w:rsidP="002C789A">
            <w:pPr>
              <w:pStyle w:val="TableParagraph"/>
              <w:ind w:left="108"/>
              <w:jc w:val="center"/>
              <w:rPr>
                <w:rFonts w:ascii="Times New Roman" w:hAnsi="Times New Roman" w:cs="Times New Roman"/>
                <w:bCs/>
                <w:sz w:val="20"/>
                <w:szCs w:val="20"/>
              </w:rPr>
            </w:pPr>
            <w:r w:rsidRPr="000A05B0">
              <w:rPr>
                <w:rFonts w:ascii="Times New Roman" w:hAnsi="Times New Roman" w:cs="Times New Roman"/>
                <w:bCs/>
                <w:sz w:val="20"/>
                <w:szCs w:val="20"/>
              </w:rPr>
              <w:t>2.51</w:t>
            </w:r>
            <w:r w:rsidRPr="000A05B0">
              <w:rPr>
                <w:rFonts w:ascii="Times New Roman" w:hAnsi="Times New Roman" w:cs="Times New Roman"/>
                <w:bCs/>
                <w:spacing w:val="1"/>
                <w:sz w:val="20"/>
                <w:szCs w:val="20"/>
              </w:rPr>
              <w:t xml:space="preserve"> </w:t>
            </w:r>
            <w:r w:rsidRPr="000A05B0">
              <w:rPr>
                <w:rFonts w:ascii="Times New Roman" w:hAnsi="Times New Roman" w:cs="Times New Roman"/>
                <w:bCs/>
                <w:sz w:val="20"/>
                <w:szCs w:val="20"/>
              </w:rPr>
              <w:t>–</w:t>
            </w:r>
            <w:r w:rsidRPr="000A05B0">
              <w:rPr>
                <w:rFonts w:ascii="Times New Roman" w:hAnsi="Times New Roman" w:cs="Times New Roman"/>
                <w:bCs/>
                <w:spacing w:val="-2"/>
                <w:sz w:val="20"/>
                <w:szCs w:val="20"/>
              </w:rPr>
              <w:t xml:space="preserve"> </w:t>
            </w:r>
            <w:r w:rsidRPr="000A05B0">
              <w:rPr>
                <w:rFonts w:ascii="Times New Roman" w:hAnsi="Times New Roman" w:cs="Times New Roman"/>
                <w:bCs/>
                <w:spacing w:val="-4"/>
                <w:sz w:val="20"/>
                <w:szCs w:val="20"/>
              </w:rPr>
              <w:t>3.25</w:t>
            </w:r>
          </w:p>
        </w:tc>
        <w:tc>
          <w:tcPr>
            <w:tcW w:w="3515" w:type="dxa"/>
            <w:vAlign w:val="center"/>
          </w:tcPr>
          <w:p w14:paraId="6C6D0DC9" w14:textId="77777777" w:rsidR="00732B10" w:rsidRPr="000A05B0" w:rsidRDefault="00732B10" w:rsidP="002C789A">
            <w:pPr>
              <w:pStyle w:val="TableParagraph"/>
              <w:jc w:val="center"/>
              <w:rPr>
                <w:rFonts w:ascii="Times New Roman" w:hAnsi="Times New Roman" w:cs="Times New Roman"/>
                <w:bCs/>
                <w:sz w:val="20"/>
                <w:szCs w:val="20"/>
              </w:rPr>
            </w:pPr>
            <w:r w:rsidRPr="000A05B0">
              <w:rPr>
                <w:rFonts w:ascii="Times New Roman" w:hAnsi="Times New Roman" w:cs="Times New Roman"/>
                <w:bCs/>
                <w:spacing w:val="-4"/>
                <w:sz w:val="20"/>
                <w:szCs w:val="20"/>
              </w:rPr>
              <w:t>High</w:t>
            </w:r>
          </w:p>
        </w:tc>
      </w:tr>
      <w:tr w:rsidR="00732B10" w:rsidRPr="00B53C63" w14:paraId="22CA2AA0" w14:textId="77777777" w:rsidTr="002C789A">
        <w:trPr>
          <w:trHeight w:val="20"/>
        </w:trPr>
        <w:tc>
          <w:tcPr>
            <w:tcW w:w="3325" w:type="dxa"/>
            <w:vAlign w:val="center"/>
          </w:tcPr>
          <w:p w14:paraId="3605264D" w14:textId="77777777" w:rsidR="00732B10" w:rsidRPr="000A05B0" w:rsidRDefault="00732B10" w:rsidP="002C789A">
            <w:pPr>
              <w:pStyle w:val="TableParagraph"/>
              <w:ind w:left="108"/>
              <w:jc w:val="center"/>
              <w:rPr>
                <w:rFonts w:ascii="Times New Roman" w:hAnsi="Times New Roman" w:cs="Times New Roman"/>
                <w:bCs/>
                <w:sz w:val="20"/>
                <w:szCs w:val="20"/>
              </w:rPr>
            </w:pPr>
            <w:r w:rsidRPr="000A05B0">
              <w:rPr>
                <w:rFonts w:ascii="Times New Roman" w:hAnsi="Times New Roman" w:cs="Times New Roman"/>
                <w:bCs/>
                <w:sz w:val="20"/>
                <w:szCs w:val="20"/>
              </w:rPr>
              <w:t>1.76</w:t>
            </w:r>
            <w:r w:rsidRPr="000A05B0">
              <w:rPr>
                <w:rFonts w:ascii="Times New Roman" w:hAnsi="Times New Roman" w:cs="Times New Roman"/>
                <w:bCs/>
                <w:spacing w:val="1"/>
                <w:sz w:val="20"/>
                <w:szCs w:val="20"/>
              </w:rPr>
              <w:t xml:space="preserve"> </w:t>
            </w:r>
            <w:r w:rsidRPr="000A05B0">
              <w:rPr>
                <w:rFonts w:ascii="Times New Roman" w:hAnsi="Times New Roman" w:cs="Times New Roman"/>
                <w:bCs/>
                <w:sz w:val="20"/>
                <w:szCs w:val="20"/>
              </w:rPr>
              <w:t>–</w:t>
            </w:r>
            <w:r w:rsidRPr="000A05B0">
              <w:rPr>
                <w:rFonts w:ascii="Times New Roman" w:hAnsi="Times New Roman" w:cs="Times New Roman"/>
                <w:bCs/>
                <w:spacing w:val="-2"/>
                <w:sz w:val="20"/>
                <w:szCs w:val="20"/>
              </w:rPr>
              <w:t xml:space="preserve"> </w:t>
            </w:r>
            <w:r w:rsidRPr="000A05B0">
              <w:rPr>
                <w:rFonts w:ascii="Times New Roman" w:hAnsi="Times New Roman" w:cs="Times New Roman"/>
                <w:bCs/>
                <w:spacing w:val="-4"/>
                <w:sz w:val="20"/>
                <w:szCs w:val="20"/>
              </w:rPr>
              <w:t>2.50</w:t>
            </w:r>
          </w:p>
        </w:tc>
        <w:tc>
          <w:tcPr>
            <w:tcW w:w="3515" w:type="dxa"/>
            <w:vAlign w:val="center"/>
          </w:tcPr>
          <w:p w14:paraId="7E9B3195" w14:textId="77777777" w:rsidR="00732B10" w:rsidRPr="000A05B0" w:rsidRDefault="00732B10" w:rsidP="002C789A">
            <w:pPr>
              <w:pStyle w:val="TableParagraph"/>
              <w:jc w:val="center"/>
              <w:rPr>
                <w:rFonts w:ascii="Times New Roman" w:hAnsi="Times New Roman" w:cs="Times New Roman"/>
                <w:bCs/>
                <w:sz w:val="20"/>
                <w:szCs w:val="20"/>
              </w:rPr>
            </w:pPr>
            <w:r w:rsidRPr="000A05B0">
              <w:rPr>
                <w:rFonts w:ascii="Times New Roman" w:hAnsi="Times New Roman" w:cs="Times New Roman"/>
                <w:bCs/>
                <w:spacing w:val="-5"/>
                <w:sz w:val="20"/>
                <w:szCs w:val="20"/>
              </w:rPr>
              <w:t>Low</w:t>
            </w:r>
          </w:p>
        </w:tc>
      </w:tr>
      <w:tr w:rsidR="00732B10" w:rsidRPr="00B53C63" w14:paraId="6A768D4B" w14:textId="77777777" w:rsidTr="002C789A">
        <w:trPr>
          <w:trHeight w:val="20"/>
        </w:trPr>
        <w:tc>
          <w:tcPr>
            <w:tcW w:w="3325" w:type="dxa"/>
            <w:vAlign w:val="center"/>
          </w:tcPr>
          <w:p w14:paraId="40D1FB97" w14:textId="77777777" w:rsidR="00732B10" w:rsidRPr="000A05B0" w:rsidRDefault="00732B10" w:rsidP="002C789A">
            <w:pPr>
              <w:pStyle w:val="TableParagraph"/>
              <w:spacing w:line="240" w:lineRule="auto"/>
              <w:ind w:left="108"/>
              <w:jc w:val="center"/>
              <w:rPr>
                <w:rFonts w:ascii="Times New Roman" w:hAnsi="Times New Roman" w:cs="Times New Roman"/>
                <w:bCs/>
                <w:sz w:val="20"/>
                <w:szCs w:val="20"/>
              </w:rPr>
            </w:pPr>
            <w:r w:rsidRPr="000A05B0">
              <w:rPr>
                <w:rFonts w:ascii="Times New Roman" w:hAnsi="Times New Roman" w:cs="Times New Roman"/>
                <w:bCs/>
                <w:sz w:val="20"/>
                <w:szCs w:val="20"/>
              </w:rPr>
              <w:t>1.00</w:t>
            </w:r>
            <w:r w:rsidRPr="000A05B0">
              <w:rPr>
                <w:rFonts w:ascii="Times New Roman" w:hAnsi="Times New Roman" w:cs="Times New Roman"/>
                <w:bCs/>
                <w:spacing w:val="1"/>
                <w:sz w:val="20"/>
                <w:szCs w:val="20"/>
              </w:rPr>
              <w:t xml:space="preserve"> </w:t>
            </w:r>
            <w:r w:rsidRPr="000A05B0">
              <w:rPr>
                <w:rFonts w:ascii="Times New Roman" w:hAnsi="Times New Roman" w:cs="Times New Roman"/>
                <w:bCs/>
                <w:sz w:val="20"/>
                <w:szCs w:val="20"/>
              </w:rPr>
              <w:t>–</w:t>
            </w:r>
            <w:r w:rsidRPr="000A05B0">
              <w:rPr>
                <w:rFonts w:ascii="Times New Roman" w:hAnsi="Times New Roman" w:cs="Times New Roman"/>
                <w:bCs/>
                <w:spacing w:val="-2"/>
                <w:sz w:val="20"/>
                <w:szCs w:val="20"/>
              </w:rPr>
              <w:t xml:space="preserve"> </w:t>
            </w:r>
            <w:r w:rsidRPr="000A05B0">
              <w:rPr>
                <w:rFonts w:ascii="Times New Roman" w:hAnsi="Times New Roman" w:cs="Times New Roman"/>
                <w:bCs/>
                <w:spacing w:val="-4"/>
                <w:sz w:val="20"/>
                <w:szCs w:val="20"/>
              </w:rPr>
              <w:t>1.75</w:t>
            </w:r>
          </w:p>
        </w:tc>
        <w:tc>
          <w:tcPr>
            <w:tcW w:w="3515" w:type="dxa"/>
            <w:vAlign w:val="center"/>
          </w:tcPr>
          <w:p w14:paraId="52ADA3ED" w14:textId="77777777" w:rsidR="00732B10" w:rsidRPr="000A05B0" w:rsidRDefault="00732B10" w:rsidP="002C789A">
            <w:pPr>
              <w:pStyle w:val="TableParagraph"/>
              <w:spacing w:line="240" w:lineRule="auto"/>
              <w:jc w:val="center"/>
              <w:rPr>
                <w:rFonts w:ascii="Times New Roman" w:hAnsi="Times New Roman" w:cs="Times New Roman"/>
                <w:bCs/>
                <w:sz w:val="20"/>
                <w:szCs w:val="20"/>
              </w:rPr>
            </w:pPr>
            <w:r w:rsidRPr="000A05B0">
              <w:rPr>
                <w:rFonts w:ascii="Times New Roman" w:hAnsi="Times New Roman" w:cs="Times New Roman"/>
                <w:bCs/>
                <w:sz w:val="20"/>
                <w:szCs w:val="20"/>
              </w:rPr>
              <w:t>Very</w:t>
            </w:r>
            <w:r w:rsidRPr="000A05B0">
              <w:rPr>
                <w:rFonts w:ascii="Times New Roman" w:hAnsi="Times New Roman" w:cs="Times New Roman"/>
                <w:bCs/>
                <w:spacing w:val="-2"/>
                <w:sz w:val="20"/>
                <w:szCs w:val="20"/>
              </w:rPr>
              <w:t xml:space="preserve"> </w:t>
            </w:r>
            <w:r w:rsidRPr="000A05B0">
              <w:rPr>
                <w:rFonts w:ascii="Times New Roman" w:hAnsi="Times New Roman" w:cs="Times New Roman"/>
                <w:bCs/>
                <w:spacing w:val="-5"/>
                <w:sz w:val="20"/>
                <w:szCs w:val="20"/>
              </w:rPr>
              <w:t>low</w:t>
            </w:r>
          </w:p>
        </w:tc>
      </w:tr>
    </w:tbl>
    <w:p w14:paraId="61175A0D" w14:textId="01DBF9C8" w:rsidR="00732B10" w:rsidRPr="00B53C63" w:rsidRDefault="009E51A1" w:rsidP="002C789A">
      <w:pPr>
        <w:ind w:right="22"/>
        <w:rPr>
          <w:rFonts w:ascii="Times New Roman" w:hAnsi="Times New Roman" w:cs="Times New Roman"/>
          <w:i/>
        </w:rPr>
      </w:pPr>
      <w:r>
        <w:rPr>
          <w:rFonts w:ascii="Times New Roman" w:hAnsi="Times New Roman" w:cs="Times New Roman"/>
          <w:i/>
        </w:rPr>
        <w:t xml:space="preserve"> </w:t>
      </w:r>
      <w:r w:rsidR="00732B10" w:rsidRPr="009E51A1">
        <w:rPr>
          <w:rFonts w:ascii="Times New Roman" w:hAnsi="Times New Roman" w:cs="Times New Roman"/>
          <w:i/>
          <w:sz w:val="22"/>
          <w:szCs w:val="22"/>
        </w:rPr>
        <w:t>Source:</w:t>
      </w:r>
      <w:r w:rsidR="00732B10" w:rsidRPr="009E51A1">
        <w:rPr>
          <w:rFonts w:ascii="Times New Roman" w:hAnsi="Times New Roman" w:cs="Times New Roman"/>
          <w:i/>
          <w:spacing w:val="-6"/>
          <w:sz w:val="22"/>
          <w:szCs w:val="22"/>
        </w:rPr>
        <w:t xml:space="preserve"> </w:t>
      </w:r>
      <w:r w:rsidR="00732B10" w:rsidRPr="009E51A1">
        <w:rPr>
          <w:rFonts w:ascii="Times New Roman" w:hAnsi="Times New Roman" w:cs="Times New Roman"/>
          <w:i/>
          <w:sz w:val="22"/>
          <w:szCs w:val="22"/>
        </w:rPr>
        <w:t>Modified</w:t>
      </w:r>
      <w:r w:rsidR="00732B10" w:rsidRPr="009E51A1">
        <w:rPr>
          <w:rFonts w:ascii="Times New Roman" w:hAnsi="Times New Roman" w:cs="Times New Roman"/>
          <w:i/>
          <w:spacing w:val="-5"/>
          <w:sz w:val="22"/>
          <w:szCs w:val="22"/>
        </w:rPr>
        <w:t xml:space="preserve"> </w:t>
      </w:r>
      <w:r w:rsidR="00732B10" w:rsidRPr="009E51A1">
        <w:rPr>
          <w:rFonts w:ascii="Times New Roman" w:hAnsi="Times New Roman" w:cs="Times New Roman"/>
          <w:i/>
          <w:sz w:val="22"/>
          <w:szCs w:val="22"/>
        </w:rPr>
        <w:t>from</w:t>
      </w:r>
      <w:r w:rsidR="00732B10" w:rsidRPr="009E51A1">
        <w:rPr>
          <w:rFonts w:ascii="Times New Roman" w:hAnsi="Times New Roman" w:cs="Times New Roman"/>
          <w:i/>
          <w:spacing w:val="-5"/>
          <w:sz w:val="22"/>
          <w:szCs w:val="22"/>
        </w:rPr>
        <w:t xml:space="preserve"> </w:t>
      </w:r>
      <w:r w:rsidR="00732B10" w:rsidRPr="009E51A1">
        <w:rPr>
          <w:rFonts w:ascii="Times New Roman" w:hAnsi="Times New Roman" w:cs="Times New Roman"/>
          <w:i/>
          <w:sz w:val="22"/>
          <w:szCs w:val="22"/>
        </w:rPr>
        <w:t>Kubiszyn</w:t>
      </w:r>
      <w:r w:rsidR="00732B10" w:rsidRPr="009E51A1">
        <w:rPr>
          <w:rFonts w:ascii="Times New Roman" w:hAnsi="Times New Roman" w:cs="Times New Roman"/>
          <w:i/>
          <w:spacing w:val="-5"/>
          <w:sz w:val="22"/>
          <w:szCs w:val="22"/>
        </w:rPr>
        <w:t xml:space="preserve"> </w:t>
      </w:r>
      <w:r w:rsidR="00732B10" w:rsidRPr="009E51A1">
        <w:rPr>
          <w:rFonts w:ascii="Times New Roman" w:hAnsi="Times New Roman" w:cs="Times New Roman"/>
          <w:i/>
          <w:sz w:val="22"/>
          <w:szCs w:val="22"/>
        </w:rPr>
        <w:t>&amp;</w:t>
      </w:r>
      <w:r w:rsidR="00732B10" w:rsidRPr="009E51A1">
        <w:rPr>
          <w:rFonts w:ascii="Times New Roman" w:hAnsi="Times New Roman" w:cs="Times New Roman"/>
          <w:i/>
          <w:spacing w:val="-7"/>
          <w:sz w:val="22"/>
          <w:szCs w:val="22"/>
        </w:rPr>
        <w:t xml:space="preserve"> </w:t>
      </w:r>
      <w:r w:rsidR="00732B10" w:rsidRPr="009E51A1">
        <w:rPr>
          <w:rFonts w:ascii="Times New Roman" w:hAnsi="Times New Roman" w:cs="Times New Roman"/>
          <w:i/>
          <w:sz w:val="22"/>
          <w:szCs w:val="22"/>
        </w:rPr>
        <w:t>Borich,</w:t>
      </w:r>
      <w:r w:rsidR="00732B10" w:rsidRPr="009E51A1">
        <w:rPr>
          <w:rFonts w:ascii="Times New Roman" w:hAnsi="Times New Roman" w:cs="Times New Roman"/>
          <w:i/>
          <w:spacing w:val="-7"/>
          <w:sz w:val="22"/>
          <w:szCs w:val="22"/>
        </w:rPr>
        <w:t xml:space="preserve"> </w:t>
      </w:r>
      <w:r w:rsidR="00732B10" w:rsidRPr="009E51A1">
        <w:rPr>
          <w:rFonts w:ascii="Times New Roman" w:hAnsi="Times New Roman" w:cs="Times New Roman"/>
          <w:i/>
          <w:spacing w:val="-4"/>
          <w:sz w:val="22"/>
          <w:szCs w:val="22"/>
        </w:rPr>
        <w:t>1993</w:t>
      </w:r>
    </w:p>
    <w:p w14:paraId="16E82473" w14:textId="436C6041" w:rsidR="00732B10" w:rsidRDefault="00732B10" w:rsidP="00732B10">
      <w:pPr>
        <w:pStyle w:val="BodyText"/>
        <w:ind w:right="16" w:firstLine="719"/>
        <w:rPr>
          <w:rFonts w:ascii="Times New Roman" w:hAnsi="Times New Roman" w:cs="Times New Roman"/>
          <w:sz w:val="24"/>
          <w:szCs w:val="24"/>
        </w:rPr>
      </w:pPr>
    </w:p>
    <w:p w14:paraId="1DE3E953" w14:textId="60EBABE5" w:rsidR="00732B10" w:rsidRDefault="00732B10" w:rsidP="002C789A">
      <w:pPr>
        <w:pStyle w:val="BodyText"/>
        <w:spacing w:after="240"/>
        <w:ind w:right="16" w:hanging="2"/>
        <w:jc w:val="left"/>
        <w:rPr>
          <w:rFonts w:ascii="Times New Roman" w:hAnsi="Times New Roman" w:cs="Times New Roman"/>
          <w:sz w:val="24"/>
          <w:szCs w:val="24"/>
        </w:rPr>
      </w:pPr>
      <w:r w:rsidRPr="002C789A">
        <w:rPr>
          <w:rFonts w:ascii="Times New Roman" w:hAnsi="Times New Roman" w:cs="Times New Roman"/>
          <w:noProof/>
          <w:sz w:val="20"/>
          <w:szCs w:val="20"/>
        </w:rPr>
        <w:drawing>
          <wp:inline distT="0" distB="0" distL="0" distR="0" wp14:anchorId="4C2E67C7" wp14:editId="00620DB2">
            <wp:extent cx="4318635" cy="509772"/>
            <wp:effectExtent l="0" t="0" r="0" b="5080"/>
            <wp:docPr id="71816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62118" name=""/>
                    <pic:cNvPicPr/>
                  </pic:nvPicPr>
                  <pic:blipFill>
                    <a:blip r:embed="rId14">
                      <a:extLst>
                        <a:ext uri="{BEBA8EAE-BF5A-486C-A8C5-ECC9F3942E4B}">
                          <a14:imgProps xmlns:a14="http://schemas.microsoft.com/office/drawing/2010/main">
                            <a14:imgLayer r:embed="rId15">
                              <a14:imgEffect>
                                <a14:sharpenSoften amount="25000"/>
                              </a14:imgEffect>
                            </a14:imgLayer>
                          </a14:imgProps>
                        </a:ext>
                      </a:extLst>
                    </a:blip>
                    <a:stretch>
                      <a:fillRect/>
                    </a:stretch>
                  </pic:blipFill>
                  <pic:spPr>
                    <a:xfrm>
                      <a:off x="0" y="0"/>
                      <a:ext cx="4356066" cy="514190"/>
                    </a:xfrm>
                    <a:prstGeom prst="rect">
                      <a:avLst/>
                    </a:prstGeom>
                  </pic:spPr>
                </pic:pic>
              </a:graphicData>
            </a:graphic>
          </wp:inline>
        </w:drawing>
      </w:r>
    </w:p>
    <w:p w14:paraId="28D4C189" w14:textId="14358A25" w:rsidR="00732B10" w:rsidRPr="000A05B0" w:rsidRDefault="00732B10" w:rsidP="002C789A">
      <w:pPr>
        <w:pStyle w:val="BodyText"/>
        <w:spacing w:after="120"/>
        <w:ind w:left="0"/>
        <w:rPr>
          <w:rFonts w:ascii="Times New Roman" w:hAnsi="Times New Roman" w:cs="Times New Roman"/>
          <w:b/>
          <w:bCs/>
        </w:rPr>
      </w:pPr>
      <w:r w:rsidRPr="000A05B0">
        <w:rPr>
          <w:rFonts w:ascii="Times New Roman" w:hAnsi="Times New Roman" w:cs="Times New Roman"/>
          <w:i/>
          <w:iCs/>
        </w:rPr>
        <w:t>Table 2.</w:t>
      </w:r>
      <w:r w:rsidRPr="000A05B0">
        <w:rPr>
          <w:rFonts w:ascii="Times New Roman" w:hAnsi="Times New Roman" w:cs="Times New Roman"/>
          <w:b/>
          <w:bCs/>
          <w:i/>
          <w:iCs/>
        </w:rPr>
        <w:t xml:space="preserve"> </w:t>
      </w:r>
      <w:r w:rsidRPr="000A05B0">
        <w:rPr>
          <w:rFonts w:ascii="Times New Roman" w:hAnsi="Times New Roman" w:cs="Times New Roman"/>
        </w:rPr>
        <w:t>Potential</w:t>
      </w:r>
      <w:r w:rsidRPr="000A05B0">
        <w:rPr>
          <w:rFonts w:ascii="Times New Roman" w:hAnsi="Times New Roman" w:cs="Times New Roman"/>
          <w:spacing w:val="-5"/>
        </w:rPr>
        <w:t xml:space="preserve"> </w:t>
      </w:r>
      <w:r w:rsidRPr="000A05B0">
        <w:rPr>
          <w:rFonts w:ascii="Times New Roman" w:hAnsi="Times New Roman" w:cs="Times New Roman"/>
        </w:rPr>
        <w:t>Effect</w:t>
      </w:r>
      <w:r w:rsidRPr="000A05B0">
        <w:rPr>
          <w:rFonts w:ascii="Times New Roman" w:hAnsi="Times New Roman" w:cs="Times New Roman"/>
          <w:spacing w:val="-2"/>
        </w:rPr>
        <w:t xml:space="preserve"> Categorization</w:t>
      </w:r>
    </w:p>
    <w:tbl>
      <w:tblPr>
        <w:tblW w:w="0" w:type="auto"/>
        <w:tblLayout w:type="fixed"/>
        <w:tblCellMar>
          <w:left w:w="0" w:type="dxa"/>
          <w:right w:w="0" w:type="dxa"/>
        </w:tblCellMar>
        <w:tblLook w:val="01E0" w:firstRow="1" w:lastRow="1" w:firstColumn="1" w:lastColumn="1" w:noHBand="0" w:noVBand="0"/>
      </w:tblPr>
      <w:tblGrid>
        <w:gridCol w:w="3585"/>
        <w:gridCol w:w="3255"/>
      </w:tblGrid>
      <w:tr w:rsidR="00732B10" w:rsidRPr="00B53C63" w14:paraId="389CC468" w14:textId="77777777" w:rsidTr="002C789A">
        <w:trPr>
          <w:trHeight w:val="20"/>
        </w:trPr>
        <w:tc>
          <w:tcPr>
            <w:tcW w:w="3585" w:type="dxa"/>
            <w:tcBorders>
              <w:top w:val="single" w:sz="4" w:space="0" w:color="auto"/>
              <w:bottom w:val="single" w:sz="4" w:space="0" w:color="auto"/>
            </w:tcBorders>
            <w:vAlign w:val="center"/>
          </w:tcPr>
          <w:p w14:paraId="0969ECE9" w14:textId="46710F2F" w:rsidR="00732B10" w:rsidRPr="000A05B0" w:rsidRDefault="00732B10" w:rsidP="009E51A1">
            <w:pPr>
              <w:pStyle w:val="TableParagraph"/>
              <w:spacing w:line="248" w:lineRule="exact"/>
              <w:ind w:left="14"/>
              <w:jc w:val="center"/>
              <w:rPr>
                <w:rFonts w:ascii="Times New Roman" w:hAnsi="Times New Roman" w:cs="Times New Roman"/>
                <w:bCs/>
                <w:sz w:val="20"/>
                <w:szCs w:val="20"/>
              </w:rPr>
            </w:pPr>
            <w:r w:rsidRPr="000A05B0">
              <w:rPr>
                <w:rFonts w:ascii="Times New Roman" w:hAnsi="Times New Roman" w:cs="Times New Roman"/>
                <w:bCs/>
                <w:spacing w:val="-2"/>
                <w:sz w:val="20"/>
                <w:szCs w:val="20"/>
              </w:rPr>
              <w:t>Mastery</w:t>
            </w:r>
            <w:r w:rsidR="009E51A1" w:rsidRPr="000A05B0">
              <w:rPr>
                <w:rFonts w:ascii="Times New Roman" w:hAnsi="Times New Roman" w:cs="Times New Roman"/>
                <w:bCs/>
                <w:sz w:val="20"/>
                <w:szCs w:val="20"/>
              </w:rPr>
              <w:t xml:space="preserve"> </w:t>
            </w:r>
            <w:r w:rsidR="002C789A" w:rsidRPr="000A05B0">
              <w:rPr>
                <w:rFonts w:ascii="Times New Roman" w:hAnsi="Times New Roman" w:cs="Times New Roman"/>
                <w:bCs/>
                <w:spacing w:val="-2"/>
                <w:sz w:val="20"/>
                <w:szCs w:val="20"/>
              </w:rPr>
              <w:t xml:space="preserve">Percentage </w:t>
            </w:r>
          </w:p>
        </w:tc>
        <w:tc>
          <w:tcPr>
            <w:tcW w:w="3255" w:type="dxa"/>
            <w:tcBorders>
              <w:top w:val="single" w:sz="4" w:space="0" w:color="auto"/>
              <w:bottom w:val="single" w:sz="4" w:space="0" w:color="auto"/>
            </w:tcBorders>
            <w:vAlign w:val="center"/>
          </w:tcPr>
          <w:p w14:paraId="3FB25CBE" w14:textId="77777777" w:rsidR="00732B10" w:rsidRPr="000A05B0" w:rsidRDefault="00732B10" w:rsidP="002C789A">
            <w:pPr>
              <w:pStyle w:val="TableParagraph"/>
              <w:spacing w:line="248" w:lineRule="exact"/>
              <w:ind w:left="96"/>
              <w:jc w:val="center"/>
              <w:rPr>
                <w:rFonts w:ascii="Times New Roman" w:hAnsi="Times New Roman" w:cs="Times New Roman"/>
                <w:bCs/>
                <w:sz w:val="20"/>
                <w:szCs w:val="20"/>
              </w:rPr>
            </w:pPr>
            <w:r w:rsidRPr="000A05B0">
              <w:rPr>
                <w:rFonts w:ascii="Times New Roman" w:hAnsi="Times New Roman" w:cs="Times New Roman"/>
                <w:bCs/>
                <w:spacing w:val="-2"/>
                <w:sz w:val="20"/>
                <w:szCs w:val="20"/>
              </w:rPr>
              <w:t>Category</w:t>
            </w:r>
          </w:p>
        </w:tc>
      </w:tr>
      <w:tr w:rsidR="00732B10" w:rsidRPr="00B53C63" w14:paraId="068FCD00" w14:textId="77777777" w:rsidTr="002C789A">
        <w:trPr>
          <w:trHeight w:val="20"/>
        </w:trPr>
        <w:tc>
          <w:tcPr>
            <w:tcW w:w="3585" w:type="dxa"/>
            <w:tcBorders>
              <w:top w:val="single" w:sz="4" w:space="0" w:color="auto"/>
            </w:tcBorders>
          </w:tcPr>
          <w:p w14:paraId="7127AC62" w14:textId="77777777" w:rsidR="00732B10" w:rsidRPr="000A05B0" w:rsidRDefault="00732B10" w:rsidP="00827DFD">
            <w:pPr>
              <w:pStyle w:val="TableParagraph"/>
              <w:ind w:left="108"/>
              <w:jc w:val="center"/>
              <w:rPr>
                <w:rFonts w:ascii="Times New Roman" w:hAnsi="Times New Roman" w:cs="Times New Roman"/>
                <w:bCs/>
                <w:sz w:val="20"/>
                <w:szCs w:val="20"/>
              </w:rPr>
            </w:pPr>
            <w:r w:rsidRPr="000A05B0">
              <w:rPr>
                <w:rFonts w:ascii="Times New Roman" w:hAnsi="Times New Roman" w:cs="Times New Roman"/>
                <w:bCs/>
                <w:sz w:val="20"/>
                <w:szCs w:val="20"/>
              </w:rPr>
              <w:t>86</w:t>
            </w:r>
            <w:r w:rsidRPr="000A05B0">
              <w:rPr>
                <w:rFonts w:ascii="Times New Roman" w:hAnsi="Times New Roman" w:cs="Times New Roman"/>
                <w:bCs/>
                <w:spacing w:val="-1"/>
                <w:sz w:val="20"/>
                <w:szCs w:val="20"/>
              </w:rPr>
              <w:t xml:space="preserve"> </w:t>
            </w:r>
            <w:r w:rsidRPr="000A05B0">
              <w:rPr>
                <w:rFonts w:ascii="Times New Roman" w:hAnsi="Times New Roman" w:cs="Times New Roman"/>
                <w:bCs/>
                <w:sz w:val="20"/>
                <w:szCs w:val="20"/>
              </w:rPr>
              <w:t xml:space="preserve">– </w:t>
            </w:r>
            <w:r w:rsidRPr="000A05B0">
              <w:rPr>
                <w:rFonts w:ascii="Times New Roman" w:hAnsi="Times New Roman" w:cs="Times New Roman"/>
                <w:bCs/>
                <w:spacing w:val="-5"/>
                <w:sz w:val="20"/>
                <w:szCs w:val="20"/>
              </w:rPr>
              <w:t>100</w:t>
            </w:r>
          </w:p>
        </w:tc>
        <w:tc>
          <w:tcPr>
            <w:tcW w:w="3255" w:type="dxa"/>
            <w:tcBorders>
              <w:top w:val="single" w:sz="4" w:space="0" w:color="auto"/>
            </w:tcBorders>
          </w:tcPr>
          <w:p w14:paraId="1A0D2D4E" w14:textId="77777777" w:rsidR="00732B10" w:rsidRPr="000A05B0" w:rsidRDefault="00732B10" w:rsidP="00827DFD">
            <w:pPr>
              <w:pStyle w:val="TableParagraph"/>
              <w:jc w:val="center"/>
              <w:rPr>
                <w:rFonts w:ascii="Times New Roman" w:hAnsi="Times New Roman" w:cs="Times New Roman"/>
                <w:bCs/>
                <w:sz w:val="20"/>
                <w:szCs w:val="20"/>
              </w:rPr>
            </w:pPr>
            <w:r w:rsidRPr="000A05B0">
              <w:rPr>
                <w:rFonts w:ascii="Times New Roman" w:hAnsi="Times New Roman" w:cs="Times New Roman"/>
                <w:bCs/>
                <w:sz w:val="20"/>
                <w:szCs w:val="20"/>
              </w:rPr>
              <w:t>Very</w:t>
            </w:r>
            <w:r w:rsidRPr="000A05B0">
              <w:rPr>
                <w:rFonts w:ascii="Times New Roman" w:hAnsi="Times New Roman" w:cs="Times New Roman"/>
                <w:bCs/>
                <w:spacing w:val="-2"/>
                <w:sz w:val="20"/>
                <w:szCs w:val="20"/>
              </w:rPr>
              <w:t xml:space="preserve"> </w:t>
            </w:r>
            <w:r w:rsidRPr="000A05B0">
              <w:rPr>
                <w:rFonts w:ascii="Times New Roman" w:hAnsi="Times New Roman" w:cs="Times New Roman"/>
                <w:bCs/>
                <w:spacing w:val="-4"/>
                <w:sz w:val="20"/>
                <w:szCs w:val="20"/>
              </w:rPr>
              <w:t>high</w:t>
            </w:r>
          </w:p>
        </w:tc>
      </w:tr>
      <w:tr w:rsidR="00732B10" w:rsidRPr="00B53C63" w14:paraId="6A521775" w14:textId="77777777" w:rsidTr="002C789A">
        <w:trPr>
          <w:trHeight w:val="20"/>
        </w:trPr>
        <w:tc>
          <w:tcPr>
            <w:tcW w:w="3585" w:type="dxa"/>
          </w:tcPr>
          <w:p w14:paraId="55B82D4D" w14:textId="77777777" w:rsidR="00732B10" w:rsidRPr="000A05B0" w:rsidRDefault="00732B10" w:rsidP="00827DFD">
            <w:pPr>
              <w:pStyle w:val="TableParagraph"/>
              <w:ind w:left="108"/>
              <w:jc w:val="center"/>
              <w:rPr>
                <w:rFonts w:ascii="Times New Roman" w:hAnsi="Times New Roman" w:cs="Times New Roman"/>
                <w:bCs/>
                <w:sz w:val="20"/>
                <w:szCs w:val="20"/>
              </w:rPr>
            </w:pPr>
            <w:r w:rsidRPr="000A05B0">
              <w:rPr>
                <w:rFonts w:ascii="Times New Roman" w:hAnsi="Times New Roman" w:cs="Times New Roman"/>
                <w:bCs/>
                <w:sz w:val="20"/>
                <w:szCs w:val="20"/>
              </w:rPr>
              <w:t>71</w:t>
            </w:r>
            <w:r w:rsidRPr="000A05B0">
              <w:rPr>
                <w:rFonts w:ascii="Times New Roman" w:hAnsi="Times New Roman" w:cs="Times New Roman"/>
                <w:bCs/>
                <w:spacing w:val="-1"/>
                <w:sz w:val="20"/>
                <w:szCs w:val="20"/>
              </w:rPr>
              <w:t xml:space="preserve"> </w:t>
            </w:r>
            <w:r w:rsidRPr="000A05B0">
              <w:rPr>
                <w:rFonts w:ascii="Times New Roman" w:hAnsi="Times New Roman" w:cs="Times New Roman"/>
                <w:bCs/>
                <w:sz w:val="20"/>
                <w:szCs w:val="20"/>
              </w:rPr>
              <w:t xml:space="preserve">– </w:t>
            </w:r>
            <w:r w:rsidRPr="000A05B0">
              <w:rPr>
                <w:rFonts w:ascii="Times New Roman" w:hAnsi="Times New Roman" w:cs="Times New Roman"/>
                <w:bCs/>
                <w:spacing w:val="-5"/>
                <w:sz w:val="20"/>
                <w:szCs w:val="20"/>
              </w:rPr>
              <w:t>85</w:t>
            </w:r>
          </w:p>
        </w:tc>
        <w:tc>
          <w:tcPr>
            <w:tcW w:w="3255" w:type="dxa"/>
          </w:tcPr>
          <w:p w14:paraId="15AEB493" w14:textId="77777777" w:rsidR="00732B10" w:rsidRPr="000A05B0" w:rsidRDefault="00732B10" w:rsidP="00827DFD">
            <w:pPr>
              <w:pStyle w:val="TableParagraph"/>
              <w:jc w:val="center"/>
              <w:rPr>
                <w:rFonts w:ascii="Times New Roman" w:hAnsi="Times New Roman" w:cs="Times New Roman"/>
                <w:bCs/>
                <w:sz w:val="20"/>
                <w:szCs w:val="20"/>
              </w:rPr>
            </w:pPr>
            <w:r w:rsidRPr="000A05B0">
              <w:rPr>
                <w:rFonts w:ascii="Times New Roman" w:hAnsi="Times New Roman" w:cs="Times New Roman"/>
                <w:bCs/>
                <w:spacing w:val="-4"/>
                <w:sz w:val="20"/>
                <w:szCs w:val="20"/>
              </w:rPr>
              <w:t>High</w:t>
            </w:r>
          </w:p>
        </w:tc>
      </w:tr>
      <w:tr w:rsidR="00732B10" w:rsidRPr="00B53C63" w14:paraId="4AD799EC" w14:textId="77777777" w:rsidTr="002C789A">
        <w:trPr>
          <w:trHeight w:val="20"/>
        </w:trPr>
        <w:tc>
          <w:tcPr>
            <w:tcW w:w="3585" w:type="dxa"/>
          </w:tcPr>
          <w:p w14:paraId="6A5ADC36" w14:textId="77777777" w:rsidR="00732B10" w:rsidRPr="000A05B0" w:rsidRDefault="00732B10" w:rsidP="00827DFD">
            <w:pPr>
              <w:pStyle w:val="TableParagraph"/>
              <w:ind w:left="108"/>
              <w:jc w:val="center"/>
              <w:rPr>
                <w:rFonts w:ascii="Times New Roman" w:hAnsi="Times New Roman" w:cs="Times New Roman"/>
                <w:bCs/>
                <w:sz w:val="20"/>
                <w:szCs w:val="20"/>
              </w:rPr>
            </w:pPr>
            <w:r w:rsidRPr="000A05B0">
              <w:rPr>
                <w:rFonts w:ascii="Times New Roman" w:hAnsi="Times New Roman" w:cs="Times New Roman"/>
                <w:bCs/>
                <w:sz w:val="20"/>
                <w:szCs w:val="20"/>
              </w:rPr>
              <w:t>56</w:t>
            </w:r>
            <w:r w:rsidRPr="000A05B0">
              <w:rPr>
                <w:rFonts w:ascii="Times New Roman" w:hAnsi="Times New Roman" w:cs="Times New Roman"/>
                <w:bCs/>
                <w:spacing w:val="-1"/>
                <w:sz w:val="20"/>
                <w:szCs w:val="20"/>
              </w:rPr>
              <w:t xml:space="preserve"> </w:t>
            </w:r>
            <w:r w:rsidRPr="000A05B0">
              <w:rPr>
                <w:rFonts w:ascii="Times New Roman" w:hAnsi="Times New Roman" w:cs="Times New Roman"/>
                <w:bCs/>
                <w:sz w:val="20"/>
                <w:szCs w:val="20"/>
              </w:rPr>
              <w:t xml:space="preserve">– </w:t>
            </w:r>
            <w:r w:rsidRPr="000A05B0">
              <w:rPr>
                <w:rFonts w:ascii="Times New Roman" w:hAnsi="Times New Roman" w:cs="Times New Roman"/>
                <w:bCs/>
                <w:spacing w:val="-5"/>
                <w:sz w:val="20"/>
                <w:szCs w:val="20"/>
              </w:rPr>
              <w:t>70</w:t>
            </w:r>
          </w:p>
        </w:tc>
        <w:tc>
          <w:tcPr>
            <w:tcW w:w="3255" w:type="dxa"/>
          </w:tcPr>
          <w:p w14:paraId="3ABEF55C" w14:textId="77777777" w:rsidR="00732B10" w:rsidRPr="000A05B0" w:rsidRDefault="00732B10" w:rsidP="00827DFD">
            <w:pPr>
              <w:pStyle w:val="TableParagraph"/>
              <w:jc w:val="center"/>
              <w:rPr>
                <w:rFonts w:ascii="Times New Roman" w:hAnsi="Times New Roman" w:cs="Times New Roman"/>
                <w:bCs/>
                <w:sz w:val="20"/>
                <w:szCs w:val="20"/>
              </w:rPr>
            </w:pPr>
            <w:r w:rsidRPr="000A05B0">
              <w:rPr>
                <w:rFonts w:ascii="Times New Roman" w:hAnsi="Times New Roman" w:cs="Times New Roman"/>
                <w:bCs/>
                <w:spacing w:val="-2"/>
                <w:sz w:val="20"/>
                <w:szCs w:val="20"/>
              </w:rPr>
              <w:t>Average</w:t>
            </w:r>
          </w:p>
        </w:tc>
      </w:tr>
      <w:tr w:rsidR="00732B10" w:rsidRPr="00B53C63" w14:paraId="04CD8CEE" w14:textId="77777777" w:rsidTr="002C789A">
        <w:trPr>
          <w:trHeight w:val="20"/>
        </w:trPr>
        <w:tc>
          <w:tcPr>
            <w:tcW w:w="3585" w:type="dxa"/>
          </w:tcPr>
          <w:p w14:paraId="4C38C1DC" w14:textId="77777777" w:rsidR="00732B10" w:rsidRPr="000A05B0" w:rsidRDefault="00732B10" w:rsidP="00827DFD">
            <w:pPr>
              <w:pStyle w:val="TableParagraph"/>
              <w:spacing w:line="240" w:lineRule="auto"/>
              <w:ind w:left="108"/>
              <w:jc w:val="center"/>
              <w:rPr>
                <w:rFonts w:ascii="Times New Roman" w:hAnsi="Times New Roman" w:cs="Times New Roman"/>
                <w:bCs/>
                <w:sz w:val="20"/>
                <w:szCs w:val="20"/>
              </w:rPr>
            </w:pPr>
            <w:r w:rsidRPr="000A05B0">
              <w:rPr>
                <w:rFonts w:ascii="Times New Roman" w:hAnsi="Times New Roman" w:cs="Times New Roman"/>
                <w:bCs/>
                <w:sz w:val="20"/>
                <w:szCs w:val="20"/>
              </w:rPr>
              <w:t>41</w:t>
            </w:r>
            <w:r w:rsidRPr="000A05B0">
              <w:rPr>
                <w:rFonts w:ascii="Times New Roman" w:hAnsi="Times New Roman" w:cs="Times New Roman"/>
                <w:bCs/>
                <w:spacing w:val="-1"/>
                <w:sz w:val="20"/>
                <w:szCs w:val="20"/>
              </w:rPr>
              <w:t xml:space="preserve"> </w:t>
            </w:r>
            <w:r w:rsidRPr="000A05B0">
              <w:rPr>
                <w:rFonts w:ascii="Times New Roman" w:hAnsi="Times New Roman" w:cs="Times New Roman"/>
                <w:bCs/>
                <w:sz w:val="20"/>
                <w:szCs w:val="20"/>
              </w:rPr>
              <w:t xml:space="preserve">– </w:t>
            </w:r>
            <w:r w:rsidRPr="000A05B0">
              <w:rPr>
                <w:rFonts w:ascii="Times New Roman" w:hAnsi="Times New Roman" w:cs="Times New Roman"/>
                <w:bCs/>
                <w:spacing w:val="-5"/>
                <w:sz w:val="20"/>
                <w:szCs w:val="20"/>
              </w:rPr>
              <w:t>55</w:t>
            </w:r>
          </w:p>
        </w:tc>
        <w:tc>
          <w:tcPr>
            <w:tcW w:w="3255" w:type="dxa"/>
          </w:tcPr>
          <w:p w14:paraId="3871E792" w14:textId="77777777" w:rsidR="00732B10" w:rsidRPr="000A05B0" w:rsidRDefault="00732B10" w:rsidP="00827DFD">
            <w:pPr>
              <w:pStyle w:val="TableParagraph"/>
              <w:spacing w:line="240" w:lineRule="auto"/>
              <w:jc w:val="center"/>
              <w:rPr>
                <w:rFonts w:ascii="Times New Roman" w:hAnsi="Times New Roman" w:cs="Times New Roman"/>
                <w:bCs/>
                <w:sz w:val="20"/>
                <w:szCs w:val="20"/>
              </w:rPr>
            </w:pPr>
            <w:r w:rsidRPr="000A05B0">
              <w:rPr>
                <w:rFonts w:ascii="Times New Roman" w:hAnsi="Times New Roman" w:cs="Times New Roman"/>
                <w:bCs/>
                <w:spacing w:val="-5"/>
                <w:sz w:val="20"/>
                <w:szCs w:val="20"/>
              </w:rPr>
              <w:t>Low</w:t>
            </w:r>
          </w:p>
        </w:tc>
      </w:tr>
      <w:tr w:rsidR="00732B10" w:rsidRPr="00B53C63" w14:paraId="11F7ED7A" w14:textId="77777777" w:rsidTr="002C789A">
        <w:trPr>
          <w:trHeight w:val="20"/>
        </w:trPr>
        <w:tc>
          <w:tcPr>
            <w:tcW w:w="3585" w:type="dxa"/>
            <w:tcBorders>
              <w:bottom w:val="single" w:sz="4" w:space="0" w:color="auto"/>
            </w:tcBorders>
          </w:tcPr>
          <w:p w14:paraId="5CA44579" w14:textId="77777777" w:rsidR="00732B10" w:rsidRPr="000A05B0" w:rsidRDefault="00732B10" w:rsidP="00827DFD">
            <w:pPr>
              <w:pStyle w:val="TableParagraph"/>
              <w:ind w:left="108"/>
              <w:jc w:val="center"/>
              <w:rPr>
                <w:rFonts w:ascii="Times New Roman" w:hAnsi="Times New Roman" w:cs="Times New Roman"/>
                <w:bCs/>
                <w:sz w:val="20"/>
                <w:szCs w:val="20"/>
              </w:rPr>
            </w:pPr>
            <w:r w:rsidRPr="000A05B0">
              <w:rPr>
                <w:rFonts w:ascii="Times New Roman" w:hAnsi="Times New Roman" w:cs="Times New Roman"/>
                <w:bCs/>
                <w:sz w:val="20"/>
                <w:szCs w:val="20"/>
              </w:rPr>
              <w:t xml:space="preserve">0 – </w:t>
            </w:r>
            <w:r w:rsidRPr="000A05B0">
              <w:rPr>
                <w:rFonts w:ascii="Times New Roman" w:hAnsi="Times New Roman" w:cs="Times New Roman"/>
                <w:bCs/>
                <w:spacing w:val="-5"/>
                <w:sz w:val="20"/>
                <w:szCs w:val="20"/>
              </w:rPr>
              <w:t>40</w:t>
            </w:r>
          </w:p>
        </w:tc>
        <w:tc>
          <w:tcPr>
            <w:tcW w:w="3255" w:type="dxa"/>
            <w:tcBorders>
              <w:bottom w:val="single" w:sz="4" w:space="0" w:color="auto"/>
            </w:tcBorders>
          </w:tcPr>
          <w:p w14:paraId="250A29F2" w14:textId="77777777" w:rsidR="00732B10" w:rsidRPr="000A05B0" w:rsidRDefault="00732B10" w:rsidP="00827DFD">
            <w:pPr>
              <w:pStyle w:val="TableParagraph"/>
              <w:jc w:val="center"/>
              <w:rPr>
                <w:rFonts w:ascii="Times New Roman" w:hAnsi="Times New Roman" w:cs="Times New Roman"/>
                <w:bCs/>
                <w:sz w:val="20"/>
                <w:szCs w:val="20"/>
              </w:rPr>
            </w:pPr>
            <w:r w:rsidRPr="000A05B0">
              <w:rPr>
                <w:rFonts w:ascii="Times New Roman" w:hAnsi="Times New Roman" w:cs="Times New Roman"/>
                <w:bCs/>
                <w:sz w:val="20"/>
                <w:szCs w:val="20"/>
              </w:rPr>
              <w:t>Very</w:t>
            </w:r>
            <w:r w:rsidRPr="000A05B0">
              <w:rPr>
                <w:rFonts w:ascii="Times New Roman" w:hAnsi="Times New Roman" w:cs="Times New Roman"/>
                <w:bCs/>
                <w:spacing w:val="-2"/>
                <w:sz w:val="20"/>
                <w:szCs w:val="20"/>
              </w:rPr>
              <w:t xml:space="preserve"> </w:t>
            </w:r>
            <w:r w:rsidRPr="000A05B0">
              <w:rPr>
                <w:rFonts w:ascii="Times New Roman" w:hAnsi="Times New Roman" w:cs="Times New Roman"/>
                <w:bCs/>
                <w:spacing w:val="-5"/>
                <w:sz w:val="20"/>
                <w:szCs w:val="20"/>
              </w:rPr>
              <w:t>low</w:t>
            </w:r>
          </w:p>
        </w:tc>
      </w:tr>
    </w:tbl>
    <w:p w14:paraId="787ADC14" w14:textId="2567C0DF" w:rsidR="00732B10" w:rsidRDefault="00732B10" w:rsidP="009E51A1">
      <w:pPr>
        <w:tabs>
          <w:tab w:val="left" w:pos="810"/>
        </w:tabs>
        <w:rPr>
          <w:rFonts w:ascii="Times New Roman" w:hAnsi="Times New Roman" w:cs="Times New Roman"/>
          <w:i/>
          <w:spacing w:val="-4"/>
        </w:rPr>
      </w:pPr>
      <w:r w:rsidRPr="00B53C63">
        <w:rPr>
          <w:rFonts w:ascii="Times New Roman" w:hAnsi="Times New Roman" w:cs="Times New Roman"/>
          <w:i/>
        </w:rPr>
        <w:t>Source:</w:t>
      </w:r>
      <w:r w:rsidRPr="00B53C63">
        <w:rPr>
          <w:rFonts w:ascii="Times New Roman" w:hAnsi="Times New Roman" w:cs="Times New Roman"/>
          <w:i/>
          <w:spacing w:val="-7"/>
        </w:rPr>
        <w:t xml:space="preserve"> </w:t>
      </w:r>
      <w:r w:rsidRPr="00B53C63">
        <w:rPr>
          <w:rFonts w:ascii="Times New Roman" w:hAnsi="Times New Roman" w:cs="Times New Roman"/>
          <w:i/>
        </w:rPr>
        <w:t>Universitas</w:t>
      </w:r>
      <w:r w:rsidRPr="00B53C63">
        <w:rPr>
          <w:rFonts w:ascii="Times New Roman" w:hAnsi="Times New Roman" w:cs="Times New Roman"/>
          <w:i/>
          <w:spacing w:val="-8"/>
        </w:rPr>
        <w:t xml:space="preserve"> </w:t>
      </w:r>
      <w:r w:rsidRPr="00B53C63">
        <w:rPr>
          <w:rFonts w:ascii="Times New Roman" w:hAnsi="Times New Roman" w:cs="Times New Roman"/>
          <w:i/>
        </w:rPr>
        <w:t>Sriwijaya,</w:t>
      </w:r>
      <w:r w:rsidRPr="00B53C63">
        <w:rPr>
          <w:rFonts w:ascii="Times New Roman" w:hAnsi="Times New Roman" w:cs="Times New Roman"/>
          <w:i/>
          <w:spacing w:val="-9"/>
        </w:rPr>
        <w:t xml:space="preserve"> </w:t>
      </w:r>
      <w:r w:rsidRPr="00B53C63">
        <w:rPr>
          <w:rFonts w:ascii="Times New Roman" w:hAnsi="Times New Roman" w:cs="Times New Roman"/>
          <w:i/>
          <w:spacing w:val="-4"/>
        </w:rPr>
        <w:t>2012</w:t>
      </w:r>
    </w:p>
    <w:p w14:paraId="18ECD30C" w14:textId="77777777" w:rsidR="00F439A3" w:rsidRDefault="00F439A3" w:rsidP="00732B10">
      <w:pPr>
        <w:tabs>
          <w:tab w:val="left" w:pos="6060"/>
        </w:tabs>
        <w:spacing w:after="0"/>
        <w:rPr>
          <w:rFonts w:ascii="Times New Roman" w:hAnsi="Times New Roman"/>
          <w:b/>
        </w:rPr>
      </w:pPr>
    </w:p>
    <w:p w14:paraId="0E02BB26" w14:textId="5A28FDD6" w:rsidR="00732B10" w:rsidRDefault="00732B10" w:rsidP="00E7223F">
      <w:pPr>
        <w:tabs>
          <w:tab w:val="left" w:pos="6060"/>
        </w:tabs>
        <w:spacing w:line="240" w:lineRule="auto"/>
        <w:rPr>
          <w:rFonts w:ascii="Times New Roman" w:hAnsi="Times New Roman"/>
          <w:b/>
        </w:rPr>
      </w:pPr>
      <w:r>
        <w:rPr>
          <w:rFonts w:ascii="Times New Roman" w:hAnsi="Times New Roman"/>
          <w:b/>
        </w:rPr>
        <w:t>FINDINGS</w:t>
      </w:r>
      <w:r w:rsidRPr="005A577E">
        <w:rPr>
          <w:rFonts w:ascii="Times New Roman" w:hAnsi="Times New Roman"/>
          <w:b/>
        </w:rPr>
        <w:t xml:space="preserve"> AND DISCUSSION</w:t>
      </w:r>
    </w:p>
    <w:p w14:paraId="677C27A0" w14:textId="2CCD75C7" w:rsidR="00DF1E22" w:rsidRPr="00DF1E22" w:rsidRDefault="00DF1E22" w:rsidP="00DF1E22">
      <w:pPr>
        <w:tabs>
          <w:tab w:val="left" w:pos="6060"/>
        </w:tabs>
        <w:spacing w:line="240" w:lineRule="auto"/>
        <w:rPr>
          <w:rFonts w:ascii="Times New Roman" w:hAnsi="Times New Roman"/>
          <w:b/>
        </w:rPr>
      </w:pPr>
      <w:r w:rsidRPr="00DF1E22">
        <w:rPr>
          <w:rFonts w:ascii="Times New Roman" w:hAnsi="Times New Roman"/>
          <w:b/>
        </w:rPr>
        <w:t>Findings</w:t>
      </w:r>
    </w:p>
    <w:p w14:paraId="252B3B08" w14:textId="612416D0" w:rsidR="00DF1E22" w:rsidRPr="00DF1E22" w:rsidRDefault="00DF1E22" w:rsidP="00DF1E22">
      <w:pPr>
        <w:pStyle w:val="ListParagraph"/>
        <w:numPr>
          <w:ilvl w:val="0"/>
          <w:numId w:val="1"/>
        </w:numPr>
        <w:tabs>
          <w:tab w:val="left" w:pos="6060"/>
        </w:tabs>
        <w:spacing w:after="0" w:line="240" w:lineRule="auto"/>
        <w:ind w:left="360"/>
        <w:rPr>
          <w:rFonts w:ascii="Times New Roman" w:hAnsi="Times New Roman"/>
        </w:rPr>
      </w:pPr>
      <w:r w:rsidRPr="00DF1E22">
        <w:rPr>
          <w:rFonts w:ascii="Times New Roman" w:hAnsi="Times New Roman"/>
        </w:rPr>
        <w:t>Instructional Analysis</w:t>
      </w:r>
    </w:p>
    <w:p w14:paraId="1FD1CAFF" w14:textId="284D7D45" w:rsidR="00DF1E22" w:rsidRDefault="0085782B" w:rsidP="00DF1E22">
      <w:pPr>
        <w:tabs>
          <w:tab w:val="left" w:pos="720"/>
        </w:tabs>
        <w:spacing w:after="0" w:line="240" w:lineRule="auto"/>
        <w:jc w:val="both"/>
        <w:rPr>
          <w:rFonts w:ascii="Times New Roman" w:hAnsi="Times New Roman" w:cs="Times New Roman"/>
        </w:rPr>
      </w:pPr>
      <w:r>
        <w:rPr>
          <w:rFonts w:ascii="Times New Roman" w:hAnsi="Times New Roman" w:cs="Times New Roman"/>
        </w:rPr>
        <w:tab/>
      </w:r>
      <w:r w:rsidR="00DF1E22" w:rsidRPr="00DF1E22">
        <w:rPr>
          <w:rFonts w:ascii="Times New Roman" w:hAnsi="Times New Roman" w:cs="Times New Roman"/>
        </w:rPr>
        <w:t xml:space="preserve">In the initial phase of development, the existing syllabus and textbook used at STIPER </w:t>
      </w:r>
      <w:proofErr w:type="spellStart"/>
      <w:r w:rsidR="00DF1E22" w:rsidRPr="00DF1E22">
        <w:rPr>
          <w:rFonts w:ascii="Times New Roman" w:hAnsi="Times New Roman" w:cs="Times New Roman"/>
        </w:rPr>
        <w:t>Belitang</w:t>
      </w:r>
      <w:proofErr w:type="spellEnd"/>
      <w:r w:rsidR="00DF1E22" w:rsidRPr="00DF1E22">
        <w:rPr>
          <w:rFonts w:ascii="Times New Roman" w:hAnsi="Times New Roman" w:cs="Times New Roman"/>
        </w:rPr>
        <w:t xml:space="preserve"> were systematically analyzed. The English course syllabus allocated four instructional meetings to agricultural reading materials, all drawn from the text "Special English Agriculture" (Universitas Andalas). The Flesch-Kincaid readability levels of these texts were as follows: "Dry Land Farming" (Level 9.5), "Pollution is Spoiling the Air You Breathe" (Level 11.0), "Soil as a Medium for Plant Growth" (Level 10.4), and "Rice Plant Growth" (Level 11.6). Critically, the students' reading proficiency was assessed at Level 7 using Stark's IRI, revealing a substantial readability gap between available materials and learner capacity. Additionally, no existing material addressed agricultural local content specific to </w:t>
      </w:r>
      <w:proofErr w:type="spellStart"/>
      <w:r w:rsidR="00382548">
        <w:rPr>
          <w:rFonts w:ascii="Times New Roman" w:hAnsi="Times New Roman" w:cs="Times New Roman"/>
        </w:rPr>
        <w:t>Belitang</w:t>
      </w:r>
      <w:proofErr w:type="spellEnd"/>
      <w:r w:rsidR="00382548">
        <w:rPr>
          <w:rFonts w:ascii="Times New Roman" w:hAnsi="Times New Roman" w:cs="Times New Roman"/>
        </w:rPr>
        <w:t>.</w:t>
      </w:r>
    </w:p>
    <w:p w14:paraId="128A88DC" w14:textId="77777777" w:rsidR="00DF1E22" w:rsidRDefault="00DF1E22" w:rsidP="00DF1E22">
      <w:pPr>
        <w:tabs>
          <w:tab w:val="left" w:pos="720"/>
        </w:tabs>
        <w:spacing w:after="0" w:line="240" w:lineRule="auto"/>
        <w:jc w:val="both"/>
        <w:rPr>
          <w:rFonts w:ascii="Times New Roman" w:hAnsi="Times New Roman" w:cs="Times New Roman"/>
        </w:rPr>
      </w:pPr>
    </w:p>
    <w:p w14:paraId="0E114F70" w14:textId="3B024F0E" w:rsidR="00DF1E22" w:rsidRDefault="00DF1E22" w:rsidP="00DF1E22">
      <w:pPr>
        <w:pStyle w:val="ListParagraph"/>
        <w:numPr>
          <w:ilvl w:val="0"/>
          <w:numId w:val="1"/>
        </w:numPr>
        <w:spacing w:after="0" w:line="240" w:lineRule="auto"/>
        <w:ind w:left="360"/>
        <w:jc w:val="both"/>
        <w:rPr>
          <w:rFonts w:ascii="Times New Roman" w:hAnsi="Times New Roman" w:cs="Times New Roman"/>
        </w:rPr>
      </w:pPr>
      <w:r w:rsidRPr="00DF1E22">
        <w:rPr>
          <w:rFonts w:ascii="Times New Roman" w:hAnsi="Times New Roman" w:cs="Times New Roman"/>
        </w:rPr>
        <w:t>Environmental Analysis</w:t>
      </w:r>
    </w:p>
    <w:p w14:paraId="332B74EB" w14:textId="024AA861" w:rsidR="00DF1E22" w:rsidRPr="00DF1E22" w:rsidRDefault="00DF1E22" w:rsidP="00DF1E22">
      <w:pPr>
        <w:spacing w:after="0" w:line="240" w:lineRule="auto"/>
        <w:ind w:firstLine="720"/>
        <w:jc w:val="both"/>
        <w:rPr>
          <w:rFonts w:ascii="Times New Roman" w:hAnsi="Times New Roman" w:cs="Times New Roman"/>
        </w:rPr>
      </w:pPr>
      <w:r w:rsidRPr="00DF1E22">
        <w:rPr>
          <w:rFonts w:ascii="Times New Roman" w:hAnsi="Times New Roman" w:cs="Times New Roman"/>
        </w:rPr>
        <w:t xml:space="preserve">An observation-based environmental analysis of STIPER </w:t>
      </w:r>
      <w:proofErr w:type="spellStart"/>
      <w:r w:rsidRPr="00DF1E22">
        <w:rPr>
          <w:rFonts w:ascii="Times New Roman" w:hAnsi="Times New Roman" w:cs="Times New Roman"/>
        </w:rPr>
        <w:t>Belitang</w:t>
      </w:r>
      <w:proofErr w:type="spellEnd"/>
      <w:r w:rsidRPr="00DF1E22">
        <w:rPr>
          <w:rFonts w:ascii="Times New Roman" w:hAnsi="Times New Roman" w:cs="Times New Roman"/>
        </w:rPr>
        <w:t xml:space="preserve"> identified the following key institutional conditions relevant to the instructional design: (1) STIPER </w:t>
      </w:r>
      <w:proofErr w:type="spellStart"/>
      <w:r w:rsidRPr="00DF1E22">
        <w:rPr>
          <w:rFonts w:ascii="Times New Roman" w:hAnsi="Times New Roman" w:cs="Times New Roman"/>
        </w:rPr>
        <w:t>Belitang</w:t>
      </w:r>
      <w:proofErr w:type="spellEnd"/>
      <w:r w:rsidRPr="00DF1E22">
        <w:rPr>
          <w:rFonts w:ascii="Times New Roman" w:hAnsi="Times New Roman" w:cs="Times New Roman"/>
        </w:rPr>
        <w:t xml:space="preserve"> is the only college of agriculture in OKU Timur; (2) LCD projectors were available in each classroom; (3) the majority of first-year students were freshmen with no prior exposure to university-level English for academic purposes; (4) OKU Timur is a predominantly agricultural district; and (5) no locally grounded English reading materials were available to the English lecturer. These conditions collectively supported the feasibility and necessity of developing agricultural local-content-based reading materials for implementation at this </w:t>
      </w:r>
      <w:r w:rsidR="00382548">
        <w:rPr>
          <w:rFonts w:ascii="Times New Roman" w:hAnsi="Times New Roman" w:cs="Times New Roman"/>
        </w:rPr>
        <w:t>institution.</w:t>
      </w:r>
    </w:p>
    <w:p w14:paraId="3D5CD690" w14:textId="204D64AB" w:rsidR="0085782B" w:rsidRDefault="0085782B" w:rsidP="00E7223F">
      <w:pPr>
        <w:tabs>
          <w:tab w:val="left" w:pos="720"/>
        </w:tabs>
        <w:spacing w:line="240" w:lineRule="auto"/>
        <w:jc w:val="both"/>
        <w:rPr>
          <w:rFonts w:ascii="Times New Roman" w:hAnsi="Times New Roman" w:cs="Times New Roman"/>
        </w:rPr>
      </w:pPr>
    </w:p>
    <w:p w14:paraId="4E536C61" w14:textId="396CC3D2" w:rsidR="00DF1E22" w:rsidRDefault="00DF1E22" w:rsidP="00DF1E22">
      <w:pPr>
        <w:pStyle w:val="ListParagraph"/>
        <w:numPr>
          <w:ilvl w:val="0"/>
          <w:numId w:val="1"/>
        </w:numPr>
        <w:tabs>
          <w:tab w:val="left" w:pos="360"/>
        </w:tabs>
        <w:spacing w:after="0" w:line="240" w:lineRule="auto"/>
        <w:ind w:left="360"/>
        <w:jc w:val="both"/>
        <w:rPr>
          <w:rFonts w:ascii="Times New Roman" w:hAnsi="Times New Roman" w:cs="Times New Roman"/>
        </w:rPr>
      </w:pPr>
      <w:r w:rsidRPr="00DF1E22">
        <w:rPr>
          <w:rFonts w:ascii="Times New Roman" w:hAnsi="Times New Roman" w:cs="Times New Roman"/>
        </w:rPr>
        <w:t>Students' Needs Analysis</w:t>
      </w:r>
    </w:p>
    <w:p w14:paraId="400C69BA" w14:textId="459FF26D" w:rsidR="00DF1E22" w:rsidRDefault="00DF1E22" w:rsidP="00DF1E22">
      <w:pPr>
        <w:tabs>
          <w:tab w:val="left" w:pos="360"/>
        </w:tabs>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DF1E22">
        <w:rPr>
          <w:rFonts w:ascii="Times New Roman" w:hAnsi="Times New Roman" w:cs="Times New Roman"/>
        </w:rPr>
        <w:t xml:space="preserve">A comprehensive needs analysis was conducted to assess students' reading achievement, comprehension barriers, perceptions of existing materials, and expectations for the new resources. Academic records indicated unsatisfactory mid-semester and final-semester reading scores. Unstructured interviews with the lecturer revealed four key concerns: (1) the majority of freshmen demonstrated poor reading skills; (2) word pronunciation constituted the primary comprehension obstacle; (3) students exhibited higher learning motivation when materials connected to familiar daily or local activities; and (4) no reading resources integrating local agricultural content from </w:t>
      </w:r>
      <w:proofErr w:type="spellStart"/>
      <w:r w:rsidRPr="00DF1E22">
        <w:rPr>
          <w:rFonts w:ascii="Times New Roman" w:hAnsi="Times New Roman" w:cs="Times New Roman"/>
        </w:rPr>
        <w:t>Belitang</w:t>
      </w:r>
      <w:proofErr w:type="spellEnd"/>
      <w:r w:rsidRPr="00DF1E22">
        <w:rPr>
          <w:rFonts w:ascii="Times New Roman" w:hAnsi="Times New Roman" w:cs="Times New Roman"/>
        </w:rPr>
        <w:t xml:space="preserve"> were available. A 12-item questionnaire administered to freshmen confirmed these findings: students' reading proficiency was generally low, vocabulary limitations and pronunciation difficulties were the primary barriers, independent reading outside the classroom was rare, and a strong majority expressed preference for English materials incorporating local agricultural themes. These results confirm that the development of contextualized instructional reading materials was both necessary and pedagogically warranted.</w:t>
      </w:r>
    </w:p>
    <w:p w14:paraId="24180F9F" w14:textId="77777777" w:rsidR="004C3F04" w:rsidRDefault="004C3F04" w:rsidP="00DF1E22">
      <w:pPr>
        <w:tabs>
          <w:tab w:val="left" w:pos="360"/>
        </w:tabs>
        <w:spacing w:after="0" w:line="240" w:lineRule="auto"/>
        <w:jc w:val="both"/>
        <w:rPr>
          <w:rFonts w:ascii="Times New Roman" w:hAnsi="Times New Roman" w:cs="Times New Roman"/>
          <w:b/>
          <w:bCs/>
        </w:rPr>
      </w:pPr>
    </w:p>
    <w:p w14:paraId="40FF6857" w14:textId="2AAA0531" w:rsidR="004C3F04" w:rsidRDefault="004C3F04" w:rsidP="004C3F04">
      <w:pPr>
        <w:pStyle w:val="ListParagraph"/>
        <w:numPr>
          <w:ilvl w:val="0"/>
          <w:numId w:val="1"/>
        </w:numPr>
        <w:tabs>
          <w:tab w:val="left" w:pos="360"/>
        </w:tabs>
        <w:spacing w:after="0" w:line="240" w:lineRule="auto"/>
        <w:ind w:left="360"/>
        <w:jc w:val="both"/>
        <w:rPr>
          <w:rFonts w:ascii="Times New Roman" w:hAnsi="Times New Roman" w:cs="Times New Roman"/>
        </w:rPr>
      </w:pPr>
      <w:r w:rsidRPr="004C3F04">
        <w:rPr>
          <w:rFonts w:ascii="Times New Roman" w:hAnsi="Times New Roman" w:cs="Times New Roman"/>
        </w:rPr>
        <w:t>Students' Reading Level Analysis</w:t>
      </w:r>
    </w:p>
    <w:p w14:paraId="0624077B" w14:textId="3D9724FC" w:rsidR="002C789A" w:rsidRDefault="004C3F04" w:rsidP="002C789A">
      <w:pPr>
        <w:tabs>
          <w:tab w:val="left" w:pos="360"/>
        </w:tabs>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4C3F04">
        <w:rPr>
          <w:rFonts w:ascii="Times New Roman" w:hAnsi="Times New Roman" w:cs="Times New Roman"/>
        </w:rPr>
        <w:t xml:space="preserve">The Stark Informal Reading Inventory (Stark, 1982) was administered to determine the optimal instructional reading level for the target students. The instrument utilized passages spanning Levels 4 through 8, each categorized into three stages: </w:t>
      </w:r>
      <w:proofErr w:type="spellStart"/>
      <w:r w:rsidRPr="004C3F04">
        <w:rPr>
          <w:rFonts w:ascii="Times New Roman" w:hAnsi="Times New Roman" w:cs="Times New Roman"/>
        </w:rPr>
        <w:t>frustrational</w:t>
      </w:r>
      <w:proofErr w:type="spellEnd"/>
      <w:r w:rsidRPr="004C3F04">
        <w:rPr>
          <w:rFonts w:ascii="Times New Roman" w:hAnsi="Times New Roman" w:cs="Times New Roman"/>
        </w:rPr>
        <w:t xml:space="preserve">, instructional, and independent. Distributional results indicated that at Level 4, 42.8% of students reached the independent stage, while at Levels 5, 6, and 8, the majority were classified at the </w:t>
      </w:r>
      <w:proofErr w:type="spellStart"/>
      <w:r w:rsidRPr="004C3F04">
        <w:rPr>
          <w:rFonts w:ascii="Times New Roman" w:hAnsi="Times New Roman" w:cs="Times New Roman"/>
        </w:rPr>
        <w:t>frustrational</w:t>
      </w:r>
      <w:proofErr w:type="spellEnd"/>
      <w:r w:rsidRPr="004C3F04">
        <w:rPr>
          <w:rFonts w:ascii="Times New Roman" w:hAnsi="Times New Roman" w:cs="Times New Roman"/>
        </w:rPr>
        <w:t xml:space="preserve"> stage (48.7%, 54.2%, and 68.5%, respectively). At Level 7, 62.8% of students operated at the instructional stage, representing the highest proportion of learners functioning within the pedagogically productive zone. Accordingly, Level 7 was established as the students' optimal</w:t>
      </w:r>
      <w:r>
        <w:rPr>
          <w:rFonts w:ascii="Times New Roman" w:hAnsi="Times New Roman" w:cs="Times New Roman"/>
        </w:rPr>
        <w:t xml:space="preserve"> </w:t>
      </w:r>
      <w:r w:rsidRPr="004C3F04">
        <w:rPr>
          <w:rFonts w:ascii="Times New Roman" w:hAnsi="Times New Roman" w:cs="Times New Roman"/>
        </w:rPr>
        <w:t>instructional reading level, providing the calibration benchmark for subsequent material development</w:t>
      </w:r>
      <w:r>
        <w:rPr>
          <w:rFonts w:ascii="Times New Roman" w:hAnsi="Times New Roman" w:cs="Times New Roman"/>
        </w:rPr>
        <w:t xml:space="preserve">. </w:t>
      </w:r>
    </w:p>
    <w:p w14:paraId="4EDABFD1" w14:textId="77777777" w:rsidR="002C789A" w:rsidRPr="002C789A" w:rsidRDefault="002C789A" w:rsidP="002C789A">
      <w:pPr>
        <w:tabs>
          <w:tab w:val="left" w:pos="360"/>
        </w:tabs>
        <w:spacing w:after="0" w:line="240" w:lineRule="auto"/>
        <w:jc w:val="both"/>
        <w:rPr>
          <w:rFonts w:ascii="Times New Roman" w:hAnsi="Times New Roman" w:cs="Times New Roman"/>
        </w:rPr>
      </w:pPr>
    </w:p>
    <w:p w14:paraId="6DBE27C5" w14:textId="43C1877D" w:rsidR="00711B11" w:rsidRDefault="00711B11" w:rsidP="002C789A">
      <w:pPr>
        <w:pStyle w:val="BodyText"/>
        <w:spacing w:before="8"/>
        <w:jc w:val="left"/>
        <w:rPr>
          <w:rFonts w:ascii="Times New Roman" w:hAnsi="Times New Roman" w:cs="Times New Roman"/>
          <w:b/>
          <w:bCs/>
        </w:rPr>
      </w:pPr>
      <w:r w:rsidRPr="00711B11">
        <w:rPr>
          <w:rFonts w:ascii="Times New Roman" w:hAnsi="Times New Roman" w:cs="Times New Roman"/>
          <w:b/>
          <w:bCs/>
          <w:noProof/>
        </w:rPr>
        <w:drawing>
          <wp:inline distT="0" distB="0" distL="0" distR="0" wp14:anchorId="33C70F3B" wp14:editId="19AB5B72">
            <wp:extent cx="4330700" cy="2247900"/>
            <wp:effectExtent l="0" t="0" r="0" b="0"/>
            <wp:docPr id="161044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72250" cy="2269467"/>
                    </a:xfrm>
                    <a:prstGeom prst="rect">
                      <a:avLst/>
                    </a:prstGeom>
                    <a:noFill/>
                    <a:ln>
                      <a:noFill/>
                    </a:ln>
                  </pic:spPr>
                </pic:pic>
              </a:graphicData>
            </a:graphic>
          </wp:inline>
        </w:drawing>
      </w:r>
    </w:p>
    <w:p w14:paraId="6068F598" w14:textId="3F3FCC38" w:rsidR="002C789A" w:rsidRDefault="000A05B0" w:rsidP="000A05B0">
      <w:pPr>
        <w:pStyle w:val="BodyText"/>
        <w:spacing w:after="120"/>
        <w:ind w:left="0"/>
        <w:rPr>
          <w:rFonts w:ascii="Times New Roman" w:hAnsi="Times New Roman" w:cs="Times New Roman"/>
          <w:spacing w:val="-2"/>
        </w:rPr>
      </w:pPr>
      <w:r w:rsidRPr="000A05B0">
        <w:rPr>
          <w:rFonts w:ascii="Times New Roman" w:hAnsi="Times New Roman" w:cs="Times New Roman"/>
          <w:i/>
          <w:iCs/>
        </w:rPr>
        <w:t>Figure 3</w:t>
      </w:r>
      <w:r w:rsidRPr="002C789A">
        <w:rPr>
          <w:rFonts w:ascii="Times New Roman" w:hAnsi="Times New Roman" w:cs="Times New Roman"/>
        </w:rPr>
        <w:t>.</w:t>
      </w:r>
      <w:r w:rsidRPr="002C789A">
        <w:rPr>
          <w:rFonts w:ascii="Times New Roman" w:hAnsi="Times New Roman" w:cs="Times New Roman"/>
          <w:b/>
          <w:bCs/>
        </w:rPr>
        <w:t xml:space="preserve"> </w:t>
      </w:r>
      <w:r w:rsidRPr="002C789A">
        <w:rPr>
          <w:rFonts w:ascii="Times New Roman" w:hAnsi="Times New Roman" w:cs="Times New Roman"/>
        </w:rPr>
        <w:t>The</w:t>
      </w:r>
      <w:r w:rsidRPr="002C789A">
        <w:rPr>
          <w:rFonts w:ascii="Times New Roman" w:hAnsi="Times New Roman" w:cs="Times New Roman"/>
          <w:spacing w:val="-4"/>
        </w:rPr>
        <w:t xml:space="preserve"> </w:t>
      </w:r>
      <w:r>
        <w:rPr>
          <w:rFonts w:ascii="Times New Roman" w:hAnsi="Times New Roman" w:cs="Times New Roman"/>
        </w:rPr>
        <w:t>D</w:t>
      </w:r>
      <w:r w:rsidRPr="002C789A">
        <w:rPr>
          <w:rFonts w:ascii="Times New Roman" w:hAnsi="Times New Roman" w:cs="Times New Roman"/>
        </w:rPr>
        <w:t>istribution</w:t>
      </w:r>
      <w:r w:rsidRPr="002C789A">
        <w:rPr>
          <w:rFonts w:ascii="Times New Roman" w:hAnsi="Times New Roman" w:cs="Times New Roman"/>
          <w:spacing w:val="-5"/>
        </w:rPr>
        <w:t xml:space="preserve"> </w:t>
      </w:r>
      <w:r>
        <w:rPr>
          <w:rFonts w:ascii="Times New Roman" w:hAnsi="Times New Roman" w:cs="Times New Roman"/>
        </w:rPr>
        <w:t>o</w:t>
      </w:r>
      <w:r w:rsidRPr="002C789A">
        <w:rPr>
          <w:rFonts w:ascii="Times New Roman" w:hAnsi="Times New Roman" w:cs="Times New Roman"/>
        </w:rPr>
        <w:t>f</w:t>
      </w:r>
      <w:r w:rsidRPr="002C789A">
        <w:rPr>
          <w:rFonts w:ascii="Times New Roman" w:hAnsi="Times New Roman" w:cs="Times New Roman"/>
          <w:spacing w:val="-5"/>
        </w:rPr>
        <w:t xml:space="preserve"> </w:t>
      </w:r>
      <w:r>
        <w:rPr>
          <w:rFonts w:ascii="Times New Roman" w:hAnsi="Times New Roman" w:cs="Times New Roman"/>
        </w:rPr>
        <w:t>S</w:t>
      </w:r>
      <w:r w:rsidRPr="002C789A">
        <w:rPr>
          <w:rFonts w:ascii="Times New Roman" w:hAnsi="Times New Roman" w:cs="Times New Roman"/>
        </w:rPr>
        <w:t>tudents’</w:t>
      </w:r>
      <w:r w:rsidRPr="002C789A">
        <w:rPr>
          <w:rFonts w:ascii="Times New Roman" w:hAnsi="Times New Roman" w:cs="Times New Roman"/>
          <w:spacing w:val="-3"/>
        </w:rPr>
        <w:t xml:space="preserve"> </w:t>
      </w:r>
      <w:r>
        <w:rPr>
          <w:rFonts w:ascii="Times New Roman" w:hAnsi="Times New Roman" w:cs="Times New Roman"/>
        </w:rPr>
        <w:t>R</w:t>
      </w:r>
      <w:r w:rsidRPr="002C789A">
        <w:rPr>
          <w:rFonts w:ascii="Times New Roman" w:hAnsi="Times New Roman" w:cs="Times New Roman"/>
        </w:rPr>
        <w:t>eading</w:t>
      </w:r>
      <w:r w:rsidRPr="002C789A">
        <w:rPr>
          <w:rFonts w:ascii="Times New Roman" w:hAnsi="Times New Roman" w:cs="Times New Roman"/>
          <w:spacing w:val="-7"/>
        </w:rPr>
        <w:t xml:space="preserve"> </w:t>
      </w:r>
      <w:r>
        <w:rPr>
          <w:rFonts w:ascii="Times New Roman" w:hAnsi="Times New Roman" w:cs="Times New Roman"/>
          <w:spacing w:val="-2"/>
        </w:rPr>
        <w:t>Levels</w:t>
      </w:r>
    </w:p>
    <w:p w14:paraId="43166115" w14:textId="77777777" w:rsidR="00382548" w:rsidRPr="00711B11" w:rsidRDefault="00382548" w:rsidP="000A05B0">
      <w:pPr>
        <w:pStyle w:val="BodyText"/>
        <w:spacing w:after="120"/>
        <w:ind w:left="0"/>
        <w:rPr>
          <w:rFonts w:ascii="Times New Roman" w:hAnsi="Times New Roman" w:cs="Times New Roman"/>
          <w:b/>
          <w:bCs/>
        </w:rPr>
      </w:pPr>
    </w:p>
    <w:p w14:paraId="0EA75B62" w14:textId="08DF2A56" w:rsidR="00D116AF" w:rsidRDefault="004C3F04" w:rsidP="004C3F04">
      <w:pPr>
        <w:pStyle w:val="ListParagraph"/>
        <w:numPr>
          <w:ilvl w:val="0"/>
          <w:numId w:val="1"/>
        </w:numPr>
        <w:spacing w:after="0" w:line="240" w:lineRule="auto"/>
        <w:ind w:left="360"/>
        <w:jc w:val="both"/>
        <w:rPr>
          <w:rFonts w:ascii="Times New Roman" w:hAnsi="Times New Roman" w:cs="Times New Roman"/>
        </w:rPr>
      </w:pPr>
      <w:r w:rsidRPr="004C3F04">
        <w:rPr>
          <w:rFonts w:ascii="Times New Roman" w:hAnsi="Times New Roman" w:cs="Times New Roman"/>
        </w:rPr>
        <w:t>Design Phase Results</w:t>
      </w:r>
    </w:p>
    <w:p w14:paraId="20AAC24B" w14:textId="0D253527" w:rsidR="004C3F04" w:rsidRDefault="004C3F04" w:rsidP="004C3F04">
      <w:pPr>
        <w:spacing w:after="0" w:line="240" w:lineRule="auto"/>
        <w:ind w:firstLine="720"/>
        <w:jc w:val="both"/>
        <w:rPr>
          <w:rFonts w:ascii="Times New Roman" w:hAnsi="Times New Roman" w:cs="Times New Roman"/>
        </w:rPr>
      </w:pPr>
      <w:r w:rsidRPr="004C3F04">
        <w:rPr>
          <w:rFonts w:ascii="Times New Roman" w:hAnsi="Times New Roman" w:cs="Times New Roman"/>
        </w:rPr>
        <w:t>Drawing on the analysis findings, the design phase commenced with the formulation of learning objectives. Content for the reading passages was gathered from multiple authoritative local sources, including the Department of Agriculture in OKU Timur, local farmers, and the OKU Timur Statistics Department (BPS). Ten original passages were composed by the researcher</w:t>
      </w:r>
      <w:r>
        <w:rPr>
          <w:rFonts w:ascii="Times New Roman" w:hAnsi="Times New Roman" w:cs="Times New Roman"/>
        </w:rPr>
        <w:t>s</w:t>
      </w:r>
      <w:r w:rsidRPr="004C3F04">
        <w:rPr>
          <w:rFonts w:ascii="Times New Roman" w:hAnsi="Times New Roman" w:cs="Times New Roman"/>
        </w:rPr>
        <w:t xml:space="preserve">: five for instructional reading materials (covering descriptive, procedure, and explanatory text types) and five for the GRA. To ensure appropriate coverage across proficiency levels, one text was calibrated precisely to Level 7, while the remaining four spanned two levels above (Levels 8 and 9) and two below (Levels 5 and 6). Each instructional text was accompanied by exercises in multiple-choice, short-answer, and true-or-false formats. The GRA comprised 50 multiple-choice items targeting seven comprehension competencies: main idea, supporting details, cause-and-effect relationships, inferences, sequencing, referencing, and vocabulary. Text readability was verified using the Flesch-Kincaid online tool </w:t>
      </w:r>
      <w:r w:rsidR="000A05B0">
        <w:rPr>
          <w:rFonts w:ascii="Times New Roman" w:hAnsi="Times New Roman" w:cs="Times New Roman"/>
        </w:rPr>
        <w:t xml:space="preserve">(http://readability-score.com). </w:t>
      </w:r>
    </w:p>
    <w:p w14:paraId="7B319170" w14:textId="77777777" w:rsidR="004C3F04" w:rsidRPr="004C3F04" w:rsidRDefault="004C3F04" w:rsidP="004C3F04">
      <w:pPr>
        <w:spacing w:after="0" w:line="240" w:lineRule="auto"/>
        <w:ind w:firstLine="720"/>
        <w:jc w:val="both"/>
        <w:rPr>
          <w:rFonts w:ascii="Times New Roman" w:hAnsi="Times New Roman" w:cs="Times New Roman"/>
        </w:rPr>
      </w:pPr>
    </w:p>
    <w:p w14:paraId="24253F78" w14:textId="52745291" w:rsidR="00875FCF" w:rsidRDefault="004C3F04" w:rsidP="00382548">
      <w:pPr>
        <w:pStyle w:val="BodyText"/>
        <w:numPr>
          <w:ilvl w:val="0"/>
          <w:numId w:val="1"/>
        </w:numPr>
        <w:tabs>
          <w:tab w:val="left" w:pos="360"/>
        </w:tabs>
        <w:spacing w:after="120"/>
        <w:ind w:left="357" w:right="17" w:hanging="357"/>
        <w:rPr>
          <w:rFonts w:ascii="Times New Roman" w:hAnsi="Times New Roman" w:cs="Times New Roman"/>
          <w:sz w:val="24"/>
          <w:szCs w:val="24"/>
        </w:rPr>
      </w:pPr>
      <w:r w:rsidRPr="004C3F04">
        <w:rPr>
          <w:rFonts w:ascii="Times New Roman" w:hAnsi="Times New Roman" w:cs="Times New Roman"/>
          <w:sz w:val="24"/>
          <w:szCs w:val="24"/>
        </w:rPr>
        <w:t>Evaluation Results</w:t>
      </w:r>
    </w:p>
    <w:p w14:paraId="1E083724" w14:textId="5583E1C5" w:rsidR="004C3F04" w:rsidRDefault="004C3F04" w:rsidP="004C3F04">
      <w:pPr>
        <w:pStyle w:val="BodyText"/>
        <w:numPr>
          <w:ilvl w:val="1"/>
          <w:numId w:val="1"/>
        </w:numPr>
        <w:tabs>
          <w:tab w:val="left" w:pos="360"/>
        </w:tabs>
        <w:ind w:left="360" w:right="16"/>
        <w:rPr>
          <w:rFonts w:ascii="Times New Roman" w:hAnsi="Times New Roman" w:cs="Times New Roman"/>
          <w:i/>
          <w:iCs/>
          <w:sz w:val="24"/>
          <w:szCs w:val="24"/>
        </w:rPr>
      </w:pPr>
      <w:r w:rsidRPr="004C3F04">
        <w:rPr>
          <w:rFonts w:ascii="Times New Roman" w:hAnsi="Times New Roman" w:cs="Times New Roman"/>
          <w:i/>
          <w:iCs/>
          <w:sz w:val="24"/>
          <w:szCs w:val="24"/>
        </w:rPr>
        <w:t>Self-Evaluation</w:t>
      </w:r>
    </w:p>
    <w:p w14:paraId="204CB1F1" w14:textId="347A0320" w:rsidR="00492920" w:rsidRPr="00492920" w:rsidRDefault="004C3F04" w:rsidP="00492920">
      <w:pPr>
        <w:pStyle w:val="BodyText"/>
        <w:tabs>
          <w:tab w:val="left" w:pos="360"/>
        </w:tabs>
        <w:spacing w:after="240"/>
        <w:ind w:left="0" w:right="16"/>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4C3F04">
        <w:rPr>
          <w:rFonts w:ascii="Times New Roman" w:hAnsi="Times New Roman" w:cs="Times New Roman"/>
          <w:sz w:val="24"/>
          <w:szCs w:val="24"/>
        </w:rPr>
        <w:t>The initial self-evaluation phase involved a systematic review of the developed materials by the researcher</w:t>
      </w:r>
      <w:r w:rsidR="000234E6">
        <w:rPr>
          <w:rFonts w:ascii="Times New Roman" w:hAnsi="Times New Roman" w:cs="Times New Roman"/>
          <w:sz w:val="24"/>
          <w:szCs w:val="24"/>
        </w:rPr>
        <w:t>s</w:t>
      </w:r>
      <w:r w:rsidRPr="004C3F04">
        <w:rPr>
          <w:rFonts w:ascii="Times New Roman" w:hAnsi="Times New Roman" w:cs="Times New Roman"/>
          <w:sz w:val="24"/>
          <w:szCs w:val="24"/>
        </w:rPr>
        <w:t>. This process identified several technical errors relating to spelling accuracy and grammatical correctness within the texts. Representative examples and their corrections are presented in Table 3.</w:t>
      </w:r>
    </w:p>
    <w:p w14:paraId="36CB64CD" w14:textId="77777777" w:rsidR="00935DD4" w:rsidRPr="00C23667" w:rsidRDefault="00935DD4" w:rsidP="00C23667">
      <w:pPr>
        <w:pStyle w:val="BodyText"/>
        <w:tabs>
          <w:tab w:val="left" w:pos="360"/>
        </w:tabs>
        <w:spacing w:after="120"/>
        <w:ind w:left="0" w:right="17"/>
        <w:rPr>
          <w:rFonts w:ascii="Times New Roman" w:hAnsi="Times New Roman" w:cs="Times New Roman"/>
        </w:rPr>
      </w:pPr>
      <w:r w:rsidRPr="00C23667">
        <w:rPr>
          <w:rFonts w:ascii="Times New Roman" w:hAnsi="Times New Roman" w:cs="Times New Roman"/>
          <w:i/>
          <w:iCs/>
        </w:rPr>
        <w:t xml:space="preserve">Table 3. </w:t>
      </w:r>
      <w:r w:rsidRPr="00C23667">
        <w:rPr>
          <w:rFonts w:ascii="Times New Roman" w:hAnsi="Times New Roman" w:cs="Times New Roman"/>
        </w:rPr>
        <w:t>Result of Self-Evaluation</w:t>
      </w:r>
    </w:p>
    <w:tbl>
      <w:tblPr>
        <w:tblW w:w="7920" w:type="dxa"/>
        <w:tblInd w:w="-3" w:type="dxa"/>
        <w:tblCellMar>
          <w:left w:w="10" w:type="dxa"/>
          <w:right w:w="10" w:type="dxa"/>
        </w:tblCellMar>
        <w:tblLook w:val="04A0" w:firstRow="1" w:lastRow="0" w:firstColumn="1" w:lastColumn="0" w:noHBand="0" w:noVBand="1"/>
      </w:tblPr>
      <w:tblGrid>
        <w:gridCol w:w="613"/>
        <w:gridCol w:w="2898"/>
        <w:gridCol w:w="2898"/>
        <w:gridCol w:w="1511"/>
      </w:tblGrid>
      <w:tr w:rsidR="00935DD4" w:rsidRPr="009E51A1" w14:paraId="23EA969D" w14:textId="77777777" w:rsidTr="00C23667">
        <w:trPr>
          <w:trHeight w:val="227"/>
        </w:trPr>
        <w:tc>
          <w:tcPr>
            <w:tcW w:w="613" w:type="dxa"/>
            <w:tcBorders>
              <w:top w:val="single" w:sz="4" w:space="0" w:color="auto"/>
              <w:bottom w:val="single" w:sz="4" w:space="0" w:color="auto"/>
            </w:tcBorders>
            <w:tcMar>
              <w:top w:w="80" w:type="dxa"/>
              <w:left w:w="120" w:type="dxa"/>
              <w:bottom w:w="80" w:type="dxa"/>
              <w:right w:w="120" w:type="dxa"/>
            </w:tcMar>
            <w:vAlign w:val="center"/>
            <w:hideMark/>
          </w:tcPr>
          <w:p w14:paraId="33E6EA0F" w14:textId="77777777" w:rsidR="00935DD4" w:rsidRPr="00C23667" w:rsidRDefault="00935DD4" w:rsidP="00C23667">
            <w:pPr>
              <w:pStyle w:val="BodyText"/>
              <w:tabs>
                <w:tab w:val="left" w:pos="360"/>
              </w:tabs>
              <w:adjustRightInd w:val="0"/>
              <w:snapToGrid w:val="0"/>
              <w:ind w:left="0"/>
              <w:jc w:val="center"/>
              <w:rPr>
                <w:rFonts w:ascii="Times New Roman" w:hAnsi="Times New Roman" w:cs="Times New Roman"/>
                <w:sz w:val="20"/>
                <w:szCs w:val="20"/>
              </w:rPr>
            </w:pPr>
            <w:r w:rsidRPr="00C23667">
              <w:rPr>
                <w:rFonts w:ascii="Times New Roman" w:hAnsi="Times New Roman" w:cs="Times New Roman"/>
                <w:sz w:val="20"/>
                <w:szCs w:val="20"/>
              </w:rPr>
              <w:t>No.</w:t>
            </w:r>
          </w:p>
        </w:tc>
        <w:tc>
          <w:tcPr>
            <w:tcW w:w="2898" w:type="dxa"/>
            <w:tcBorders>
              <w:top w:val="single" w:sz="4" w:space="0" w:color="auto"/>
              <w:bottom w:val="single" w:sz="4" w:space="0" w:color="auto"/>
            </w:tcBorders>
            <w:tcMar>
              <w:top w:w="80" w:type="dxa"/>
              <w:left w:w="120" w:type="dxa"/>
              <w:bottom w:w="80" w:type="dxa"/>
              <w:right w:w="120" w:type="dxa"/>
            </w:tcMar>
            <w:vAlign w:val="center"/>
            <w:hideMark/>
          </w:tcPr>
          <w:p w14:paraId="3CAE1645" w14:textId="77777777" w:rsidR="00935DD4" w:rsidRPr="00C23667" w:rsidRDefault="00935DD4" w:rsidP="00C23667">
            <w:pPr>
              <w:pStyle w:val="BodyText"/>
              <w:tabs>
                <w:tab w:val="left" w:pos="360"/>
              </w:tabs>
              <w:adjustRightInd w:val="0"/>
              <w:snapToGrid w:val="0"/>
              <w:ind w:left="0"/>
              <w:jc w:val="center"/>
              <w:rPr>
                <w:rFonts w:ascii="Times New Roman" w:hAnsi="Times New Roman" w:cs="Times New Roman"/>
                <w:sz w:val="20"/>
                <w:szCs w:val="20"/>
              </w:rPr>
            </w:pPr>
            <w:r w:rsidRPr="00C23667">
              <w:rPr>
                <w:rFonts w:ascii="Times New Roman" w:hAnsi="Times New Roman" w:cs="Times New Roman"/>
                <w:sz w:val="20"/>
                <w:szCs w:val="20"/>
              </w:rPr>
              <w:t>Mistakes</w:t>
            </w:r>
          </w:p>
        </w:tc>
        <w:tc>
          <w:tcPr>
            <w:tcW w:w="2898" w:type="dxa"/>
            <w:tcBorders>
              <w:top w:val="single" w:sz="4" w:space="0" w:color="auto"/>
              <w:bottom w:val="single" w:sz="4" w:space="0" w:color="auto"/>
            </w:tcBorders>
            <w:tcMar>
              <w:top w:w="80" w:type="dxa"/>
              <w:left w:w="120" w:type="dxa"/>
              <w:bottom w:w="80" w:type="dxa"/>
              <w:right w:w="120" w:type="dxa"/>
            </w:tcMar>
            <w:vAlign w:val="center"/>
            <w:hideMark/>
          </w:tcPr>
          <w:p w14:paraId="7D992037" w14:textId="77777777" w:rsidR="00935DD4" w:rsidRPr="00C23667" w:rsidRDefault="00935DD4" w:rsidP="00C23667">
            <w:pPr>
              <w:pStyle w:val="BodyText"/>
              <w:tabs>
                <w:tab w:val="left" w:pos="360"/>
              </w:tabs>
              <w:adjustRightInd w:val="0"/>
              <w:snapToGrid w:val="0"/>
              <w:ind w:left="0"/>
              <w:jc w:val="center"/>
              <w:rPr>
                <w:rFonts w:ascii="Times New Roman" w:hAnsi="Times New Roman" w:cs="Times New Roman"/>
                <w:sz w:val="20"/>
                <w:szCs w:val="20"/>
              </w:rPr>
            </w:pPr>
            <w:r w:rsidRPr="00C23667">
              <w:rPr>
                <w:rFonts w:ascii="Times New Roman" w:hAnsi="Times New Roman" w:cs="Times New Roman"/>
                <w:sz w:val="20"/>
                <w:szCs w:val="20"/>
              </w:rPr>
              <w:t>Revision</w:t>
            </w:r>
          </w:p>
        </w:tc>
        <w:tc>
          <w:tcPr>
            <w:tcW w:w="1511" w:type="dxa"/>
            <w:tcBorders>
              <w:top w:val="single" w:sz="4" w:space="0" w:color="auto"/>
              <w:bottom w:val="single" w:sz="4" w:space="0" w:color="auto"/>
            </w:tcBorders>
            <w:tcMar>
              <w:top w:w="80" w:type="dxa"/>
              <w:left w:w="120" w:type="dxa"/>
              <w:bottom w:w="80" w:type="dxa"/>
              <w:right w:w="120" w:type="dxa"/>
            </w:tcMar>
            <w:vAlign w:val="center"/>
            <w:hideMark/>
          </w:tcPr>
          <w:p w14:paraId="7675E54C" w14:textId="77777777" w:rsidR="00935DD4" w:rsidRPr="00C23667" w:rsidRDefault="00935DD4" w:rsidP="00C23667">
            <w:pPr>
              <w:pStyle w:val="BodyText"/>
              <w:tabs>
                <w:tab w:val="left" w:pos="360"/>
              </w:tabs>
              <w:adjustRightInd w:val="0"/>
              <w:snapToGrid w:val="0"/>
              <w:ind w:left="0"/>
              <w:jc w:val="center"/>
              <w:rPr>
                <w:rFonts w:ascii="Times New Roman" w:hAnsi="Times New Roman" w:cs="Times New Roman"/>
                <w:sz w:val="20"/>
                <w:szCs w:val="20"/>
              </w:rPr>
            </w:pPr>
            <w:r w:rsidRPr="00C23667">
              <w:rPr>
                <w:rFonts w:ascii="Times New Roman" w:hAnsi="Times New Roman" w:cs="Times New Roman"/>
                <w:sz w:val="20"/>
                <w:szCs w:val="20"/>
              </w:rPr>
              <w:t>Type</w:t>
            </w:r>
          </w:p>
        </w:tc>
      </w:tr>
      <w:tr w:rsidR="00935DD4" w:rsidRPr="009E51A1" w14:paraId="04F46AA0" w14:textId="77777777" w:rsidTr="00C23667">
        <w:trPr>
          <w:trHeight w:val="227"/>
        </w:trPr>
        <w:tc>
          <w:tcPr>
            <w:tcW w:w="613" w:type="dxa"/>
            <w:tcBorders>
              <w:top w:val="single" w:sz="4" w:space="0" w:color="auto"/>
            </w:tcBorders>
            <w:tcMar>
              <w:top w:w="80" w:type="dxa"/>
              <w:left w:w="120" w:type="dxa"/>
              <w:bottom w:w="80" w:type="dxa"/>
              <w:right w:w="120" w:type="dxa"/>
            </w:tcMar>
            <w:hideMark/>
          </w:tcPr>
          <w:p w14:paraId="79A0BE34" w14:textId="77777777" w:rsidR="00935DD4" w:rsidRPr="00C23667" w:rsidRDefault="00935DD4" w:rsidP="00C23667">
            <w:pPr>
              <w:pStyle w:val="BodyText"/>
              <w:tabs>
                <w:tab w:val="left" w:pos="360"/>
              </w:tabs>
              <w:adjustRightInd w:val="0"/>
              <w:snapToGrid w:val="0"/>
              <w:ind w:left="0"/>
              <w:rPr>
                <w:rFonts w:ascii="Times New Roman" w:hAnsi="Times New Roman" w:cs="Times New Roman"/>
                <w:sz w:val="20"/>
                <w:szCs w:val="20"/>
              </w:rPr>
            </w:pPr>
            <w:r w:rsidRPr="00C23667">
              <w:rPr>
                <w:rFonts w:ascii="Times New Roman" w:hAnsi="Times New Roman" w:cs="Times New Roman"/>
                <w:sz w:val="20"/>
                <w:szCs w:val="20"/>
              </w:rPr>
              <w:t>1</w:t>
            </w:r>
          </w:p>
        </w:tc>
        <w:tc>
          <w:tcPr>
            <w:tcW w:w="2898" w:type="dxa"/>
            <w:tcBorders>
              <w:top w:val="single" w:sz="4" w:space="0" w:color="auto"/>
            </w:tcBorders>
            <w:tcMar>
              <w:top w:w="80" w:type="dxa"/>
              <w:left w:w="120" w:type="dxa"/>
              <w:bottom w:w="80" w:type="dxa"/>
              <w:right w:w="120" w:type="dxa"/>
            </w:tcMar>
            <w:hideMark/>
          </w:tcPr>
          <w:p w14:paraId="26ADC16F" w14:textId="77777777" w:rsidR="00935DD4" w:rsidRPr="00C23667" w:rsidRDefault="00935DD4" w:rsidP="00C23667">
            <w:pPr>
              <w:pStyle w:val="BodyText"/>
              <w:tabs>
                <w:tab w:val="left" w:pos="360"/>
              </w:tabs>
              <w:adjustRightInd w:val="0"/>
              <w:snapToGrid w:val="0"/>
              <w:ind w:left="0"/>
              <w:rPr>
                <w:rFonts w:ascii="Times New Roman" w:hAnsi="Times New Roman" w:cs="Times New Roman"/>
                <w:sz w:val="20"/>
                <w:szCs w:val="20"/>
              </w:rPr>
            </w:pPr>
            <w:r w:rsidRPr="00C23667">
              <w:rPr>
                <w:rFonts w:ascii="Times New Roman" w:hAnsi="Times New Roman" w:cs="Times New Roman"/>
                <w:sz w:val="20"/>
                <w:szCs w:val="20"/>
              </w:rPr>
              <w:t xml:space="preserve">"What do you </w:t>
            </w:r>
            <w:proofErr w:type="spellStart"/>
            <w:r w:rsidRPr="00C23667">
              <w:rPr>
                <w:rFonts w:ascii="Times New Roman" w:hAnsi="Times New Roman" w:cs="Times New Roman"/>
                <w:i/>
                <w:iCs/>
                <w:sz w:val="20"/>
                <w:szCs w:val="20"/>
              </w:rPr>
              <w:t>thik</w:t>
            </w:r>
            <w:proofErr w:type="spellEnd"/>
            <w:r w:rsidRPr="00C23667">
              <w:rPr>
                <w:rFonts w:ascii="Times New Roman" w:hAnsi="Times New Roman" w:cs="Times New Roman"/>
                <w:sz w:val="20"/>
                <w:szCs w:val="20"/>
              </w:rPr>
              <w:t xml:space="preserve"> the man does?"</w:t>
            </w:r>
          </w:p>
        </w:tc>
        <w:tc>
          <w:tcPr>
            <w:tcW w:w="2898" w:type="dxa"/>
            <w:tcBorders>
              <w:top w:val="single" w:sz="4" w:space="0" w:color="auto"/>
            </w:tcBorders>
            <w:tcMar>
              <w:top w:w="80" w:type="dxa"/>
              <w:left w:w="120" w:type="dxa"/>
              <w:bottom w:w="80" w:type="dxa"/>
              <w:right w:w="120" w:type="dxa"/>
            </w:tcMar>
            <w:hideMark/>
          </w:tcPr>
          <w:p w14:paraId="72E29291" w14:textId="77777777" w:rsidR="00935DD4" w:rsidRPr="00C23667" w:rsidRDefault="00935DD4" w:rsidP="00C23667">
            <w:pPr>
              <w:pStyle w:val="BodyText"/>
              <w:tabs>
                <w:tab w:val="left" w:pos="360"/>
              </w:tabs>
              <w:adjustRightInd w:val="0"/>
              <w:snapToGrid w:val="0"/>
              <w:ind w:left="0"/>
              <w:rPr>
                <w:rFonts w:ascii="Times New Roman" w:hAnsi="Times New Roman" w:cs="Times New Roman"/>
                <w:sz w:val="20"/>
                <w:szCs w:val="20"/>
              </w:rPr>
            </w:pPr>
            <w:r w:rsidRPr="00C23667">
              <w:rPr>
                <w:rFonts w:ascii="Times New Roman" w:hAnsi="Times New Roman" w:cs="Times New Roman"/>
                <w:sz w:val="20"/>
                <w:szCs w:val="20"/>
              </w:rPr>
              <w:t xml:space="preserve">"What do you </w:t>
            </w:r>
            <w:r w:rsidRPr="00C23667">
              <w:rPr>
                <w:rFonts w:ascii="Times New Roman" w:hAnsi="Times New Roman" w:cs="Times New Roman"/>
                <w:i/>
                <w:iCs/>
                <w:sz w:val="20"/>
                <w:szCs w:val="20"/>
              </w:rPr>
              <w:t>think</w:t>
            </w:r>
            <w:r w:rsidRPr="00C23667">
              <w:rPr>
                <w:rFonts w:ascii="Times New Roman" w:hAnsi="Times New Roman" w:cs="Times New Roman"/>
                <w:sz w:val="20"/>
                <w:szCs w:val="20"/>
              </w:rPr>
              <w:t xml:space="preserve"> the man does?"</w:t>
            </w:r>
          </w:p>
        </w:tc>
        <w:tc>
          <w:tcPr>
            <w:tcW w:w="1511" w:type="dxa"/>
            <w:tcBorders>
              <w:top w:val="single" w:sz="4" w:space="0" w:color="auto"/>
            </w:tcBorders>
            <w:tcMar>
              <w:top w:w="80" w:type="dxa"/>
              <w:left w:w="120" w:type="dxa"/>
              <w:bottom w:w="80" w:type="dxa"/>
              <w:right w:w="120" w:type="dxa"/>
            </w:tcMar>
            <w:hideMark/>
          </w:tcPr>
          <w:p w14:paraId="791DBD4F" w14:textId="77777777" w:rsidR="00935DD4" w:rsidRPr="00C23667" w:rsidRDefault="00935DD4" w:rsidP="00C23667">
            <w:pPr>
              <w:pStyle w:val="BodyText"/>
              <w:tabs>
                <w:tab w:val="left" w:pos="360"/>
              </w:tabs>
              <w:adjustRightInd w:val="0"/>
              <w:snapToGrid w:val="0"/>
              <w:ind w:left="0"/>
              <w:jc w:val="center"/>
              <w:rPr>
                <w:rFonts w:ascii="Times New Roman" w:hAnsi="Times New Roman" w:cs="Times New Roman"/>
                <w:sz w:val="20"/>
                <w:szCs w:val="20"/>
              </w:rPr>
            </w:pPr>
            <w:r w:rsidRPr="00C23667">
              <w:rPr>
                <w:rFonts w:ascii="Times New Roman" w:hAnsi="Times New Roman" w:cs="Times New Roman"/>
                <w:sz w:val="20"/>
                <w:szCs w:val="20"/>
              </w:rPr>
              <w:t>Misspelling</w:t>
            </w:r>
          </w:p>
        </w:tc>
      </w:tr>
      <w:tr w:rsidR="00935DD4" w:rsidRPr="009E51A1" w14:paraId="4CD49FCD" w14:textId="77777777" w:rsidTr="00C23667">
        <w:trPr>
          <w:trHeight w:val="227"/>
        </w:trPr>
        <w:tc>
          <w:tcPr>
            <w:tcW w:w="613" w:type="dxa"/>
            <w:tcBorders>
              <w:bottom w:val="single" w:sz="4" w:space="0" w:color="auto"/>
            </w:tcBorders>
            <w:tcMar>
              <w:top w:w="80" w:type="dxa"/>
              <w:left w:w="120" w:type="dxa"/>
              <w:bottom w:w="80" w:type="dxa"/>
              <w:right w:w="120" w:type="dxa"/>
            </w:tcMar>
            <w:hideMark/>
          </w:tcPr>
          <w:p w14:paraId="2FAB3765" w14:textId="77777777" w:rsidR="00935DD4" w:rsidRPr="00C23667" w:rsidRDefault="00935DD4" w:rsidP="00C23667">
            <w:pPr>
              <w:pStyle w:val="BodyText"/>
              <w:tabs>
                <w:tab w:val="left" w:pos="360"/>
              </w:tabs>
              <w:adjustRightInd w:val="0"/>
              <w:snapToGrid w:val="0"/>
              <w:ind w:left="0"/>
              <w:rPr>
                <w:rFonts w:ascii="Times New Roman" w:hAnsi="Times New Roman" w:cs="Times New Roman"/>
                <w:sz w:val="20"/>
                <w:szCs w:val="20"/>
              </w:rPr>
            </w:pPr>
            <w:r w:rsidRPr="00C23667">
              <w:rPr>
                <w:rFonts w:ascii="Times New Roman" w:hAnsi="Times New Roman" w:cs="Times New Roman"/>
                <w:sz w:val="20"/>
                <w:szCs w:val="20"/>
              </w:rPr>
              <w:t>2</w:t>
            </w:r>
          </w:p>
        </w:tc>
        <w:tc>
          <w:tcPr>
            <w:tcW w:w="2898" w:type="dxa"/>
            <w:tcBorders>
              <w:bottom w:val="single" w:sz="4" w:space="0" w:color="auto"/>
            </w:tcBorders>
            <w:tcMar>
              <w:top w:w="80" w:type="dxa"/>
              <w:left w:w="120" w:type="dxa"/>
              <w:bottom w:w="80" w:type="dxa"/>
              <w:right w:w="120" w:type="dxa"/>
            </w:tcMar>
            <w:hideMark/>
          </w:tcPr>
          <w:p w14:paraId="5678EB2B" w14:textId="77777777" w:rsidR="00935DD4" w:rsidRPr="00C23667" w:rsidRDefault="00935DD4" w:rsidP="00C23667">
            <w:pPr>
              <w:pStyle w:val="BodyText"/>
              <w:tabs>
                <w:tab w:val="left" w:pos="360"/>
              </w:tabs>
              <w:adjustRightInd w:val="0"/>
              <w:snapToGrid w:val="0"/>
              <w:ind w:left="0"/>
              <w:rPr>
                <w:rFonts w:ascii="Times New Roman" w:hAnsi="Times New Roman" w:cs="Times New Roman"/>
                <w:sz w:val="20"/>
                <w:szCs w:val="20"/>
              </w:rPr>
            </w:pPr>
            <w:r w:rsidRPr="00C23667">
              <w:rPr>
                <w:rFonts w:ascii="Times New Roman" w:hAnsi="Times New Roman" w:cs="Times New Roman"/>
                <w:sz w:val="20"/>
                <w:szCs w:val="20"/>
              </w:rPr>
              <w:t xml:space="preserve">"What does the underlined </w:t>
            </w:r>
            <w:r w:rsidRPr="00C23667">
              <w:rPr>
                <w:rFonts w:ascii="Times New Roman" w:hAnsi="Times New Roman" w:cs="Times New Roman"/>
                <w:i/>
                <w:iCs/>
                <w:sz w:val="20"/>
                <w:szCs w:val="20"/>
              </w:rPr>
              <w:t>words</w:t>
            </w:r>
            <w:r w:rsidRPr="00C23667">
              <w:rPr>
                <w:rFonts w:ascii="Times New Roman" w:hAnsi="Times New Roman" w:cs="Times New Roman"/>
                <w:sz w:val="20"/>
                <w:szCs w:val="20"/>
              </w:rPr>
              <w:t xml:space="preserve"> mean?"</w:t>
            </w:r>
          </w:p>
        </w:tc>
        <w:tc>
          <w:tcPr>
            <w:tcW w:w="2898" w:type="dxa"/>
            <w:tcBorders>
              <w:bottom w:val="single" w:sz="4" w:space="0" w:color="auto"/>
            </w:tcBorders>
            <w:tcMar>
              <w:top w:w="80" w:type="dxa"/>
              <w:left w:w="120" w:type="dxa"/>
              <w:bottom w:w="80" w:type="dxa"/>
              <w:right w:w="120" w:type="dxa"/>
            </w:tcMar>
            <w:hideMark/>
          </w:tcPr>
          <w:p w14:paraId="77E2A36A" w14:textId="039F0F46" w:rsidR="00935DD4" w:rsidRPr="00C23667" w:rsidRDefault="00935DD4" w:rsidP="00C23667">
            <w:pPr>
              <w:pStyle w:val="BodyText"/>
              <w:tabs>
                <w:tab w:val="left" w:pos="360"/>
              </w:tabs>
              <w:adjustRightInd w:val="0"/>
              <w:snapToGrid w:val="0"/>
              <w:ind w:left="0"/>
              <w:rPr>
                <w:rFonts w:ascii="Times New Roman" w:hAnsi="Times New Roman" w:cs="Times New Roman"/>
                <w:sz w:val="20"/>
                <w:szCs w:val="20"/>
              </w:rPr>
            </w:pPr>
            <w:r w:rsidRPr="00C23667">
              <w:rPr>
                <w:rFonts w:ascii="Times New Roman" w:hAnsi="Times New Roman" w:cs="Times New Roman"/>
                <w:sz w:val="20"/>
                <w:szCs w:val="20"/>
              </w:rPr>
              <w:t xml:space="preserve">"What do the underlined </w:t>
            </w:r>
            <w:r w:rsidRPr="00C23667">
              <w:rPr>
                <w:rFonts w:ascii="Times New Roman" w:hAnsi="Times New Roman" w:cs="Times New Roman"/>
                <w:i/>
                <w:iCs/>
                <w:sz w:val="20"/>
                <w:szCs w:val="20"/>
              </w:rPr>
              <w:t>words</w:t>
            </w:r>
            <w:r w:rsidRPr="00C23667">
              <w:rPr>
                <w:rFonts w:ascii="Times New Roman" w:hAnsi="Times New Roman" w:cs="Times New Roman"/>
                <w:sz w:val="20"/>
                <w:szCs w:val="20"/>
              </w:rPr>
              <w:t xml:space="preserve"> </w:t>
            </w:r>
            <w:r w:rsidR="00C23667">
              <w:rPr>
                <w:rFonts w:ascii="Times New Roman" w:hAnsi="Times New Roman" w:cs="Times New Roman"/>
                <w:sz w:val="20"/>
                <w:szCs w:val="20"/>
              </w:rPr>
              <w:t xml:space="preserve">mean?” </w:t>
            </w:r>
          </w:p>
        </w:tc>
        <w:tc>
          <w:tcPr>
            <w:tcW w:w="1511" w:type="dxa"/>
            <w:tcBorders>
              <w:bottom w:val="single" w:sz="4" w:space="0" w:color="auto"/>
            </w:tcBorders>
            <w:tcMar>
              <w:top w:w="80" w:type="dxa"/>
              <w:left w:w="120" w:type="dxa"/>
              <w:bottom w:w="80" w:type="dxa"/>
              <w:right w:w="120" w:type="dxa"/>
            </w:tcMar>
            <w:hideMark/>
          </w:tcPr>
          <w:p w14:paraId="4CA40EB2" w14:textId="77777777" w:rsidR="00935DD4" w:rsidRPr="00C23667" w:rsidRDefault="00935DD4" w:rsidP="00C23667">
            <w:pPr>
              <w:pStyle w:val="BodyText"/>
              <w:tabs>
                <w:tab w:val="left" w:pos="360"/>
              </w:tabs>
              <w:adjustRightInd w:val="0"/>
              <w:snapToGrid w:val="0"/>
              <w:ind w:left="0"/>
              <w:jc w:val="center"/>
              <w:rPr>
                <w:rFonts w:ascii="Times New Roman" w:hAnsi="Times New Roman" w:cs="Times New Roman"/>
                <w:sz w:val="20"/>
                <w:szCs w:val="20"/>
              </w:rPr>
            </w:pPr>
            <w:r w:rsidRPr="00C23667">
              <w:rPr>
                <w:rFonts w:ascii="Times New Roman" w:hAnsi="Times New Roman" w:cs="Times New Roman"/>
                <w:sz w:val="20"/>
                <w:szCs w:val="20"/>
              </w:rPr>
              <w:t>Grammatical error</w:t>
            </w:r>
          </w:p>
        </w:tc>
      </w:tr>
    </w:tbl>
    <w:p w14:paraId="36E2F140" w14:textId="77777777" w:rsidR="004C3F04" w:rsidRPr="004C3F04" w:rsidRDefault="004C3F04" w:rsidP="004C3F04">
      <w:pPr>
        <w:pStyle w:val="BodyText"/>
        <w:tabs>
          <w:tab w:val="left" w:pos="360"/>
        </w:tabs>
        <w:ind w:left="0" w:right="16"/>
        <w:rPr>
          <w:rFonts w:ascii="Times New Roman" w:hAnsi="Times New Roman" w:cs="Times New Roman"/>
          <w:sz w:val="24"/>
          <w:szCs w:val="24"/>
        </w:rPr>
      </w:pPr>
    </w:p>
    <w:p w14:paraId="209D81A9" w14:textId="78E1A415" w:rsidR="004C3F04" w:rsidRDefault="004C3F04" w:rsidP="004C3F04">
      <w:pPr>
        <w:pStyle w:val="BodyText"/>
        <w:numPr>
          <w:ilvl w:val="1"/>
          <w:numId w:val="1"/>
        </w:numPr>
        <w:tabs>
          <w:tab w:val="left" w:pos="360"/>
        </w:tabs>
        <w:ind w:left="360" w:right="16"/>
        <w:rPr>
          <w:rFonts w:ascii="Times New Roman" w:hAnsi="Times New Roman" w:cs="Times New Roman"/>
          <w:i/>
          <w:iCs/>
          <w:sz w:val="24"/>
          <w:szCs w:val="24"/>
        </w:rPr>
      </w:pPr>
      <w:r w:rsidRPr="004C3F04">
        <w:rPr>
          <w:rFonts w:ascii="Times New Roman" w:hAnsi="Times New Roman" w:cs="Times New Roman"/>
          <w:i/>
          <w:iCs/>
          <w:sz w:val="24"/>
          <w:szCs w:val="24"/>
        </w:rPr>
        <w:t>Expert Review</w:t>
      </w:r>
    </w:p>
    <w:p w14:paraId="30EAEA08" w14:textId="59767BEF" w:rsidR="00935DD4" w:rsidRDefault="00935DD4" w:rsidP="00935DD4">
      <w:pPr>
        <w:pStyle w:val="BodyText"/>
        <w:tabs>
          <w:tab w:val="left" w:pos="360"/>
        </w:tabs>
        <w:ind w:left="0" w:right="16"/>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935DD4">
        <w:rPr>
          <w:rFonts w:ascii="Times New Roman" w:hAnsi="Times New Roman" w:cs="Times New Roman"/>
          <w:sz w:val="24"/>
          <w:szCs w:val="24"/>
        </w:rPr>
        <w:t>The expert review stage assessed the validity of the developed products through two evaluative lenses: content (linguistic accuracy) and construct (instructional design). Two specialists</w:t>
      </w:r>
      <w:r>
        <w:rPr>
          <w:rFonts w:ascii="Times New Roman" w:hAnsi="Times New Roman" w:cs="Times New Roman"/>
          <w:sz w:val="24"/>
          <w:szCs w:val="24"/>
        </w:rPr>
        <w:t xml:space="preserve"> </w:t>
      </w:r>
      <w:r w:rsidRPr="00935DD4">
        <w:rPr>
          <w:rFonts w:ascii="Times New Roman" w:hAnsi="Times New Roman" w:cs="Times New Roman"/>
          <w:sz w:val="24"/>
          <w:szCs w:val="24"/>
        </w:rPr>
        <w:t>independently assessed the materials using structured rating scale questionnaires supplemented with qualitative commentary. The content validity evaluator, an English lecturer from Sriwijaya University, identified specific revisions required, as detailed in Table 4.</w:t>
      </w:r>
    </w:p>
    <w:p w14:paraId="38B83393" w14:textId="77777777" w:rsidR="00935DD4" w:rsidRDefault="00935DD4" w:rsidP="00935DD4">
      <w:pPr>
        <w:pStyle w:val="BodyText"/>
        <w:tabs>
          <w:tab w:val="left" w:pos="360"/>
        </w:tabs>
        <w:ind w:left="0" w:right="16"/>
        <w:rPr>
          <w:rFonts w:ascii="Times New Roman" w:hAnsi="Times New Roman" w:cs="Times New Roman"/>
          <w:sz w:val="24"/>
          <w:szCs w:val="24"/>
        </w:rPr>
      </w:pPr>
    </w:p>
    <w:p w14:paraId="29012A91" w14:textId="77777777" w:rsidR="00935DD4" w:rsidRPr="00C23667" w:rsidRDefault="00935DD4" w:rsidP="00C23667">
      <w:pPr>
        <w:pStyle w:val="BodyText"/>
        <w:tabs>
          <w:tab w:val="left" w:pos="360"/>
        </w:tabs>
        <w:spacing w:after="120"/>
        <w:ind w:left="0" w:right="17"/>
        <w:rPr>
          <w:rFonts w:ascii="Times New Roman" w:hAnsi="Times New Roman" w:cs="Times New Roman"/>
        </w:rPr>
      </w:pPr>
      <w:r w:rsidRPr="00C23667">
        <w:rPr>
          <w:rFonts w:ascii="Times New Roman" w:hAnsi="Times New Roman" w:cs="Times New Roman"/>
          <w:i/>
          <w:iCs/>
        </w:rPr>
        <w:t xml:space="preserve">Table 4. </w:t>
      </w:r>
      <w:r w:rsidRPr="00C23667">
        <w:rPr>
          <w:rFonts w:ascii="Times New Roman" w:hAnsi="Times New Roman" w:cs="Times New Roman"/>
        </w:rPr>
        <w:t>Expert's Comments on Content Aspect</w:t>
      </w:r>
    </w:p>
    <w:tbl>
      <w:tblPr>
        <w:tblW w:w="0" w:type="auto"/>
        <w:tblInd w:w="-3" w:type="dxa"/>
        <w:tblCellMar>
          <w:left w:w="10" w:type="dxa"/>
          <w:right w:w="10" w:type="dxa"/>
        </w:tblCellMar>
        <w:tblLook w:val="04A0" w:firstRow="1" w:lastRow="0" w:firstColumn="1" w:lastColumn="0" w:noHBand="0" w:noVBand="1"/>
      </w:tblPr>
      <w:tblGrid>
        <w:gridCol w:w="552"/>
        <w:gridCol w:w="2199"/>
        <w:gridCol w:w="2546"/>
        <w:gridCol w:w="3214"/>
      </w:tblGrid>
      <w:tr w:rsidR="00935DD4" w:rsidRPr="00935DD4" w14:paraId="3ADC36C0" w14:textId="77777777" w:rsidTr="00C23667">
        <w:trPr>
          <w:trHeight w:val="20"/>
        </w:trPr>
        <w:tc>
          <w:tcPr>
            <w:tcW w:w="0" w:type="auto"/>
            <w:tcBorders>
              <w:top w:val="single" w:sz="4" w:space="0" w:color="auto"/>
              <w:bottom w:val="single" w:sz="4" w:space="0" w:color="auto"/>
            </w:tcBorders>
            <w:tcMar>
              <w:top w:w="80" w:type="dxa"/>
              <w:left w:w="120" w:type="dxa"/>
              <w:bottom w:w="80" w:type="dxa"/>
              <w:right w:w="120" w:type="dxa"/>
            </w:tcMar>
            <w:vAlign w:val="center"/>
            <w:hideMark/>
          </w:tcPr>
          <w:p w14:paraId="2CCAC7FB" w14:textId="77777777" w:rsidR="00935DD4" w:rsidRPr="00C23667" w:rsidRDefault="00935DD4" w:rsidP="00C23667">
            <w:pPr>
              <w:pStyle w:val="BodyText"/>
              <w:tabs>
                <w:tab w:val="left" w:pos="360"/>
              </w:tabs>
              <w:adjustRightInd w:val="0"/>
              <w:snapToGrid w:val="0"/>
              <w:ind w:left="0" w:right="17"/>
              <w:jc w:val="center"/>
              <w:rPr>
                <w:rFonts w:ascii="Times New Roman" w:hAnsi="Times New Roman" w:cs="Times New Roman"/>
                <w:sz w:val="20"/>
                <w:szCs w:val="20"/>
              </w:rPr>
            </w:pPr>
            <w:r w:rsidRPr="00C23667">
              <w:rPr>
                <w:rFonts w:ascii="Times New Roman" w:hAnsi="Times New Roman" w:cs="Times New Roman"/>
                <w:sz w:val="20"/>
                <w:szCs w:val="20"/>
              </w:rPr>
              <w:t>No.</w:t>
            </w:r>
          </w:p>
        </w:tc>
        <w:tc>
          <w:tcPr>
            <w:tcW w:w="0" w:type="auto"/>
            <w:tcBorders>
              <w:top w:val="single" w:sz="4" w:space="0" w:color="auto"/>
              <w:bottom w:val="single" w:sz="4" w:space="0" w:color="auto"/>
            </w:tcBorders>
            <w:tcMar>
              <w:top w:w="80" w:type="dxa"/>
              <w:left w:w="120" w:type="dxa"/>
              <w:bottom w:w="80" w:type="dxa"/>
              <w:right w:w="120" w:type="dxa"/>
            </w:tcMar>
            <w:vAlign w:val="center"/>
            <w:hideMark/>
          </w:tcPr>
          <w:p w14:paraId="7A66B0B6" w14:textId="77777777" w:rsidR="00935DD4" w:rsidRPr="00C23667" w:rsidRDefault="00935DD4" w:rsidP="00C23667">
            <w:pPr>
              <w:pStyle w:val="BodyText"/>
              <w:tabs>
                <w:tab w:val="left" w:pos="360"/>
              </w:tabs>
              <w:adjustRightInd w:val="0"/>
              <w:snapToGrid w:val="0"/>
              <w:ind w:left="0" w:right="17"/>
              <w:jc w:val="center"/>
              <w:rPr>
                <w:rFonts w:ascii="Times New Roman" w:hAnsi="Times New Roman" w:cs="Times New Roman"/>
                <w:sz w:val="20"/>
                <w:szCs w:val="20"/>
              </w:rPr>
            </w:pPr>
            <w:r w:rsidRPr="00C23667">
              <w:rPr>
                <w:rFonts w:ascii="Times New Roman" w:hAnsi="Times New Roman" w:cs="Times New Roman"/>
                <w:sz w:val="20"/>
                <w:szCs w:val="20"/>
              </w:rPr>
              <w:t>Aspect</w:t>
            </w:r>
          </w:p>
        </w:tc>
        <w:tc>
          <w:tcPr>
            <w:tcW w:w="0" w:type="auto"/>
            <w:tcBorders>
              <w:top w:val="single" w:sz="4" w:space="0" w:color="auto"/>
              <w:bottom w:val="single" w:sz="4" w:space="0" w:color="auto"/>
            </w:tcBorders>
            <w:tcMar>
              <w:top w:w="80" w:type="dxa"/>
              <w:left w:w="120" w:type="dxa"/>
              <w:bottom w:w="80" w:type="dxa"/>
              <w:right w:w="120" w:type="dxa"/>
            </w:tcMar>
            <w:vAlign w:val="center"/>
            <w:hideMark/>
          </w:tcPr>
          <w:p w14:paraId="50962FBA" w14:textId="77777777" w:rsidR="00935DD4" w:rsidRPr="00C23667" w:rsidRDefault="00935DD4" w:rsidP="00C23667">
            <w:pPr>
              <w:pStyle w:val="BodyText"/>
              <w:tabs>
                <w:tab w:val="left" w:pos="360"/>
              </w:tabs>
              <w:adjustRightInd w:val="0"/>
              <w:snapToGrid w:val="0"/>
              <w:ind w:left="0" w:right="17"/>
              <w:jc w:val="center"/>
              <w:rPr>
                <w:rFonts w:ascii="Times New Roman" w:hAnsi="Times New Roman" w:cs="Times New Roman"/>
                <w:sz w:val="20"/>
                <w:szCs w:val="20"/>
              </w:rPr>
            </w:pPr>
            <w:r w:rsidRPr="00C23667">
              <w:rPr>
                <w:rFonts w:ascii="Times New Roman" w:hAnsi="Times New Roman" w:cs="Times New Roman"/>
                <w:sz w:val="20"/>
                <w:szCs w:val="20"/>
              </w:rPr>
              <w:t>Expert's Comments</w:t>
            </w:r>
          </w:p>
        </w:tc>
        <w:tc>
          <w:tcPr>
            <w:tcW w:w="0" w:type="auto"/>
            <w:tcBorders>
              <w:top w:val="single" w:sz="4" w:space="0" w:color="auto"/>
              <w:bottom w:val="single" w:sz="4" w:space="0" w:color="auto"/>
            </w:tcBorders>
            <w:tcMar>
              <w:top w:w="80" w:type="dxa"/>
              <w:left w:w="120" w:type="dxa"/>
              <w:bottom w:w="80" w:type="dxa"/>
              <w:right w:w="120" w:type="dxa"/>
            </w:tcMar>
            <w:vAlign w:val="center"/>
            <w:hideMark/>
          </w:tcPr>
          <w:p w14:paraId="2CB1C4EB" w14:textId="298F6EBA" w:rsidR="00935DD4" w:rsidRPr="00C23667" w:rsidRDefault="00935DD4" w:rsidP="00C23667">
            <w:pPr>
              <w:pStyle w:val="BodyText"/>
              <w:tabs>
                <w:tab w:val="left" w:pos="360"/>
              </w:tabs>
              <w:adjustRightInd w:val="0"/>
              <w:snapToGrid w:val="0"/>
              <w:ind w:left="0" w:right="17"/>
              <w:jc w:val="center"/>
              <w:rPr>
                <w:rFonts w:ascii="Times New Roman" w:hAnsi="Times New Roman" w:cs="Times New Roman"/>
                <w:sz w:val="20"/>
                <w:szCs w:val="20"/>
              </w:rPr>
            </w:pPr>
            <w:r w:rsidRPr="00C23667">
              <w:rPr>
                <w:rFonts w:ascii="Times New Roman" w:hAnsi="Times New Roman" w:cs="Times New Roman"/>
                <w:sz w:val="20"/>
                <w:szCs w:val="20"/>
              </w:rPr>
              <w:t>Writers’ Response</w:t>
            </w:r>
          </w:p>
        </w:tc>
      </w:tr>
      <w:tr w:rsidR="00935DD4" w:rsidRPr="00935DD4" w14:paraId="49B73F0E" w14:textId="77777777" w:rsidTr="00C23667">
        <w:trPr>
          <w:trHeight w:val="57"/>
        </w:trPr>
        <w:tc>
          <w:tcPr>
            <w:tcW w:w="0" w:type="auto"/>
            <w:tcBorders>
              <w:top w:val="single" w:sz="4" w:space="0" w:color="auto"/>
            </w:tcBorders>
            <w:shd w:val="clear" w:color="auto" w:fill="FFFFFF"/>
            <w:tcMar>
              <w:top w:w="80" w:type="dxa"/>
              <w:left w:w="120" w:type="dxa"/>
              <w:bottom w:w="80" w:type="dxa"/>
              <w:right w:w="120" w:type="dxa"/>
            </w:tcMar>
            <w:hideMark/>
          </w:tcPr>
          <w:p w14:paraId="2D2D3340" w14:textId="77777777" w:rsidR="00935DD4" w:rsidRPr="00C23667" w:rsidRDefault="00935DD4" w:rsidP="00C23667">
            <w:pPr>
              <w:pStyle w:val="BodyText"/>
              <w:tabs>
                <w:tab w:val="left" w:pos="360"/>
              </w:tabs>
              <w:adjustRightInd w:val="0"/>
              <w:snapToGrid w:val="0"/>
              <w:ind w:left="0" w:right="17"/>
              <w:jc w:val="center"/>
              <w:rPr>
                <w:rFonts w:ascii="Times New Roman" w:hAnsi="Times New Roman" w:cs="Times New Roman"/>
                <w:sz w:val="20"/>
                <w:szCs w:val="20"/>
              </w:rPr>
            </w:pPr>
            <w:r w:rsidRPr="00C23667">
              <w:rPr>
                <w:rFonts w:ascii="Times New Roman" w:hAnsi="Times New Roman" w:cs="Times New Roman"/>
                <w:sz w:val="20"/>
                <w:szCs w:val="20"/>
              </w:rPr>
              <w:t>1</w:t>
            </w:r>
          </w:p>
        </w:tc>
        <w:tc>
          <w:tcPr>
            <w:tcW w:w="0" w:type="auto"/>
            <w:tcBorders>
              <w:top w:val="single" w:sz="4" w:space="0" w:color="auto"/>
            </w:tcBorders>
            <w:shd w:val="clear" w:color="auto" w:fill="FFFFFF"/>
            <w:tcMar>
              <w:top w:w="80" w:type="dxa"/>
              <w:left w:w="120" w:type="dxa"/>
              <w:bottom w:w="80" w:type="dxa"/>
              <w:right w:w="120" w:type="dxa"/>
            </w:tcMar>
            <w:hideMark/>
          </w:tcPr>
          <w:p w14:paraId="3A13ED60" w14:textId="4BC66405" w:rsidR="00935DD4" w:rsidRPr="00C23667" w:rsidRDefault="00935DD4" w:rsidP="00C23667">
            <w:pPr>
              <w:pStyle w:val="BodyText"/>
              <w:tabs>
                <w:tab w:val="left" w:pos="360"/>
              </w:tabs>
              <w:adjustRightInd w:val="0"/>
              <w:snapToGrid w:val="0"/>
              <w:ind w:left="0" w:right="17"/>
              <w:jc w:val="left"/>
              <w:rPr>
                <w:rFonts w:ascii="Times New Roman" w:hAnsi="Times New Roman" w:cs="Times New Roman"/>
                <w:sz w:val="20"/>
                <w:szCs w:val="20"/>
              </w:rPr>
            </w:pPr>
            <w:r w:rsidRPr="00C23667">
              <w:rPr>
                <w:rFonts w:ascii="Times New Roman" w:hAnsi="Times New Roman" w:cs="Times New Roman"/>
                <w:sz w:val="20"/>
                <w:szCs w:val="20"/>
              </w:rPr>
              <w:t xml:space="preserve">Appropriateness of content with student </w:t>
            </w:r>
            <w:r w:rsidR="00C23667">
              <w:rPr>
                <w:rFonts w:ascii="Times New Roman" w:hAnsi="Times New Roman" w:cs="Times New Roman"/>
                <w:sz w:val="20"/>
                <w:szCs w:val="20"/>
              </w:rPr>
              <w:t xml:space="preserve">characteristics </w:t>
            </w:r>
          </w:p>
        </w:tc>
        <w:tc>
          <w:tcPr>
            <w:tcW w:w="0" w:type="auto"/>
            <w:tcBorders>
              <w:top w:val="single" w:sz="4" w:space="0" w:color="auto"/>
            </w:tcBorders>
            <w:shd w:val="clear" w:color="auto" w:fill="FFFFFF"/>
            <w:tcMar>
              <w:top w:w="80" w:type="dxa"/>
              <w:left w:w="120" w:type="dxa"/>
              <w:bottom w:w="80" w:type="dxa"/>
              <w:right w:w="120" w:type="dxa"/>
            </w:tcMar>
            <w:hideMark/>
          </w:tcPr>
          <w:p w14:paraId="29864E86" w14:textId="138AA949" w:rsidR="00935DD4" w:rsidRPr="00C23667" w:rsidRDefault="00C23667" w:rsidP="00C23667">
            <w:pPr>
              <w:pStyle w:val="BodyText"/>
              <w:tabs>
                <w:tab w:val="left" w:pos="360"/>
              </w:tabs>
              <w:adjustRightInd w:val="0"/>
              <w:snapToGrid w:val="0"/>
              <w:ind w:left="0" w:right="17"/>
              <w:jc w:val="left"/>
              <w:rPr>
                <w:rFonts w:ascii="Times New Roman" w:hAnsi="Times New Roman" w:cs="Times New Roman"/>
                <w:sz w:val="20"/>
                <w:szCs w:val="20"/>
              </w:rPr>
            </w:pPr>
            <w:r>
              <w:rPr>
                <w:rFonts w:ascii="Times New Roman" w:hAnsi="Times New Roman" w:cs="Times New Roman"/>
                <w:sz w:val="20"/>
                <w:szCs w:val="20"/>
              </w:rPr>
              <w:t>The third</w:t>
            </w:r>
            <w:r w:rsidR="00935DD4" w:rsidRPr="00C23667">
              <w:rPr>
                <w:rFonts w:ascii="Times New Roman" w:hAnsi="Times New Roman" w:cs="Times New Roman"/>
                <w:sz w:val="20"/>
                <w:szCs w:val="20"/>
              </w:rPr>
              <w:t xml:space="preserve"> statement must be reworded to reflect measurable learner </w:t>
            </w:r>
            <w:r>
              <w:rPr>
                <w:rFonts w:ascii="Times New Roman" w:hAnsi="Times New Roman" w:cs="Times New Roman"/>
                <w:sz w:val="20"/>
                <w:szCs w:val="20"/>
              </w:rPr>
              <w:t xml:space="preserve">outcomes. </w:t>
            </w:r>
          </w:p>
        </w:tc>
        <w:tc>
          <w:tcPr>
            <w:tcW w:w="0" w:type="auto"/>
            <w:tcBorders>
              <w:top w:val="single" w:sz="4" w:space="0" w:color="auto"/>
            </w:tcBorders>
            <w:shd w:val="clear" w:color="auto" w:fill="FFFFFF"/>
            <w:tcMar>
              <w:top w:w="80" w:type="dxa"/>
              <w:left w:w="120" w:type="dxa"/>
              <w:bottom w:w="80" w:type="dxa"/>
              <w:right w:w="120" w:type="dxa"/>
            </w:tcMar>
            <w:hideMark/>
          </w:tcPr>
          <w:p w14:paraId="207F2B92" w14:textId="005D7243" w:rsidR="00935DD4" w:rsidRPr="00C23667" w:rsidRDefault="00935DD4" w:rsidP="00C23667">
            <w:pPr>
              <w:pStyle w:val="BodyText"/>
              <w:tabs>
                <w:tab w:val="left" w:pos="360"/>
              </w:tabs>
              <w:adjustRightInd w:val="0"/>
              <w:snapToGrid w:val="0"/>
              <w:ind w:left="0" w:right="17"/>
              <w:jc w:val="left"/>
              <w:rPr>
                <w:rFonts w:ascii="Times New Roman" w:hAnsi="Times New Roman" w:cs="Times New Roman"/>
                <w:sz w:val="20"/>
                <w:szCs w:val="20"/>
              </w:rPr>
            </w:pPr>
            <w:r w:rsidRPr="00C23667">
              <w:rPr>
                <w:rFonts w:ascii="Times New Roman" w:hAnsi="Times New Roman" w:cs="Times New Roman"/>
                <w:sz w:val="20"/>
                <w:szCs w:val="20"/>
              </w:rPr>
              <w:t xml:space="preserve">Statement revised: </w:t>
            </w:r>
            <w:r w:rsidR="00C23667">
              <w:rPr>
                <w:rFonts w:ascii="Times New Roman" w:hAnsi="Times New Roman" w:cs="Times New Roman"/>
                <w:sz w:val="20"/>
                <w:szCs w:val="20"/>
              </w:rPr>
              <w:t>“…can</w:t>
            </w:r>
            <w:r w:rsidRPr="00C23667">
              <w:rPr>
                <w:rFonts w:ascii="Times New Roman" w:hAnsi="Times New Roman" w:cs="Times New Roman"/>
                <w:sz w:val="20"/>
                <w:szCs w:val="20"/>
              </w:rPr>
              <w:t xml:space="preserve"> </w:t>
            </w:r>
            <w:r w:rsidRPr="00C23667">
              <w:rPr>
                <w:rFonts w:ascii="Times New Roman" w:hAnsi="Times New Roman" w:cs="Times New Roman"/>
                <w:i/>
                <w:iCs/>
                <w:sz w:val="20"/>
                <w:szCs w:val="20"/>
              </w:rPr>
              <w:t>increase</w:t>
            </w:r>
            <w:r w:rsidRPr="00C23667">
              <w:rPr>
                <w:rFonts w:ascii="Times New Roman" w:hAnsi="Times New Roman" w:cs="Times New Roman"/>
                <w:sz w:val="20"/>
                <w:szCs w:val="20"/>
              </w:rPr>
              <w:t xml:space="preserve"> students' interest and motivation to read"</w:t>
            </w:r>
          </w:p>
        </w:tc>
      </w:tr>
      <w:tr w:rsidR="00935DD4" w:rsidRPr="00935DD4" w14:paraId="3B07D5CD" w14:textId="77777777" w:rsidTr="00382548">
        <w:trPr>
          <w:trHeight w:val="57"/>
        </w:trPr>
        <w:tc>
          <w:tcPr>
            <w:tcW w:w="0" w:type="auto"/>
            <w:shd w:val="clear" w:color="auto" w:fill="FFFFFF"/>
            <w:tcMar>
              <w:top w:w="80" w:type="dxa"/>
              <w:left w:w="120" w:type="dxa"/>
              <w:bottom w:w="80" w:type="dxa"/>
              <w:right w:w="120" w:type="dxa"/>
            </w:tcMar>
            <w:hideMark/>
          </w:tcPr>
          <w:p w14:paraId="15FACCB6" w14:textId="77777777" w:rsidR="00935DD4" w:rsidRPr="00C23667" w:rsidRDefault="00935DD4" w:rsidP="00C23667">
            <w:pPr>
              <w:pStyle w:val="BodyText"/>
              <w:tabs>
                <w:tab w:val="left" w:pos="360"/>
              </w:tabs>
              <w:adjustRightInd w:val="0"/>
              <w:snapToGrid w:val="0"/>
              <w:ind w:left="0" w:right="17"/>
              <w:jc w:val="center"/>
              <w:rPr>
                <w:rFonts w:ascii="Times New Roman" w:hAnsi="Times New Roman" w:cs="Times New Roman"/>
                <w:sz w:val="20"/>
                <w:szCs w:val="20"/>
              </w:rPr>
            </w:pPr>
            <w:r w:rsidRPr="00C23667">
              <w:rPr>
                <w:rFonts w:ascii="Times New Roman" w:hAnsi="Times New Roman" w:cs="Times New Roman"/>
                <w:sz w:val="20"/>
                <w:szCs w:val="20"/>
              </w:rPr>
              <w:t>2</w:t>
            </w:r>
          </w:p>
        </w:tc>
        <w:tc>
          <w:tcPr>
            <w:tcW w:w="0" w:type="auto"/>
            <w:shd w:val="clear" w:color="auto" w:fill="FFFFFF"/>
            <w:tcMar>
              <w:top w:w="80" w:type="dxa"/>
              <w:left w:w="120" w:type="dxa"/>
              <w:bottom w:w="80" w:type="dxa"/>
              <w:right w:w="120" w:type="dxa"/>
            </w:tcMar>
            <w:hideMark/>
          </w:tcPr>
          <w:p w14:paraId="518C26AD" w14:textId="422C2335" w:rsidR="00935DD4" w:rsidRPr="00C23667" w:rsidRDefault="00935DD4" w:rsidP="00C23667">
            <w:pPr>
              <w:pStyle w:val="BodyText"/>
              <w:tabs>
                <w:tab w:val="left" w:pos="360"/>
              </w:tabs>
              <w:adjustRightInd w:val="0"/>
              <w:snapToGrid w:val="0"/>
              <w:ind w:left="0" w:right="17"/>
              <w:jc w:val="left"/>
              <w:rPr>
                <w:rFonts w:ascii="Times New Roman" w:hAnsi="Times New Roman" w:cs="Times New Roman"/>
                <w:sz w:val="20"/>
                <w:szCs w:val="20"/>
              </w:rPr>
            </w:pPr>
            <w:r w:rsidRPr="00C23667">
              <w:rPr>
                <w:rFonts w:ascii="Times New Roman" w:hAnsi="Times New Roman" w:cs="Times New Roman"/>
                <w:sz w:val="20"/>
                <w:szCs w:val="20"/>
              </w:rPr>
              <w:t xml:space="preserve">Exercise and evaluation </w:t>
            </w:r>
            <w:r w:rsidR="00C23667">
              <w:rPr>
                <w:rFonts w:ascii="Times New Roman" w:hAnsi="Times New Roman" w:cs="Times New Roman"/>
                <w:sz w:val="20"/>
                <w:szCs w:val="20"/>
              </w:rPr>
              <w:t xml:space="preserve">aspects </w:t>
            </w:r>
          </w:p>
        </w:tc>
        <w:tc>
          <w:tcPr>
            <w:tcW w:w="0" w:type="auto"/>
            <w:shd w:val="clear" w:color="auto" w:fill="FFFFFF"/>
            <w:tcMar>
              <w:top w:w="80" w:type="dxa"/>
              <w:left w:w="120" w:type="dxa"/>
              <w:bottom w:w="80" w:type="dxa"/>
              <w:right w:w="120" w:type="dxa"/>
            </w:tcMar>
            <w:hideMark/>
          </w:tcPr>
          <w:p w14:paraId="08B49C68" w14:textId="1C945673" w:rsidR="00935DD4" w:rsidRPr="00C23667" w:rsidRDefault="00935DD4" w:rsidP="00C23667">
            <w:pPr>
              <w:pStyle w:val="BodyText"/>
              <w:tabs>
                <w:tab w:val="left" w:pos="360"/>
              </w:tabs>
              <w:adjustRightInd w:val="0"/>
              <w:snapToGrid w:val="0"/>
              <w:ind w:left="0" w:right="17"/>
              <w:jc w:val="left"/>
              <w:rPr>
                <w:rFonts w:ascii="Times New Roman" w:hAnsi="Times New Roman" w:cs="Times New Roman"/>
                <w:sz w:val="20"/>
                <w:szCs w:val="20"/>
              </w:rPr>
            </w:pPr>
            <w:r w:rsidRPr="00C23667">
              <w:rPr>
                <w:rFonts w:ascii="Times New Roman" w:hAnsi="Times New Roman" w:cs="Times New Roman"/>
                <w:sz w:val="20"/>
                <w:szCs w:val="20"/>
              </w:rPr>
              <w:t xml:space="preserve">Clarify whether questions assess vocabulary or referential </w:t>
            </w:r>
            <w:r w:rsidR="00C23667">
              <w:rPr>
                <w:rFonts w:ascii="Times New Roman" w:hAnsi="Times New Roman" w:cs="Times New Roman"/>
                <w:sz w:val="20"/>
                <w:szCs w:val="20"/>
              </w:rPr>
              <w:t xml:space="preserve">comprehension. </w:t>
            </w:r>
          </w:p>
        </w:tc>
        <w:tc>
          <w:tcPr>
            <w:tcW w:w="0" w:type="auto"/>
            <w:shd w:val="clear" w:color="auto" w:fill="FFFFFF"/>
            <w:tcMar>
              <w:top w:w="80" w:type="dxa"/>
              <w:left w:w="120" w:type="dxa"/>
              <w:bottom w:w="80" w:type="dxa"/>
              <w:right w:w="120" w:type="dxa"/>
            </w:tcMar>
            <w:hideMark/>
          </w:tcPr>
          <w:p w14:paraId="13E1084B" w14:textId="6A2F05A8" w:rsidR="00935DD4" w:rsidRPr="00C23667" w:rsidRDefault="00935DD4" w:rsidP="00C23667">
            <w:pPr>
              <w:pStyle w:val="BodyText"/>
              <w:tabs>
                <w:tab w:val="left" w:pos="360"/>
              </w:tabs>
              <w:adjustRightInd w:val="0"/>
              <w:snapToGrid w:val="0"/>
              <w:ind w:left="0" w:right="17"/>
              <w:jc w:val="left"/>
              <w:rPr>
                <w:rFonts w:ascii="Times New Roman" w:hAnsi="Times New Roman" w:cs="Times New Roman"/>
                <w:sz w:val="20"/>
                <w:szCs w:val="20"/>
              </w:rPr>
            </w:pPr>
            <w:r w:rsidRPr="00C23667">
              <w:rPr>
                <w:rFonts w:ascii="Times New Roman" w:hAnsi="Times New Roman" w:cs="Times New Roman"/>
                <w:sz w:val="20"/>
                <w:szCs w:val="20"/>
              </w:rPr>
              <w:t xml:space="preserve">Items 2, 4, 12, 27, and </w:t>
            </w:r>
            <w:r w:rsidR="00C23667">
              <w:rPr>
                <w:rFonts w:ascii="Times New Roman" w:hAnsi="Times New Roman" w:cs="Times New Roman"/>
                <w:sz w:val="20"/>
                <w:szCs w:val="20"/>
              </w:rPr>
              <w:t>36 were</w:t>
            </w:r>
            <w:r w:rsidRPr="00C23667">
              <w:rPr>
                <w:rFonts w:ascii="Times New Roman" w:hAnsi="Times New Roman" w:cs="Times New Roman"/>
                <w:sz w:val="20"/>
                <w:szCs w:val="20"/>
              </w:rPr>
              <w:t xml:space="preserve"> confirmed as referential comprehension questions</w:t>
            </w:r>
          </w:p>
        </w:tc>
      </w:tr>
      <w:tr w:rsidR="00935DD4" w:rsidRPr="00935DD4" w14:paraId="05F422CC" w14:textId="77777777" w:rsidTr="00382548">
        <w:trPr>
          <w:trHeight w:val="57"/>
        </w:trPr>
        <w:tc>
          <w:tcPr>
            <w:tcW w:w="0" w:type="auto"/>
            <w:tcBorders>
              <w:bottom w:val="single" w:sz="4" w:space="0" w:color="auto"/>
            </w:tcBorders>
            <w:shd w:val="clear" w:color="auto" w:fill="FFFFFF"/>
            <w:tcMar>
              <w:top w:w="80" w:type="dxa"/>
              <w:left w:w="120" w:type="dxa"/>
              <w:bottom w:w="80" w:type="dxa"/>
              <w:right w:w="120" w:type="dxa"/>
            </w:tcMar>
            <w:hideMark/>
          </w:tcPr>
          <w:p w14:paraId="36A1E7EC" w14:textId="77777777" w:rsidR="00935DD4" w:rsidRPr="00C23667" w:rsidRDefault="00935DD4" w:rsidP="00C23667">
            <w:pPr>
              <w:pStyle w:val="BodyText"/>
              <w:tabs>
                <w:tab w:val="left" w:pos="360"/>
              </w:tabs>
              <w:adjustRightInd w:val="0"/>
              <w:snapToGrid w:val="0"/>
              <w:ind w:left="0" w:right="17"/>
              <w:jc w:val="center"/>
              <w:rPr>
                <w:rFonts w:ascii="Times New Roman" w:hAnsi="Times New Roman" w:cs="Times New Roman"/>
                <w:sz w:val="20"/>
                <w:szCs w:val="20"/>
              </w:rPr>
            </w:pPr>
            <w:r w:rsidRPr="00C23667">
              <w:rPr>
                <w:rFonts w:ascii="Times New Roman" w:hAnsi="Times New Roman" w:cs="Times New Roman"/>
                <w:sz w:val="20"/>
                <w:szCs w:val="20"/>
              </w:rPr>
              <w:t>3</w:t>
            </w:r>
          </w:p>
        </w:tc>
        <w:tc>
          <w:tcPr>
            <w:tcW w:w="0" w:type="auto"/>
            <w:tcBorders>
              <w:bottom w:val="single" w:sz="4" w:space="0" w:color="auto"/>
            </w:tcBorders>
            <w:shd w:val="clear" w:color="auto" w:fill="FFFFFF"/>
            <w:tcMar>
              <w:top w:w="80" w:type="dxa"/>
              <w:left w:w="120" w:type="dxa"/>
              <w:bottom w:w="80" w:type="dxa"/>
              <w:right w:w="120" w:type="dxa"/>
            </w:tcMar>
            <w:hideMark/>
          </w:tcPr>
          <w:p w14:paraId="7C4B2963" w14:textId="1EB4BF0A" w:rsidR="00935DD4" w:rsidRPr="00C23667" w:rsidRDefault="00935DD4" w:rsidP="00C23667">
            <w:pPr>
              <w:pStyle w:val="BodyText"/>
              <w:tabs>
                <w:tab w:val="left" w:pos="360"/>
              </w:tabs>
              <w:adjustRightInd w:val="0"/>
              <w:snapToGrid w:val="0"/>
              <w:ind w:left="0" w:right="17"/>
              <w:jc w:val="left"/>
              <w:rPr>
                <w:rFonts w:ascii="Times New Roman" w:hAnsi="Times New Roman" w:cs="Times New Roman"/>
                <w:sz w:val="20"/>
                <w:szCs w:val="20"/>
              </w:rPr>
            </w:pPr>
            <w:r w:rsidRPr="00C23667">
              <w:rPr>
                <w:rFonts w:ascii="Times New Roman" w:hAnsi="Times New Roman" w:cs="Times New Roman"/>
                <w:sz w:val="20"/>
                <w:szCs w:val="20"/>
              </w:rPr>
              <w:t xml:space="preserve">Linguistic aspects of the </w:t>
            </w:r>
            <w:r w:rsidR="00382548">
              <w:rPr>
                <w:rFonts w:ascii="Times New Roman" w:hAnsi="Times New Roman" w:cs="Times New Roman"/>
                <w:sz w:val="20"/>
                <w:szCs w:val="20"/>
              </w:rPr>
              <w:t xml:space="preserve">contents </w:t>
            </w:r>
          </w:p>
        </w:tc>
        <w:tc>
          <w:tcPr>
            <w:tcW w:w="0" w:type="auto"/>
            <w:tcBorders>
              <w:bottom w:val="single" w:sz="4" w:space="0" w:color="auto"/>
            </w:tcBorders>
            <w:shd w:val="clear" w:color="auto" w:fill="FFFFFF"/>
            <w:tcMar>
              <w:top w:w="80" w:type="dxa"/>
              <w:left w:w="120" w:type="dxa"/>
              <w:bottom w:w="80" w:type="dxa"/>
              <w:right w:w="120" w:type="dxa"/>
            </w:tcMar>
            <w:hideMark/>
          </w:tcPr>
          <w:p w14:paraId="6A7FC74E" w14:textId="087AA211" w:rsidR="00935DD4" w:rsidRPr="00C23667" w:rsidRDefault="00935DD4" w:rsidP="00C23667">
            <w:pPr>
              <w:pStyle w:val="BodyText"/>
              <w:tabs>
                <w:tab w:val="left" w:pos="360"/>
              </w:tabs>
              <w:adjustRightInd w:val="0"/>
              <w:snapToGrid w:val="0"/>
              <w:ind w:left="0" w:right="17"/>
              <w:jc w:val="left"/>
              <w:rPr>
                <w:rFonts w:ascii="Times New Roman" w:hAnsi="Times New Roman" w:cs="Times New Roman"/>
                <w:sz w:val="20"/>
                <w:szCs w:val="20"/>
              </w:rPr>
            </w:pPr>
            <w:r w:rsidRPr="00C23667">
              <w:rPr>
                <w:rFonts w:ascii="Times New Roman" w:hAnsi="Times New Roman" w:cs="Times New Roman"/>
                <w:sz w:val="20"/>
                <w:szCs w:val="20"/>
              </w:rPr>
              <w:t>Revise instructional language for clarity and pedagogical appropriateness</w:t>
            </w:r>
          </w:p>
        </w:tc>
        <w:tc>
          <w:tcPr>
            <w:tcW w:w="0" w:type="auto"/>
            <w:tcBorders>
              <w:bottom w:val="single" w:sz="4" w:space="0" w:color="auto"/>
            </w:tcBorders>
            <w:shd w:val="clear" w:color="auto" w:fill="FFFFFF"/>
            <w:tcMar>
              <w:top w:w="80" w:type="dxa"/>
              <w:left w:w="120" w:type="dxa"/>
              <w:bottom w:w="80" w:type="dxa"/>
              <w:right w:w="120" w:type="dxa"/>
            </w:tcMar>
            <w:hideMark/>
          </w:tcPr>
          <w:p w14:paraId="430DDD6B" w14:textId="75700E40" w:rsidR="00935DD4" w:rsidRPr="00C23667" w:rsidRDefault="00935DD4" w:rsidP="00C23667">
            <w:pPr>
              <w:pStyle w:val="BodyText"/>
              <w:tabs>
                <w:tab w:val="left" w:pos="360"/>
              </w:tabs>
              <w:adjustRightInd w:val="0"/>
              <w:snapToGrid w:val="0"/>
              <w:ind w:left="0" w:right="17"/>
              <w:jc w:val="left"/>
              <w:rPr>
                <w:rFonts w:ascii="Times New Roman" w:hAnsi="Times New Roman" w:cs="Times New Roman"/>
                <w:sz w:val="20"/>
                <w:szCs w:val="20"/>
              </w:rPr>
            </w:pPr>
            <w:r w:rsidRPr="00C23667">
              <w:rPr>
                <w:rFonts w:ascii="Times New Roman" w:hAnsi="Times New Roman" w:cs="Times New Roman"/>
                <w:sz w:val="20"/>
                <w:szCs w:val="20"/>
              </w:rPr>
              <w:t xml:space="preserve">"Make a paragraph…" </w:t>
            </w:r>
            <w:r w:rsidR="00496273" w:rsidRPr="00C23667">
              <w:rPr>
                <w:rFonts w:ascii="Times New Roman" w:hAnsi="Times New Roman" w:cs="Times New Roman"/>
                <w:sz w:val="20"/>
                <w:szCs w:val="20"/>
              </w:rPr>
              <w:t xml:space="preserve">   </w:t>
            </w:r>
            <w:r w:rsidRPr="00C23667">
              <w:rPr>
                <w:rFonts w:ascii="Times New Roman" w:hAnsi="Times New Roman" w:cs="Times New Roman"/>
                <w:sz w:val="20"/>
                <w:szCs w:val="20"/>
              </w:rPr>
              <w:t xml:space="preserve">→ </w:t>
            </w:r>
            <w:r w:rsidRPr="00C23667">
              <w:rPr>
                <w:rFonts w:ascii="Times New Roman" w:hAnsi="Times New Roman" w:cs="Times New Roman"/>
                <w:i/>
                <w:iCs/>
                <w:sz w:val="20"/>
                <w:szCs w:val="20"/>
              </w:rPr>
              <w:t>"Write a paragraph…"</w:t>
            </w:r>
            <w:r w:rsidRPr="00C23667">
              <w:rPr>
                <w:rFonts w:ascii="Times New Roman" w:hAnsi="Times New Roman" w:cs="Times New Roman"/>
                <w:sz w:val="20"/>
                <w:szCs w:val="20"/>
              </w:rPr>
              <w:t xml:space="preserve">; "Read and comprehend…" → </w:t>
            </w:r>
            <w:r w:rsidRPr="00C23667">
              <w:rPr>
                <w:rFonts w:ascii="Times New Roman" w:hAnsi="Times New Roman" w:cs="Times New Roman"/>
                <w:i/>
                <w:iCs/>
                <w:sz w:val="20"/>
                <w:szCs w:val="20"/>
              </w:rPr>
              <w:t>"Read the following text carefully!"</w:t>
            </w:r>
          </w:p>
        </w:tc>
      </w:tr>
    </w:tbl>
    <w:p w14:paraId="341EEA59" w14:textId="77777777" w:rsidR="00935DD4" w:rsidRDefault="00935DD4" w:rsidP="00935DD4">
      <w:pPr>
        <w:pStyle w:val="BodyText"/>
        <w:tabs>
          <w:tab w:val="left" w:pos="360"/>
        </w:tabs>
        <w:ind w:left="0" w:right="16"/>
        <w:rPr>
          <w:rFonts w:ascii="Times New Roman" w:hAnsi="Times New Roman" w:cs="Times New Roman"/>
          <w:sz w:val="24"/>
          <w:szCs w:val="24"/>
        </w:rPr>
      </w:pPr>
    </w:p>
    <w:p w14:paraId="74F3A82D" w14:textId="6BE94798" w:rsidR="002D378A" w:rsidRPr="002D378A" w:rsidRDefault="009E51A1" w:rsidP="002D378A">
      <w:pPr>
        <w:pStyle w:val="BodyText"/>
        <w:tabs>
          <w:tab w:val="left" w:pos="360"/>
        </w:tabs>
        <w:ind w:left="0" w:right="16"/>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935DD4" w:rsidRPr="00935DD4">
        <w:rPr>
          <w:rFonts w:ascii="Times New Roman" w:hAnsi="Times New Roman" w:cs="Times New Roman"/>
          <w:sz w:val="24"/>
          <w:szCs w:val="24"/>
        </w:rPr>
        <w:t>The construct validity evaluator, an English lecturer recognized for expertise in instructional design, determined that the materials and assessment tool were valid and required no further revision at this stage. Overall validity scores, calculated as mean ratings from both validation sheets (content and construct), are reported in Table 5</w:t>
      </w:r>
      <w:r w:rsidR="00496273">
        <w:rPr>
          <w:rFonts w:ascii="Times New Roman" w:hAnsi="Times New Roman" w:cs="Times New Roman"/>
          <w:sz w:val="24"/>
          <w:szCs w:val="24"/>
        </w:rPr>
        <w:t>.</w:t>
      </w:r>
    </w:p>
    <w:p w14:paraId="7AA95FE7" w14:textId="77777777" w:rsidR="00382548" w:rsidRDefault="00382548">
      <w:pPr>
        <w:rPr>
          <w:rFonts w:ascii="Times New Roman" w:eastAsia="Arial MT" w:hAnsi="Times New Roman" w:cs="Times New Roman"/>
          <w:i/>
          <w:iCs/>
          <w:kern w:val="0"/>
          <w14:ligatures w14:val="none"/>
        </w:rPr>
      </w:pPr>
      <w:r>
        <w:rPr>
          <w:rFonts w:ascii="Times New Roman" w:hAnsi="Times New Roman" w:cs="Times New Roman"/>
          <w:i/>
          <w:iCs/>
        </w:rPr>
        <w:br w:type="page"/>
      </w:r>
    </w:p>
    <w:p w14:paraId="353C3278" w14:textId="136A9380" w:rsidR="00496273" w:rsidRPr="00382548" w:rsidRDefault="00496273" w:rsidP="00382548">
      <w:pPr>
        <w:pStyle w:val="BodyText"/>
        <w:tabs>
          <w:tab w:val="left" w:pos="360"/>
        </w:tabs>
        <w:spacing w:after="120"/>
        <w:ind w:left="0" w:right="17"/>
        <w:rPr>
          <w:rFonts w:ascii="Times New Roman" w:hAnsi="Times New Roman" w:cs="Times New Roman"/>
        </w:rPr>
      </w:pPr>
      <w:r w:rsidRPr="00382548">
        <w:rPr>
          <w:rFonts w:ascii="Times New Roman" w:hAnsi="Times New Roman" w:cs="Times New Roman"/>
          <w:i/>
          <w:iCs/>
        </w:rPr>
        <w:t xml:space="preserve">Table 5. </w:t>
      </w:r>
      <w:r w:rsidRPr="00382548">
        <w:rPr>
          <w:rFonts w:ascii="Times New Roman" w:hAnsi="Times New Roman" w:cs="Times New Roman"/>
        </w:rPr>
        <w:t>Validity Level of the Products</w:t>
      </w:r>
    </w:p>
    <w:tbl>
      <w:tblPr>
        <w:tblW w:w="792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3181"/>
        <w:gridCol w:w="1882"/>
        <w:gridCol w:w="2245"/>
      </w:tblGrid>
      <w:tr w:rsidR="00496273" w:rsidRPr="002D378A" w14:paraId="6E7DB8EB" w14:textId="77777777" w:rsidTr="00382548">
        <w:trPr>
          <w:trHeight w:val="20"/>
        </w:trPr>
        <w:tc>
          <w:tcPr>
            <w:tcW w:w="612" w:type="dxa"/>
            <w:tcBorders>
              <w:top w:val="single" w:sz="4" w:space="0" w:color="auto"/>
              <w:left w:val="nil"/>
              <w:bottom w:val="single" w:sz="4" w:space="0" w:color="auto"/>
              <w:right w:val="nil"/>
            </w:tcBorders>
            <w:tcMar>
              <w:top w:w="80" w:type="dxa"/>
              <w:left w:w="120" w:type="dxa"/>
              <w:bottom w:w="80" w:type="dxa"/>
              <w:right w:w="120" w:type="dxa"/>
            </w:tcMar>
            <w:vAlign w:val="center"/>
            <w:hideMark/>
          </w:tcPr>
          <w:p w14:paraId="6168E6C8" w14:textId="77777777" w:rsidR="00496273" w:rsidRPr="00382548" w:rsidRDefault="00496273" w:rsidP="00496273">
            <w:pPr>
              <w:pStyle w:val="BodyText"/>
              <w:tabs>
                <w:tab w:val="left" w:pos="360"/>
              </w:tabs>
              <w:ind w:right="16"/>
              <w:jc w:val="center"/>
              <w:rPr>
                <w:rFonts w:ascii="Times New Roman" w:hAnsi="Times New Roman" w:cs="Times New Roman"/>
                <w:sz w:val="20"/>
                <w:szCs w:val="20"/>
              </w:rPr>
            </w:pPr>
            <w:r w:rsidRPr="00382548">
              <w:rPr>
                <w:rFonts w:ascii="Times New Roman" w:hAnsi="Times New Roman" w:cs="Times New Roman"/>
                <w:sz w:val="20"/>
                <w:szCs w:val="20"/>
              </w:rPr>
              <w:t>No.</w:t>
            </w:r>
          </w:p>
        </w:tc>
        <w:tc>
          <w:tcPr>
            <w:tcW w:w="3181" w:type="dxa"/>
            <w:tcBorders>
              <w:top w:val="single" w:sz="4" w:space="0" w:color="auto"/>
              <w:left w:val="nil"/>
              <w:bottom w:val="single" w:sz="4" w:space="0" w:color="auto"/>
              <w:right w:val="nil"/>
            </w:tcBorders>
            <w:tcMar>
              <w:top w:w="80" w:type="dxa"/>
              <w:left w:w="120" w:type="dxa"/>
              <w:bottom w:w="80" w:type="dxa"/>
              <w:right w:w="120" w:type="dxa"/>
            </w:tcMar>
            <w:vAlign w:val="center"/>
            <w:hideMark/>
          </w:tcPr>
          <w:p w14:paraId="106A618C" w14:textId="77777777" w:rsidR="00496273" w:rsidRPr="00382548" w:rsidRDefault="00496273" w:rsidP="00496273">
            <w:pPr>
              <w:pStyle w:val="BodyText"/>
              <w:tabs>
                <w:tab w:val="left" w:pos="360"/>
              </w:tabs>
              <w:ind w:right="16"/>
              <w:jc w:val="center"/>
              <w:rPr>
                <w:rFonts w:ascii="Times New Roman" w:hAnsi="Times New Roman" w:cs="Times New Roman"/>
                <w:sz w:val="20"/>
                <w:szCs w:val="20"/>
              </w:rPr>
            </w:pPr>
            <w:r w:rsidRPr="00382548">
              <w:rPr>
                <w:rFonts w:ascii="Times New Roman" w:hAnsi="Times New Roman" w:cs="Times New Roman"/>
                <w:sz w:val="20"/>
                <w:szCs w:val="20"/>
              </w:rPr>
              <w:t>Aspect</w:t>
            </w:r>
          </w:p>
        </w:tc>
        <w:tc>
          <w:tcPr>
            <w:tcW w:w="1882" w:type="dxa"/>
            <w:tcBorders>
              <w:top w:val="single" w:sz="4" w:space="0" w:color="auto"/>
              <w:left w:val="nil"/>
              <w:bottom w:val="single" w:sz="4" w:space="0" w:color="auto"/>
              <w:right w:val="nil"/>
            </w:tcBorders>
            <w:tcMar>
              <w:top w:w="80" w:type="dxa"/>
              <w:left w:w="120" w:type="dxa"/>
              <w:bottom w:w="80" w:type="dxa"/>
              <w:right w:w="120" w:type="dxa"/>
            </w:tcMar>
            <w:vAlign w:val="center"/>
            <w:hideMark/>
          </w:tcPr>
          <w:p w14:paraId="5C2CF7FF" w14:textId="77777777" w:rsidR="00496273" w:rsidRPr="00382548" w:rsidRDefault="00496273" w:rsidP="00496273">
            <w:pPr>
              <w:pStyle w:val="BodyText"/>
              <w:tabs>
                <w:tab w:val="left" w:pos="360"/>
              </w:tabs>
              <w:ind w:right="16"/>
              <w:jc w:val="center"/>
              <w:rPr>
                <w:rFonts w:ascii="Times New Roman" w:hAnsi="Times New Roman" w:cs="Times New Roman"/>
                <w:sz w:val="20"/>
                <w:szCs w:val="20"/>
              </w:rPr>
            </w:pPr>
            <w:r w:rsidRPr="00382548">
              <w:rPr>
                <w:rFonts w:ascii="Times New Roman" w:hAnsi="Times New Roman" w:cs="Times New Roman"/>
                <w:sz w:val="20"/>
                <w:szCs w:val="20"/>
              </w:rPr>
              <w:t>Average Score</w:t>
            </w:r>
          </w:p>
        </w:tc>
        <w:tc>
          <w:tcPr>
            <w:tcW w:w="2245" w:type="dxa"/>
            <w:tcBorders>
              <w:top w:val="single" w:sz="4" w:space="0" w:color="auto"/>
              <w:left w:val="nil"/>
              <w:bottom w:val="single" w:sz="4" w:space="0" w:color="auto"/>
              <w:right w:val="nil"/>
            </w:tcBorders>
            <w:tcMar>
              <w:top w:w="80" w:type="dxa"/>
              <w:left w:w="120" w:type="dxa"/>
              <w:bottom w:w="80" w:type="dxa"/>
              <w:right w:w="120" w:type="dxa"/>
            </w:tcMar>
            <w:vAlign w:val="center"/>
            <w:hideMark/>
          </w:tcPr>
          <w:p w14:paraId="4432DE0F" w14:textId="77777777" w:rsidR="00496273" w:rsidRPr="00382548" w:rsidRDefault="00496273" w:rsidP="00496273">
            <w:pPr>
              <w:pStyle w:val="BodyText"/>
              <w:tabs>
                <w:tab w:val="left" w:pos="360"/>
              </w:tabs>
              <w:ind w:right="16"/>
              <w:jc w:val="center"/>
              <w:rPr>
                <w:rFonts w:ascii="Times New Roman" w:hAnsi="Times New Roman" w:cs="Times New Roman"/>
                <w:sz w:val="20"/>
                <w:szCs w:val="20"/>
              </w:rPr>
            </w:pPr>
            <w:r w:rsidRPr="00382548">
              <w:rPr>
                <w:rFonts w:ascii="Times New Roman" w:hAnsi="Times New Roman" w:cs="Times New Roman"/>
                <w:sz w:val="20"/>
                <w:szCs w:val="20"/>
              </w:rPr>
              <w:t>Interpretation</w:t>
            </w:r>
          </w:p>
        </w:tc>
      </w:tr>
      <w:tr w:rsidR="00496273" w:rsidRPr="002D378A" w14:paraId="47E47DAB" w14:textId="77777777" w:rsidTr="00382548">
        <w:trPr>
          <w:trHeight w:val="20"/>
        </w:trPr>
        <w:tc>
          <w:tcPr>
            <w:tcW w:w="612" w:type="dxa"/>
            <w:tcBorders>
              <w:top w:val="single" w:sz="4" w:space="0" w:color="auto"/>
              <w:left w:val="nil"/>
              <w:bottom w:val="nil"/>
              <w:right w:val="nil"/>
            </w:tcBorders>
            <w:tcMar>
              <w:top w:w="80" w:type="dxa"/>
              <w:left w:w="120" w:type="dxa"/>
              <w:bottom w:w="80" w:type="dxa"/>
              <w:right w:w="120" w:type="dxa"/>
            </w:tcMar>
            <w:hideMark/>
          </w:tcPr>
          <w:p w14:paraId="682BF68C" w14:textId="77777777" w:rsidR="00496273" w:rsidRPr="00382548" w:rsidRDefault="00496273" w:rsidP="00496273">
            <w:pPr>
              <w:pStyle w:val="BodyText"/>
              <w:tabs>
                <w:tab w:val="left" w:pos="360"/>
              </w:tabs>
              <w:ind w:right="16"/>
              <w:rPr>
                <w:rFonts w:ascii="Times New Roman" w:hAnsi="Times New Roman" w:cs="Times New Roman"/>
                <w:sz w:val="20"/>
                <w:szCs w:val="20"/>
              </w:rPr>
            </w:pPr>
            <w:r w:rsidRPr="00382548">
              <w:rPr>
                <w:rFonts w:ascii="Times New Roman" w:hAnsi="Times New Roman" w:cs="Times New Roman"/>
                <w:sz w:val="20"/>
                <w:szCs w:val="20"/>
              </w:rPr>
              <w:t>1</w:t>
            </w:r>
          </w:p>
        </w:tc>
        <w:tc>
          <w:tcPr>
            <w:tcW w:w="3181" w:type="dxa"/>
            <w:tcBorders>
              <w:top w:val="single" w:sz="4" w:space="0" w:color="auto"/>
              <w:left w:val="nil"/>
              <w:bottom w:val="nil"/>
              <w:right w:val="nil"/>
            </w:tcBorders>
            <w:tcMar>
              <w:top w:w="80" w:type="dxa"/>
              <w:left w:w="120" w:type="dxa"/>
              <w:bottom w:w="80" w:type="dxa"/>
              <w:right w:w="120" w:type="dxa"/>
            </w:tcMar>
            <w:hideMark/>
          </w:tcPr>
          <w:p w14:paraId="799E3757" w14:textId="77777777" w:rsidR="00496273" w:rsidRPr="00382548" w:rsidRDefault="00496273" w:rsidP="002D378A">
            <w:pPr>
              <w:pStyle w:val="BodyText"/>
              <w:tabs>
                <w:tab w:val="left" w:pos="360"/>
              </w:tabs>
              <w:ind w:right="16"/>
              <w:jc w:val="left"/>
              <w:rPr>
                <w:rFonts w:ascii="Times New Roman" w:hAnsi="Times New Roman" w:cs="Times New Roman"/>
                <w:sz w:val="20"/>
                <w:szCs w:val="20"/>
              </w:rPr>
            </w:pPr>
            <w:r w:rsidRPr="00382548">
              <w:rPr>
                <w:rFonts w:ascii="Times New Roman" w:hAnsi="Times New Roman" w:cs="Times New Roman"/>
                <w:sz w:val="20"/>
                <w:szCs w:val="20"/>
              </w:rPr>
              <w:t>Content (Linguistic Accuracy)</w:t>
            </w:r>
          </w:p>
        </w:tc>
        <w:tc>
          <w:tcPr>
            <w:tcW w:w="1882" w:type="dxa"/>
            <w:tcBorders>
              <w:top w:val="single" w:sz="4" w:space="0" w:color="auto"/>
              <w:left w:val="nil"/>
              <w:bottom w:val="nil"/>
              <w:right w:val="nil"/>
            </w:tcBorders>
            <w:tcMar>
              <w:top w:w="80" w:type="dxa"/>
              <w:left w:w="120" w:type="dxa"/>
              <w:bottom w:w="80" w:type="dxa"/>
              <w:right w:w="120" w:type="dxa"/>
            </w:tcMar>
            <w:hideMark/>
          </w:tcPr>
          <w:p w14:paraId="45BE06AE" w14:textId="77777777" w:rsidR="00496273" w:rsidRPr="00382548" w:rsidRDefault="00496273" w:rsidP="00496273">
            <w:pPr>
              <w:pStyle w:val="BodyText"/>
              <w:tabs>
                <w:tab w:val="left" w:pos="360"/>
              </w:tabs>
              <w:ind w:right="16"/>
              <w:jc w:val="center"/>
              <w:rPr>
                <w:rFonts w:ascii="Times New Roman" w:hAnsi="Times New Roman" w:cs="Times New Roman"/>
                <w:sz w:val="20"/>
                <w:szCs w:val="20"/>
              </w:rPr>
            </w:pPr>
            <w:r w:rsidRPr="00382548">
              <w:rPr>
                <w:rFonts w:ascii="Times New Roman" w:hAnsi="Times New Roman" w:cs="Times New Roman"/>
                <w:sz w:val="20"/>
                <w:szCs w:val="20"/>
              </w:rPr>
              <w:t>3.20</w:t>
            </w:r>
          </w:p>
        </w:tc>
        <w:tc>
          <w:tcPr>
            <w:tcW w:w="2245" w:type="dxa"/>
            <w:tcBorders>
              <w:top w:val="single" w:sz="4" w:space="0" w:color="auto"/>
              <w:left w:val="nil"/>
              <w:bottom w:val="nil"/>
              <w:right w:val="nil"/>
            </w:tcBorders>
            <w:tcMar>
              <w:top w:w="80" w:type="dxa"/>
              <w:left w:w="120" w:type="dxa"/>
              <w:bottom w:w="80" w:type="dxa"/>
              <w:right w:w="120" w:type="dxa"/>
            </w:tcMar>
            <w:hideMark/>
          </w:tcPr>
          <w:p w14:paraId="261327A4" w14:textId="77777777" w:rsidR="00496273" w:rsidRPr="00382548" w:rsidRDefault="00496273" w:rsidP="00496273">
            <w:pPr>
              <w:pStyle w:val="BodyText"/>
              <w:tabs>
                <w:tab w:val="left" w:pos="360"/>
              </w:tabs>
              <w:ind w:right="16"/>
              <w:jc w:val="center"/>
              <w:rPr>
                <w:rFonts w:ascii="Times New Roman" w:hAnsi="Times New Roman" w:cs="Times New Roman"/>
                <w:sz w:val="20"/>
                <w:szCs w:val="20"/>
              </w:rPr>
            </w:pPr>
            <w:r w:rsidRPr="00382548">
              <w:rPr>
                <w:rFonts w:ascii="Times New Roman" w:hAnsi="Times New Roman" w:cs="Times New Roman"/>
                <w:sz w:val="20"/>
                <w:szCs w:val="20"/>
              </w:rPr>
              <w:t>High validity</w:t>
            </w:r>
          </w:p>
        </w:tc>
      </w:tr>
      <w:tr w:rsidR="00496273" w:rsidRPr="002D378A" w14:paraId="190A5677" w14:textId="77777777" w:rsidTr="00382548">
        <w:trPr>
          <w:trHeight w:val="20"/>
        </w:trPr>
        <w:tc>
          <w:tcPr>
            <w:tcW w:w="612" w:type="dxa"/>
            <w:tcBorders>
              <w:top w:val="nil"/>
              <w:left w:val="nil"/>
              <w:bottom w:val="nil"/>
              <w:right w:val="nil"/>
            </w:tcBorders>
            <w:tcMar>
              <w:top w:w="80" w:type="dxa"/>
              <w:left w:w="120" w:type="dxa"/>
              <w:bottom w:w="80" w:type="dxa"/>
              <w:right w:w="120" w:type="dxa"/>
            </w:tcMar>
            <w:hideMark/>
          </w:tcPr>
          <w:p w14:paraId="23B5E0B7" w14:textId="77777777" w:rsidR="00496273" w:rsidRPr="00382548" w:rsidRDefault="00496273" w:rsidP="00496273">
            <w:pPr>
              <w:pStyle w:val="BodyText"/>
              <w:tabs>
                <w:tab w:val="left" w:pos="360"/>
              </w:tabs>
              <w:ind w:right="16"/>
              <w:rPr>
                <w:rFonts w:ascii="Times New Roman" w:hAnsi="Times New Roman" w:cs="Times New Roman"/>
                <w:sz w:val="20"/>
                <w:szCs w:val="20"/>
              </w:rPr>
            </w:pPr>
            <w:r w:rsidRPr="00382548">
              <w:rPr>
                <w:rFonts w:ascii="Times New Roman" w:hAnsi="Times New Roman" w:cs="Times New Roman"/>
                <w:sz w:val="20"/>
                <w:szCs w:val="20"/>
              </w:rPr>
              <w:t>2</w:t>
            </w:r>
          </w:p>
        </w:tc>
        <w:tc>
          <w:tcPr>
            <w:tcW w:w="3181" w:type="dxa"/>
            <w:tcBorders>
              <w:top w:val="nil"/>
              <w:left w:val="nil"/>
              <w:bottom w:val="nil"/>
              <w:right w:val="nil"/>
            </w:tcBorders>
            <w:tcMar>
              <w:top w:w="80" w:type="dxa"/>
              <w:left w:w="120" w:type="dxa"/>
              <w:bottom w:w="80" w:type="dxa"/>
              <w:right w:w="120" w:type="dxa"/>
            </w:tcMar>
            <w:hideMark/>
          </w:tcPr>
          <w:p w14:paraId="137A8CEC" w14:textId="77777777" w:rsidR="00496273" w:rsidRPr="00382548" w:rsidRDefault="00496273" w:rsidP="002D378A">
            <w:pPr>
              <w:pStyle w:val="BodyText"/>
              <w:tabs>
                <w:tab w:val="left" w:pos="360"/>
              </w:tabs>
              <w:ind w:right="16"/>
              <w:jc w:val="left"/>
              <w:rPr>
                <w:rFonts w:ascii="Times New Roman" w:hAnsi="Times New Roman" w:cs="Times New Roman"/>
                <w:sz w:val="20"/>
                <w:szCs w:val="20"/>
              </w:rPr>
            </w:pPr>
            <w:r w:rsidRPr="00382548">
              <w:rPr>
                <w:rFonts w:ascii="Times New Roman" w:hAnsi="Times New Roman" w:cs="Times New Roman"/>
                <w:sz w:val="20"/>
                <w:szCs w:val="20"/>
              </w:rPr>
              <w:t>Construct (Instructional Design)</w:t>
            </w:r>
          </w:p>
        </w:tc>
        <w:tc>
          <w:tcPr>
            <w:tcW w:w="1882" w:type="dxa"/>
            <w:tcBorders>
              <w:top w:val="nil"/>
              <w:left w:val="nil"/>
              <w:bottom w:val="nil"/>
              <w:right w:val="nil"/>
            </w:tcBorders>
            <w:tcMar>
              <w:top w:w="80" w:type="dxa"/>
              <w:left w:w="120" w:type="dxa"/>
              <w:bottom w:w="80" w:type="dxa"/>
              <w:right w:w="120" w:type="dxa"/>
            </w:tcMar>
            <w:hideMark/>
          </w:tcPr>
          <w:p w14:paraId="5F7CF54D" w14:textId="77777777" w:rsidR="00496273" w:rsidRPr="00382548" w:rsidRDefault="00496273" w:rsidP="00496273">
            <w:pPr>
              <w:pStyle w:val="BodyText"/>
              <w:tabs>
                <w:tab w:val="left" w:pos="360"/>
              </w:tabs>
              <w:ind w:right="16"/>
              <w:jc w:val="center"/>
              <w:rPr>
                <w:rFonts w:ascii="Times New Roman" w:hAnsi="Times New Roman" w:cs="Times New Roman"/>
                <w:sz w:val="20"/>
                <w:szCs w:val="20"/>
              </w:rPr>
            </w:pPr>
            <w:r w:rsidRPr="00382548">
              <w:rPr>
                <w:rFonts w:ascii="Times New Roman" w:hAnsi="Times New Roman" w:cs="Times New Roman"/>
                <w:sz w:val="20"/>
                <w:szCs w:val="20"/>
              </w:rPr>
              <w:t>3.00</w:t>
            </w:r>
          </w:p>
        </w:tc>
        <w:tc>
          <w:tcPr>
            <w:tcW w:w="2245" w:type="dxa"/>
            <w:tcBorders>
              <w:top w:val="nil"/>
              <w:left w:val="nil"/>
              <w:bottom w:val="nil"/>
              <w:right w:val="nil"/>
            </w:tcBorders>
            <w:tcMar>
              <w:top w:w="80" w:type="dxa"/>
              <w:left w:w="120" w:type="dxa"/>
              <w:bottom w:w="80" w:type="dxa"/>
              <w:right w:w="120" w:type="dxa"/>
            </w:tcMar>
            <w:hideMark/>
          </w:tcPr>
          <w:p w14:paraId="57DB7452" w14:textId="77777777" w:rsidR="00496273" w:rsidRPr="00382548" w:rsidRDefault="00496273" w:rsidP="00496273">
            <w:pPr>
              <w:pStyle w:val="BodyText"/>
              <w:tabs>
                <w:tab w:val="left" w:pos="360"/>
              </w:tabs>
              <w:ind w:right="16"/>
              <w:jc w:val="center"/>
              <w:rPr>
                <w:rFonts w:ascii="Times New Roman" w:hAnsi="Times New Roman" w:cs="Times New Roman"/>
                <w:sz w:val="20"/>
                <w:szCs w:val="20"/>
              </w:rPr>
            </w:pPr>
            <w:r w:rsidRPr="00382548">
              <w:rPr>
                <w:rFonts w:ascii="Times New Roman" w:hAnsi="Times New Roman" w:cs="Times New Roman"/>
                <w:sz w:val="20"/>
                <w:szCs w:val="20"/>
              </w:rPr>
              <w:t>High validity</w:t>
            </w:r>
          </w:p>
        </w:tc>
      </w:tr>
      <w:tr w:rsidR="00496273" w:rsidRPr="002D378A" w14:paraId="28060059" w14:textId="77777777" w:rsidTr="00382548">
        <w:trPr>
          <w:trHeight w:val="20"/>
        </w:trPr>
        <w:tc>
          <w:tcPr>
            <w:tcW w:w="3793" w:type="dxa"/>
            <w:gridSpan w:val="2"/>
            <w:tcBorders>
              <w:top w:val="nil"/>
              <w:left w:val="nil"/>
              <w:bottom w:val="single" w:sz="4" w:space="0" w:color="auto"/>
              <w:right w:val="nil"/>
            </w:tcBorders>
            <w:tcMar>
              <w:top w:w="80" w:type="dxa"/>
              <w:left w:w="120" w:type="dxa"/>
              <w:bottom w:w="80" w:type="dxa"/>
              <w:right w:w="120" w:type="dxa"/>
            </w:tcMar>
            <w:vAlign w:val="center"/>
          </w:tcPr>
          <w:p w14:paraId="765D8DA2" w14:textId="77777777" w:rsidR="00496273" w:rsidRPr="00382548" w:rsidRDefault="00496273" w:rsidP="00496273">
            <w:pPr>
              <w:pStyle w:val="BodyText"/>
              <w:tabs>
                <w:tab w:val="left" w:pos="360"/>
              </w:tabs>
              <w:ind w:right="16"/>
              <w:jc w:val="center"/>
              <w:rPr>
                <w:rFonts w:ascii="Times New Roman" w:hAnsi="Times New Roman" w:cs="Times New Roman"/>
                <w:sz w:val="20"/>
                <w:szCs w:val="20"/>
              </w:rPr>
            </w:pPr>
            <w:r w:rsidRPr="00382548">
              <w:rPr>
                <w:rFonts w:ascii="Times New Roman" w:hAnsi="Times New Roman" w:cs="Times New Roman"/>
                <w:sz w:val="20"/>
                <w:szCs w:val="20"/>
              </w:rPr>
              <w:t>Overall Average Score</w:t>
            </w:r>
          </w:p>
        </w:tc>
        <w:tc>
          <w:tcPr>
            <w:tcW w:w="1882" w:type="dxa"/>
            <w:tcBorders>
              <w:top w:val="nil"/>
              <w:left w:val="nil"/>
              <w:bottom w:val="single" w:sz="4" w:space="0" w:color="auto"/>
              <w:right w:val="nil"/>
            </w:tcBorders>
            <w:tcMar>
              <w:top w:w="80" w:type="dxa"/>
              <w:left w:w="120" w:type="dxa"/>
              <w:bottom w:w="80" w:type="dxa"/>
              <w:right w:w="120" w:type="dxa"/>
            </w:tcMar>
            <w:hideMark/>
          </w:tcPr>
          <w:p w14:paraId="7E0F71E4" w14:textId="77777777" w:rsidR="00496273" w:rsidRPr="00382548" w:rsidRDefault="00496273" w:rsidP="00496273">
            <w:pPr>
              <w:pStyle w:val="BodyText"/>
              <w:tabs>
                <w:tab w:val="left" w:pos="360"/>
              </w:tabs>
              <w:ind w:right="16"/>
              <w:jc w:val="center"/>
              <w:rPr>
                <w:rFonts w:ascii="Times New Roman" w:hAnsi="Times New Roman" w:cs="Times New Roman"/>
                <w:sz w:val="20"/>
                <w:szCs w:val="20"/>
              </w:rPr>
            </w:pPr>
            <w:r w:rsidRPr="00382548">
              <w:rPr>
                <w:rFonts w:ascii="Times New Roman" w:hAnsi="Times New Roman" w:cs="Times New Roman"/>
                <w:sz w:val="20"/>
                <w:szCs w:val="20"/>
              </w:rPr>
              <w:t>3.10</w:t>
            </w:r>
          </w:p>
        </w:tc>
        <w:tc>
          <w:tcPr>
            <w:tcW w:w="2245" w:type="dxa"/>
            <w:tcBorders>
              <w:top w:val="nil"/>
              <w:left w:val="nil"/>
              <w:bottom w:val="single" w:sz="4" w:space="0" w:color="auto"/>
              <w:right w:val="nil"/>
            </w:tcBorders>
            <w:tcMar>
              <w:top w:w="80" w:type="dxa"/>
              <w:left w:w="120" w:type="dxa"/>
              <w:bottom w:w="80" w:type="dxa"/>
              <w:right w:w="120" w:type="dxa"/>
            </w:tcMar>
            <w:hideMark/>
          </w:tcPr>
          <w:p w14:paraId="3191235A" w14:textId="77777777" w:rsidR="00496273" w:rsidRPr="00382548" w:rsidRDefault="00496273" w:rsidP="00496273">
            <w:pPr>
              <w:pStyle w:val="BodyText"/>
              <w:tabs>
                <w:tab w:val="left" w:pos="360"/>
              </w:tabs>
              <w:ind w:right="16"/>
              <w:jc w:val="center"/>
              <w:rPr>
                <w:rFonts w:ascii="Times New Roman" w:hAnsi="Times New Roman" w:cs="Times New Roman"/>
                <w:sz w:val="20"/>
                <w:szCs w:val="20"/>
              </w:rPr>
            </w:pPr>
            <w:r w:rsidRPr="00382548">
              <w:rPr>
                <w:rFonts w:ascii="Times New Roman" w:hAnsi="Times New Roman" w:cs="Times New Roman"/>
                <w:sz w:val="20"/>
                <w:szCs w:val="20"/>
              </w:rPr>
              <w:t>High validity</w:t>
            </w:r>
          </w:p>
        </w:tc>
      </w:tr>
    </w:tbl>
    <w:p w14:paraId="19F23AAF" w14:textId="77777777" w:rsidR="00935DD4" w:rsidRPr="00935DD4" w:rsidRDefault="00935DD4" w:rsidP="00935DD4">
      <w:pPr>
        <w:pStyle w:val="BodyText"/>
        <w:tabs>
          <w:tab w:val="left" w:pos="360"/>
        </w:tabs>
        <w:ind w:left="0" w:right="16"/>
        <w:rPr>
          <w:rFonts w:ascii="Times New Roman" w:hAnsi="Times New Roman" w:cs="Times New Roman"/>
          <w:sz w:val="24"/>
          <w:szCs w:val="24"/>
        </w:rPr>
      </w:pPr>
    </w:p>
    <w:p w14:paraId="21FA6FFA" w14:textId="75841712" w:rsidR="004C3F04" w:rsidRDefault="004C3F04" w:rsidP="004C3F04">
      <w:pPr>
        <w:pStyle w:val="BodyText"/>
        <w:numPr>
          <w:ilvl w:val="1"/>
          <w:numId w:val="1"/>
        </w:numPr>
        <w:tabs>
          <w:tab w:val="left" w:pos="360"/>
        </w:tabs>
        <w:ind w:left="360" w:right="16"/>
        <w:rPr>
          <w:rFonts w:ascii="Times New Roman" w:hAnsi="Times New Roman" w:cs="Times New Roman"/>
          <w:i/>
          <w:iCs/>
          <w:sz w:val="24"/>
          <w:szCs w:val="24"/>
        </w:rPr>
      </w:pPr>
      <w:r w:rsidRPr="004C3F04">
        <w:rPr>
          <w:rFonts w:ascii="Times New Roman" w:hAnsi="Times New Roman" w:cs="Times New Roman"/>
          <w:i/>
          <w:iCs/>
          <w:sz w:val="24"/>
          <w:szCs w:val="24"/>
        </w:rPr>
        <w:t>One-to-One Evaluation</w:t>
      </w:r>
    </w:p>
    <w:p w14:paraId="42297622" w14:textId="1C4A841B" w:rsidR="00935DD4" w:rsidRDefault="00496273" w:rsidP="00496273">
      <w:pPr>
        <w:pStyle w:val="BodyText"/>
        <w:tabs>
          <w:tab w:val="left" w:pos="360"/>
        </w:tabs>
        <w:ind w:left="0" w:right="16"/>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496273">
        <w:rPr>
          <w:rFonts w:ascii="Times New Roman" w:hAnsi="Times New Roman" w:cs="Times New Roman"/>
          <w:sz w:val="24"/>
          <w:szCs w:val="24"/>
        </w:rPr>
        <w:t xml:space="preserve">Three students representing distinct English proficiency levels (high, medium, and low) used and assessed the developed reading materials during the one-to-one evaluation. Based on analysis of the 30-item practicality questionnaire, the mean score of 3.12 indicated a high level of practicality, confirming that the materials were accessible and appropriate for individual learner use </w:t>
      </w:r>
      <w:r w:rsidR="00382548">
        <w:rPr>
          <w:rFonts w:ascii="Times New Roman" w:hAnsi="Times New Roman" w:cs="Times New Roman"/>
          <w:sz w:val="24"/>
          <w:szCs w:val="24"/>
        </w:rPr>
        <w:t>before</w:t>
      </w:r>
      <w:r w:rsidRPr="00496273">
        <w:rPr>
          <w:rFonts w:ascii="Times New Roman" w:hAnsi="Times New Roman" w:cs="Times New Roman"/>
          <w:sz w:val="24"/>
          <w:szCs w:val="24"/>
        </w:rPr>
        <w:t xml:space="preserve"> broader implementation</w:t>
      </w:r>
      <w:r>
        <w:rPr>
          <w:rFonts w:ascii="Times New Roman" w:hAnsi="Times New Roman" w:cs="Times New Roman"/>
          <w:sz w:val="24"/>
          <w:szCs w:val="24"/>
        </w:rPr>
        <w:t>.</w:t>
      </w:r>
    </w:p>
    <w:p w14:paraId="5884BC38" w14:textId="77777777" w:rsidR="00496273" w:rsidRPr="00935DD4" w:rsidRDefault="00496273" w:rsidP="00496273">
      <w:pPr>
        <w:pStyle w:val="BodyText"/>
        <w:tabs>
          <w:tab w:val="left" w:pos="360"/>
        </w:tabs>
        <w:ind w:left="0" w:right="16"/>
        <w:rPr>
          <w:rFonts w:ascii="Times New Roman" w:hAnsi="Times New Roman" w:cs="Times New Roman"/>
          <w:sz w:val="24"/>
          <w:szCs w:val="24"/>
        </w:rPr>
      </w:pPr>
    </w:p>
    <w:p w14:paraId="35200F96" w14:textId="2779781D" w:rsidR="004C3F04" w:rsidRDefault="004C3F04" w:rsidP="004C3F04">
      <w:pPr>
        <w:pStyle w:val="BodyText"/>
        <w:numPr>
          <w:ilvl w:val="1"/>
          <w:numId w:val="1"/>
        </w:numPr>
        <w:tabs>
          <w:tab w:val="left" w:pos="360"/>
        </w:tabs>
        <w:ind w:left="360" w:right="16"/>
        <w:rPr>
          <w:rFonts w:ascii="Times New Roman" w:hAnsi="Times New Roman" w:cs="Times New Roman"/>
          <w:i/>
          <w:iCs/>
          <w:sz w:val="24"/>
          <w:szCs w:val="24"/>
        </w:rPr>
      </w:pPr>
      <w:r w:rsidRPr="004C3F04">
        <w:rPr>
          <w:rFonts w:ascii="Times New Roman" w:hAnsi="Times New Roman" w:cs="Times New Roman"/>
          <w:i/>
          <w:iCs/>
          <w:sz w:val="24"/>
          <w:szCs w:val="24"/>
        </w:rPr>
        <w:t>Small Group Evaluation</w:t>
      </w:r>
    </w:p>
    <w:p w14:paraId="5F8F55E1" w14:textId="784C7C73" w:rsidR="00496273" w:rsidRDefault="00496273" w:rsidP="00496273">
      <w:pPr>
        <w:pStyle w:val="BodyText"/>
        <w:tabs>
          <w:tab w:val="left" w:pos="360"/>
        </w:tabs>
        <w:ind w:left="0" w:right="16"/>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496273">
        <w:rPr>
          <w:rFonts w:ascii="Times New Roman" w:hAnsi="Times New Roman" w:cs="Times New Roman"/>
          <w:sz w:val="24"/>
          <w:szCs w:val="24"/>
        </w:rPr>
        <w:t xml:space="preserve">Nine second-semester students from STIPER </w:t>
      </w:r>
      <w:proofErr w:type="spellStart"/>
      <w:r w:rsidRPr="00496273">
        <w:rPr>
          <w:rFonts w:ascii="Times New Roman" w:hAnsi="Times New Roman" w:cs="Times New Roman"/>
          <w:sz w:val="24"/>
          <w:szCs w:val="24"/>
        </w:rPr>
        <w:t>Belitang</w:t>
      </w:r>
      <w:proofErr w:type="spellEnd"/>
      <w:r w:rsidRPr="00496273">
        <w:rPr>
          <w:rFonts w:ascii="Times New Roman" w:hAnsi="Times New Roman" w:cs="Times New Roman"/>
          <w:sz w:val="24"/>
          <w:szCs w:val="24"/>
        </w:rPr>
        <w:t>—three representatives from each proficiency level, all distinct from one-to-one participants—participated in the small group evaluation. Their 30-item questionnaire responses yielded a mean practicality score of 3.08, again indicating high practicality. These results corroborate the one-to-one findings and suggest that the materials function effectively within a small-scale classroom setting.</w:t>
      </w:r>
    </w:p>
    <w:p w14:paraId="608F251B" w14:textId="77777777" w:rsidR="00496273" w:rsidRPr="00496273" w:rsidRDefault="00496273" w:rsidP="00496273">
      <w:pPr>
        <w:pStyle w:val="BodyText"/>
        <w:tabs>
          <w:tab w:val="left" w:pos="360"/>
        </w:tabs>
        <w:ind w:left="0" w:right="16"/>
        <w:rPr>
          <w:rFonts w:ascii="Times New Roman" w:hAnsi="Times New Roman" w:cs="Times New Roman"/>
          <w:sz w:val="24"/>
          <w:szCs w:val="24"/>
        </w:rPr>
      </w:pPr>
    </w:p>
    <w:p w14:paraId="1593D384" w14:textId="0AE9CC69" w:rsidR="004C3F04" w:rsidRDefault="004C3F04" w:rsidP="004C3F04">
      <w:pPr>
        <w:pStyle w:val="BodyText"/>
        <w:numPr>
          <w:ilvl w:val="1"/>
          <w:numId w:val="1"/>
        </w:numPr>
        <w:tabs>
          <w:tab w:val="left" w:pos="360"/>
        </w:tabs>
        <w:ind w:left="360" w:right="16"/>
        <w:rPr>
          <w:rFonts w:ascii="Times New Roman" w:hAnsi="Times New Roman" w:cs="Times New Roman"/>
          <w:i/>
          <w:iCs/>
          <w:sz w:val="24"/>
          <w:szCs w:val="24"/>
        </w:rPr>
      </w:pPr>
      <w:r w:rsidRPr="004C3F04">
        <w:rPr>
          <w:rFonts w:ascii="Times New Roman" w:hAnsi="Times New Roman" w:cs="Times New Roman"/>
          <w:i/>
          <w:iCs/>
          <w:sz w:val="24"/>
          <w:szCs w:val="24"/>
        </w:rPr>
        <w:t>Field Test</w:t>
      </w:r>
    </w:p>
    <w:p w14:paraId="0DE779DD" w14:textId="2305EB5D" w:rsidR="00496273" w:rsidRPr="00496273" w:rsidRDefault="00496273" w:rsidP="00496273">
      <w:pPr>
        <w:pStyle w:val="BodyText"/>
        <w:tabs>
          <w:tab w:val="left" w:pos="360"/>
        </w:tabs>
        <w:ind w:left="0" w:right="16"/>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496273">
        <w:rPr>
          <w:rFonts w:ascii="Times New Roman" w:hAnsi="Times New Roman" w:cs="Times New Roman"/>
          <w:sz w:val="24"/>
          <w:szCs w:val="24"/>
        </w:rPr>
        <w:t xml:space="preserve">The field test was conducted with 35 second-semester students in an authentic classroom setting, all of whom had not participated in prior evaluation stages. </w:t>
      </w:r>
      <w:r w:rsidR="00382548">
        <w:rPr>
          <w:rFonts w:ascii="Times New Roman" w:hAnsi="Times New Roman" w:cs="Times New Roman"/>
          <w:sz w:val="24"/>
          <w:szCs w:val="24"/>
        </w:rPr>
        <w:t>Before</w:t>
      </w:r>
      <w:r w:rsidRPr="00496273">
        <w:rPr>
          <w:rFonts w:ascii="Times New Roman" w:hAnsi="Times New Roman" w:cs="Times New Roman"/>
          <w:sz w:val="24"/>
          <w:szCs w:val="24"/>
        </w:rPr>
        <w:t xml:space="preserve"> field administration, item-level validity of the GRA was assessed using SPSS version 17. Nine items (10, 19, 23, 26, 34, 38, 43, 46, and 49) did not meet the validity criterion and were revised. Item difficulty analysis classified 10 items as easy, 31 as average, and 9 as difficult. Discrimination index analysis indicated that the majority of items demonstrated satisfactory discriminatory power. Following this refinement, criterion-related validity was computed using Pearson </w:t>
      </w:r>
      <w:r w:rsidR="00382548">
        <w:rPr>
          <w:rFonts w:ascii="Times New Roman" w:hAnsi="Times New Roman" w:cs="Times New Roman"/>
          <w:sz w:val="24"/>
          <w:szCs w:val="24"/>
        </w:rPr>
        <w:t>Product-Moment</w:t>
      </w:r>
      <w:r w:rsidRPr="00496273">
        <w:rPr>
          <w:rFonts w:ascii="Times New Roman" w:hAnsi="Times New Roman" w:cs="Times New Roman"/>
          <w:sz w:val="24"/>
          <w:szCs w:val="24"/>
        </w:rPr>
        <w:t xml:space="preserve"> Correlation: the GRA correlated significantly with Stark's IRI (r = 0.812), and the reading materials correlated significantly with the GRA (r = 0.711), both exceeding Wallen and Fraenkel's (1991) recommended threshold of r = 0.70. Furthermore, 71.4% of students achieved the minimum mastery criterion score of 70, placing the products' potential effectiveness in the "high" category according to the Sriwijaya University (2012) classification.</w:t>
      </w:r>
    </w:p>
    <w:p w14:paraId="3468BB3F" w14:textId="77777777" w:rsidR="001C1149" w:rsidRPr="001C1149" w:rsidRDefault="001C1149" w:rsidP="001C1149">
      <w:pPr>
        <w:pStyle w:val="BodyText"/>
        <w:ind w:right="16" w:firstLine="718"/>
        <w:rPr>
          <w:rFonts w:ascii="Times New Roman" w:hAnsi="Times New Roman" w:cs="Times New Roman"/>
          <w:sz w:val="24"/>
          <w:szCs w:val="24"/>
        </w:rPr>
      </w:pPr>
    </w:p>
    <w:p w14:paraId="43D2C913" w14:textId="7D54BEB2" w:rsidR="001C1149" w:rsidRDefault="00496273" w:rsidP="00496273">
      <w:pPr>
        <w:pStyle w:val="BodyText"/>
        <w:ind w:right="15"/>
        <w:rPr>
          <w:rFonts w:ascii="Times New Roman" w:hAnsi="Times New Roman" w:cs="Times New Roman"/>
          <w:b/>
          <w:bCs/>
          <w:sz w:val="24"/>
          <w:szCs w:val="24"/>
        </w:rPr>
      </w:pPr>
      <w:r w:rsidRPr="00496273">
        <w:rPr>
          <w:rFonts w:ascii="Times New Roman" w:hAnsi="Times New Roman" w:cs="Times New Roman"/>
          <w:b/>
          <w:bCs/>
          <w:sz w:val="24"/>
          <w:szCs w:val="24"/>
        </w:rPr>
        <w:t>Discussion</w:t>
      </w:r>
    </w:p>
    <w:p w14:paraId="1747B0E1" w14:textId="6C38A9C1" w:rsidR="00496273" w:rsidRDefault="00496273" w:rsidP="00496273">
      <w:pPr>
        <w:pStyle w:val="BodyText"/>
        <w:numPr>
          <w:ilvl w:val="0"/>
          <w:numId w:val="8"/>
        </w:numPr>
        <w:ind w:right="15"/>
        <w:rPr>
          <w:rFonts w:ascii="Times New Roman" w:hAnsi="Times New Roman" w:cs="Times New Roman"/>
          <w:sz w:val="24"/>
          <w:szCs w:val="24"/>
        </w:rPr>
      </w:pPr>
      <w:r w:rsidRPr="00B42E3C">
        <w:rPr>
          <w:rFonts w:ascii="Times New Roman" w:hAnsi="Times New Roman" w:cs="Times New Roman"/>
          <w:sz w:val="24"/>
          <w:szCs w:val="24"/>
        </w:rPr>
        <w:t>Interpretation of Findings in Relation to the Research Gap</w:t>
      </w:r>
    </w:p>
    <w:p w14:paraId="0643EBFB" w14:textId="76A70D02" w:rsidR="00B42E3C" w:rsidRPr="00B42E3C" w:rsidRDefault="00B42E3C" w:rsidP="00B42E3C">
      <w:pPr>
        <w:pStyle w:val="BodyText"/>
        <w:ind w:right="15" w:firstLine="718"/>
        <w:rPr>
          <w:rFonts w:ascii="Times New Roman" w:hAnsi="Times New Roman" w:cs="Times New Roman"/>
        </w:rPr>
      </w:pPr>
      <w:r w:rsidRPr="00B42E3C">
        <w:rPr>
          <w:rFonts w:ascii="Times New Roman" w:hAnsi="Times New Roman" w:cs="Times New Roman"/>
          <w:sz w:val="24"/>
          <w:szCs w:val="24"/>
        </w:rPr>
        <w:t xml:space="preserve">The results of this study collectively affirm that the developed agricultural local-content-based reading materials and GRA constitute valid, practical, and potentially effective instructional products for EFL freshmen in an agricultural higher education context. These outcomes are particularly significant given the study's point of departure: no systematically developed ESP reading resources integrating local agricultural content existed for students at STIPER </w:t>
      </w:r>
      <w:proofErr w:type="spellStart"/>
      <w:r w:rsidRPr="00B42E3C">
        <w:rPr>
          <w:rFonts w:ascii="Times New Roman" w:hAnsi="Times New Roman" w:cs="Times New Roman"/>
          <w:sz w:val="24"/>
          <w:szCs w:val="24"/>
        </w:rPr>
        <w:t>Belitang</w:t>
      </w:r>
      <w:proofErr w:type="spellEnd"/>
      <w:r w:rsidRPr="00B42E3C">
        <w:rPr>
          <w:rFonts w:ascii="Times New Roman" w:hAnsi="Times New Roman" w:cs="Times New Roman"/>
          <w:sz w:val="24"/>
          <w:szCs w:val="24"/>
        </w:rPr>
        <w:t xml:space="preserve"> </w:t>
      </w:r>
      <w:r w:rsidR="00382548">
        <w:rPr>
          <w:rFonts w:ascii="Times New Roman" w:hAnsi="Times New Roman" w:cs="Times New Roman"/>
          <w:sz w:val="24"/>
          <w:szCs w:val="24"/>
        </w:rPr>
        <w:t>before</w:t>
      </w:r>
      <w:r w:rsidRPr="00B42E3C">
        <w:rPr>
          <w:rFonts w:ascii="Times New Roman" w:hAnsi="Times New Roman" w:cs="Times New Roman"/>
          <w:sz w:val="24"/>
          <w:szCs w:val="24"/>
        </w:rPr>
        <w:t xml:space="preserve"> this investigation. The high validity scores (M = 3.10) indicate that both products are well-grounded in current disciplinary knowledge and exhibit coherent internal structure, consistent with Akker's (1999) quality criteria for educational products. The high practicality ratings across the one-to-one (M = 3.12) and small group (M = 3.08) evaluations indicate that students found the materials accessible and relevant to their learning needs—a critical outcome</w:t>
      </w:r>
      <w:r>
        <w:rPr>
          <w:rFonts w:ascii="Times New Roman" w:hAnsi="Times New Roman" w:cs="Times New Roman"/>
          <w:sz w:val="24"/>
          <w:szCs w:val="24"/>
        </w:rPr>
        <w:t xml:space="preserve"> </w:t>
      </w:r>
      <w:r w:rsidRPr="00B42E3C">
        <w:rPr>
          <w:rFonts w:ascii="Times New Roman" w:hAnsi="Times New Roman" w:cs="Times New Roman"/>
        </w:rPr>
        <w:t>given that decontextualized materials have been repeatedly associated with diminished motivation and comprehension difficulties among EFL learners (</w:t>
      </w:r>
      <w:proofErr w:type="spellStart"/>
      <w:r w:rsidRPr="00B42E3C">
        <w:rPr>
          <w:rFonts w:ascii="Times New Roman" w:hAnsi="Times New Roman" w:cs="Times New Roman"/>
        </w:rPr>
        <w:t>Sahiruddin</w:t>
      </w:r>
      <w:proofErr w:type="spellEnd"/>
      <w:r w:rsidRPr="00B42E3C">
        <w:rPr>
          <w:rFonts w:ascii="Times New Roman" w:hAnsi="Times New Roman" w:cs="Times New Roman"/>
        </w:rPr>
        <w:t>, 2013; Tomlinson, 2011).</w:t>
      </w:r>
    </w:p>
    <w:p w14:paraId="33073EBE" w14:textId="76C0B61A" w:rsidR="00B42E3C" w:rsidRDefault="00B42E3C" w:rsidP="00B42E3C">
      <w:pPr>
        <w:pStyle w:val="BodyText"/>
        <w:ind w:right="15" w:firstLine="718"/>
        <w:rPr>
          <w:rFonts w:ascii="Times New Roman" w:hAnsi="Times New Roman" w:cs="Times New Roman"/>
          <w:sz w:val="24"/>
          <w:szCs w:val="24"/>
        </w:rPr>
      </w:pPr>
      <w:r w:rsidRPr="00B42E3C">
        <w:rPr>
          <w:rFonts w:ascii="Times New Roman" w:hAnsi="Times New Roman" w:cs="Times New Roman"/>
          <w:sz w:val="24"/>
          <w:szCs w:val="24"/>
        </w:rPr>
        <w:t>The criterion-related validity of the GRA (r = 0.812) is particularly noteworthy, as it not only surpassed Wallen and Fraenkel's (1991) recommended reliability threshold but also demonstrated that a locally developed assessment instrument can exhibit psychometric properties comparable to a standardized measure. This finding has important implications for institutional assessment practice, suggesting that context-specific instruments need not sacrifice technical quality in pursuit of content relevance.</w:t>
      </w:r>
    </w:p>
    <w:p w14:paraId="7B492F43" w14:textId="77777777" w:rsidR="00B42E3C" w:rsidRPr="00B42E3C" w:rsidRDefault="00B42E3C" w:rsidP="00B42E3C">
      <w:pPr>
        <w:pStyle w:val="BodyText"/>
        <w:ind w:right="15" w:firstLine="718"/>
        <w:rPr>
          <w:rFonts w:ascii="Times New Roman" w:hAnsi="Times New Roman" w:cs="Times New Roman"/>
          <w:sz w:val="24"/>
          <w:szCs w:val="24"/>
        </w:rPr>
      </w:pPr>
    </w:p>
    <w:p w14:paraId="0801FAB0" w14:textId="25D0B8D2" w:rsidR="00496273" w:rsidRDefault="00496273" w:rsidP="00496273">
      <w:pPr>
        <w:pStyle w:val="BodyText"/>
        <w:numPr>
          <w:ilvl w:val="0"/>
          <w:numId w:val="8"/>
        </w:numPr>
        <w:ind w:right="15"/>
        <w:rPr>
          <w:rFonts w:ascii="Times New Roman" w:hAnsi="Times New Roman" w:cs="Times New Roman"/>
          <w:sz w:val="24"/>
          <w:szCs w:val="24"/>
        </w:rPr>
      </w:pPr>
      <w:r w:rsidRPr="00B42E3C">
        <w:rPr>
          <w:rFonts w:ascii="Times New Roman" w:hAnsi="Times New Roman" w:cs="Times New Roman"/>
          <w:sz w:val="24"/>
          <w:szCs w:val="24"/>
        </w:rPr>
        <w:t>Comparison with Previous Studies</w:t>
      </w:r>
    </w:p>
    <w:p w14:paraId="50372009" w14:textId="2B906FB1" w:rsidR="00B42E3C" w:rsidRDefault="00B42E3C" w:rsidP="00B42E3C">
      <w:pPr>
        <w:pStyle w:val="BodyText"/>
        <w:ind w:right="15" w:firstLine="718"/>
        <w:rPr>
          <w:rFonts w:ascii="Times New Roman" w:hAnsi="Times New Roman" w:cs="Times New Roman"/>
          <w:sz w:val="24"/>
          <w:szCs w:val="24"/>
        </w:rPr>
      </w:pPr>
      <w:r w:rsidRPr="00B42E3C">
        <w:rPr>
          <w:rFonts w:ascii="Times New Roman" w:hAnsi="Times New Roman" w:cs="Times New Roman"/>
          <w:sz w:val="24"/>
          <w:szCs w:val="24"/>
        </w:rPr>
        <w:t xml:space="preserve">The outcomes of this study resonate with a body of research affirming the value of authentic, locally grounded materials in EFL reading instruction. Berardo's (2006) systematic review established that authentic materials substantially improve reading engagement, a finding echoed here by the 71.4% mastery achievement rate in the field test. Similarly, the importance of local content integration—as advocated by </w:t>
      </w:r>
      <w:proofErr w:type="spellStart"/>
      <w:r w:rsidRPr="00B42E3C">
        <w:rPr>
          <w:rFonts w:ascii="Times New Roman" w:hAnsi="Times New Roman" w:cs="Times New Roman"/>
          <w:sz w:val="24"/>
          <w:szCs w:val="24"/>
        </w:rPr>
        <w:t>Alwasilah</w:t>
      </w:r>
      <w:proofErr w:type="spellEnd"/>
      <w:r w:rsidRPr="00B42E3C">
        <w:rPr>
          <w:rFonts w:ascii="Times New Roman" w:hAnsi="Times New Roman" w:cs="Times New Roman"/>
          <w:sz w:val="24"/>
          <w:szCs w:val="24"/>
        </w:rPr>
        <w:t xml:space="preserve"> (2006) and McKay (2003) within English as an </w:t>
      </w:r>
      <w:r w:rsidR="00382548" w:rsidRPr="00B42E3C">
        <w:rPr>
          <w:rFonts w:ascii="Times New Roman" w:hAnsi="Times New Roman" w:cs="Times New Roman"/>
          <w:sz w:val="24"/>
          <w:szCs w:val="24"/>
        </w:rPr>
        <w:t>International Language framework</w:t>
      </w:r>
      <w:r w:rsidRPr="00B42E3C">
        <w:rPr>
          <w:rFonts w:ascii="Times New Roman" w:hAnsi="Times New Roman" w:cs="Times New Roman"/>
          <w:sz w:val="24"/>
          <w:szCs w:val="24"/>
        </w:rPr>
        <w:t xml:space="preserve">—is empirically supported by </w:t>
      </w:r>
      <w:r w:rsidR="00382548" w:rsidRPr="00B42E3C">
        <w:rPr>
          <w:rFonts w:ascii="Times New Roman" w:hAnsi="Times New Roman" w:cs="Times New Roman"/>
          <w:sz w:val="24"/>
          <w:szCs w:val="24"/>
        </w:rPr>
        <w:t>students</w:t>
      </w:r>
      <w:r w:rsidRPr="00B42E3C">
        <w:rPr>
          <w:rFonts w:ascii="Times New Roman" w:hAnsi="Times New Roman" w:cs="Times New Roman"/>
          <w:sz w:val="24"/>
          <w:szCs w:val="24"/>
        </w:rPr>
        <w:t xml:space="preserve"> expressed preference for locally grounded reading topics in the needs analysis phase. This study extends these theoretical positions by demonstrating that local-content integration can be rigorously operationalized within a validated formative evaluation cycle rather than merely advocated as a normative principle</w:t>
      </w:r>
      <w:r>
        <w:rPr>
          <w:rFonts w:ascii="Times New Roman" w:hAnsi="Times New Roman" w:cs="Times New Roman"/>
          <w:sz w:val="24"/>
          <w:szCs w:val="24"/>
        </w:rPr>
        <w:t>.</w:t>
      </w:r>
    </w:p>
    <w:p w14:paraId="465D8AFE" w14:textId="74833841" w:rsidR="00B42E3C" w:rsidRDefault="00B42E3C" w:rsidP="00B42E3C">
      <w:pPr>
        <w:pStyle w:val="BodyText"/>
        <w:ind w:right="15" w:firstLine="718"/>
        <w:rPr>
          <w:rFonts w:ascii="Times New Roman" w:hAnsi="Times New Roman" w:cs="Times New Roman"/>
          <w:sz w:val="24"/>
          <w:szCs w:val="24"/>
        </w:rPr>
      </w:pPr>
      <w:r w:rsidRPr="00B42E3C">
        <w:rPr>
          <w:rFonts w:ascii="Times New Roman" w:hAnsi="Times New Roman" w:cs="Times New Roman"/>
          <w:sz w:val="24"/>
          <w:szCs w:val="24"/>
        </w:rPr>
        <w:t>In the domain of ESP material development, these findings align with the broader argument that effective ESP resources must be calibrated to learners' disciplinary context, proficiency level, and authentic communicative needs (Chen, 2011; Dudley-Evans &amp; St. John, 1998). The readability mismatch documented between existing textbooks (Levels 9.5–11.6) and learner proficiency (Level 7) underscores the risks of adopting generic materials without systematic needs analysis—a process that this study demonstrates can be systematically conducted even in resource-limited institutional settings</w:t>
      </w:r>
      <w:r>
        <w:rPr>
          <w:rFonts w:ascii="Times New Roman" w:hAnsi="Times New Roman" w:cs="Times New Roman"/>
          <w:sz w:val="24"/>
          <w:szCs w:val="24"/>
        </w:rPr>
        <w:t>.</w:t>
      </w:r>
    </w:p>
    <w:p w14:paraId="723B4E5E" w14:textId="3E6711C4" w:rsidR="00B42E3C" w:rsidRDefault="00B42E3C" w:rsidP="00B42E3C">
      <w:pPr>
        <w:pStyle w:val="BodyText"/>
        <w:ind w:right="15" w:firstLine="718"/>
        <w:rPr>
          <w:rFonts w:ascii="Times New Roman" w:hAnsi="Times New Roman" w:cs="Times New Roman"/>
          <w:sz w:val="24"/>
          <w:szCs w:val="24"/>
        </w:rPr>
      </w:pPr>
      <w:r w:rsidRPr="00B42E3C">
        <w:rPr>
          <w:rFonts w:ascii="Times New Roman" w:hAnsi="Times New Roman" w:cs="Times New Roman"/>
          <w:sz w:val="24"/>
          <w:szCs w:val="24"/>
        </w:rPr>
        <w:t>Regarding assessment development, the item analysis and criterion-related validity procedures employed in this study are consistent with accepted practice in language testing research (Hughes, 2003). The identification and revision of nine initially non-valid GRA items reflects the iterative refinement that distinguishes rigorous from perfunctory assessment</w:t>
      </w:r>
      <w:r>
        <w:rPr>
          <w:rFonts w:ascii="Times New Roman" w:hAnsi="Times New Roman" w:cs="Times New Roman"/>
          <w:sz w:val="24"/>
          <w:szCs w:val="24"/>
        </w:rPr>
        <w:t xml:space="preserve"> </w:t>
      </w:r>
      <w:r w:rsidRPr="00B42E3C">
        <w:rPr>
          <w:rFonts w:ascii="Times New Roman" w:hAnsi="Times New Roman" w:cs="Times New Roman"/>
          <w:sz w:val="24"/>
          <w:szCs w:val="24"/>
        </w:rPr>
        <w:t>development—a quality dimension often underreported in developmental studies but central to the credibility of potential impact claims.</w:t>
      </w:r>
    </w:p>
    <w:p w14:paraId="52A16306" w14:textId="77777777" w:rsidR="00B42E3C" w:rsidRPr="00B42E3C" w:rsidRDefault="00B42E3C" w:rsidP="00B42E3C">
      <w:pPr>
        <w:pStyle w:val="BodyText"/>
        <w:ind w:right="15" w:firstLine="718"/>
        <w:rPr>
          <w:rFonts w:ascii="Times New Roman" w:hAnsi="Times New Roman" w:cs="Times New Roman"/>
          <w:sz w:val="24"/>
          <w:szCs w:val="24"/>
        </w:rPr>
      </w:pPr>
    </w:p>
    <w:p w14:paraId="58FCC3CB" w14:textId="4CA676D4" w:rsidR="00496273" w:rsidRDefault="00496273" w:rsidP="00496273">
      <w:pPr>
        <w:pStyle w:val="BodyText"/>
        <w:numPr>
          <w:ilvl w:val="0"/>
          <w:numId w:val="8"/>
        </w:numPr>
        <w:ind w:right="15"/>
        <w:rPr>
          <w:rFonts w:ascii="Times New Roman" w:hAnsi="Times New Roman" w:cs="Times New Roman"/>
          <w:sz w:val="24"/>
          <w:szCs w:val="24"/>
        </w:rPr>
      </w:pPr>
      <w:r w:rsidRPr="00B42E3C">
        <w:rPr>
          <w:rFonts w:ascii="Times New Roman" w:hAnsi="Times New Roman" w:cs="Times New Roman"/>
          <w:sz w:val="24"/>
          <w:szCs w:val="24"/>
        </w:rPr>
        <w:t>Implications for Practice</w:t>
      </w:r>
    </w:p>
    <w:p w14:paraId="5C519863" w14:textId="059A2E27" w:rsidR="00B42E3C" w:rsidRDefault="00B42E3C" w:rsidP="00B42E3C">
      <w:pPr>
        <w:pStyle w:val="BodyText"/>
        <w:ind w:right="15" w:firstLine="718"/>
        <w:rPr>
          <w:rFonts w:ascii="Times New Roman" w:hAnsi="Times New Roman" w:cs="Times New Roman"/>
          <w:sz w:val="24"/>
          <w:szCs w:val="24"/>
        </w:rPr>
      </w:pPr>
      <w:r w:rsidRPr="00B42E3C">
        <w:rPr>
          <w:rFonts w:ascii="Times New Roman" w:hAnsi="Times New Roman" w:cs="Times New Roman"/>
          <w:sz w:val="24"/>
          <w:szCs w:val="24"/>
        </w:rPr>
        <w:t xml:space="preserve">This study carries substantive implications for ESP curriculum design and material development in Indonesian agricultural higher education. First, English lecturers in analogous institutional contexts are encouraged to conduct systematic reading level assessments and readability analyses </w:t>
      </w:r>
      <w:r w:rsidR="00382548">
        <w:rPr>
          <w:rFonts w:ascii="Times New Roman" w:hAnsi="Times New Roman" w:cs="Times New Roman"/>
          <w:sz w:val="24"/>
          <w:szCs w:val="24"/>
        </w:rPr>
        <w:t>before</w:t>
      </w:r>
      <w:r w:rsidRPr="00B42E3C">
        <w:rPr>
          <w:rFonts w:ascii="Times New Roman" w:hAnsi="Times New Roman" w:cs="Times New Roman"/>
          <w:sz w:val="24"/>
          <w:szCs w:val="24"/>
        </w:rPr>
        <w:t xml:space="preserve"> material adoption or adaptation, as the documented mismatch between existing materials and learner proficiency represents a widespread yet addressable barrier. Second, the GRA developed in this study provides institutions with a validated, locally normed assessment alternative, enabling more contextually appropriate evaluation of students' agricultural English comprehension. Third, the developmental research process documented here—encompassing needs analysis, design, expert validation, and iterative student trials—offers a replicable methodological template for material developers operating in specialized disciplinary contexts across Indonesian higher education</w:t>
      </w:r>
      <w:r>
        <w:rPr>
          <w:rFonts w:ascii="Times New Roman" w:hAnsi="Times New Roman" w:cs="Times New Roman"/>
          <w:sz w:val="24"/>
          <w:szCs w:val="24"/>
        </w:rPr>
        <w:t>.</w:t>
      </w:r>
    </w:p>
    <w:p w14:paraId="71504208" w14:textId="77777777" w:rsidR="00B42E3C" w:rsidRPr="00B42E3C" w:rsidRDefault="00B42E3C" w:rsidP="00B42E3C">
      <w:pPr>
        <w:pStyle w:val="BodyText"/>
        <w:ind w:right="15" w:firstLine="718"/>
        <w:rPr>
          <w:rFonts w:ascii="Times New Roman" w:hAnsi="Times New Roman" w:cs="Times New Roman"/>
          <w:sz w:val="24"/>
          <w:szCs w:val="24"/>
        </w:rPr>
      </w:pPr>
    </w:p>
    <w:p w14:paraId="6EB31928" w14:textId="51E6978B" w:rsidR="00B42E3C" w:rsidRDefault="00B42E3C" w:rsidP="00B42E3C">
      <w:pPr>
        <w:pStyle w:val="BodyText"/>
        <w:numPr>
          <w:ilvl w:val="0"/>
          <w:numId w:val="8"/>
        </w:numPr>
        <w:ind w:right="15"/>
        <w:rPr>
          <w:rFonts w:ascii="Times New Roman" w:hAnsi="Times New Roman" w:cs="Times New Roman"/>
          <w:sz w:val="24"/>
          <w:szCs w:val="24"/>
        </w:rPr>
      </w:pPr>
      <w:r w:rsidRPr="00B42E3C">
        <w:rPr>
          <w:rFonts w:ascii="Times New Roman" w:hAnsi="Times New Roman" w:cs="Times New Roman"/>
          <w:sz w:val="24"/>
          <w:szCs w:val="24"/>
        </w:rPr>
        <w:t>Limitations and Future Directions</w:t>
      </w:r>
    </w:p>
    <w:p w14:paraId="01446007" w14:textId="6B6F459A" w:rsidR="00B42E3C" w:rsidRDefault="00B42E3C" w:rsidP="00B42E3C">
      <w:pPr>
        <w:pStyle w:val="BodyText"/>
        <w:ind w:right="15" w:firstLine="718"/>
        <w:rPr>
          <w:rFonts w:ascii="Times New Roman" w:hAnsi="Times New Roman" w:cs="Times New Roman"/>
          <w:sz w:val="24"/>
          <w:szCs w:val="24"/>
        </w:rPr>
      </w:pPr>
      <w:r w:rsidRPr="00B42E3C">
        <w:rPr>
          <w:rFonts w:ascii="Times New Roman" w:hAnsi="Times New Roman" w:cs="Times New Roman"/>
          <w:sz w:val="24"/>
          <w:szCs w:val="24"/>
        </w:rPr>
        <w:t>Several limitations of this study merit acknowledgment. The research was conducted within a single institutional context, which constrains the generalizability of findings to comparable agricultural college settings. The field test sample (n = 35), while appropriate for a developmental study's potential impact evaluation, is insufficient to establish definitive effectiveness claims at a population level. Additionally, reliance on self-reported practicality data introduces potential social desirability bias in student questionnaire responses</w:t>
      </w:r>
      <w:r>
        <w:rPr>
          <w:rFonts w:ascii="Times New Roman" w:hAnsi="Times New Roman" w:cs="Times New Roman"/>
          <w:sz w:val="24"/>
          <w:szCs w:val="24"/>
        </w:rPr>
        <w:t>.</w:t>
      </w:r>
    </w:p>
    <w:p w14:paraId="4C7CBFAC" w14:textId="64D78B35" w:rsidR="00B42E3C" w:rsidRPr="00B42E3C" w:rsidRDefault="00B42E3C" w:rsidP="00B42E3C">
      <w:pPr>
        <w:pStyle w:val="BodyText"/>
        <w:ind w:right="15" w:firstLine="718"/>
        <w:rPr>
          <w:rFonts w:ascii="Times New Roman" w:hAnsi="Times New Roman" w:cs="Times New Roman"/>
          <w:sz w:val="24"/>
          <w:szCs w:val="24"/>
        </w:rPr>
      </w:pPr>
      <w:r w:rsidRPr="00B42E3C">
        <w:rPr>
          <w:rFonts w:ascii="Times New Roman" w:hAnsi="Times New Roman" w:cs="Times New Roman"/>
          <w:sz w:val="24"/>
          <w:szCs w:val="24"/>
        </w:rPr>
        <w:t xml:space="preserve">Future research should extend this line of inquiry by developing local-content-based ESP materials for secondary school learners in the </w:t>
      </w:r>
      <w:proofErr w:type="spellStart"/>
      <w:r w:rsidRPr="00B42E3C">
        <w:rPr>
          <w:rFonts w:ascii="Times New Roman" w:hAnsi="Times New Roman" w:cs="Times New Roman"/>
          <w:sz w:val="24"/>
          <w:szCs w:val="24"/>
        </w:rPr>
        <w:t>Belitang</w:t>
      </w:r>
      <w:proofErr w:type="spellEnd"/>
      <w:r w:rsidRPr="00B42E3C">
        <w:rPr>
          <w:rFonts w:ascii="Times New Roman" w:hAnsi="Times New Roman" w:cs="Times New Roman"/>
          <w:sz w:val="24"/>
          <w:szCs w:val="24"/>
        </w:rPr>
        <w:t xml:space="preserve"> region, thereby establishing a developmental progression of agricultural English literacy from secondary to tertiary levels. Longitudinal studies examining the sustained impact of these materials on reading proficiency and academic achievement would substantially strengthen the evidence base. Researchers are also encouraged to explore the integration of digital platforms and multimodal content into locally developed ESP resources, in alignment with contemporary directions in technology-enhanced language learning (Warschauer &amp; Healey, 1998; Tomlinson, 2011)</w:t>
      </w:r>
      <w:r>
        <w:rPr>
          <w:rFonts w:ascii="Times New Roman" w:hAnsi="Times New Roman" w:cs="Times New Roman"/>
          <w:sz w:val="24"/>
          <w:szCs w:val="24"/>
        </w:rPr>
        <w:t>.</w:t>
      </w:r>
    </w:p>
    <w:p w14:paraId="1F3A57E8" w14:textId="565A64E0" w:rsidR="001C1149" w:rsidRDefault="001C1149" w:rsidP="001C1149">
      <w:pPr>
        <w:pStyle w:val="BodyText"/>
        <w:ind w:right="15" w:firstLine="718"/>
        <w:rPr>
          <w:rFonts w:ascii="Times New Roman" w:hAnsi="Times New Roman" w:cs="Times New Roman"/>
          <w:sz w:val="24"/>
          <w:szCs w:val="24"/>
        </w:rPr>
      </w:pPr>
    </w:p>
    <w:p w14:paraId="1D094463" w14:textId="77777777" w:rsidR="007D0B4A" w:rsidRDefault="007D0B4A" w:rsidP="00C74A22">
      <w:pPr>
        <w:pStyle w:val="BodyText"/>
        <w:ind w:left="0" w:right="15"/>
        <w:rPr>
          <w:rFonts w:ascii="Times New Roman" w:hAnsi="Times New Roman" w:cs="Times New Roman"/>
          <w:b/>
          <w:bCs/>
          <w:spacing w:val="-2"/>
          <w:sz w:val="24"/>
          <w:szCs w:val="24"/>
        </w:rPr>
      </w:pPr>
    </w:p>
    <w:p w14:paraId="378E7B99" w14:textId="4A1D88DB" w:rsidR="00571951" w:rsidRDefault="001C1149" w:rsidP="00492920">
      <w:pPr>
        <w:pStyle w:val="BodyText"/>
        <w:ind w:right="15"/>
        <w:rPr>
          <w:rFonts w:ascii="Times New Roman" w:hAnsi="Times New Roman" w:cs="Times New Roman"/>
          <w:b/>
          <w:bCs/>
          <w:spacing w:val="-2"/>
          <w:sz w:val="24"/>
          <w:szCs w:val="24"/>
        </w:rPr>
      </w:pPr>
      <w:r w:rsidRPr="001C1149">
        <w:rPr>
          <w:rFonts w:ascii="Times New Roman" w:hAnsi="Times New Roman" w:cs="Times New Roman"/>
          <w:b/>
          <w:bCs/>
          <w:spacing w:val="-2"/>
          <w:sz w:val="24"/>
          <w:szCs w:val="24"/>
        </w:rPr>
        <w:t>CONCLUSIONS</w:t>
      </w:r>
    </w:p>
    <w:p w14:paraId="5A3AB68D" w14:textId="5490BB61" w:rsidR="001C1149" w:rsidRPr="00382548" w:rsidRDefault="00B42E3C" w:rsidP="00382548">
      <w:pPr>
        <w:pStyle w:val="BodyText"/>
        <w:ind w:right="15" w:firstLine="718"/>
        <w:rPr>
          <w:rFonts w:ascii="Times New Roman" w:hAnsi="Times New Roman" w:cs="Times New Roman"/>
          <w:spacing w:val="-2"/>
          <w:sz w:val="24"/>
          <w:szCs w:val="24"/>
        </w:rPr>
      </w:pPr>
      <w:r w:rsidRPr="00B42E3C">
        <w:rPr>
          <w:rFonts w:ascii="Times New Roman" w:hAnsi="Times New Roman" w:cs="Times New Roman"/>
          <w:spacing w:val="-2"/>
          <w:sz w:val="24"/>
          <w:szCs w:val="24"/>
        </w:rPr>
        <w:t xml:space="preserve">This developmental study produced and evaluated agricultural local-content-based instructional reading materials and a Group Reading Assessment (GRA) for EFL freshmen at STIPER </w:t>
      </w:r>
      <w:proofErr w:type="spellStart"/>
      <w:r w:rsidRPr="00B42E3C">
        <w:rPr>
          <w:rFonts w:ascii="Times New Roman" w:hAnsi="Times New Roman" w:cs="Times New Roman"/>
          <w:spacing w:val="-2"/>
          <w:sz w:val="24"/>
          <w:szCs w:val="24"/>
        </w:rPr>
        <w:t>Belitang</w:t>
      </w:r>
      <w:proofErr w:type="spellEnd"/>
      <w:r w:rsidRPr="00B42E3C">
        <w:rPr>
          <w:rFonts w:ascii="Times New Roman" w:hAnsi="Times New Roman" w:cs="Times New Roman"/>
          <w:spacing w:val="-2"/>
          <w:sz w:val="24"/>
          <w:szCs w:val="24"/>
        </w:rPr>
        <w:t>, Indonesia. Three principal conclusions can be drawn from the findings. First, both products attained high validity (M = 3.10) following expert review of linguistic content and instructional design dimensions, confirming their alignment with current theoretical and disciplinary knowledge. Second, the materials demonstrated high practicality (M = 3.12 in one-to-one evaluation; M = 3.08 in small group evaluation), indicating that students found them accessible and appropriate for classroom use. Third, the field test yielded significant criterion-related validity (r = 0.812 for the GRA; r = 0.711 for the reading materials) and a mastery achievement rate of 71.4%, affirming the products' strong potential effectiveness for the target learner population. Collectively, these outcomes demonstrate that locally grounded, readability-calibrated ESP materials can be developed within a rigorous formative evaluation framework—a contribution of practical significance for ESP material development in Indonesian agricultural education</w:t>
      </w:r>
    </w:p>
    <w:p w14:paraId="6B985734" w14:textId="6A830EF3" w:rsidR="001C1149" w:rsidRPr="001C1149" w:rsidRDefault="00B42E3C" w:rsidP="00492920">
      <w:pPr>
        <w:pStyle w:val="BodyText"/>
        <w:ind w:right="16" w:firstLine="719"/>
        <w:rPr>
          <w:rFonts w:ascii="Times New Roman" w:hAnsi="Times New Roman" w:cs="Times New Roman"/>
          <w:sz w:val="24"/>
          <w:szCs w:val="24"/>
        </w:rPr>
      </w:pPr>
      <w:r w:rsidRPr="00B42E3C">
        <w:rPr>
          <w:rFonts w:ascii="Times New Roman" w:hAnsi="Times New Roman" w:cs="Times New Roman"/>
          <w:sz w:val="24"/>
          <w:szCs w:val="24"/>
        </w:rPr>
        <w:t xml:space="preserve">Based on the research findings, several recommendations are proposed for educators, students, institutional administrators, and the broader research community. First, English lecturers in similar contexts are encouraged to systematically assess students' reading proficiency and material readability before adoption or adaptation, and to integrate local cultural content as a strategy for enhancing learner engagement and contextual relevance. Second, students should prioritize sustained independent reading to expand vocabulary knowledge and develop fluency, both of which are foundational to reading comprehension gains. Third, institutions such as STIPER </w:t>
      </w:r>
      <w:proofErr w:type="spellStart"/>
      <w:r w:rsidRPr="00B42E3C">
        <w:rPr>
          <w:rFonts w:ascii="Times New Roman" w:hAnsi="Times New Roman" w:cs="Times New Roman"/>
          <w:sz w:val="24"/>
          <w:szCs w:val="24"/>
        </w:rPr>
        <w:t>Belitang</w:t>
      </w:r>
      <w:proofErr w:type="spellEnd"/>
      <w:r w:rsidRPr="00B42E3C">
        <w:rPr>
          <w:rFonts w:ascii="Times New Roman" w:hAnsi="Times New Roman" w:cs="Times New Roman"/>
          <w:sz w:val="24"/>
          <w:szCs w:val="24"/>
        </w:rPr>
        <w:t xml:space="preserve"> should invest in instructional facility improvements and support the professional development of English lecturers in ESP material design and adaptation. Finally, given that this study focused exclusively on agricultural freshmen at a single institution, future researchers are encouraged to develop and investigate local-content-based ESP materials for junior and senior high school populations within the </w:t>
      </w:r>
      <w:proofErr w:type="spellStart"/>
      <w:r w:rsidRPr="00B42E3C">
        <w:rPr>
          <w:rFonts w:ascii="Times New Roman" w:hAnsi="Times New Roman" w:cs="Times New Roman"/>
          <w:sz w:val="24"/>
          <w:szCs w:val="24"/>
        </w:rPr>
        <w:t>Belitang</w:t>
      </w:r>
      <w:proofErr w:type="spellEnd"/>
      <w:r w:rsidRPr="00B42E3C">
        <w:rPr>
          <w:rFonts w:ascii="Times New Roman" w:hAnsi="Times New Roman" w:cs="Times New Roman"/>
          <w:sz w:val="24"/>
          <w:szCs w:val="24"/>
        </w:rPr>
        <w:t xml:space="preserve"> region, and to examine whether findings replicate across comparable agricultural college settings in South Sumatra</w:t>
      </w:r>
      <w:r w:rsidR="00517994" w:rsidRPr="00517994">
        <w:rPr>
          <w:rFonts w:ascii="Times New Roman" w:hAnsi="Times New Roman" w:cs="Times New Roman"/>
          <w:sz w:val="24"/>
          <w:szCs w:val="24"/>
        </w:rPr>
        <w:t>.</w:t>
      </w:r>
    </w:p>
    <w:p w14:paraId="17C751D1" w14:textId="77777777" w:rsidR="002D378A" w:rsidRDefault="002D378A" w:rsidP="001C1149">
      <w:pPr>
        <w:tabs>
          <w:tab w:val="left" w:pos="360"/>
        </w:tabs>
        <w:spacing w:after="0" w:line="240" w:lineRule="auto"/>
        <w:jc w:val="both"/>
        <w:rPr>
          <w:rFonts w:ascii="Times New Roman" w:hAnsi="Times New Roman" w:cs="Times New Roman"/>
          <w:b/>
          <w:bCs/>
          <w:spacing w:val="-2"/>
        </w:rPr>
      </w:pPr>
    </w:p>
    <w:p w14:paraId="25598600" w14:textId="05C5FEA9" w:rsidR="001C1149" w:rsidRDefault="001C1149" w:rsidP="001C1149">
      <w:pPr>
        <w:tabs>
          <w:tab w:val="left" w:pos="360"/>
        </w:tabs>
        <w:spacing w:after="0" w:line="240" w:lineRule="auto"/>
        <w:jc w:val="both"/>
        <w:rPr>
          <w:rFonts w:ascii="Times New Roman" w:hAnsi="Times New Roman" w:cs="Times New Roman"/>
          <w:b/>
          <w:bCs/>
          <w:spacing w:val="-2"/>
        </w:rPr>
      </w:pPr>
      <w:r w:rsidRPr="001C1149">
        <w:rPr>
          <w:rFonts w:ascii="Times New Roman" w:hAnsi="Times New Roman" w:cs="Times New Roman"/>
          <w:b/>
          <w:bCs/>
          <w:spacing w:val="-2"/>
        </w:rPr>
        <w:t>REFERENCES</w:t>
      </w:r>
    </w:p>
    <w:p w14:paraId="042D72D4" w14:textId="044A3A42" w:rsidR="0002663A" w:rsidRPr="00B21AC8" w:rsidRDefault="009E51A1" w:rsidP="00B21AC8">
      <w:pPr>
        <w:pStyle w:val="BodyText"/>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Akker, J. (1999). Principles and methods of development research. In J. Akker, R. Branch, K. Gustafson, N. </w:t>
      </w:r>
      <w:proofErr w:type="spellStart"/>
      <w:r w:rsidRPr="00B21AC8">
        <w:rPr>
          <w:rFonts w:ascii="Times New Roman" w:hAnsi="Times New Roman" w:cs="Times New Roman"/>
          <w:sz w:val="24"/>
          <w:szCs w:val="24"/>
        </w:rPr>
        <w:t>Nieveen</w:t>
      </w:r>
      <w:proofErr w:type="spellEnd"/>
      <w:r w:rsidRPr="00B21AC8">
        <w:rPr>
          <w:rFonts w:ascii="Times New Roman" w:hAnsi="Times New Roman" w:cs="Times New Roman"/>
          <w:sz w:val="24"/>
          <w:szCs w:val="24"/>
        </w:rPr>
        <w:t xml:space="preserve">, &amp; T. </w:t>
      </w:r>
      <w:proofErr w:type="spellStart"/>
      <w:r w:rsidRPr="00B21AC8">
        <w:rPr>
          <w:rFonts w:ascii="Times New Roman" w:hAnsi="Times New Roman" w:cs="Times New Roman"/>
          <w:sz w:val="24"/>
          <w:szCs w:val="24"/>
        </w:rPr>
        <w:t>Plomp</w:t>
      </w:r>
      <w:proofErr w:type="spellEnd"/>
      <w:r w:rsidRPr="00B21AC8">
        <w:rPr>
          <w:rFonts w:ascii="Times New Roman" w:hAnsi="Times New Roman" w:cs="Times New Roman"/>
          <w:sz w:val="24"/>
          <w:szCs w:val="24"/>
        </w:rPr>
        <w:t xml:space="preserve"> (Eds.), </w:t>
      </w:r>
      <w:r w:rsidRPr="00B21AC8">
        <w:rPr>
          <w:rFonts w:ascii="Times New Roman" w:hAnsi="Times New Roman" w:cs="Times New Roman"/>
          <w:i/>
          <w:iCs/>
          <w:sz w:val="24"/>
          <w:szCs w:val="24"/>
        </w:rPr>
        <w:t>Design approaches and tools in education and training</w:t>
      </w:r>
      <w:r w:rsidRPr="00B21AC8">
        <w:rPr>
          <w:rFonts w:ascii="Times New Roman" w:hAnsi="Times New Roman" w:cs="Times New Roman"/>
          <w:sz w:val="24"/>
          <w:szCs w:val="24"/>
        </w:rPr>
        <w:t> (pp. 1–14). Kluwer Academic Publishers.</w:t>
      </w:r>
    </w:p>
    <w:p w14:paraId="7C49E1F9" w14:textId="77777777" w:rsidR="0002663A" w:rsidRPr="00B21AC8" w:rsidRDefault="009E51A1" w:rsidP="0002663A">
      <w:pPr>
        <w:pStyle w:val="BodyText"/>
        <w:spacing w:before="240"/>
        <w:ind w:left="720" w:hanging="720"/>
        <w:rPr>
          <w:rFonts w:ascii="Times New Roman" w:hAnsi="Times New Roman" w:cs="Times New Roman"/>
          <w:sz w:val="24"/>
          <w:szCs w:val="24"/>
        </w:rPr>
      </w:pPr>
      <w:proofErr w:type="spellStart"/>
      <w:r w:rsidRPr="00B21AC8">
        <w:rPr>
          <w:rFonts w:ascii="Times New Roman" w:hAnsi="Times New Roman" w:cs="Times New Roman"/>
          <w:sz w:val="24"/>
          <w:szCs w:val="24"/>
        </w:rPr>
        <w:t>Alwasilah</w:t>
      </w:r>
      <w:proofErr w:type="spellEnd"/>
      <w:r w:rsidRPr="00B21AC8">
        <w:rPr>
          <w:rFonts w:ascii="Times New Roman" w:hAnsi="Times New Roman" w:cs="Times New Roman"/>
          <w:sz w:val="24"/>
          <w:szCs w:val="24"/>
        </w:rPr>
        <w:t xml:space="preserve">, A. C. (2006). From local to global: Reinventing local literature through English writing classes. </w:t>
      </w:r>
      <w:r w:rsidRPr="00B21AC8">
        <w:rPr>
          <w:rFonts w:ascii="Times New Roman" w:hAnsi="Times New Roman" w:cs="Times New Roman"/>
          <w:i/>
          <w:iCs/>
          <w:sz w:val="24"/>
          <w:szCs w:val="24"/>
        </w:rPr>
        <w:t> TEFLIN Journal, 17 </w:t>
      </w:r>
      <w:r w:rsidRPr="00B21AC8">
        <w:rPr>
          <w:rFonts w:ascii="Times New Roman" w:hAnsi="Times New Roman" w:cs="Times New Roman"/>
          <w:sz w:val="24"/>
          <w:szCs w:val="24"/>
        </w:rPr>
        <w:t>(1), 11–27.</w:t>
      </w:r>
    </w:p>
    <w:p w14:paraId="06B63141" w14:textId="2FF90A90" w:rsidR="0002663A" w:rsidRPr="00B21AC8" w:rsidRDefault="009E51A1" w:rsidP="0002663A">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Berardo, S. A. (2006). The use of authentic materials in the teaching of reading. </w:t>
      </w:r>
      <w:r w:rsidRPr="00B21AC8">
        <w:rPr>
          <w:rFonts w:ascii="Times New Roman" w:hAnsi="Times New Roman" w:cs="Times New Roman"/>
          <w:i/>
          <w:iCs/>
          <w:sz w:val="24"/>
          <w:szCs w:val="24"/>
        </w:rPr>
        <w:t> The Reading Matrix</w:t>
      </w:r>
      <w:r w:rsidRPr="00B21AC8">
        <w:rPr>
          <w:rFonts w:ascii="Times New Roman" w:hAnsi="Times New Roman" w:cs="Times New Roman"/>
          <w:sz w:val="24"/>
          <w:szCs w:val="24"/>
        </w:rPr>
        <w:t xml:space="preserve">, </w:t>
      </w:r>
      <w:r w:rsidRPr="00B21AC8">
        <w:rPr>
          <w:rFonts w:ascii="Times New Roman" w:hAnsi="Times New Roman" w:cs="Times New Roman"/>
          <w:i/>
          <w:iCs/>
          <w:sz w:val="24"/>
          <w:szCs w:val="24"/>
        </w:rPr>
        <w:t>6</w:t>
      </w:r>
      <w:r w:rsidRPr="00B21AC8">
        <w:rPr>
          <w:rFonts w:ascii="Times New Roman" w:hAnsi="Times New Roman" w:cs="Times New Roman"/>
          <w:sz w:val="24"/>
          <w:szCs w:val="24"/>
        </w:rPr>
        <w:t xml:space="preserve"> (2), 60–69. </w:t>
      </w:r>
      <w:hyperlink r:id="rId17" w:history="1">
        <w:r w:rsidR="0002663A" w:rsidRPr="00B21AC8">
          <w:rPr>
            <w:rStyle w:val="Hyperlink"/>
            <w:rFonts w:ascii="Times New Roman" w:hAnsi="Times New Roman" w:cs="Times New Roman"/>
            <w:sz w:val="24"/>
            <w:szCs w:val="24"/>
          </w:rPr>
          <w:t>https://www.readingmatrix.com/articles/berardo/article.pdf</w:t>
        </w:r>
      </w:hyperlink>
    </w:p>
    <w:p w14:paraId="1AEB1E67" w14:textId="77777777" w:rsidR="00A23E0C" w:rsidRPr="00B21AC8" w:rsidRDefault="009E51A1" w:rsidP="00A23E0C">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Chen, Y. (2011). The institutional turn and the crisis of ESP pedagogy in Taiwan. </w:t>
      </w:r>
      <w:r w:rsidRPr="00B21AC8">
        <w:rPr>
          <w:rFonts w:ascii="Times New Roman" w:hAnsi="Times New Roman" w:cs="Times New Roman"/>
          <w:i/>
          <w:iCs/>
          <w:sz w:val="24"/>
          <w:szCs w:val="24"/>
        </w:rPr>
        <w:t> Taiwan International ESP Journal</w:t>
      </w:r>
      <w:r w:rsidRPr="00B21AC8">
        <w:rPr>
          <w:rFonts w:ascii="Times New Roman" w:hAnsi="Times New Roman" w:cs="Times New Roman"/>
          <w:sz w:val="24"/>
          <w:szCs w:val="24"/>
        </w:rPr>
        <w:t>,</w:t>
      </w:r>
      <w:r w:rsidRPr="00B21AC8">
        <w:rPr>
          <w:rFonts w:ascii="Times New Roman" w:hAnsi="Times New Roman" w:cs="Times New Roman"/>
          <w:i/>
          <w:iCs/>
          <w:sz w:val="24"/>
          <w:szCs w:val="24"/>
        </w:rPr>
        <w:t xml:space="preserve"> 3 </w:t>
      </w:r>
      <w:r w:rsidRPr="00B21AC8">
        <w:rPr>
          <w:rFonts w:ascii="Times New Roman" w:hAnsi="Times New Roman" w:cs="Times New Roman"/>
          <w:sz w:val="24"/>
          <w:szCs w:val="24"/>
        </w:rPr>
        <w:t>(1), 17–30.</w:t>
      </w:r>
    </w:p>
    <w:p w14:paraId="3ABC42C1" w14:textId="5B67EAB5" w:rsidR="00AE54DF" w:rsidRPr="00B21AC8" w:rsidRDefault="00AE54DF" w:rsidP="00AE54DF">
      <w:pPr>
        <w:pStyle w:val="BodyText"/>
        <w:spacing w:before="240"/>
        <w:ind w:left="720" w:hanging="720"/>
        <w:rPr>
          <w:rFonts w:ascii="Times New Roman" w:hAnsi="Times New Roman" w:cs="Times New Roman"/>
          <w:spacing w:val="-4"/>
          <w:sz w:val="24"/>
          <w:szCs w:val="24"/>
        </w:rPr>
      </w:pPr>
      <w:r w:rsidRPr="00B21AC8">
        <w:rPr>
          <w:rFonts w:ascii="Times New Roman" w:hAnsi="Times New Roman" w:cs="Times New Roman"/>
          <w:sz w:val="24"/>
          <w:szCs w:val="24"/>
        </w:rPr>
        <w:t>Cochran,</w:t>
      </w:r>
      <w:r w:rsidRPr="00B21AC8">
        <w:rPr>
          <w:rFonts w:ascii="Times New Roman" w:hAnsi="Times New Roman" w:cs="Times New Roman"/>
          <w:spacing w:val="25"/>
          <w:sz w:val="24"/>
          <w:szCs w:val="24"/>
        </w:rPr>
        <w:t xml:space="preserve"> </w:t>
      </w:r>
      <w:r w:rsidRPr="00B21AC8">
        <w:rPr>
          <w:rFonts w:ascii="Times New Roman" w:hAnsi="Times New Roman" w:cs="Times New Roman"/>
          <w:sz w:val="24"/>
          <w:szCs w:val="24"/>
        </w:rPr>
        <w:t>J.</w:t>
      </w:r>
      <w:r w:rsidRPr="00B21AC8">
        <w:rPr>
          <w:rFonts w:ascii="Times New Roman" w:hAnsi="Times New Roman" w:cs="Times New Roman"/>
          <w:spacing w:val="27"/>
          <w:sz w:val="24"/>
          <w:szCs w:val="24"/>
        </w:rPr>
        <w:t xml:space="preserve"> </w:t>
      </w:r>
      <w:r w:rsidRPr="00B21AC8">
        <w:rPr>
          <w:rFonts w:ascii="Times New Roman" w:hAnsi="Times New Roman" w:cs="Times New Roman"/>
          <w:sz w:val="24"/>
          <w:szCs w:val="24"/>
        </w:rPr>
        <w:t>A.</w:t>
      </w:r>
      <w:r w:rsidRPr="00B21AC8">
        <w:rPr>
          <w:rFonts w:ascii="Times New Roman" w:hAnsi="Times New Roman" w:cs="Times New Roman"/>
          <w:spacing w:val="28"/>
          <w:sz w:val="24"/>
          <w:szCs w:val="24"/>
        </w:rPr>
        <w:t xml:space="preserve"> </w:t>
      </w:r>
      <w:r w:rsidRPr="00B21AC8">
        <w:rPr>
          <w:rFonts w:ascii="Times New Roman" w:hAnsi="Times New Roman" w:cs="Times New Roman"/>
          <w:sz w:val="24"/>
          <w:szCs w:val="24"/>
        </w:rPr>
        <w:t>(1993).</w:t>
      </w:r>
      <w:r w:rsidRPr="00B21AC8">
        <w:rPr>
          <w:rFonts w:ascii="Times New Roman" w:hAnsi="Times New Roman" w:cs="Times New Roman"/>
          <w:spacing w:val="27"/>
          <w:sz w:val="24"/>
          <w:szCs w:val="24"/>
        </w:rPr>
        <w:t xml:space="preserve"> </w:t>
      </w:r>
      <w:r w:rsidRPr="00B21AC8">
        <w:rPr>
          <w:rFonts w:ascii="Times New Roman" w:hAnsi="Times New Roman" w:cs="Times New Roman"/>
          <w:i/>
          <w:sz w:val="24"/>
          <w:szCs w:val="24"/>
        </w:rPr>
        <w:t>Reading</w:t>
      </w:r>
      <w:r w:rsidRPr="00B21AC8">
        <w:rPr>
          <w:rFonts w:ascii="Times New Roman" w:hAnsi="Times New Roman" w:cs="Times New Roman"/>
          <w:i/>
          <w:spacing w:val="27"/>
          <w:sz w:val="24"/>
          <w:szCs w:val="24"/>
        </w:rPr>
        <w:t xml:space="preserve"> </w:t>
      </w:r>
      <w:r w:rsidRPr="00B21AC8">
        <w:rPr>
          <w:rFonts w:ascii="Times New Roman" w:hAnsi="Times New Roman" w:cs="Times New Roman"/>
          <w:i/>
          <w:sz w:val="24"/>
          <w:szCs w:val="24"/>
        </w:rPr>
        <w:t>is</w:t>
      </w:r>
      <w:r w:rsidRPr="00B21AC8">
        <w:rPr>
          <w:rFonts w:ascii="Times New Roman" w:hAnsi="Times New Roman" w:cs="Times New Roman"/>
          <w:i/>
          <w:spacing w:val="29"/>
          <w:sz w:val="24"/>
          <w:szCs w:val="24"/>
        </w:rPr>
        <w:t xml:space="preserve"> </w:t>
      </w:r>
      <w:r w:rsidRPr="00B21AC8">
        <w:rPr>
          <w:rFonts w:ascii="Times New Roman" w:hAnsi="Times New Roman" w:cs="Times New Roman"/>
          <w:i/>
          <w:sz w:val="24"/>
          <w:szCs w:val="24"/>
        </w:rPr>
        <w:t>in</w:t>
      </w:r>
      <w:r w:rsidRPr="00B21AC8">
        <w:rPr>
          <w:rFonts w:ascii="Times New Roman" w:hAnsi="Times New Roman" w:cs="Times New Roman"/>
          <w:i/>
          <w:spacing w:val="26"/>
          <w:sz w:val="24"/>
          <w:szCs w:val="24"/>
        </w:rPr>
        <w:t xml:space="preserve"> </w:t>
      </w:r>
      <w:r w:rsidRPr="00B21AC8">
        <w:rPr>
          <w:rFonts w:ascii="Times New Roman" w:hAnsi="Times New Roman" w:cs="Times New Roman"/>
          <w:i/>
          <w:sz w:val="24"/>
          <w:szCs w:val="24"/>
        </w:rPr>
        <w:t>the</w:t>
      </w:r>
      <w:r w:rsidRPr="00B21AC8">
        <w:rPr>
          <w:rFonts w:ascii="Times New Roman" w:hAnsi="Times New Roman" w:cs="Times New Roman"/>
          <w:i/>
          <w:spacing w:val="27"/>
          <w:sz w:val="24"/>
          <w:szCs w:val="24"/>
        </w:rPr>
        <w:t xml:space="preserve"> </w:t>
      </w:r>
      <w:r w:rsidRPr="00B21AC8">
        <w:rPr>
          <w:rFonts w:ascii="Times New Roman" w:hAnsi="Times New Roman" w:cs="Times New Roman"/>
          <w:i/>
          <w:sz w:val="24"/>
          <w:szCs w:val="24"/>
        </w:rPr>
        <w:t>content</w:t>
      </w:r>
      <w:r w:rsidRPr="00B21AC8">
        <w:rPr>
          <w:rFonts w:ascii="Times New Roman" w:hAnsi="Times New Roman" w:cs="Times New Roman"/>
          <w:i/>
          <w:spacing w:val="27"/>
          <w:sz w:val="24"/>
          <w:szCs w:val="24"/>
        </w:rPr>
        <w:t xml:space="preserve"> </w:t>
      </w:r>
      <w:r w:rsidRPr="00B21AC8">
        <w:rPr>
          <w:rFonts w:ascii="Times New Roman" w:hAnsi="Times New Roman" w:cs="Times New Roman"/>
          <w:i/>
          <w:sz w:val="24"/>
          <w:szCs w:val="24"/>
        </w:rPr>
        <w:t>areas</w:t>
      </w:r>
      <w:r w:rsidRPr="00B21AC8">
        <w:rPr>
          <w:rFonts w:ascii="Times New Roman" w:hAnsi="Times New Roman" w:cs="Times New Roman"/>
          <w:i/>
          <w:spacing w:val="27"/>
          <w:sz w:val="24"/>
          <w:szCs w:val="24"/>
        </w:rPr>
        <w:t xml:space="preserve"> </w:t>
      </w:r>
      <w:r w:rsidRPr="00B21AC8">
        <w:rPr>
          <w:rFonts w:ascii="Times New Roman" w:hAnsi="Times New Roman" w:cs="Times New Roman"/>
          <w:i/>
          <w:sz w:val="24"/>
          <w:szCs w:val="24"/>
        </w:rPr>
        <w:t>for</w:t>
      </w:r>
      <w:r w:rsidRPr="00B21AC8">
        <w:rPr>
          <w:rFonts w:ascii="Times New Roman" w:hAnsi="Times New Roman" w:cs="Times New Roman"/>
          <w:i/>
          <w:spacing w:val="27"/>
          <w:sz w:val="24"/>
          <w:szCs w:val="24"/>
        </w:rPr>
        <w:t xml:space="preserve"> </w:t>
      </w:r>
      <w:r w:rsidRPr="00B21AC8">
        <w:rPr>
          <w:rFonts w:ascii="Times New Roman" w:hAnsi="Times New Roman" w:cs="Times New Roman"/>
          <w:i/>
          <w:sz w:val="24"/>
          <w:szCs w:val="24"/>
        </w:rPr>
        <w:t>junior</w:t>
      </w:r>
      <w:r w:rsidRPr="00B21AC8">
        <w:rPr>
          <w:rFonts w:ascii="Times New Roman" w:hAnsi="Times New Roman" w:cs="Times New Roman"/>
          <w:i/>
          <w:spacing w:val="27"/>
          <w:sz w:val="24"/>
          <w:szCs w:val="24"/>
        </w:rPr>
        <w:t xml:space="preserve"> </w:t>
      </w:r>
      <w:r w:rsidRPr="00B21AC8">
        <w:rPr>
          <w:rFonts w:ascii="Times New Roman" w:hAnsi="Times New Roman" w:cs="Times New Roman"/>
          <w:i/>
          <w:sz w:val="24"/>
          <w:szCs w:val="24"/>
        </w:rPr>
        <w:t>high</w:t>
      </w:r>
      <w:r w:rsidRPr="00B21AC8">
        <w:rPr>
          <w:rFonts w:ascii="Times New Roman" w:hAnsi="Times New Roman" w:cs="Times New Roman"/>
          <w:i/>
          <w:spacing w:val="29"/>
          <w:sz w:val="24"/>
          <w:szCs w:val="24"/>
        </w:rPr>
        <w:t xml:space="preserve"> </w:t>
      </w:r>
      <w:r w:rsidRPr="00B21AC8">
        <w:rPr>
          <w:rFonts w:ascii="Times New Roman" w:hAnsi="Times New Roman" w:cs="Times New Roman"/>
          <w:i/>
          <w:sz w:val="24"/>
          <w:szCs w:val="24"/>
        </w:rPr>
        <w:t>and</w:t>
      </w:r>
      <w:r w:rsidRPr="00B21AC8">
        <w:rPr>
          <w:rFonts w:ascii="Times New Roman" w:hAnsi="Times New Roman" w:cs="Times New Roman"/>
          <w:i/>
          <w:spacing w:val="26"/>
          <w:sz w:val="24"/>
          <w:szCs w:val="24"/>
        </w:rPr>
        <w:t xml:space="preserve"> </w:t>
      </w:r>
      <w:r w:rsidRPr="00B21AC8">
        <w:rPr>
          <w:rFonts w:ascii="Times New Roman" w:hAnsi="Times New Roman" w:cs="Times New Roman"/>
          <w:i/>
          <w:sz w:val="24"/>
          <w:szCs w:val="24"/>
        </w:rPr>
        <w:t>high</w:t>
      </w:r>
      <w:r w:rsidRPr="00B21AC8">
        <w:rPr>
          <w:rFonts w:ascii="Times New Roman" w:hAnsi="Times New Roman" w:cs="Times New Roman"/>
          <w:i/>
          <w:spacing w:val="27"/>
          <w:sz w:val="24"/>
          <w:szCs w:val="24"/>
        </w:rPr>
        <w:t xml:space="preserve"> </w:t>
      </w:r>
      <w:r w:rsidRPr="00B21AC8">
        <w:rPr>
          <w:rFonts w:ascii="Times New Roman" w:hAnsi="Times New Roman" w:cs="Times New Roman"/>
          <w:i/>
          <w:spacing w:val="-2"/>
          <w:sz w:val="24"/>
          <w:szCs w:val="24"/>
        </w:rPr>
        <w:t>school.</w:t>
      </w:r>
      <w:r w:rsidRPr="00B21AC8">
        <w:rPr>
          <w:rFonts w:ascii="Times New Roman" w:hAnsi="Times New Roman" w:cs="Times New Roman"/>
          <w:sz w:val="24"/>
          <w:szCs w:val="24"/>
        </w:rPr>
        <w:t xml:space="preserve"> Allyn</w:t>
      </w:r>
      <w:r w:rsidRPr="00B21AC8">
        <w:rPr>
          <w:rFonts w:ascii="Times New Roman" w:hAnsi="Times New Roman" w:cs="Times New Roman"/>
          <w:spacing w:val="-3"/>
          <w:sz w:val="24"/>
          <w:szCs w:val="24"/>
        </w:rPr>
        <w:t xml:space="preserve"> </w:t>
      </w:r>
      <w:r w:rsidRPr="00B21AC8">
        <w:rPr>
          <w:rFonts w:ascii="Times New Roman" w:hAnsi="Times New Roman" w:cs="Times New Roman"/>
          <w:sz w:val="24"/>
          <w:szCs w:val="24"/>
        </w:rPr>
        <w:t>&amp;</w:t>
      </w:r>
      <w:r w:rsidRPr="00B21AC8">
        <w:rPr>
          <w:rFonts w:ascii="Times New Roman" w:hAnsi="Times New Roman" w:cs="Times New Roman"/>
          <w:spacing w:val="-3"/>
          <w:sz w:val="24"/>
          <w:szCs w:val="24"/>
        </w:rPr>
        <w:t xml:space="preserve"> </w:t>
      </w:r>
      <w:r w:rsidRPr="00B21AC8">
        <w:rPr>
          <w:rFonts w:ascii="Times New Roman" w:hAnsi="Times New Roman" w:cs="Times New Roman"/>
          <w:sz w:val="24"/>
          <w:szCs w:val="24"/>
        </w:rPr>
        <w:t>Bacon,</w:t>
      </w:r>
      <w:r w:rsidRPr="00B21AC8">
        <w:rPr>
          <w:rFonts w:ascii="Times New Roman" w:hAnsi="Times New Roman" w:cs="Times New Roman"/>
          <w:spacing w:val="-3"/>
          <w:sz w:val="24"/>
          <w:szCs w:val="24"/>
        </w:rPr>
        <w:t xml:space="preserve"> </w:t>
      </w:r>
      <w:r w:rsidRPr="00B21AC8">
        <w:rPr>
          <w:rFonts w:ascii="Times New Roman" w:hAnsi="Times New Roman" w:cs="Times New Roman"/>
          <w:spacing w:val="-4"/>
          <w:sz w:val="24"/>
          <w:szCs w:val="24"/>
        </w:rPr>
        <w:t>Inc.</w:t>
      </w:r>
    </w:p>
    <w:p w14:paraId="1EF7D7C7" w14:textId="3E1F8CC3" w:rsidR="00AE54DF" w:rsidRPr="00B21AC8" w:rsidRDefault="00AE54DF" w:rsidP="00AE54DF">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Cooper, J. D., Warncke, E. W. &amp; Shipman, D. A. (1988). </w:t>
      </w:r>
      <w:r w:rsidRPr="00B21AC8">
        <w:rPr>
          <w:rFonts w:ascii="Times New Roman" w:hAnsi="Times New Roman" w:cs="Times New Roman"/>
          <w:i/>
          <w:sz w:val="24"/>
          <w:szCs w:val="24"/>
        </w:rPr>
        <w:t xml:space="preserve">The what and how of reading instruction. </w:t>
      </w:r>
      <w:r w:rsidRPr="00B21AC8">
        <w:rPr>
          <w:rFonts w:ascii="Times New Roman" w:hAnsi="Times New Roman" w:cs="Times New Roman"/>
          <w:sz w:val="24"/>
          <w:szCs w:val="24"/>
        </w:rPr>
        <w:t>Merrill Publishing Company.</w:t>
      </w:r>
    </w:p>
    <w:p w14:paraId="151C7F57" w14:textId="77777777" w:rsidR="00AE54DF" w:rsidRPr="00B21AC8" w:rsidRDefault="009E51A1" w:rsidP="00AE54DF">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Dudley-Evans, T., &amp; St. John, M. J. (1998). </w:t>
      </w:r>
      <w:r w:rsidRPr="00B21AC8">
        <w:rPr>
          <w:rFonts w:ascii="Times New Roman" w:hAnsi="Times New Roman" w:cs="Times New Roman"/>
          <w:i/>
          <w:iCs/>
          <w:sz w:val="24"/>
          <w:szCs w:val="24"/>
        </w:rPr>
        <w:t> Developments in English for specific purposes: A multi-disciplinary approach</w:t>
      </w:r>
      <w:r w:rsidRPr="00B21AC8">
        <w:rPr>
          <w:rFonts w:ascii="Times New Roman" w:hAnsi="Times New Roman" w:cs="Times New Roman"/>
          <w:sz w:val="24"/>
          <w:szCs w:val="24"/>
        </w:rPr>
        <w:t>. Cambridge University Press.</w:t>
      </w:r>
    </w:p>
    <w:p w14:paraId="786B533B" w14:textId="77777777" w:rsidR="00AE54DF" w:rsidRPr="00B21AC8" w:rsidRDefault="009E51A1" w:rsidP="00AE54DF">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Hughes, A. (2003). </w:t>
      </w:r>
      <w:r w:rsidRPr="00B21AC8">
        <w:rPr>
          <w:rFonts w:ascii="Times New Roman" w:hAnsi="Times New Roman" w:cs="Times New Roman"/>
          <w:i/>
          <w:iCs/>
          <w:sz w:val="24"/>
          <w:szCs w:val="24"/>
        </w:rPr>
        <w:t> Testing for language teachers (2nd ed.).</w:t>
      </w:r>
      <w:r w:rsidRPr="00B21AC8">
        <w:rPr>
          <w:rFonts w:ascii="Times New Roman" w:hAnsi="Times New Roman" w:cs="Times New Roman"/>
          <w:sz w:val="24"/>
          <w:szCs w:val="24"/>
        </w:rPr>
        <w:t xml:space="preserve"> Cambridge University Press.</w:t>
      </w:r>
    </w:p>
    <w:p w14:paraId="1B2FF9D8" w14:textId="77777777" w:rsidR="00174404" w:rsidRPr="00B21AC8" w:rsidRDefault="009E51A1" w:rsidP="00174404">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Hutchinson, T., &amp; Waters, A. (1987). </w:t>
      </w:r>
      <w:r w:rsidRPr="00B21AC8">
        <w:rPr>
          <w:rFonts w:ascii="Times New Roman" w:hAnsi="Times New Roman" w:cs="Times New Roman"/>
          <w:i/>
          <w:iCs/>
          <w:sz w:val="24"/>
          <w:szCs w:val="24"/>
        </w:rPr>
        <w:t> English for specific purposes: A learning-</w:t>
      </w:r>
      <w:proofErr w:type="spellStart"/>
      <w:r w:rsidRPr="00B21AC8">
        <w:rPr>
          <w:rFonts w:ascii="Times New Roman" w:hAnsi="Times New Roman" w:cs="Times New Roman"/>
          <w:i/>
          <w:iCs/>
          <w:sz w:val="24"/>
          <w:szCs w:val="24"/>
        </w:rPr>
        <w:t>centred</w:t>
      </w:r>
      <w:proofErr w:type="spellEnd"/>
      <w:r w:rsidRPr="00B21AC8">
        <w:rPr>
          <w:rFonts w:ascii="Times New Roman" w:hAnsi="Times New Roman" w:cs="Times New Roman"/>
          <w:i/>
          <w:iCs/>
          <w:sz w:val="24"/>
          <w:szCs w:val="24"/>
        </w:rPr>
        <w:t xml:space="preserve"> approach</w:t>
      </w:r>
      <w:r w:rsidRPr="00B21AC8">
        <w:rPr>
          <w:rFonts w:ascii="Times New Roman" w:hAnsi="Times New Roman" w:cs="Times New Roman"/>
          <w:sz w:val="24"/>
          <w:szCs w:val="24"/>
        </w:rPr>
        <w:t>. Cambridge University Press.</w:t>
      </w:r>
    </w:p>
    <w:p w14:paraId="4D9744FA" w14:textId="77777777" w:rsidR="00174404" w:rsidRPr="00B21AC8" w:rsidRDefault="009E51A1" w:rsidP="00174404">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Kincaid, J. P., Fishburne, R. P., Rogers, R. L., &amp; </w:t>
      </w:r>
      <w:proofErr w:type="spellStart"/>
      <w:r w:rsidRPr="00B21AC8">
        <w:rPr>
          <w:rFonts w:ascii="Times New Roman" w:hAnsi="Times New Roman" w:cs="Times New Roman"/>
          <w:sz w:val="24"/>
          <w:szCs w:val="24"/>
        </w:rPr>
        <w:t>Chissom</w:t>
      </w:r>
      <w:proofErr w:type="spellEnd"/>
      <w:r w:rsidRPr="00B21AC8">
        <w:rPr>
          <w:rFonts w:ascii="Times New Roman" w:hAnsi="Times New Roman" w:cs="Times New Roman"/>
          <w:sz w:val="24"/>
          <w:szCs w:val="24"/>
        </w:rPr>
        <w:t xml:space="preserve">, B. S. (1975). </w:t>
      </w:r>
      <w:r w:rsidRPr="00B21AC8">
        <w:rPr>
          <w:rFonts w:ascii="Times New Roman" w:hAnsi="Times New Roman" w:cs="Times New Roman"/>
          <w:i/>
          <w:iCs/>
          <w:sz w:val="24"/>
          <w:szCs w:val="24"/>
        </w:rPr>
        <w:t> Derivation of new readability formulas for Navy enlisted personnel</w:t>
      </w:r>
      <w:r w:rsidRPr="00B21AC8">
        <w:rPr>
          <w:rFonts w:ascii="Times New Roman" w:hAnsi="Times New Roman" w:cs="Times New Roman"/>
          <w:sz w:val="24"/>
          <w:szCs w:val="24"/>
        </w:rPr>
        <w:t xml:space="preserve"> </w:t>
      </w:r>
      <w:r w:rsidR="00174404" w:rsidRPr="00B21AC8">
        <w:rPr>
          <w:rFonts w:ascii="Times New Roman" w:hAnsi="Times New Roman" w:cs="Times New Roman"/>
          <w:sz w:val="24"/>
          <w:szCs w:val="24"/>
        </w:rPr>
        <w:t>(</w:t>
      </w:r>
      <w:r w:rsidRPr="00B21AC8">
        <w:rPr>
          <w:rFonts w:ascii="Times New Roman" w:hAnsi="Times New Roman" w:cs="Times New Roman"/>
          <w:sz w:val="24"/>
          <w:szCs w:val="24"/>
        </w:rPr>
        <w:t>Research Branch Report 8-75</w:t>
      </w:r>
      <w:r w:rsidR="00174404" w:rsidRPr="00B21AC8">
        <w:rPr>
          <w:rFonts w:ascii="Times New Roman" w:hAnsi="Times New Roman" w:cs="Times New Roman"/>
          <w:sz w:val="24"/>
          <w:szCs w:val="24"/>
        </w:rPr>
        <w:t>)</w:t>
      </w:r>
      <w:r w:rsidRPr="00B21AC8">
        <w:rPr>
          <w:rFonts w:ascii="Times New Roman" w:hAnsi="Times New Roman" w:cs="Times New Roman"/>
          <w:sz w:val="24"/>
          <w:szCs w:val="24"/>
        </w:rPr>
        <w:t>. Naval Technical Training Command.</w:t>
      </w:r>
    </w:p>
    <w:p w14:paraId="1DD2105C" w14:textId="77777777" w:rsidR="00174404" w:rsidRPr="00B21AC8" w:rsidRDefault="009E51A1" w:rsidP="00174404">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Kubiszyn, T., &amp; Borich, G. (1993). </w:t>
      </w:r>
      <w:r w:rsidRPr="00B21AC8">
        <w:rPr>
          <w:rFonts w:ascii="Times New Roman" w:hAnsi="Times New Roman" w:cs="Times New Roman"/>
          <w:i/>
          <w:iCs/>
          <w:sz w:val="24"/>
          <w:szCs w:val="24"/>
        </w:rPr>
        <w:t> Educational testing and measurement</w:t>
      </w:r>
      <w:r w:rsidRPr="00B21AC8">
        <w:rPr>
          <w:rFonts w:ascii="Times New Roman" w:hAnsi="Times New Roman" w:cs="Times New Roman"/>
          <w:sz w:val="24"/>
          <w:szCs w:val="24"/>
        </w:rPr>
        <w:t>. HarperCollins.</w:t>
      </w:r>
    </w:p>
    <w:p w14:paraId="2837CEF3" w14:textId="1F395FC4" w:rsidR="003E785B" w:rsidRPr="00B21AC8" w:rsidRDefault="009E51A1" w:rsidP="003E785B">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Latief, M. A. (2009</w:t>
      </w:r>
      <w:r w:rsidR="00174404" w:rsidRPr="00B21AC8">
        <w:rPr>
          <w:rFonts w:ascii="Times New Roman" w:hAnsi="Times New Roman" w:cs="Times New Roman"/>
          <w:sz w:val="24"/>
          <w:szCs w:val="24"/>
        </w:rPr>
        <w:t>, July 31</w:t>
      </w:r>
      <w:r w:rsidRPr="00B21AC8">
        <w:rPr>
          <w:rFonts w:ascii="Times New Roman" w:hAnsi="Times New Roman" w:cs="Times New Roman"/>
          <w:sz w:val="24"/>
          <w:szCs w:val="24"/>
        </w:rPr>
        <w:t xml:space="preserve">). </w:t>
      </w:r>
      <w:proofErr w:type="spellStart"/>
      <w:r w:rsidRPr="00B21AC8">
        <w:rPr>
          <w:rFonts w:ascii="Times New Roman" w:hAnsi="Times New Roman" w:cs="Times New Roman"/>
          <w:sz w:val="24"/>
          <w:szCs w:val="24"/>
        </w:rPr>
        <w:t>Kemampuan</w:t>
      </w:r>
      <w:proofErr w:type="spellEnd"/>
      <w:r w:rsidRPr="00B21AC8">
        <w:rPr>
          <w:rFonts w:ascii="Times New Roman" w:hAnsi="Times New Roman" w:cs="Times New Roman"/>
          <w:sz w:val="24"/>
          <w:szCs w:val="24"/>
        </w:rPr>
        <w:t xml:space="preserve"> </w:t>
      </w:r>
      <w:proofErr w:type="spellStart"/>
      <w:r w:rsidRPr="00B21AC8">
        <w:rPr>
          <w:rFonts w:ascii="Times New Roman" w:hAnsi="Times New Roman" w:cs="Times New Roman"/>
          <w:sz w:val="24"/>
          <w:szCs w:val="24"/>
        </w:rPr>
        <w:t>membaca</w:t>
      </w:r>
      <w:proofErr w:type="spellEnd"/>
      <w:r w:rsidRPr="00B21AC8">
        <w:rPr>
          <w:rFonts w:ascii="Times New Roman" w:hAnsi="Times New Roman" w:cs="Times New Roman"/>
          <w:sz w:val="24"/>
          <w:szCs w:val="24"/>
        </w:rPr>
        <w:t xml:space="preserve"> </w:t>
      </w:r>
      <w:proofErr w:type="spellStart"/>
      <w:r w:rsidRPr="00B21AC8">
        <w:rPr>
          <w:rFonts w:ascii="Times New Roman" w:hAnsi="Times New Roman" w:cs="Times New Roman"/>
          <w:sz w:val="24"/>
          <w:szCs w:val="24"/>
        </w:rPr>
        <w:t>anak</w:t>
      </w:r>
      <w:proofErr w:type="spellEnd"/>
      <w:r w:rsidRPr="00B21AC8">
        <w:rPr>
          <w:rFonts w:ascii="Times New Roman" w:hAnsi="Times New Roman" w:cs="Times New Roman"/>
          <w:sz w:val="24"/>
          <w:szCs w:val="24"/>
        </w:rPr>
        <w:t xml:space="preserve"> Indonesia </w:t>
      </w:r>
      <w:proofErr w:type="spellStart"/>
      <w:r w:rsidRPr="00B21AC8">
        <w:rPr>
          <w:rFonts w:ascii="Times New Roman" w:hAnsi="Times New Roman" w:cs="Times New Roman"/>
          <w:sz w:val="24"/>
          <w:szCs w:val="24"/>
        </w:rPr>
        <w:t>masih</w:t>
      </w:r>
      <w:proofErr w:type="spellEnd"/>
      <w:r w:rsidRPr="00B21AC8">
        <w:rPr>
          <w:rFonts w:ascii="Times New Roman" w:hAnsi="Times New Roman" w:cs="Times New Roman"/>
          <w:sz w:val="24"/>
          <w:szCs w:val="24"/>
        </w:rPr>
        <w:t xml:space="preserve"> </w:t>
      </w:r>
      <w:proofErr w:type="spellStart"/>
      <w:r w:rsidRPr="00B21AC8">
        <w:rPr>
          <w:rFonts w:ascii="Times New Roman" w:hAnsi="Times New Roman" w:cs="Times New Roman"/>
          <w:sz w:val="24"/>
          <w:szCs w:val="24"/>
        </w:rPr>
        <w:t>rendah</w:t>
      </w:r>
      <w:proofErr w:type="spellEnd"/>
      <w:r w:rsidRPr="00B21AC8">
        <w:rPr>
          <w:rFonts w:ascii="Times New Roman" w:hAnsi="Times New Roman" w:cs="Times New Roman"/>
          <w:sz w:val="24"/>
          <w:szCs w:val="24"/>
        </w:rPr>
        <w:t>.  </w:t>
      </w:r>
      <w:r w:rsidRPr="00B21AC8">
        <w:rPr>
          <w:rFonts w:ascii="Times New Roman" w:hAnsi="Times New Roman" w:cs="Times New Roman"/>
          <w:i/>
          <w:iCs/>
          <w:sz w:val="24"/>
          <w:szCs w:val="24"/>
        </w:rPr>
        <w:t>Kompas</w:t>
      </w:r>
      <w:r w:rsidRPr="00B21AC8">
        <w:rPr>
          <w:rFonts w:ascii="Times New Roman" w:hAnsi="Times New Roman" w:cs="Times New Roman"/>
          <w:sz w:val="24"/>
          <w:szCs w:val="24"/>
        </w:rPr>
        <w:t xml:space="preserve">. </w:t>
      </w:r>
      <w:hyperlink r:id="rId18" w:history="1">
        <w:r w:rsidR="003E785B" w:rsidRPr="00B21AC8">
          <w:rPr>
            <w:rStyle w:val="Hyperlink"/>
            <w:rFonts w:ascii="Times New Roman" w:hAnsi="Times New Roman" w:cs="Times New Roman"/>
            <w:sz w:val="24"/>
            <w:szCs w:val="24"/>
          </w:rPr>
          <w:t>https://nasional.kompas.com/read/2009/07/31/11352763</w:t>
        </w:r>
      </w:hyperlink>
    </w:p>
    <w:p w14:paraId="5D90196E" w14:textId="77777777" w:rsidR="003E785B" w:rsidRPr="00B21AC8" w:rsidRDefault="009E51A1" w:rsidP="003E785B">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McKay, S. (2003). Teaching English as an international language: The Chilean context. </w:t>
      </w:r>
      <w:r w:rsidRPr="00B21AC8">
        <w:rPr>
          <w:rFonts w:ascii="Times New Roman" w:hAnsi="Times New Roman" w:cs="Times New Roman"/>
          <w:i/>
          <w:iCs/>
          <w:sz w:val="24"/>
          <w:szCs w:val="24"/>
        </w:rPr>
        <w:t> ELT Journal, 57</w:t>
      </w:r>
      <w:r w:rsidRPr="00B21AC8">
        <w:rPr>
          <w:rFonts w:ascii="Times New Roman" w:hAnsi="Times New Roman" w:cs="Times New Roman"/>
          <w:sz w:val="24"/>
          <w:szCs w:val="24"/>
        </w:rPr>
        <w:t xml:space="preserve">(2), 139–148. </w:t>
      </w:r>
      <w:hyperlink r:id="rId19" w:history="1">
        <w:r w:rsidR="003E785B" w:rsidRPr="00B21AC8">
          <w:rPr>
            <w:rStyle w:val="Hyperlink"/>
            <w:rFonts w:ascii="Times New Roman" w:hAnsi="Times New Roman" w:cs="Times New Roman"/>
            <w:sz w:val="24"/>
            <w:szCs w:val="24"/>
          </w:rPr>
          <w:t>https://doi.org/10.1093/elt/57.2.139</w:t>
        </w:r>
      </w:hyperlink>
      <w:r w:rsidR="003E785B" w:rsidRPr="00B21AC8">
        <w:rPr>
          <w:rFonts w:ascii="Times New Roman" w:hAnsi="Times New Roman" w:cs="Times New Roman"/>
          <w:sz w:val="24"/>
          <w:szCs w:val="24"/>
        </w:rPr>
        <w:t xml:space="preserve"> </w:t>
      </w:r>
    </w:p>
    <w:p w14:paraId="34BC8827" w14:textId="77777777" w:rsidR="003E785B" w:rsidRPr="00B21AC8" w:rsidRDefault="009E51A1" w:rsidP="003E785B">
      <w:pPr>
        <w:pStyle w:val="BodyText"/>
        <w:spacing w:before="240"/>
        <w:ind w:left="720" w:hanging="720"/>
        <w:rPr>
          <w:rFonts w:ascii="Times New Roman" w:hAnsi="Times New Roman" w:cs="Times New Roman"/>
          <w:sz w:val="24"/>
          <w:szCs w:val="24"/>
        </w:rPr>
      </w:pPr>
      <w:proofErr w:type="spellStart"/>
      <w:r w:rsidRPr="00B21AC8">
        <w:rPr>
          <w:rFonts w:ascii="Times New Roman" w:hAnsi="Times New Roman" w:cs="Times New Roman"/>
          <w:sz w:val="24"/>
          <w:szCs w:val="24"/>
        </w:rPr>
        <w:t>Nieveen</w:t>
      </w:r>
      <w:proofErr w:type="spellEnd"/>
      <w:r w:rsidRPr="00B21AC8">
        <w:rPr>
          <w:rFonts w:ascii="Times New Roman" w:hAnsi="Times New Roman" w:cs="Times New Roman"/>
          <w:sz w:val="24"/>
          <w:szCs w:val="24"/>
        </w:rPr>
        <w:t xml:space="preserve">, N. (2007). Formative evaluation in educational design research. In T. </w:t>
      </w:r>
      <w:proofErr w:type="spellStart"/>
      <w:r w:rsidRPr="00B21AC8">
        <w:rPr>
          <w:rFonts w:ascii="Times New Roman" w:hAnsi="Times New Roman" w:cs="Times New Roman"/>
          <w:sz w:val="24"/>
          <w:szCs w:val="24"/>
        </w:rPr>
        <w:t>Plomp</w:t>
      </w:r>
      <w:proofErr w:type="spellEnd"/>
      <w:r w:rsidRPr="00B21AC8">
        <w:rPr>
          <w:rFonts w:ascii="Times New Roman" w:hAnsi="Times New Roman" w:cs="Times New Roman"/>
          <w:sz w:val="24"/>
          <w:szCs w:val="24"/>
        </w:rPr>
        <w:t xml:space="preserve"> &amp; N. </w:t>
      </w:r>
      <w:proofErr w:type="spellStart"/>
      <w:r w:rsidRPr="00B21AC8">
        <w:rPr>
          <w:rFonts w:ascii="Times New Roman" w:hAnsi="Times New Roman" w:cs="Times New Roman"/>
          <w:sz w:val="24"/>
          <w:szCs w:val="24"/>
        </w:rPr>
        <w:t>Nieveen</w:t>
      </w:r>
      <w:proofErr w:type="spellEnd"/>
      <w:r w:rsidRPr="00B21AC8">
        <w:rPr>
          <w:rFonts w:ascii="Times New Roman" w:hAnsi="Times New Roman" w:cs="Times New Roman"/>
          <w:sz w:val="24"/>
          <w:szCs w:val="24"/>
        </w:rPr>
        <w:t xml:space="preserve"> (Eds.),</w:t>
      </w:r>
      <w:r w:rsidRPr="00B21AC8">
        <w:rPr>
          <w:rFonts w:ascii="Times New Roman" w:hAnsi="Times New Roman" w:cs="Times New Roman"/>
          <w:i/>
          <w:iCs/>
          <w:sz w:val="24"/>
          <w:szCs w:val="24"/>
        </w:rPr>
        <w:t> An introduction to educational design research</w:t>
      </w:r>
      <w:r w:rsidRPr="00B21AC8">
        <w:rPr>
          <w:rFonts w:ascii="Times New Roman" w:hAnsi="Times New Roman" w:cs="Times New Roman"/>
          <w:sz w:val="24"/>
          <w:szCs w:val="24"/>
        </w:rPr>
        <w:t xml:space="preserve"> (pp. 89–101). SLO – Netherlands Institute for Curriculum Development.</w:t>
      </w:r>
    </w:p>
    <w:p w14:paraId="43C1399C" w14:textId="2F44B6A9" w:rsidR="009E51A1" w:rsidRPr="00B21AC8" w:rsidRDefault="009E51A1" w:rsidP="00B21AC8">
      <w:pPr>
        <w:pStyle w:val="BodyText"/>
        <w:spacing w:before="240"/>
        <w:ind w:left="720" w:hanging="720"/>
        <w:rPr>
          <w:rFonts w:ascii="Times New Roman" w:hAnsi="Times New Roman" w:cs="Times New Roman"/>
          <w:sz w:val="24"/>
          <w:szCs w:val="24"/>
        </w:rPr>
      </w:pPr>
      <w:proofErr w:type="spellStart"/>
      <w:r w:rsidRPr="00B21AC8">
        <w:rPr>
          <w:rFonts w:ascii="Times New Roman" w:hAnsi="Times New Roman" w:cs="Times New Roman"/>
          <w:sz w:val="24"/>
          <w:szCs w:val="24"/>
        </w:rPr>
        <w:t>Sahiruddin</w:t>
      </w:r>
      <w:proofErr w:type="spellEnd"/>
      <w:r w:rsidRPr="00B21AC8">
        <w:rPr>
          <w:rFonts w:ascii="Times New Roman" w:hAnsi="Times New Roman" w:cs="Times New Roman"/>
          <w:sz w:val="24"/>
          <w:szCs w:val="24"/>
        </w:rPr>
        <w:t xml:space="preserve">. (2013). The implementation of the 2013 curriculum and the issues of English language teaching and learning in Indonesia. In </w:t>
      </w:r>
      <w:r w:rsidRPr="00B21AC8">
        <w:rPr>
          <w:rFonts w:ascii="Times New Roman" w:hAnsi="Times New Roman" w:cs="Times New Roman"/>
          <w:i/>
          <w:iCs/>
          <w:sz w:val="24"/>
          <w:szCs w:val="24"/>
        </w:rPr>
        <w:t>Proceedings of the Asian Conference on Language Learning 2013 </w:t>
      </w:r>
      <w:r w:rsidRPr="00B21AC8">
        <w:rPr>
          <w:rFonts w:ascii="Times New Roman" w:hAnsi="Times New Roman" w:cs="Times New Roman"/>
          <w:sz w:val="24"/>
          <w:szCs w:val="24"/>
        </w:rPr>
        <w:t>(pp. 567–574). The International Academic Forum.</w:t>
      </w:r>
    </w:p>
    <w:p w14:paraId="160F05E1" w14:textId="77777777" w:rsidR="00B21AC8" w:rsidRPr="00B21AC8" w:rsidRDefault="00B21AC8" w:rsidP="00B21AC8">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Stark, M. W. (1982). </w:t>
      </w:r>
      <w:r w:rsidRPr="00B21AC8">
        <w:rPr>
          <w:rFonts w:ascii="Times New Roman" w:hAnsi="Times New Roman" w:cs="Times New Roman"/>
          <w:i/>
          <w:iCs/>
          <w:sz w:val="24"/>
          <w:szCs w:val="24"/>
        </w:rPr>
        <w:t>A group informal reading inventory: An instrument for the assessment of ESL students' reading performance</w:t>
      </w:r>
      <w:r w:rsidRPr="00B21AC8">
        <w:rPr>
          <w:rFonts w:ascii="Times New Roman" w:hAnsi="Times New Roman" w:cs="Times New Roman"/>
          <w:sz w:val="24"/>
          <w:szCs w:val="24"/>
        </w:rPr>
        <w:t xml:space="preserve"> [Master's thesis, Oregon State University]. </w:t>
      </w:r>
      <w:proofErr w:type="spellStart"/>
      <w:r w:rsidRPr="00B21AC8">
        <w:rPr>
          <w:rFonts w:ascii="Times New Roman" w:hAnsi="Times New Roman" w:cs="Times New Roman"/>
          <w:sz w:val="24"/>
          <w:szCs w:val="24"/>
        </w:rPr>
        <w:t>ScholarsArchive@OSU</w:t>
      </w:r>
      <w:proofErr w:type="spellEnd"/>
      <w:r w:rsidRPr="00B21AC8">
        <w:rPr>
          <w:rFonts w:ascii="Times New Roman" w:hAnsi="Times New Roman" w:cs="Times New Roman"/>
          <w:sz w:val="24"/>
          <w:szCs w:val="24"/>
        </w:rPr>
        <w:t xml:space="preserve">. </w:t>
      </w:r>
      <w:hyperlink r:id="rId20" w:tgtFrame="_blank" w:history="1">
        <w:r w:rsidRPr="00B21AC8">
          <w:rPr>
            <w:rStyle w:val="Hyperlink"/>
            <w:rFonts w:ascii="Times New Roman" w:hAnsi="Times New Roman" w:cs="Times New Roman"/>
            <w:sz w:val="24"/>
            <w:szCs w:val="24"/>
          </w:rPr>
          <w:t>https://ir.library.oregonstate.edu/xmlui/bitstream/handle/1957/41643/StarkMerittW1982.pdf</w:t>
        </w:r>
      </w:hyperlink>
    </w:p>
    <w:p w14:paraId="12D00D49" w14:textId="77777777" w:rsidR="00B21AC8" w:rsidRPr="00B21AC8" w:rsidRDefault="009E51A1" w:rsidP="00B21AC8">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Tessmer, M. (1993). </w:t>
      </w:r>
      <w:r w:rsidRPr="00B21AC8">
        <w:rPr>
          <w:rFonts w:ascii="Times New Roman" w:hAnsi="Times New Roman" w:cs="Times New Roman"/>
          <w:i/>
          <w:iCs/>
          <w:sz w:val="24"/>
          <w:szCs w:val="24"/>
        </w:rPr>
        <w:t> Planning and conducting formative evaluation</w:t>
      </w:r>
      <w:r w:rsidRPr="00B21AC8">
        <w:rPr>
          <w:rFonts w:ascii="Times New Roman" w:hAnsi="Times New Roman" w:cs="Times New Roman"/>
          <w:sz w:val="24"/>
          <w:szCs w:val="24"/>
        </w:rPr>
        <w:t>. Kogan Page.</w:t>
      </w:r>
    </w:p>
    <w:p w14:paraId="23407DF1" w14:textId="77777777" w:rsidR="00B21AC8" w:rsidRPr="00B21AC8" w:rsidRDefault="009E51A1" w:rsidP="00B21AC8">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Tomlinson, B. (2011). Materials development for language learning and teaching. </w:t>
      </w:r>
      <w:r w:rsidRPr="00B21AC8">
        <w:rPr>
          <w:rFonts w:ascii="Times New Roman" w:hAnsi="Times New Roman" w:cs="Times New Roman"/>
          <w:i/>
          <w:iCs/>
          <w:sz w:val="24"/>
          <w:szCs w:val="24"/>
        </w:rPr>
        <w:t>Language</w:t>
      </w:r>
      <w:r w:rsidR="00B21AC8" w:rsidRPr="00B21AC8">
        <w:rPr>
          <w:rFonts w:ascii="Times New Roman" w:hAnsi="Times New Roman" w:cs="Times New Roman"/>
          <w:i/>
          <w:iCs/>
          <w:sz w:val="24"/>
          <w:szCs w:val="24"/>
        </w:rPr>
        <w:t xml:space="preserve"> </w:t>
      </w:r>
      <w:r w:rsidRPr="00B21AC8">
        <w:rPr>
          <w:rFonts w:ascii="Times New Roman" w:hAnsi="Times New Roman" w:cs="Times New Roman"/>
          <w:i/>
          <w:iCs/>
          <w:sz w:val="24"/>
          <w:szCs w:val="24"/>
        </w:rPr>
        <w:t>Teaching, 44 </w:t>
      </w:r>
      <w:r w:rsidRPr="00B21AC8">
        <w:rPr>
          <w:rFonts w:ascii="Times New Roman" w:hAnsi="Times New Roman" w:cs="Times New Roman"/>
          <w:sz w:val="24"/>
          <w:szCs w:val="24"/>
        </w:rPr>
        <w:t xml:space="preserve">(2), 143–179. </w:t>
      </w:r>
      <w:hyperlink r:id="rId21" w:history="1">
        <w:r w:rsidRPr="00B21AC8">
          <w:rPr>
            <w:rStyle w:val="Hyperlink"/>
            <w:rFonts w:ascii="Times New Roman" w:hAnsi="Times New Roman" w:cs="Times New Roman"/>
            <w:sz w:val="24"/>
            <w:szCs w:val="24"/>
          </w:rPr>
          <w:t>https://doi.org/10.1017/S0261444810000632</w:t>
        </w:r>
      </w:hyperlink>
    </w:p>
    <w:p w14:paraId="39A9BCE2" w14:textId="04352535" w:rsidR="00B21AC8" w:rsidRPr="00B21AC8" w:rsidRDefault="009E51A1" w:rsidP="00B21AC8">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Universitas Sriwijaya. (2012). </w:t>
      </w:r>
      <w:r w:rsidRPr="00B21AC8">
        <w:rPr>
          <w:rFonts w:ascii="Times New Roman" w:hAnsi="Times New Roman" w:cs="Times New Roman"/>
          <w:i/>
          <w:iCs/>
          <w:sz w:val="24"/>
          <w:szCs w:val="24"/>
        </w:rPr>
        <w:t> </w:t>
      </w:r>
      <w:proofErr w:type="spellStart"/>
      <w:r w:rsidRPr="00B21AC8">
        <w:rPr>
          <w:rFonts w:ascii="Times New Roman" w:hAnsi="Times New Roman" w:cs="Times New Roman"/>
          <w:i/>
          <w:iCs/>
          <w:sz w:val="24"/>
          <w:szCs w:val="24"/>
        </w:rPr>
        <w:t>Buku</w:t>
      </w:r>
      <w:proofErr w:type="spellEnd"/>
      <w:r w:rsidRPr="00B21AC8">
        <w:rPr>
          <w:rFonts w:ascii="Times New Roman" w:hAnsi="Times New Roman" w:cs="Times New Roman"/>
          <w:i/>
          <w:iCs/>
          <w:sz w:val="24"/>
          <w:szCs w:val="24"/>
        </w:rPr>
        <w:t xml:space="preserve"> </w:t>
      </w:r>
      <w:proofErr w:type="spellStart"/>
      <w:r w:rsidRPr="00B21AC8">
        <w:rPr>
          <w:rFonts w:ascii="Times New Roman" w:hAnsi="Times New Roman" w:cs="Times New Roman"/>
          <w:i/>
          <w:iCs/>
          <w:sz w:val="24"/>
          <w:szCs w:val="24"/>
        </w:rPr>
        <w:t>pedoman</w:t>
      </w:r>
      <w:proofErr w:type="spellEnd"/>
      <w:r w:rsidRPr="00B21AC8">
        <w:rPr>
          <w:rFonts w:ascii="Times New Roman" w:hAnsi="Times New Roman" w:cs="Times New Roman"/>
          <w:i/>
          <w:iCs/>
          <w:sz w:val="24"/>
          <w:szCs w:val="24"/>
        </w:rPr>
        <w:t xml:space="preserve"> </w:t>
      </w:r>
      <w:proofErr w:type="spellStart"/>
      <w:r w:rsidRPr="00B21AC8">
        <w:rPr>
          <w:rFonts w:ascii="Times New Roman" w:hAnsi="Times New Roman" w:cs="Times New Roman"/>
          <w:i/>
          <w:iCs/>
          <w:sz w:val="24"/>
          <w:szCs w:val="24"/>
        </w:rPr>
        <w:t>Fakultas</w:t>
      </w:r>
      <w:proofErr w:type="spellEnd"/>
      <w:r w:rsidRPr="00B21AC8">
        <w:rPr>
          <w:rFonts w:ascii="Times New Roman" w:hAnsi="Times New Roman" w:cs="Times New Roman"/>
          <w:i/>
          <w:iCs/>
          <w:sz w:val="24"/>
          <w:szCs w:val="24"/>
        </w:rPr>
        <w:t xml:space="preserve"> </w:t>
      </w:r>
      <w:proofErr w:type="spellStart"/>
      <w:r w:rsidRPr="00B21AC8">
        <w:rPr>
          <w:rFonts w:ascii="Times New Roman" w:hAnsi="Times New Roman" w:cs="Times New Roman"/>
          <w:i/>
          <w:iCs/>
          <w:sz w:val="24"/>
          <w:szCs w:val="24"/>
        </w:rPr>
        <w:t>Keguruan</w:t>
      </w:r>
      <w:proofErr w:type="spellEnd"/>
      <w:r w:rsidRPr="00B21AC8">
        <w:rPr>
          <w:rFonts w:ascii="Times New Roman" w:hAnsi="Times New Roman" w:cs="Times New Roman"/>
          <w:i/>
          <w:iCs/>
          <w:sz w:val="24"/>
          <w:szCs w:val="24"/>
        </w:rPr>
        <w:t xml:space="preserve"> dan </w:t>
      </w:r>
      <w:proofErr w:type="spellStart"/>
      <w:r w:rsidRPr="00B21AC8">
        <w:rPr>
          <w:rFonts w:ascii="Times New Roman" w:hAnsi="Times New Roman" w:cs="Times New Roman"/>
          <w:i/>
          <w:iCs/>
          <w:sz w:val="24"/>
          <w:szCs w:val="24"/>
        </w:rPr>
        <w:t>Ilmu</w:t>
      </w:r>
      <w:proofErr w:type="spellEnd"/>
      <w:r w:rsidRPr="00B21AC8">
        <w:rPr>
          <w:rFonts w:ascii="Times New Roman" w:hAnsi="Times New Roman" w:cs="Times New Roman"/>
          <w:i/>
          <w:iCs/>
          <w:sz w:val="24"/>
          <w:szCs w:val="24"/>
        </w:rPr>
        <w:t xml:space="preserve"> Pendidikan Universitas Sriwijaya 2012/2013.</w:t>
      </w:r>
      <w:r w:rsidRPr="00B21AC8">
        <w:rPr>
          <w:rFonts w:ascii="Times New Roman" w:hAnsi="Times New Roman" w:cs="Times New Roman"/>
          <w:sz w:val="24"/>
          <w:szCs w:val="24"/>
        </w:rPr>
        <w:t xml:space="preserve"> </w:t>
      </w:r>
    </w:p>
    <w:p w14:paraId="36770C62" w14:textId="77777777" w:rsidR="00B21AC8" w:rsidRPr="00B21AC8" w:rsidRDefault="009E51A1" w:rsidP="00B21AC8">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Wallen, N. E., &amp; Fraenkel, J. R. (1991). </w:t>
      </w:r>
      <w:r w:rsidRPr="00B21AC8">
        <w:rPr>
          <w:rFonts w:ascii="Times New Roman" w:hAnsi="Times New Roman" w:cs="Times New Roman"/>
          <w:i/>
          <w:iCs/>
          <w:sz w:val="24"/>
          <w:szCs w:val="24"/>
        </w:rPr>
        <w:t> Educational research: A guide to the process</w:t>
      </w:r>
      <w:r w:rsidRPr="00B21AC8">
        <w:rPr>
          <w:rFonts w:ascii="Times New Roman" w:hAnsi="Times New Roman" w:cs="Times New Roman"/>
          <w:sz w:val="24"/>
          <w:szCs w:val="24"/>
        </w:rPr>
        <w:t>. McGraw-Hill.</w:t>
      </w:r>
    </w:p>
    <w:p w14:paraId="034FC463" w14:textId="77777777" w:rsidR="00B21AC8" w:rsidRPr="00B21AC8" w:rsidRDefault="009E51A1" w:rsidP="00B21AC8">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Warschauer, M., &amp; Healey, D. (1998). Computers and language learning: An overview. </w:t>
      </w:r>
      <w:r w:rsidRPr="00B21AC8">
        <w:rPr>
          <w:rFonts w:ascii="Times New Roman" w:hAnsi="Times New Roman" w:cs="Times New Roman"/>
          <w:i/>
          <w:iCs/>
          <w:sz w:val="24"/>
          <w:szCs w:val="24"/>
        </w:rPr>
        <w:t> Language Teaching, 31</w:t>
      </w:r>
      <w:r w:rsidRPr="00B21AC8">
        <w:rPr>
          <w:rFonts w:ascii="Times New Roman" w:hAnsi="Times New Roman" w:cs="Times New Roman"/>
          <w:sz w:val="24"/>
          <w:szCs w:val="24"/>
        </w:rPr>
        <w:t xml:space="preserve">(2), 57–71. </w:t>
      </w:r>
      <w:hyperlink r:id="rId22" w:history="1">
        <w:r w:rsidR="00B21AC8" w:rsidRPr="00B21AC8">
          <w:rPr>
            <w:rStyle w:val="Hyperlink"/>
            <w:rFonts w:ascii="Times New Roman" w:hAnsi="Times New Roman" w:cs="Times New Roman"/>
            <w:sz w:val="24"/>
            <w:szCs w:val="24"/>
          </w:rPr>
          <w:t>https://doi.org/10.1017/S0261444800012970</w:t>
        </w:r>
      </w:hyperlink>
      <w:r w:rsidR="00B21AC8" w:rsidRPr="00B21AC8">
        <w:rPr>
          <w:rFonts w:ascii="Times New Roman" w:hAnsi="Times New Roman" w:cs="Times New Roman"/>
          <w:sz w:val="24"/>
          <w:szCs w:val="24"/>
        </w:rPr>
        <w:t xml:space="preserve"> </w:t>
      </w:r>
    </w:p>
    <w:p w14:paraId="4DEC802B" w14:textId="242424FA" w:rsidR="009E51A1" w:rsidRPr="00B21AC8" w:rsidRDefault="009E51A1" w:rsidP="00B21AC8">
      <w:pPr>
        <w:pStyle w:val="BodyText"/>
        <w:spacing w:before="240"/>
        <w:ind w:left="720" w:hanging="720"/>
        <w:rPr>
          <w:rFonts w:ascii="Times New Roman" w:hAnsi="Times New Roman" w:cs="Times New Roman"/>
          <w:sz w:val="24"/>
          <w:szCs w:val="24"/>
        </w:rPr>
      </w:pPr>
    </w:p>
    <w:sectPr w:rsidR="009E51A1" w:rsidRPr="00B21AC8" w:rsidSect="001C036A">
      <w:headerReference w:type="default" r:id="rId23"/>
      <w:footerReference w:type="default" r:id="rId24"/>
      <w:pgSz w:w="11906" w:h="16838" w:code="9"/>
      <w:pgMar w:top="1699" w:right="1699" w:bottom="1699" w:left="1699" w:header="720" w:footer="720" w:gutter="0"/>
      <w:pgNumType w:start="4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5878F" w14:textId="77777777" w:rsidR="00225C44" w:rsidRDefault="00225C44" w:rsidP="001C036A">
      <w:pPr>
        <w:spacing w:after="0" w:line="240" w:lineRule="auto"/>
      </w:pPr>
      <w:r>
        <w:separator/>
      </w:r>
    </w:p>
  </w:endnote>
  <w:endnote w:type="continuationSeparator" w:id="0">
    <w:p w14:paraId="7B33C721" w14:textId="77777777" w:rsidR="00225C44" w:rsidRDefault="00225C44" w:rsidP="001C0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041884"/>
      <w:docPartObj>
        <w:docPartGallery w:val="Page Numbers (Bottom of Page)"/>
        <w:docPartUnique/>
      </w:docPartObj>
    </w:sdtPr>
    <w:sdtEndPr>
      <w:rPr>
        <w:noProof/>
      </w:rPr>
    </w:sdtEndPr>
    <w:sdtContent>
      <w:p w14:paraId="24C3C6FB" w14:textId="12C9AC9E" w:rsidR="001C036A" w:rsidRDefault="001C03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2E0629" w14:textId="77777777" w:rsidR="001C036A" w:rsidRDefault="001C03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F811F" w14:textId="77777777" w:rsidR="00225C44" w:rsidRDefault="00225C44" w:rsidP="001C036A">
      <w:pPr>
        <w:spacing w:after="0" w:line="240" w:lineRule="auto"/>
      </w:pPr>
      <w:r>
        <w:separator/>
      </w:r>
    </w:p>
  </w:footnote>
  <w:footnote w:type="continuationSeparator" w:id="0">
    <w:p w14:paraId="68957E98" w14:textId="77777777" w:rsidR="00225C44" w:rsidRDefault="00225C44" w:rsidP="001C03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42B22" w14:textId="255E8A4E" w:rsidR="00382548" w:rsidRPr="00382548" w:rsidRDefault="00382548" w:rsidP="00382548">
    <w:pPr>
      <w:tabs>
        <w:tab w:val="center" w:pos="4320"/>
        <w:tab w:val="right" w:pos="8505"/>
        <w:tab w:val="right" w:pos="8640"/>
      </w:tabs>
      <w:spacing w:after="0" w:line="240" w:lineRule="auto"/>
      <w:jc w:val="both"/>
      <w:rPr>
        <w:rFonts w:ascii="Calibri" w:eastAsia="Times New Roman" w:hAnsi="Calibri" w:cs="Calibri"/>
        <w:kern w:val="0"/>
        <w:sz w:val="22"/>
        <w:szCs w:val="20"/>
        <w:lang w:val="id-ID"/>
        <w14:ligatures w14:val="none"/>
      </w:rPr>
    </w:pPr>
    <w:r w:rsidRPr="00382548">
      <w:rPr>
        <w:rFonts w:ascii="Garamond" w:eastAsia="Times New Roman" w:hAnsi="Garamond" w:cs="Times New Roman"/>
        <w:b/>
        <w:kern w:val="0"/>
        <w:lang w:val="id-ID"/>
        <w14:ligatures w14:val="none"/>
      </w:rPr>
      <w:t>DIDASCEIN: Journal of English Education</w:t>
    </w:r>
    <w:r w:rsidRPr="00382548">
      <w:rPr>
        <w:rFonts w:ascii="Garamond" w:eastAsia="Times New Roman" w:hAnsi="Garamond" w:cs="Times New Roman"/>
        <w:kern w:val="0"/>
        <w:lang w:val="id-ID"/>
        <w14:ligatures w14:val="none"/>
      </w:rPr>
      <w:tab/>
    </w:r>
    <w:r>
      <w:rPr>
        <w:rFonts w:ascii="Garamond" w:eastAsia="Times New Roman" w:hAnsi="Garamond" w:cs="Times New Roman"/>
        <w:kern w:val="0"/>
        <w:lang w:val="id-ID"/>
        <w14:ligatures w14:val="none"/>
      </w:rPr>
      <w:t>March 2026</w:t>
    </w:r>
    <w:r w:rsidRPr="00382548">
      <w:rPr>
        <w:rFonts w:ascii="Garamond" w:eastAsia="Times New Roman" w:hAnsi="Garamond" w:cs="Times New Roman"/>
        <w:kern w:val="0"/>
        <w:lang w:val="id-ID"/>
        <w14:ligatures w14:val="none"/>
      </w:rPr>
      <w:t>, Vol.</w:t>
    </w:r>
    <w:r>
      <w:rPr>
        <w:rFonts w:ascii="Garamond" w:eastAsia="Times New Roman" w:hAnsi="Garamond" w:cs="Times New Roman"/>
        <w:kern w:val="0"/>
        <w:lang w:val="id-ID"/>
        <w14:ligatures w14:val="none"/>
      </w:rPr>
      <w:t>7</w:t>
    </w:r>
    <w:r w:rsidRPr="00382548">
      <w:rPr>
        <w:rFonts w:ascii="Garamond" w:eastAsia="Times New Roman" w:hAnsi="Garamond" w:cs="Times New Roman"/>
        <w:kern w:val="0"/>
        <w:lang w:val="id-ID"/>
        <w14:ligatures w14:val="none"/>
      </w:rPr>
      <w:t xml:space="preserve"> No.</w:t>
    </w:r>
    <w:r w:rsidRPr="00382548">
      <w:rPr>
        <w:rFonts w:ascii="Garamond" w:eastAsia="Times New Roman" w:hAnsi="Garamond" w:cs="Times New Roman"/>
        <w:kern w:val="0"/>
        <w14:ligatures w14:val="none"/>
      </w:rPr>
      <w:t>1</w:t>
    </w:r>
  </w:p>
  <w:p w14:paraId="2CF77864" w14:textId="77777777" w:rsidR="00382548" w:rsidRPr="00382548" w:rsidRDefault="00382548" w:rsidP="00382548">
    <w:pPr>
      <w:tabs>
        <w:tab w:val="center" w:pos="4320"/>
        <w:tab w:val="right" w:pos="8505"/>
        <w:tab w:val="right" w:pos="8640"/>
      </w:tabs>
      <w:spacing w:after="0" w:line="240" w:lineRule="auto"/>
      <w:jc w:val="both"/>
      <w:rPr>
        <w:rFonts w:ascii="Calibri" w:eastAsia="Times New Roman" w:hAnsi="Calibri" w:cs="Calibri"/>
        <w:kern w:val="0"/>
        <w:sz w:val="22"/>
        <w:szCs w:val="20"/>
        <w14:ligatures w14:val="none"/>
      </w:rPr>
    </w:pPr>
    <w:r w:rsidRPr="00382548">
      <w:rPr>
        <w:rFonts w:ascii="Arial" w:eastAsia="Times New Roman" w:hAnsi="Arial" w:cs="Times New Roman"/>
        <w:noProof/>
        <w:kern w:val="0"/>
        <w:sz w:val="22"/>
        <w:szCs w:val="20"/>
        <w:lang w:val="id-ID" w:eastAsia="id-ID"/>
        <w14:ligatures w14:val="none"/>
      </w:rPr>
      <mc:AlternateContent>
        <mc:Choice Requires="wps">
          <w:drawing>
            <wp:anchor distT="4294967295" distB="4294967295" distL="114300" distR="114300" simplePos="0" relativeHeight="251659264" behindDoc="0" locked="0" layoutInCell="1" allowOverlap="1" wp14:anchorId="2CD26148" wp14:editId="1DEACF8A">
              <wp:simplePos x="0" y="0"/>
              <wp:positionH relativeFrom="column">
                <wp:posOffset>36195</wp:posOffset>
              </wp:positionH>
              <wp:positionV relativeFrom="paragraph">
                <wp:posOffset>40004</wp:posOffset>
              </wp:positionV>
              <wp:extent cx="5380990" cy="0"/>
              <wp:effectExtent l="0" t="0" r="10160" b="19050"/>
              <wp:wrapNone/>
              <wp:docPr id="637716585"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3D715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Pr="00382548">
      <w:rPr>
        <w:rFonts w:ascii="Arial" w:eastAsia="Times New Roman" w:hAnsi="Arial" w:cs="Times New Roman"/>
        <w:kern w:val="0"/>
        <w:sz w:val="22"/>
        <w:szCs w:val="20"/>
        <w14:ligatures w14:val="none"/>
      </w:rPr>
      <w:tab/>
    </w:r>
  </w:p>
  <w:p w14:paraId="228142F7" w14:textId="77777777" w:rsidR="00382548" w:rsidRPr="00382548" w:rsidRDefault="00382548" w:rsidP="003825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34A6D"/>
    <w:multiLevelType w:val="hybridMultilevel"/>
    <w:tmpl w:val="1C28AF2E"/>
    <w:lvl w:ilvl="0" w:tplc="F502EBB8">
      <w:start w:val="1"/>
      <w:numFmt w:val="lowerLetter"/>
      <w:lvlText w:val="(%1)"/>
      <w:lvlJc w:val="left"/>
      <w:pPr>
        <w:ind w:left="567" w:hanging="360"/>
      </w:pPr>
      <w:rPr>
        <w:rFonts w:ascii="Arial MT" w:eastAsia="Arial MT" w:hAnsi="Arial MT" w:cs="Arial MT" w:hint="default"/>
        <w:b w:val="0"/>
        <w:bCs w:val="0"/>
        <w:i w:val="0"/>
        <w:iCs w:val="0"/>
        <w:spacing w:val="0"/>
        <w:w w:val="100"/>
        <w:sz w:val="22"/>
        <w:szCs w:val="22"/>
        <w:lang w:val="en-US" w:eastAsia="en-US" w:bidi="ar-SA"/>
      </w:rPr>
    </w:lvl>
    <w:lvl w:ilvl="1" w:tplc="93C207F6">
      <w:numFmt w:val="bullet"/>
      <w:lvlText w:val="•"/>
      <w:lvlJc w:val="left"/>
      <w:pPr>
        <w:ind w:left="800" w:hanging="360"/>
      </w:pPr>
      <w:rPr>
        <w:rFonts w:hint="default"/>
        <w:lang w:val="en-US" w:eastAsia="en-US" w:bidi="ar-SA"/>
      </w:rPr>
    </w:lvl>
    <w:lvl w:ilvl="2" w:tplc="CF86F68C">
      <w:numFmt w:val="bullet"/>
      <w:lvlText w:val="•"/>
      <w:lvlJc w:val="left"/>
      <w:pPr>
        <w:ind w:left="1041" w:hanging="360"/>
      </w:pPr>
      <w:rPr>
        <w:rFonts w:hint="default"/>
        <w:lang w:val="en-US" w:eastAsia="en-US" w:bidi="ar-SA"/>
      </w:rPr>
    </w:lvl>
    <w:lvl w:ilvl="3" w:tplc="EE96754E">
      <w:numFmt w:val="bullet"/>
      <w:lvlText w:val="•"/>
      <w:lvlJc w:val="left"/>
      <w:pPr>
        <w:ind w:left="1282" w:hanging="360"/>
      </w:pPr>
      <w:rPr>
        <w:rFonts w:hint="default"/>
        <w:lang w:val="en-US" w:eastAsia="en-US" w:bidi="ar-SA"/>
      </w:rPr>
    </w:lvl>
    <w:lvl w:ilvl="4" w:tplc="CA04A410">
      <w:numFmt w:val="bullet"/>
      <w:lvlText w:val="•"/>
      <w:lvlJc w:val="left"/>
      <w:pPr>
        <w:ind w:left="1523" w:hanging="360"/>
      </w:pPr>
      <w:rPr>
        <w:rFonts w:hint="default"/>
        <w:lang w:val="en-US" w:eastAsia="en-US" w:bidi="ar-SA"/>
      </w:rPr>
    </w:lvl>
    <w:lvl w:ilvl="5" w:tplc="9D762FF4">
      <w:numFmt w:val="bullet"/>
      <w:lvlText w:val="•"/>
      <w:lvlJc w:val="left"/>
      <w:pPr>
        <w:ind w:left="1764" w:hanging="360"/>
      </w:pPr>
      <w:rPr>
        <w:rFonts w:hint="default"/>
        <w:lang w:val="en-US" w:eastAsia="en-US" w:bidi="ar-SA"/>
      </w:rPr>
    </w:lvl>
    <w:lvl w:ilvl="6" w:tplc="2452BE5E">
      <w:numFmt w:val="bullet"/>
      <w:lvlText w:val="•"/>
      <w:lvlJc w:val="left"/>
      <w:pPr>
        <w:ind w:left="2005" w:hanging="360"/>
      </w:pPr>
      <w:rPr>
        <w:rFonts w:hint="default"/>
        <w:lang w:val="en-US" w:eastAsia="en-US" w:bidi="ar-SA"/>
      </w:rPr>
    </w:lvl>
    <w:lvl w:ilvl="7" w:tplc="9014DA8C">
      <w:numFmt w:val="bullet"/>
      <w:lvlText w:val="•"/>
      <w:lvlJc w:val="left"/>
      <w:pPr>
        <w:ind w:left="2246" w:hanging="360"/>
      </w:pPr>
      <w:rPr>
        <w:rFonts w:hint="default"/>
        <w:lang w:val="en-US" w:eastAsia="en-US" w:bidi="ar-SA"/>
      </w:rPr>
    </w:lvl>
    <w:lvl w:ilvl="8" w:tplc="CFDE21AA">
      <w:numFmt w:val="bullet"/>
      <w:lvlText w:val="•"/>
      <w:lvlJc w:val="left"/>
      <w:pPr>
        <w:ind w:left="2487" w:hanging="360"/>
      </w:pPr>
      <w:rPr>
        <w:rFonts w:hint="default"/>
        <w:lang w:val="en-US" w:eastAsia="en-US" w:bidi="ar-SA"/>
      </w:rPr>
    </w:lvl>
  </w:abstractNum>
  <w:abstractNum w:abstractNumId="1" w15:restartNumberingAfterBreak="0">
    <w:nsid w:val="12E22498"/>
    <w:multiLevelType w:val="hybridMultilevel"/>
    <w:tmpl w:val="531826AA"/>
    <w:lvl w:ilvl="0" w:tplc="93268F0E">
      <w:start w:val="1"/>
      <w:numFmt w:val="decimal"/>
      <w:lvlText w:val="%1)"/>
      <w:lvlJc w:val="left"/>
      <w:pPr>
        <w:ind w:left="722" w:hanging="360"/>
      </w:pPr>
      <w:rPr>
        <w:rFonts w:ascii="Times New Roman" w:eastAsiaTheme="minorHAnsi" w:hAnsi="Times New Roman" w:cs="Times New Roman"/>
        <w:b w:val="0"/>
        <w:bCs w:val="0"/>
        <w:i w:val="0"/>
        <w:iCs w:val="0"/>
        <w:spacing w:val="-1"/>
        <w:w w:val="100"/>
        <w:sz w:val="24"/>
        <w:szCs w:val="24"/>
        <w:lang w:val="en-US" w:eastAsia="en-US" w:bidi="ar-SA"/>
      </w:rPr>
    </w:lvl>
    <w:lvl w:ilvl="1" w:tplc="CB38BFD8">
      <w:numFmt w:val="bullet"/>
      <w:lvlText w:val="•"/>
      <w:lvlJc w:val="left"/>
      <w:pPr>
        <w:ind w:left="1526" w:hanging="360"/>
      </w:pPr>
      <w:rPr>
        <w:rFonts w:hint="default"/>
        <w:lang w:val="en-US" w:eastAsia="en-US" w:bidi="ar-SA"/>
      </w:rPr>
    </w:lvl>
    <w:lvl w:ilvl="2" w:tplc="3C9EEDF0">
      <w:numFmt w:val="bullet"/>
      <w:lvlText w:val="•"/>
      <w:lvlJc w:val="left"/>
      <w:pPr>
        <w:ind w:left="2333" w:hanging="360"/>
      </w:pPr>
      <w:rPr>
        <w:rFonts w:hint="default"/>
        <w:lang w:val="en-US" w:eastAsia="en-US" w:bidi="ar-SA"/>
      </w:rPr>
    </w:lvl>
    <w:lvl w:ilvl="3" w:tplc="AEBE43C0">
      <w:numFmt w:val="bullet"/>
      <w:lvlText w:val="•"/>
      <w:lvlJc w:val="left"/>
      <w:pPr>
        <w:ind w:left="3140" w:hanging="360"/>
      </w:pPr>
      <w:rPr>
        <w:rFonts w:hint="default"/>
        <w:lang w:val="en-US" w:eastAsia="en-US" w:bidi="ar-SA"/>
      </w:rPr>
    </w:lvl>
    <w:lvl w:ilvl="4" w:tplc="AD26137A">
      <w:numFmt w:val="bullet"/>
      <w:lvlText w:val="•"/>
      <w:lvlJc w:val="left"/>
      <w:pPr>
        <w:ind w:left="3947" w:hanging="360"/>
      </w:pPr>
      <w:rPr>
        <w:rFonts w:hint="default"/>
        <w:lang w:val="en-US" w:eastAsia="en-US" w:bidi="ar-SA"/>
      </w:rPr>
    </w:lvl>
    <w:lvl w:ilvl="5" w:tplc="6B4A73D0">
      <w:numFmt w:val="bullet"/>
      <w:lvlText w:val="•"/>
      <w:lvlJc w:val="left"/>
      <w:pPr>
        <w:ind w:left="4754" w:hanging="360"/>
      </w:pPr>
      <w:rPr>
        <w:rFonts w:hint="default"/>
        <w:lang w:val="en-US" w:eastAsia="en-US" w:bidi="ar-SA"/>
      </w:rPr>
    </w:lvl>
    <w:lvl w:ilvl="6" w:tplc="6DACBCAC">
      <w:numFmt w:val="bullet"/>
      <w:lvlText w:val="•"/>
      <w:lvlJc w:val="left"/>
      <w:pPr>
        <w:ind w:left="5561" w:hanging="360"/>
      </w:pPr>
      <w:rPr>
        <w:rFonts w:hint="default"/>
        <w:lang w:val="en-US" w:eastAsia="en-US" w:bidi="ar-SA"/>
      </w:rPr>
    </w:lvl>
    <w:lvl w:ilvl="7" w:tplc="8D020256">
      <w:numFmt w:val="bullet"/>
      <w:lvlText w:val="•"/>
      <w:lvlJc w:val="left"/>
      <w:pPr>
        <w:ind w:left="6368" w:hanging="360"/>
      </w:pPr>
      <w:rPr>
        <w:rFonts w:hint="default"/>
        <w:lang w:val="en-US" w:eastAsia="en-US" w:bidi="ar-SA"/>
      </w:rPr>
    </w:lvl>
    <w:lvl w:ilvl="8" w:tplc="F0DA8B5E">
      <w:numFmt w:val="bullet"/>
      <w:lvlText w:val="•"/>
      <w:lvlJc w:val="left"/>
      <w:pPr>
        <w:ind w:left="7175" w:hanging="360"/>
      </w:pPr>
      <w:rPr>
        <w:rFonts w:hint="default"/>
        <w:lang w:val="en-US" w:eastAsia="en-US" w:bidi="ar-SA"/>
      </w:rPr>
    </w:lvl>
  </w:abstractNum>
  <w:abstractNum w:abstractNumId="2" w15:restartNumberingAfterBreak="0">
    <w:nsid w:val="32577CBE"/>
    <w:multiLevelType w:val="hybridMultilevel"/>
    <w:tmpl w:val="CF7E956C"/>
    <w:lvl w:ilvl="0" w:tplc="160AE814">
      <w:start w:val="1"/>
      <w:numFmt w:val="decimal"/>
      <w:lvlText w:val="%1."/>
      <w:lvlJc w:val="left"/>
      <w:pPr>
        <w:ind w:left="362" w:hanging="360"/>
      </w:pPr>
      <w:rPr>
        <w:rFonts w:hint="default"/>
      </w:rPr>
    </w:lvl>
    <w:lvl w:ilvl="1" w:tplc="04090019" w:tentative="1">
      <w:start w:val="1"/>
      <w:numFmt w:val="lowerLetter"/>
      <w:lvlText w:val="%2."/>
      <w:lvlJc w:val="left"/>
      <w:pPr>
        <w:ind w:left="1082" w:hanging="360"/>
      </w:pPr>
    </w:lvl>
    <w:lvl w:ilvl="2" w:tplc="0409001B" w:tentative="1">
      <w:start w:val="1"/>
      <w:numFmt w:val="lowerRoman"/>
      <w:lvlText w:val="%3."/>
      <w:lvlJc w:val="right"/>
      <w:pPr>
        <w:ind w:left="1802" w:hanging="180"/>
      </w:pPr>
    </w:lvl>
    <w:lvl w:ilvl="3" w:tplc="0409000F" w:tentative="1">
      <w:start w:val="1"/>
      <w:numFmt w:val="decimal"/>
      <w:lvlText w:val="%4."/>
      <w:lvlJc w:val="left"/>
      <w:pPr>
        <w:ind w:left="2522" w:hanging="360"/>
      </w:pPr>
    </w:lvl>
    <w:lvl w:ilvl="4" w:tplc="04090019" w:tentative="1">
      <w:start w:val="1"/>
      <w:numFmt w:val="lowerLetter"/>
      <w:lvlText w:val="%5."/>
      <w:lvlJc w:val="left"/>
      <w:pPr>
        <w:ind w:left="3242" w:hanging="360"/>
      </w:pPr>
    </w:lvl>
    <w:lvl w:ilvl="5" w:tplc="0409001B" w:tentative="1">
      <w:start w:val="1"/>
      <w:numFmt w:val="lowerRoman"/>
      <w:lvlText w:val="%6."/>
      <w:lvlJc w:val="right"/>
      <w:pPr>
        <w:ind w:left="3962" w:hanging="180"/>
      </w:pPr>
    </w:lvl>
    <w:lvl w:ilvl="6" w:tplc="0409000F" w:tentative="1">
      <w:start w:val="1"/>
      <w:numFmt w:val="decimal"/>
      <w:lvlText w:val="%7."/>
      <w:lvlJc w:val="left"/>
      <w:pPr>
        <w:ind w:left="4682" w:hanging="360"/>
      </w:pPr>
    </w:lvl>
    <w:lvl w:ilvl="7" w:tplc="04090019" w:tentative="1">
      <w:start w:val="1"/>
      <w:numFmt w:val="lowerLetter"/>
      <w:lvlText w:val="%8."/>
      <w:lvlJc w:val="left"/>
      <w:pPr>
        <w:ind w:left="5402" w:hanging="360"/>
      </w:pPr>
    </w:lvl>
    <w:lvl w:ilvl="8" w:tplc="0409001B" w:tentative="1">
      <w:start w:val="1"/>
      <w:numFmt w:val="lowerRoman"/>
      <w:lvlText w:val="%9."/>
      <w:lvlJc w:val="right"/>
      <w:pPr>
        <w:ind w:left="6122" w:hanging="180"/>
      </w:pPr>
    </w:lvl>
  </w:abstractNum>
  <w:abstractNum w:abstractNumId="3" w15:restartNumberingAfterBreak="0">
    <w:nsid w:val="3F1B3C4C"/>
    <w:multiLevelType w:val="hybridMultilevel"/>
    <w:tmpl w:val="EBBAC0D0"/>
    <w:lvl w:ilvl="0" w:tplc="66147528">
      <w:start w:val="1"/>
      <w:numFmt w:val="lowerLetter"/>
      <w:lvlText w:val="(%1)"/>
      <w:lvlJc w:val="left"/>
      <w:pPr>
        <w:ind w:left="425" w:hanging="317"/>
      </w:pPr>
      <w:rPr>
        <w:rFonts w:ascii="Arial MT" w:eastAsia="Arial MT" w:hAnsi="Arial MT" w:cs="Arial MT" w:hint="default"/>
        <w:b w:val="0"/>
        <w:bCs w:val="0"/>
        <w:i w:val="0"/>
        <w:iCs w:val="0"/>
        <w:spacing w:val="0"/>
        <w:w w:val="100"/>
        <w:sz w:val="22"/>
        <w:szCs w:val="22"/>
        <w:lang w:val="en-US" w:eastAsia="en-US" w:bidi="ar-SA"/>
      </w:rPr>
    </w:lvl>
    <w:lvl w:ilvl="1" w:tplc="FEA49BDC">
      <w:numFmt w:val="bullet"/>
      <w:lvlText w:val="•"/>
      <w:lvlJc w:val="left"/>
      <w:pPr>
        <w:ind w:left="674" w:hanging="317"/>
      </w:pPr>
      <w:rPr>
        <w:rFonts w:hint="default"/>
        <w:lang w:val="en-US" w:eastAsia="en-US" w:bidi="ar-SA"/>
      </w:rPr>
    </w:lvl>
    <w:lvl w:ilvl="2" w:tplc="B91AA51C">
      <w:numFmt w:val="bullet"/>
      <w:lvlText w:val="•"/>
      <w:lvlJc w:val="left"/>
      <w:pPr>
        <w:ind w:left="929" w:hanging="317"/>
      </w:pPr>
      <w:rPr>
        <w:rFonts w:hint="default"/>
        <w:lang w:val="en-US" w:eastAsia="en-US" w:bidi="ar-SA"/>
      </w:rPr>
    </w:lvl>
    <w:lvl w:ilvl="3" w:tplc="BD807216">
      <w:numFmt w:val="bullet"/>
      <w:lvlText w:val="•"/>
      <w:lvlJc w:val="left"/>
      <w:pPr>
        <w:ind w:left="1183" w:hanging="317"/>
      </w:pPr>
      <w:rPr>
        <w:rFonts w:hint="default"/>
        <w:lang w:val="en-US" w:eastAsia="en-US" w:bidi="ar-SA"/>
      </w:rPr>
    </w:lvl>
    <w:lvl w:ilvl="4" w:tplc="2A1E1126">
      <w:numFmt w:val="bullet"/>
      <w:lvlText w:val="•"/>
      <w:lvlJc w:val="left"/>
      <w:pPr>
        <w:ind w:left="1438" w:hanging="317"/>
      </w:pPr>
      <w:rPr>
        <w:rFonts w:hint="default"/>
        <w:lang w:val="en-US" w:eastAsia="en-US" w:bidi="ar-SA"/>
      </w:rPr>
    </w:lvl>
    <w:lvl w:ilvl="5" w:tplc="2F96FBB0">
      <w:numFmt w:val="bullet"/>
      <w:lvlText w:val="•"/>
      <w:lvlJc w:val="left"/>
      <w:pPr>
        <w:ind w:left="1693" w:hanging="317"/>
      </w:pPr>
      <w:rPr>
        <w:rFonts w:hint="default"/>
        <w:lang w:val="en-US" w:eastAsia="en-US" w:bidi="ar-SA"/>
      </w:rPr>
    </w:lvl>
    <w:lvl w:ilvl="6" w:tplc="51302FBC">
      <w:numFmt w:val="bullet"/>
      <w:lvlText w:val="•"/>
      <w:lvlJc w:val="left"/>
      <w:pPr>
        <w:ind w:left="1947" w:hanging="317"/>
      </w:pPr>
      <w:rPr>
        <w:rFonts w:hint="default"/>
        <w:lang w:val="en-US" w:eastAsia="en-US" w:bidi="ar-SA"/>
      </w:rPr>
    </w:lvl>
    <w:lvl w:ilvl="7" w:tplc="968294F2">
      <w:numFmt w:val="bullet"/>
      <w:lvlText w:val="•"/>
      <w:lvlJc w:val="left"/>
      <w:pPr>
        <w:ind w:left="2202" w:hanging="317"/>
      </w:pPr>
      <w:rPr>
        <w:rFonts w:hint="default"/>
        <w:lang w:val="en-US" w:eastAsia="en-US" w:bidi="ar-SA"/>
      </w:rPr>
    </w:lvl>
    <w:lvl w:ilvl="8" w:tplc="98D24A0C">
      <w:numFmt w:val="bullet"/>
      <w:lvlText w:val="•"/>
      <w:lvlJc w:val="left"/>
      <w:pPr>
        <w:ind w:left="2456" w:hanging="317"/>
      </w:pPr>
      <w:rPr>
        <w:rFonts w:hint="default"/>
        <w:lang w:val="en-US" w:eastAsia="en-US" w:bidi="ar-SA"/>
      </w:rPr>
    </w:lvl>
  </w:abstractNum>
  <w:abstractNum w:abstractNumId="4" w15:restartNumberingAfterBreak="0">
    <w:nsid w:val="4ED8782A"/>
    <w:multiLevelType w:val="multilevel"/>
    <w:tmpl w:val="3E326568"/>
    <w:lvl w:ilvl="0">
      <w:start w:val="1"/>
      <w:numFmt w:val="decimal"/>
      <w:lvlText w:val="%1."/>
      <w:lvlJc w:val="left"/>
      <w:pPr>
        <w:ind w:left="720" w:hanging="360"/>
      </w:pPr>
      <w:rPr>
        <w:rFonts w:ascii="Times New Roman" w:hAnsi="Times New Roman" w:hint="default"/>
        <w:b w:val="0"/>
        <w:bCs/>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FCA1C97"/>
    <w:multiLevelType w:val="hybridMultilevel"/>
    <w:tmpl w:val="6A107B90"/>
    <w:lvl w:ilvl="0" w:tplc="C3D66666">
      <w:start w:val="1"/>
      <w:numFmt w:val="decimal"/>
      <w:lvlText w:val="%1)"/>
      <w:lvlJc w:val="left"/>
      <w:pPr>
        <w:ind w:left="722" w:hanging="360"/>
      </w:pPr>
      <w:rPr>
        <w:rFonts w:ascii="Times New Roman" w:eastAsiaTheme="minorHAnsi" w:hAnsi="Times New Roman" w:cs="Times New Roman"/>
        <w:b w:val="0"/>
        <w:bCs w:val="0"/>
        <w:i w:val="0"/>
        <w:iCs w:val="0"/>
        <w:spacing w:val="-1"/>
        <w:w w:val="100"/>
        <w:sz w:val="24"/>
        <w:szCs w:val="24"/>
        <w:lang w:val="en-US" w:eastAsia="en-US" w:bidi="ar-SA"/>
      </w:rPr>
    </w:lvl>
    <w:lvl w:ilvl="1" w:tplc="3760BA96">
      <w:numFmt w:val="bullet"/>
      <w:lvlText w:val="•"/>
      <w:lvlJc w:val="left"/>
      <w:pPr>
        <w:ind w:left="1526" w:hanging="360"/>
      </w:pPr>
      <w:rPr>
        <w:rFonts w:hint="default"/>
        <w:lang w:val="en-US" w:eastAsia="en-US" w:bidi="ar-SA"/>
      </w:rPr>
    </w:lvl>
    <w:lvl w:ilvl="2" w:tplc="B2980542">
      <w:numFmt w:val="bullet"/>
      <w:lvlText w:val="•"/>
      <w:lvlJc w:val="left"/>
      <w:pPr>
        <w:ind w:left="2333" w:hanging="360"/>
      </w:pPr>
      <w:rPr>
        <w:rFonts w:hint="default"/>
        <w:lang w:val="en-US" w:eastAsia="en-US" w:bidi="ar-SA"/>
      </w:rPr>
    </w:lvl>
    <w:lvl w:ilvl="3" w:tplc="FEB29FF6">
      <w:numFmt w:val="bullet"/>
      <w:lvlText w:val="•"/>
      <w:lvlJc w:val="left"/>
      <w:pPr>
        <w:ind w:left="3140" w:hanging="360"/>
      </w:pPr>
      <w:rPr>
        <w:rFonts w:hint="default"/>
        <w:lang w:val="en-US" w:eastAsia="en-US" w:bidi="ar-SA"/>
      </w:rPr>
    </w:lvl>
    <w:lvl w:ilvl="4" w:tplc="3CACE6BC">
      <w:numFmt w:val="bullet"/>
      <w:lvlText w:val="•"/>
      <w:lvlJc w:val="left"/>
      <w:pPr>
        <w:ind w:left="3947" w:hanging="360"/>
      </w:pPr>
      <w:rPr>
        <w:rFonts w:hint="default"/>
        <w:lang w:val="en-US" w:eastAsia="en-US" w:bidi="ar-SA"/>
      </w:rPr>
    </w:lvl>
    <w:lvl w:ilvl="5" w:tplc="4D845908">
      <w:numFmt w:val="bullet"/>
      <w:lvlText w:val="•"/>
      <w:lvlJc w:val="left"/>
      <w:pPr>
        <w:ind w:left="4754" w:hanging="360"/>
      </w:pPr>
      <w:rPr>
        <w:rFonts w:hint="default"/>
        <w:lang w:val="en-US" w:eastAsia="en-US" w:bidi="ar-SA"/>
      </w:rPr>
    </w:lvl>
    <w:lvl w:ilvl="6" w:tplc="F9248906">
      <w:numFmt w:val="bullet"/>
      <w:lvlText w:val="•"/>
      <w:lvlJc w:val="left"/>
      <w:pPr>
        <w:ind w:left="5561" w:hanging="360"/>
      </w:pPr>
      <w:rPr>
        <w:rFonts w:hint="default"/>
        <w:lang w:val="en-US" w:eastAsia="en-US" w:bidi="ar-SA"/>
      </w:rPr>
    </w:lvl>
    <w:lvl w:ilvl="7" w:tplc="51582B0A">
      <w:numFmt w:val="bullet"/>
      <w:lvlText w:val="•"/>
      <w:lvlJc w:val="left"/>
      <w:pPr>
        <w:ind w:left="6368" w:hanging="360"/>
      </w:pPr>
      <w:rPr>
        <w:rFonts w:hint="default"/>
        <w:lang w:val="en-US" w:eastAsia="en-US" w:bidi="ar-SA"/>
      </w:rPr>
    </w:lvl>
    <w:lvl w:ilvl="8" w:tplc="64A0A4AE">
      <w:numFmt w:val="bullet"/>
      <w:lvlText w:val="•"/>
      <w:lvlJc w:val="left"/>
      <w:pPr>
        <w:ind w:left="7175" w:hanging="360"/>
      </w:pPr>
      <w:rPr>
        <w:rFonts w:hint="default"/>
        <w:lang w:val="en-US" w:eastAsia="en-US" w:bidi="ar-SA"/>
      </w:rPr>
    </w:lvl>
  </w:abstractNum>
  <w:abstractNum w:abstractNumId="6" w15:restartNumberingAfterBreak="0">
    <w:nsid w:val="68BF3070"/>
    <w:multiLevelType w:val="hybridMultilevel"/>
    <w:tmpl w:val="4EF22F20"/>
    <w:lvl w:ilvl="0" w:tplc="2996BC12">
      <w:start w:val="1"/>
      <w:numFmt w:val="decimal"/>
      <w:lvlText w:val="%1)"/>
      <w:lvlJc w:val="left"/>
      <w:pPr>
        <w:ind w:left="722" w:hanging="360"/>
      </w:pPr>
      <w:rPr>
        <w:rFonts w:ascii="Times New Roman" w:eastAsiaTheme="minorHAnsi" w:hAnsi="Times New Roman" w:cs="Times New Roman"/>
        <w:b w:val="0"/>
        <w:bCs w:val="0"/>
        <w:i w:val="0"/>
        <w:iCs w:val="0"/>
        <w:spacing w:val="-1"/>
        <w:w w:val="100"/>
        <w:sz w:val="22"/>
        <w:szCs w:val="22"/>
        <w:lang w:val="en-US" w:eastAsia="en-US" w:bidi="ar-SA"/>
      </w:rPr>
    </w:lvl>
    <w:lvl w:ilvl="1" w:tplc="1EEA6DE4">
      <w:numFmt w:val="bullet"/>
      <w:lvlText w:val="•"/>
      <w:lvlJc w:val="left"/>
      <w:pPr>
        <w:ind w:left="1526" w:hanging="360"/>
      </w:pPr>
      <w:rPr>
        <w:rFonts w:hint="default"/>
        <w:lang w:val="en-US" w:eastAsia="en-US" w:bidi="ar-SA"/>
      </w:rPr>
    </w:lvl>
    <w:lvl w:ilvl="2" w:tplc="2156600A">
      <w:numFmt w:val="bullet"/>
      <w:lvlText w:val="•"/>
      <w:lvlJc w:val="left"/>
      <w:pPr>
        <w:ind w:left="2333" w:hanging="360"/>
      </w:pPr>
      <w:rPr>
        <w:rFonts w:hint="default"/>
        <w:lang w:val="en-US" w:eastAsia="en-US" w:bidi="ar-SA"/>
      </w:rPr>
    </w:lvl>
    <w:lvl w:ilvl="3" w:tplc="E9E8019E">
      <w:numFmt w:val="bullet"/>
      <w:lvlText w:val="•"/>
      <w:lvlJc w:val="left"/>
      <w:pPr>
        <w:ind w:left="3140" w:hanging="360"/>
      </w:pPr>
      <w:rPr>
        <w:rFonts w:hint="default"/>
        <w:lang w:val="en-US" w:eastAsia="en-US" w:bidi="ar-SA"/>
      </w:rPr>
    </w:lvl>
    <w:lvl w:ilvl="4" w:tplc="691E0C9A">
      <w:numFmt w:val="bullet"/>
      <w:lvlText w:val="•"/>
      <w:lvlJc w:val="left"/>
      <w:pPr>
        <w:ind w:left="3947" w:hanging="360"/>
      </w:pPr>
      <w:rPr>
        <w:rFonts w:hint="default"/>
        <w:lang w:val="en-US" w:eastAsia="en-US" w:bidi="ar-SA"/>
      </w:rPr>
    </w:lvl>
    <w:lvl w:ilvl="5" w:tplc="CE4E379A">
      <w:numFmt w:val="bullet"/>
      <w:lvlText w:val="•"/>
      <w:lvlJc w:val="left"/>
      <w:pPr>
        <w:ind w:left="4754" w:hanging="360"/>
      </w:pPr>
      <w:rPr>
        <w:rFonts w:hint="default"/>
        <w:lang w:val="en-US" w:eastAsia="en-US" w:bidi="ar-SA"/>
      </w:rPr>
    </w:lvl>
    <w:lvl w:ilvl="6" w:tplc="5FF6C6B0">
      <w:numFmt w:val="bullet"/>
      <w:lvlText w:val="•"/>
      <w:lvlJc w:val="left"/>
      <w:pPr>
        <w:ind w:left="5561" w:hanging="360"/>
      </w:pPr>
      <w:rPr>
        <w:rFonts w:hint="default"/>
        <w:lang w:val="en-US" w:eastAsia="en-US" w:bidi="ar-SA"/>
      </w:rPr>
    </w:lvl>
    <w:lvl w:ilvl="7" w:tplc="C530363C">
      <w:numFmt w:val="bullet"/>
      <w:lvlText w:val="•"/>
      <w:lvlJc w:val="left"/>
      <w:pPr>
        <w:ind w:left="6368" w:hanging="360"/>
      </w:pPr>
      <w:rPr>
        <w:rFonts w:hint="default"/>
        <w:lang w:val="en-US" w:eastAsia="en-US" w:bidi="ar-SA"/>
      </w:rPr>
    </w:lvl>
    <w:lvl w:ilvl="8" w:tplc="E6FE30B0">
      <w:numFmt w:val="bullet"/>
      <w:lvlText w:val="•"/>
      <w:lvlJc w:val="left"/>
      <w:pPr>
        <w:ind w:left="7175" w:hanging="360"/>
      </w:pPr>
      <w:rPr>
        <w:rFonts w:hint="default"/>
        <w:lang w:val="en-US" w:eastAsia="en-US" w:bidi="ar-SA"/>
      </w:rPr>
    </w:lvl>
  </w:abstractNum>
  <w:abstractNum w:abstractNumId="7" w15:restartNumberingAfterBreak="0">
    <w:nsid w:val="6E8C4F1D"/>
    <w:multiLevelType w:val="hybridMultilevel"/>
    <w:tmpl w:val="256E3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674079">
    <w:abstractNumId w:val="4"/>
  </w:num>
  <w:num w:numId="2" w16cid:durableId="1895894942">
    <w:abstractNumId w:val="1"/>
  </w:num>
  <w:num w:numId="3" w16cid:durableId="471019780">
    <w:abstractNumId w:val="5"/>
  </w:num>
  <w:num w:numId="4" w16cid:durableId="101847057">
    <w:abstractNumId w:val="0"/>
  </w:num>
  <w:num w:numId="5" w16cid:durableId="160238564">
    <w:abstractNumId w:val="3"/>
  </w:num>
  <w:num w:numId="6" w16cid:durableId="178156957">
    <w:abstractNumId w:val="6"/>
  </w:num>
  <w:num w:numId="7" w16cid:durableId="1265458906">
    <w:abstractNumId w:val="7"/>
  </w:num>
  <w:num w:numId="8" w16cid:durableId="20301766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32"/>
    <w:rsid w:val="000234E6"/>
    <w:rsid w:val="0002663A"/>
    <w:rsid w:val="0008208C"/>
    <w:rsid w:val="000A05B0"/>
    <w:rsid w:val="000B69A7"/>
    <w:rsid w:val="000C6006"/>
    <w:rsid w:val="00113D11"/>
    <w:rsid w:val="00113EE7"/>
    <w:rsid w:val="0014134B"/>
    <w:rsid w:val="00164168"/>
    <w:rsid w:val="00174404"/>
    <w:rsid w:val="001C036A"/>
    <w:rsid w:val="001C1149"/>
    <w:rsid w:val="001C5DB2"/>
    <w:rsid w:val="001E473E"/>
    <w:rsid w:val="00225C44"/>
    <w:rsid w:val="0023379D"/>
    <w:rsid w:val="0025468F"/>
    <w:rsid w:val="002A3A0B"/>
    <w:rsid w:val="002A4867"/>
    <w:rsid w:val="002C789A"/>
    <w:rsid w:val="002D378A"/>
    <w:rsid w:val="002D54B6"/>
    <w:rsid w:val="00312601"/>
    <w:rsid w:val="00321006"/>
    <w:rsid w:val="00322C59"/>
    <w:rsid w:val="0036209D"/>
    <w:rsid w:val="00365F7B"/>
    <w:rsid w:val="00382548"/>
    <w:rsid w:val="003976CF"/>
    <w:rsid w:val="003E23F2"/>
    <w:rsid w:val="003E785B"/>
    <w:rsid w:val="003F6AC2"/>
    <w:rsid w:val="003F7340"/>
    <w:rsid w:val="00404CEA"/>
    <w:rsid w:val="0046114D"/>
    <w:rsid w:val="00492920"/>
    <w:rsid w:val="00496273"/>
    <w:rsid w:val="004A46C8"/>
    <w:rsid w:val="004C3F04"/>
    <w:rsid w:val="00517994"/>
    <w:rsid w:val="00571951"/>
    <w:rsid w:val="00586973"/>
    <w:rsid w:val="00592B09"/>
    <w:rsid w:val="005E146B"/>
    <w:rsid w:val="005F70AD"/>
    <w:rsid w:val="00602E15"/>
    <w:rsid w:val="00655BEC"/>
    <w:rsid w:val="0065773E"/>
    <w:rsid w:val="00697432"/>
    <w:rsid w:val="006E22C5"/>
    <w:rsid w:val="006E5FA3"/>
    <w:rsid w:val="00711B11"/>
    <w:rsid w:val="00732B10"/>
    <w:rsid w:val="00767794"/>
    <w:rsid w:val="007D0620"/>
    <w:rsid w:val="007D0B4A"/>
    <w:rsid w:val="007F5A6E"/>
    <w:rsid w:val="008124B0"/>
    <w:rsid w:val="00816648"/>
    <w:rsid w:val="00824CDF"/>
    <w:rsid w:val="00827DFD"/>
    <w:rsid w:val="0085782B"/>
    <w:rsid w:val="00875FCF"/>
    <w:rsid w:val="008B3B7D"/>
    <w:rsid w:val="008B7452"/>
    <w:rsid w:val="008C3B7D"/>
    <w:rsid w:val="009166D9"/>
    <w:rsid w:val="00935DD4"/>
    <w:rsid w:val="009B5F98"/>
    <w:rsid w:val="009C1758"/>
    <w:rsid w:val="009D2835"/>
    <w:rsid w:val="009E51A1"/>
    <w:rsid w:val="009F02BC"/>
    <w:rsid w:val="00A00924"/>
    <w:rsid w:val="00A23E0C"/>
    <w:rsid w:val="00AB45F6"/>
    <w:rsid w:val="00AE54DF"/>
    <w:rsid w:val="00AF69CF"/>
    <w:rsid w:val="00B21AC8"/>
    <w:rsid w:val="00B2659A"/>
    <w:rsid w:val="00B27397"/>
    <w:rsid w:val="00B42E3C"/>
    <w:rsid w:val="00B57197"/>
    <w:rsid w:val="00C02474"/>
    <w:rsid w:val="00C14D8C"/>
    <w:rsid w:val="00C23667"/>
    <w:rsid w:val="00C31252"/>
    <w:rsid w:val="00C345E9"/>
    <w:rsid w:val="00C74A22"/>
    <w:rsid w:val="00C97B3E"/>
    <w:rsid w:val="00CB0070"/>
    <w:rsid w:val="00D008D5"/>
    <w:rsid w:val="00D06C5C"/>
    <w:rsid w:val="00D116AF"/>
    <w:rsid w:val="00D73000"/>
    <w:rsid w:val="00D84414"/>
    <w:rsid w:val="00DB3D05"/>
    <w:rsid w:val="00DF1E22"/>
    <w:rsid w:val="00DF682E"/>
    <w:rsid w:val="00E12362"/>
    <w:rsid w:val="00E6031F"/>
    <w:rsid w:val="00E7223F"/>
    <w:rsid w:val="00EB37C1"/>
    <w:rsid w:val="00F439A3"/>
    <w:rsid w:val="00FE6472"/>
    <w:rsid w:val="00FF7A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349F2"/>
  <w15:chartTrackingRefBased/>
  <w15:docId w15:val="{00E1EEFF-5128-4393-BF2C-A8BA38225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4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74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4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4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4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4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74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4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4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4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432"/>
    <w:rPr>
      <w:rFonts w:eastAsiaTheme="majorEastAsia" w:cstheme="majorBidi"/>
      <w:color w:val="272727" w:themeColor="text1" w:themeTint="D8"/>
    </w:rPr>
  </w:style>
  <w:style w:type="paragraph" w:styleId="Title">
    <w:name w:val="Title"/>
    <w:basedOn w:val="Normal"/>
    <w:next w:val="Normal"/>
    <w:link w:val="TitleChar"/>
    <w:uiPriority w:val="10"/>
    <w:qFormat/>
    <w:rsid w:val="00697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432"/>
    <w:pPr>
      <w:spacing w:before="160"/>
      <w:jc w:val="center"/>
    </w:pPr>
    <w:rPr>
      <w:i/>
      <w:iCs/>
      <w:color w:val="404040" w:themeColor="text1" w:themeTint="BF"/>
    </w:rPr>
  </w:style>
  <w:style w:type="character" w:customStyle="1" w:styleId="QuoteChar">
    <w:name w:val="Quote Char"/>
    <w:basedOn w:val="DefaultParagraphFont"/>
    <w:link w:val="Quote"/>
    <w:uiPriority w:val="29"/>
    <w:rsid w:val="00697432"/>
    <w:rPr>
      <w:i/>
      <w:iCs/>
      <w:color w:val="404040" w:themeColor="text1" w:themeTint="BF"/>
    </w:rPr>
  </w:style>
  <w:style w:type="paragraph" w:styleId="ListParagraph">
    <w:name w:val="List Paragraph"/>
    <w:basedOn w:val="Normal"/>
    <w:uiPriority w:val="1"/>
    <w:qFormat/>
    <w:rsid w:val="00697432"/>
    <w:pPr>
      <w:ind w:left="720"/>
      <w:contextualSpacing/>
    </w:pPr>
  </w:style>
  <w:style w:type="character" w:styleId="IntenseEmphasis">
    <w:name w:val="Intense Emphasis"/>
    <w:basedOn w:val="DefaultParagraphFont"/>
    <w:uiPriority w:val="21"/>
    <w:qFormat/>
    <w:rsid w:val="00697432"/>
    <w:rPr>
      <w:i/>
      <w:iCs/>
      <w:color w:val="2F5496" w:themeColor="accent1" w:themeShade="BF"/>
    </w:rPr>
  </w:style>
  <w:style w:type="paragraph" w:styleId="IntenseQuote">
    <w:name w:val="Intense Quote"/>
    <w:basedOn w:val="Normal"/>
    <w:next w:val="Normal"/>
    <w:link w:val="IntenseQuoteChar"/>
    <w:uiPriority w:val="30"/>
    <w:qFormat/>
    <w:rsid w:val="006974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432"/>
    <w:rPr>
      <w:i/>
      <w:iCs/>
      <w:color w:val="2F5496" w:themeColor="accent1" w:themeShade="BF"/>
    </w:rPr>
  </w:style>
  <w:style w:type="character" w:styleId="IntenseReference">
    <w:name w:val="Intense Reference"/>
    <w:basedOn w:val="DefaultParagraphFont"/>
    <w:uiPriority w:val="32"/>
    <w:qFormat/>
    <w:rsid w:val="00697432"/>
    <w:rPr>
      <w:b/>
      <w:bCs/>
      <w:smallCaps/>
      <w:color w:val="2F5496" w:themeColor="accent1" w:themeShade="BF"/>
      <w:spacing w:val="5"/>
    </w:rPr>
  </w:style>
  <w:style w:type="character" w:styleId="Hyperlink">
    <w:name w:val="Hyperlink"/>
    <w:basedOn w:val="DefaultParagraphFont"/>
    <w:uiPriority w:val="99"/>
    <w:unhideWhenUsed/>
    <w:rsid w:val="00697432"/>
    <w:rPr>
      <w:color w:val="0563C1" w:themeColor="hyperlink"/>
      <w:u w:val="single"/>
    </w:rPr>
  </w:style>
  <w:style w:type="character" w:styleId="UnresolvedMention">
    <w:name w:val="Unresolved Mention"/>
    <w:basedOn w:val="DefaultParagraphFont"/>
    <w:uiPriority w:val="99"/>
    <w:semiHidden/>
    <w:unhideWhenUsed/>
    <w:rsid w:val="00697432"/>
    <w:rPr>
      <w:color w:val="605E5C"/>
      <w:shd w:val="clear" w:color="auto" w:fill="E1DFDD"/>
    </w:rPr>
  </w:style>
  <w:style w:type="paragraph" w:styleId="BodyText">
    <w:name w:val="Body Text"/>
    <w:basedOn w:val="Normal"/>
    <w:link w:val="BodyTextChar"/>
    <w:uiPriority w:val="1"/>
    <w:qFormat/>
    <w:rsid w:val="00FE6472"/>
    <w:pPr>
      <w:widowControl w:val="0"/>
      <w:autoSpaceDE w:val="0"/>
      <w:autoSpaceDN w:val="0"/>
      <w:spacing w:after="0" w:line="240" w:lineRule="auto"/>
      <w:ind w:left="2"/>
      <w:jc w:val="both"/>
    </w:pPr>
    <w:rPr>
      <w:rFonts w:ascii="Arial MT" w:eastAsia="Arial MT" w:hAnsi="Arial MT" w:cs="Arial MT"/>
      <w:kern w:val="0"/>
      <w:sz w:val="22"/>
      <w:szCs w:val="22"/>
      <w14:ligatures w14:val="none"/>
    </w:rPr>
  </w:style>
  <w:style w:type="character" w:customStyle="1" w:styleId="BodyTextChar">
    <w:name w:val="Body Text Char"/>
    <w:basedOn w:val="DefaultParagraphFont"/>
    <w:link w:val="BodyText"/>
    <w:uiPriority w:val="1"/>
    <w:rsid w:val="00FE6472"/>
    <w:rPr>
      <w:rFonts w:ascii="Arial MT" w:eastAsia="Arial MT" w:hAnsi="Arial MT" w:cs="Arial MT"/>
      <w:kern w:val="0"/>
      <w:sz w:val="22"/>
      <w:szCs w:val="22"/>
      <w14:ligatures w14:val="none"/>
    </w:rPr>
  </w:style>
  <w:style w:type="paragraph" w:customStyle="1" w:styleId="TableParagraph">
    <w:name w:val="Table Paragraph"/>
    <w:basedOn w:val="Normal"/>
    <w:uiPriority w:val="1"/>
    <w:qFormat/>
    <w:rsid w:val="00732B10"/>
    <w:pPr>
      <w:widowControl w:val="0"/>
      <w:autoSpaceDE w:val="0"/>
      <w:autoSpaceDN w:val="0"/>
      <w:spacing w:after="0" w:line="250" w:lineRule="exact"/>
      <w:ind w:left="107"/>
    </w:pPr>
    <w:rPr>
      <w:rFonts w:ascii="Arial MT" w:eastAsia="Arial MT" w:hAnsi="Arial MT" w:cs="Arial MT"/>
      <w:kern w:val="0"/>
      <w:sz w:val="22"/>
      <w:szCs w:val="22"/>
      <w14:ligatures w14:val="none"/>
    </w:rPr>
  </w:style>
  <w:style w:type="paragraph" w:styleId="Header">
    <w:name w:val="header"/>
    <w:basedOn w:val="Normal"/>
    <w:link w:val="HeaderChar"/>
    <w:uiPriority w:val="99"/>
    <w:unhideWhenUsed/>
    <w:rsid w:val="001C03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036A"/>
  </w:style>
  <w:style w:type="paragraph" w:styleId="Footer">
    <w:name w:val="footer"/>
    <w:basedOn w:val="Normal"/>
    <w:link w:val="FooterChar"/>
    <w:uiPriority w:val="99"/>
    <w:unhideWhenUsed/>
    <w:rsid w:val="001C03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03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rekarisma@pnb.ac.id2" TargetMode="External"/><Relationship Id="rId13" Type="http://schemas.openxmlformats.org/officeDocument/2006/relationships/hyperlink" Target="http://readability-score.com" TargetMode="External"/><Relationship Id="rId18" Type="http://schemas.openxmlformats.org/officeDocument/2006/relationships/hyperlink" Target="https://nasional.kompas.com/read/2009/07/31/11352763"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017/S0261444810000632" TargetMode="External"/><Relationship Id="rId7" Type="http://schemas.openxmlformats.org/officeDocument/2006/relationships/hyperlink" Target="mailto:armawan133ketut@pnb.ac.id" TargetMode="External"/><Relationship Id="rId12" Type="http://schemas.openxmlformats.org/officeDocument/2006/relationships/image" Target="media/image2.emf"/><Relationship Id="rId17" Type="http://schemas.openxmlformats.org/officeDocument/2006/relationships/hyperlink" Target="https://www.readingmatrix.com/articles/berardo/article.pdf"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ir.library.oregonstate.edu/xmlui/bitstream/handle/1957/41643/StarkMerittW1982.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24" Type="http://schemas.openxmlformats.org/officeDocument/2006/relationships/footer" Target="footer1.xml"/><Relationship Id="rId5" Type="http://schemas.openxmlformats.org/officeDocument/2006/relationships/footnotes" Target="footnotes.xml"/><Relationship Id="rId15" Type="http://schemas.microsoft.com/office/2007/relationships/hdphoto" Target="media/hdphoto1.wdp"/><Relationship Id="rId23" Type="http://schemas.openxmlformats.org/officeDocument/2006/relationships/header" Target="header1.xml"/><Relationship Id="rId10" Type="http://schemas.openxmlformats.org/officeDocument/2006/relationships/hyperlink" Target="mailto:Salsabila.gnurani@pnb.ac.id" TargetMode="External"/><Relationship Id="rId19" Type="http://schemas.openxmlformats.org/officeDocument/2006/relationships/hyperlink" Target="https://doi.org/10.1093/elt/57.2.139" TargetMode="External"/><Relationship Id="rId4" Type="http://schemas.openxmlformats.org/officeDocument/2006/relationships/webSettings" Target="webSettings.xml"/><Relationship Id="rId9" Type="http://schemas.openxmlformats.org/officeDocument/2006/relationships/hyperlink" Target="mailto:sri.damayanti@pnb.ac.id" TargetMode="External"/><Relationship Id="rId14" Type="http://schemas.openxmlformats.org/officeDocument/2006/relationships/image" Target="media/image3.png"/><Relationship Id="rId22" Type="http://schemas.openxmlformats.org/officeDocument/2006/relationships/hyperlink" Target="https://doi.org/10.1017/S02614448000129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14</Pages>
  <Words>5345</Words>
  <Characters>30468</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 asus</dc:creator>
  <cp:keywords/>
  <dc:description/>
  <cp:lastModifiedBy>Cold Brew</cp:lastModifiedBy>
  <cp:revision>8</cp:revision>
  <cp:lastPrinted>2026-06-08T15:40:00Z</cp:lastPrinted>
  <dcterms:created xsi:type="dcterms:W3CDTF">2026-05-17T08:14:00Z</dcterms:created>
  <dcterms:modified xsi:type="dcterms:W3CDTF">2026-06-08T15:41:00Z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f6412b0e-11f6-4b09-9ba7-78b73d9fbb53</vt:lpwstr>
  </property>
</Properties>
</file>