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E88AC3" w14:textId="02ABD6D6" w:rsidR="00C20E94" w:rsidRDefault="00CC0431" w:rsidP="00CC0431">
      <w:pPr>
        <w:spacing w:after="0" w:line="240" w:lineRule="auto"/>
        <w:jc w:val="center"/>
        <w:rPr>
          <w:rFonts w:ascii="Times New Roman" w:hAnsi="Times New Roman" w:cs="Times New Roman"/>
          <w:b/>
          <w:bCs/>
          <w:sz w:val="24"/>
          <w:szCs w:val="24"/>
        </w:rPr>
      </w:pPr>
      <w:r w:rsidRPr="00CC0431">
        <w:rPr>
          <w:rFonts w:ascii="Times New Roman" w:hAnsi="Times New Roman" w:cs="Times New Roman"/>
          <w:b/>
          <w:bCs/>
          <w:sz w:val="24"/>
          <w:szCs w:val="24"/>
        </w:rPr>
        <w:t>Respon Pertumbuhan dan Hasil Tanaman Jagung Ketan (</w:t>
      </w:r>
      <w:r w:rsidRPr="00CC0431">
        <w:rPr>
          <w:rFonts w:ascii="Times New Roman" w:hAnsi="Times New Roman" w:cs="Times New Roman"/>
          <w:b/>
          <w:bCs/>
          <w:i/>
          <w:iCs/>
          <w:sz w:val="24"/>
          <w:szCs w:val="24"/>
        </w:rPr>
        <w:t>Zea mays ceratina</w:t>
      </w:r>
      <w:r w:rsidRPr="00CC0431">
        <w:rPr>
          <w:rFonts w:ascii="Times New Roman" w:hAnsi="Times New Roman" w:cs="Times New Roman"/>
          <w:b/>
          <w:bCs/>
          <w:sz w:val="24"/>
          <w:szCs w:val="24"/>
        </w:rPr>
        <w:t>) Akibat Pemberian Beberapa Takaran Pupuk NPK Majemuk</w:t>
      </w:r>
    </w:p>
    <w:p w14:paraId="2A7D0A94" w14:textId="77777777" w:rsidR="00CC0431" w:rsidRDefault="00CC0431" w:rsidP="00CC0431">
      <w:pPr>
        <w:spacing w:after="0" w:line="240" w:lineRule="auto"/>
        <w:jc w:val="center"/>
        <w:rPr>
          <w:rFonts w:ascii="Times New Roman" w:hAnsi="Times New Roman" w:cs="Times New Roman"/>
          <w:b/>
          <w:bCs/>
          <w:sz w:val="24"/>
          <w:szCs w:val="24"/>
        </w:rPr>
      </w:pPr>
    </w:p>
    <w:p w14:paraId="6B7203F6" w14:textId="1A0B9C45" w:rsidR="00CC0431" w:rsidRDefault="00CC0431" w:rsidP="00CC0431">
      <w:pPr>
        <w:spacing w:after="0" w:line="240" w:lineRule="auto"/>
        <w:jc w:val="center"/>
        <w:rPr>
          <w:rFonts w:ascii="Times New Roman" w:hAnsi="Times New Roman" w:cs="Times New Roman"/>
          <w:b/>
          <w:bCs/>
          <w:sz w:val="24"/>
          <w:szCs w:val="24"/>
        </w:rPr>
      </w:pPr>
      <w:r w:rsidRPr="00CC0431">
        <w:rPr>
          <w:rFonts w:ascii="Times New Roman" w:hAnsi="Times New Roman" w:cs="Times New Roman"/>
          <w:b/>
          <w:bCs/>
          <w:sz w:val="24"/>
          <w:szCs w:val="24"/>
        </w:rPr>
        <w:t>Growth Response and Yield of Glutinous Corn (Zea mays ceratina) Due to Multiple Doses of Compound NPK Fertilizer</w:t>
      </w:r>
    </w:p>
    <w:p w14:paraId="1F0B16C9" w14:textId="77777777" w:rsidR="00CC0431" w:rsidRDefault="00CC0431" w:rsidP="00CC0431">
      <w:pPr>
        <w:spacing w:after="0" w:line="240" w:lineRule="auto"/>
        <w:rPr>
          <w:rFonts w:ascii="Times New Roman" w:hAnsi="Times New Roman" w:cs="Times New Roman"/>
          <w:b/>
          <w:bCs/>
          <w:sz w:val="24"/>
          <w:szCs w:val="24"/>
        </w:rPr>
      </w:pPr>
    </w:p>
    <w:p w14:paraId="3899DF89" w14:textId="16A899D2" w:rsidR="00CC0431" w:rsidRPr="00CD206F" w:rsidRDefault="00C34EAE" w:rsidP="00CC043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Yusuf Habibillah</w:t>
      </w:r>
      <w:r w:rsidR="00CD206F">
        <w:rPr>
          <w:rFonts w:ascii="Times New Roman" w:hAnsi="Times New Roman" w:cs="Times New Roman"/>
          <w:b/>
          <w:bCs/>
          <w:sz w:val="24"/>
          <w:szCs w:val="24"/>
          <w:vertAlign w:val="superscript"/>
        </w:rPr>
        <w:t>1</w:t>
      </w:r>
      <w:r>
        <w:rPr>
          <w:rFonts w:ascii="Times New Roman" w:hAnsi="Times New Roman" w:cs="Times New Roman"/>
          <w:b/>
          <w:bCs/>
          <w:sz w:val="24"/>
          <w:szCs w:val="24"/>
        </w:rPr>
        <w:t>,</w:t>
      </w:r>
      <w:r w:rsidR="00CC0431">
        <w:rPr>
          <w:rFonts w:ascii="Times New Roman" w:hAnsi="Times New Roman" w:cs="Times New Roman"/>
          <w:b/>
          <w:bCs/>
          <w:sz w:val="24"/>
          <w:szCs w:val="24"/>
        </w:rPr>
        <w:t xml:space="preserve"> Meriyan</w:t>
      </w:r>
      <w:r w:rsidR="00CD206F">
        <w:rPr>
          <w:rFonts w:ascii="Times New Roman" w:hAnsi="Times New Roman" w:cs="Times New Roman"/>
          <w:b/>
          <w:bCs/>
          <w:sz w:val="24"/>
          <w:szCs w:val="24"/>
        </w:rPr>
        <w:t>to</w:t>
      </w:r>
      <w:r w:rsidR="00CD206F">
        <w:rPr>
          <w:rFonts w:ascii="Times New Roman" w:hAnsi="Times New Roman" w:cs="Times New Roman"/>
          <w:b/>
          <w:bCs/>
          <w:sz w:val="24"/>
          <w:szCs w:val="24"/>
          <w:vertAlign w:val="superscript"/>
        </w:rPr>
        <w:t>2</w:t>
      </w:r>
      <w:r w:rsidR="00CC0431">
        <w:rPr>
          <w:rFonts w:ascii="Times New Roman" w:hAnsi="Times New Roman" w:cs="Times New Roman"/>
          <w:b/>
          <w:bCs/>
          <w:sz w:val="24"/>
          <w:szCs w:val="24"/>
        </w:rPr>
        <w:t xml:space="preserve">, </w:t>
      </w:r>
      <w:r w:rsidR="00CD206F">
        <w:rPr>
          <w:rFonts w:ascii="Times New Roman" w:hAnsi="Times New Roman" w:cs="Times New Roman"/>
          <w:b/>
          <w:bCs/>
          <w:sz w:val="24"/>
          <w:szCs w:val="24"/>
        </w:rPr>
        <w:t xml:space="preserve">dan </w:t>
      </w:r>
      <w:r>
        <w:rPr>
          <w:rFonts w:ascii="Times New Roman" w:hAnsi="Times New Roman" w:cs="Times New Roman"/>
          <w:b/>
          <w:bCs/>
          <w:sz w:val="24"/>
          <w:szCs w:val="24"/>
        </w:rPr>
        <w:t>Ridwan Hanan</w:t>
      </w:r>
      <w:r w:rsidR="00CD206F">
        <w:rPr>
          <w:rFonts w:ascii="Times New Roman" w:hAnsi="Times New Roman" w:cs="Times New Roman"/>
          <w:b/>
          <w:bCs/>
          <w:sz w:val="24"/>
          <w:szCs w:val="24"/>
          <w:vertAlign w:val="superscript"/>
        </w:rPr>
        <w:t>2</w:t>
      </w:r>
    </w:p>
    <w:p w14:paraId="50E0065F" w14:textId="3D6159A1" w:rsidR="00CC0431" w:rsidRDefault="00CC0431" w:rsidP="00CC0431">
      <w:pPr>
        <w:spacing w:after="0" w:line="240" w:lineRule="auto"/>
        <w:jc w:val="center"/>
        <w:rPr>
          <w:rFonts w:ascii="Times New Roman" w:hAnsi="Times New Roman" w:cs="Times New Roman"/>
          <w:b/>
          <w:bCs/>
          <w:sz w:val="24"/>
          <w:szCs w:val="24"/>
        </w:rPr>
      </w:pPr>
    </w:p>
    <w:p w14:paraId="1A4D1DCC" w14:textId="36BE3543" w:rsidR="00CC0431" w:rsidRDefault="00C34EAE" w:rsidP="00CC043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vertAlign w:val="superscript"/>
        </w:rPr>
        <w:t>1</w:t>
      </w:r>
      <w:r w:rsidR="00CC0431">
        <w:rPr>
          <w:rFonts w:ascii="Times New Roman" w:hAnsi="Times New Roman" w:cs="Times New Roman"/>
          <w:b/>
          <w:bCs/>
          <w:sz w:val="24"/>
          <w:szCs w:val="24"/>
        </w:rPr>
        <w:t xml:space="preserve">Mahasiswa Fakultas Pertanian </w:t>
      </w:r>
      <w:r w:rsidR="00F47EE3">
        <w:rPr>
          <w:rFonts w:ascii="Times New Roman" w:hAnsi="Times New Roman" w:cs="Times New Roman"/>
          <w:b/>
          <w:bCs/>
          <w:sz w:val="24"/>
          <w:szCs w:val="24"/>
        </w:rPr>
        <w:t>Universitas Tridinanti</w:t>
      </w:r>
    </w:p>
    <w:p w14:paraId="284900F8" w14:textId="4CA97C64" w:rsidR="00C34EAE" w:rsidRDefault="00C34EAE" w:rsidP="00C34EA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vertAlign w:val="superscript"/>
        </w:rPr>
        <w:t>2</w:t>
      </w:r>
      <w:r>
        <w:rPr>
          <w:rFonts w:ascii="Times New Roman" w:hAnsi="Times New Roman" w:cs="Times New Roman"/>
          <w:b/>
          <w:bCs/>
          <w:sz w:val="24"/>
          <w:szCs w:val="24"/>
        </w:rPr>
        <w:t xml:space="preserve">Staf Pengajar Fakultas Pertanian </w:t>
      </w:r>
      <w:r w:rsidR="00F47EE3">
        <w:rPr>
          <w:rFonts w:ascii="Times New Roman" w:hAnsi="Times New Roman" w:cs="Times New Roman"/>
          <w:b/>
          <w:bCs/>
          <w:sz w:val="24"/>
          <w:szCs w:val="24"/>
        </w:rPr>
        <w:t>Universitas Tridinanti</w:t>
      </w:r>
    </w:p>
    <w:p w14:paraId="478A8F98" w14:textId="33DC30BA" w:rsidR="00CC0431" w:rsidRDefault="00CC0431" w:rsidP="00CC0431">
      <w:pPr>
        <w:spacing w:after="0" w:line="240" w:lineRule="auto"/>
        <w:jc w:val="center"/>
        <w:rPr>
          <w:rFonts w:ascii="Times New Roman" w:hAnsi="Times New Roman" w:cs="Times New Roman"/>
          <w:b/>
          <w:bCs/>
          <w:sz w:val="24"/>
          <w:szCs w:val="24"/>
        </w:rPr>
      </w:pPr>
    </w:p>
    <w:p w14:paraId="21460FC9" w14:textId="77777777" w:rsidR="001431C6" w:rsidRDefault="001431C6" w:rsidP="00CC0431">
      <w:pPr>
        <w:spacing w:after="0" w:line="240" w:lineRule="auto"/>
        <w:jc w:val="center"/>
        <w:rPr>
          <w:rFonts w:ascii="Times New Roman" w:hAnsi="Times New Roman" w:cs="Times New Roman"/>
          <w:b/>
          <w:bCs/>
          <w:sz w:val="24"/>
          <w:szCs w:val="24"/>
        </w:rPr>
      </w:pPr>
    </w:p>
    <w:p w14:paraId="6B7FDB62" w14:textId="17D85F0C" w:rsidR="00CC0431" w:rsidRDefault="00CC0431" w:rsidP="00CC043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6405A439" w14:textId="477A0549" w:rsidR="001431C6" w:rsidRDefault="001431C6" w:rsidP="001431C6">
      <w:pPr>
        <w:spacing w:after="0" w:line="240" w:lineRule="auto"/>
        <w:rPr>
          <w:rFonts w:ascii="Times New Roman" w:hAnsi="Times New Roman" w:cs="Times New Roman"/>
          <w:b/>
          <w:bCs/>
          <w:sz w:val="24"/>
          <w:szCs w:val="24"/>
        </w:rPr>
      </w:pPr>
    </w:p>
    <w:p w14:paraId="2F298E8C" w14:textId="2F392042" w:rsidR="001431C6" w:rsidRDefault="001431C6" w:rsidP="001431C6">
      <w:pPr>
        <w:spacing w:after="0" w:line="240" w:lineRule="auto"/>
        <w:ind w:firstLine="720"/>
        <w:jc w:val="both"/>
        <w:rPr>
          <w:rFonts w:ascii="Times New Roman" w:hAnsi="Times New Roman" w:cs="Times New Roman"/>
          <w:sz w:val="24"/>
          <w:szCs w:val="24"/>
        </w:rPr>
      </w:pPr>
      <w:r w:rsidRPr="001431C6">
        <w:rPr>
          <w:rFonts w:ascii="Times New Roman" w:hAnsi="Times New Roman" w:cs="Times New Roman"/>
          <w:sz w:val="24"/>
          <w:szCs w:val="24"/>
        </w:rPr>
        <w:t>This study aims to examine the growth response and yield of glutinous corn (Zea mays ceratina) due to the application of several doses of compound NPK fertilizer.</w:t>
      </w:r>
      <w:r>
        <w:rPr>
          <w:rFonts w:ascii="Times New Roman" w:hAnsi="Times New Roman" w:cs="Times New Roman"/>
          <w:sz w:val="24"/>
          <w:szCs w:val="24"/>
        </w:rPr>
        <w:t xml:space="preserve"> </w:t>
      </w:r>
      <w:r w:rsidRPr="001431C6">
        <w:rPr>
          <w:rFonts w:ascii="Times New Roman" w:hAnsi="Times New Roman" w:cs="Times New Roman"/>
          <w:sz w:val="24"/>
          <w:szCs w:val="24"/>
        </w:rPr>
        <w:t>This research was conducted by experimental method using a Ran</w:t>
      </w:r>
      <w:r w:rsidR="00B9257B">
        <w:rPr>
          <w:rFonts w:ascii="Times New Roman" w:hAnsi="Times New Roman" w:cs="Times New Roman"/>
          <w:sz w:val="24"/>
          <w:szCs w:val="24"/>
        </w:rPr>
        <w:t>domized Block Design</w:t>
      </w:r>
      <w:r w:rsidRPr="001431C6">
        <w:rPr>
          <w:rFonts w:ascii="Times New Roman" w:hAnsi="Times New Roman" w:cs="Times New Roman"/>
          <w:sz w:val="24"/>
          <w:szCs w:val="24"/>
        </w:rPr>
        <w:t xml:space="preserve"> (R</w:t>
      </w:r>
      <w:r w:rsidR="00B9257B">
        <w:rPr>
          <w:rFonts w:ascii="Times New Roman" w:hAnsi="Times New Roman" w:cs="Times New Roman"/>
          <w:sz w:val="24"/>
          <w:szCs w:val="24"/>
        </w:rPr>
        <w:t>BD</w:t>
      </w:r>
      <w:r w:rsidRPr="001431C6">
        <w:rPr>
          <w:rFonts w:ascii="Times New Roman" w:hAnsi="Times New Roman" w:cs="Times New Roman"/>
          <w:sz w:val="24"/>
          <w:szCs w:val="24"/>
        </w:rPr>
        <w:t>) with 6 (six) treatments and 4 (four) replications.</w:t>
      </w:r>
      <w:r w:rsidRPr="001431C6">
        <w:t xml:space="preserve"> </w:t>
      </w:r>
      <w:r w:rsidRPr="001431C6">
        <w:rPr>
          <w:rFonts w:ascii="Times New Roman" w:hAnsi="Times New Roman" w:cs="Times New Roman"/>
          <w:sz w:val="24"/>
          <w:szCs w:val="24"/>
        </w:rPr>
        <w:t>The treatments in this study were P0 = (control), P1 = 100 kg NPK/ha, P2 = 200 kg NPK/ha, P3 = 300 kg NPK/ha, P4 = 400 kg NPK/ha, and P5 = 500 kg NPK/ha.</w:t>
      </w:r>
      <w:r>
        <w:rPr>
          <w:rFonts w:ascii="Times New Roman" w:hAnsi="Times New Roman" w:cs="Times New Roman"/>
          <w:sz w:val="24"/>
          <w:szCs w:val="24"/>
        </w:rPr>
        <w:t xml:space="preserve"> </w:t>
      </w:r>
      <w:r w:rsidRPr="001431C6">
        <w:rPr>
          <w:rFonts w:ascii="Times New Roman" w:hAnsi="Times New Roman" w:cs="Times New Roman"/>
          <w:sz w:val="24"/>
          <w:szCs w:val="24"/>
        </w:rPr>
        <w:t>Based on the results obtained, it can be concluded that the application of several doses of compound NPK fertilizers gave a good growth response and yield on glutinous corn plants. The application of compound NPK fertilizer as much as 300 kg/ha resulted in a plant height of 251.55 cm at the age of 6 weeks after planting, 15.65 leaves per plant at the age of 6 weeks, leaf area per plant 19792.35 cm2 at the age of 6 weeks, flowering age As soon as 38.75 DAP, the number of cobs per plant was 1.83 pieces, the length of the cobs per plant was 20.48 cm, the diameter of the cobs per plant was 4.54 cm, the weight of the cob per plant was 440.80 g, the weight of the cobs without kelobot per plant weighed 329.70 g, and fresh bean sprouts per plant weighed 658.05 g.</w:t>
      </w:r>
    </w:p>
    <w:p w14:paraId="24F3E592" w14:textId="3BBAE61C" w:rsidR="001431C6" w:rsidRDefault="001431C6" w:rsidP="001431C6">
      <w:pPr>
        <w:spacing w:after="0" w:line="240" w:lineRule="auto"/>
        <w:jc w:val="both"/>
        <w:rPr>
          <w:rFonts w:ascii="Times New Roman" w:hAnsi="Times New Roman" w:cs="Times New Roman"/>
          <w:sz w:val="24"/>
          <w:szCs w:val="24"/>
        </w:rPr>
      </w:pPr>
    </w:p>
    <w:p w14:paraId="0C1A925F" w14:textId="76E4C5C9" w:rsidR="001431C6" w:rsidRDefault="001431C6" w:rsidP="001431C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Keywords: NPK fertilizers, glutinous corn.</w:t>
      </w:r>
    </w:p>
    <w:p w14:paraId="5AF4D165" w14:textId="77777777" w:rsidR="001431C6" w:rsidRDefault="001431C6" w:rsidP="001431C6">
      <w:pPr>
        <w:spacing w:after="0" w:line="240" w:lineRule="auto"/>
        <w:jc w:val="both"/>
        <w:rPr>
          <w:rFonts w:ascii="Times New Roman" w:hAnsi="Times New Roman" w:cs="Times New Roman"/>
          <w:b/>
          <w:bCs/>
          <w:sz w:val="24"/>
          <w:szCs w:val="24"/>
        </w:rPr>
        <w:sectPr w:rsidR="001431C6" w:rsidSect="00CC0431">
          <w:pgSz w:w="11906" w:h="16838" w:code="9"/>
          <w:pgMar w:top="1701" w:right="1701" w:bottom="1701" w:left="2268" w:header="720" w:footer="720" w:gutter="0"/>
          <w:cols w:space="720"/>
          <w:docGrid w:linePitch="360"/>
        </w:sectPr>
      </w:pPr>
    </w:p>
    <w:p w14:paraId="3601B802" w14:textId="77777777" w:rsidR="001431C6" w:rsidRDefault="001431C6" w:rsidP="001431C6">
      <w:pPr>
        <w:spacing w:after="0" w:line="240" w:lineRule="auto"/>
        <w:jc w:val="both"/>
        <w:rPr>
          <w:rFonts w:ascii="Times New Roman" w:hAnsi="Times New Roman" w:cs="Times New Roman"/>
          <w:b/>
          <w:bCs/>
          <w:sz w:val="24"/>
          <w:szCs w:val="24"/>
        </w:rPr>
        <w:sectPr w:rsidR="001431C6" w:rsidSect="001431C6">
          <w:type w:val="continuous"/>
          <w:pgSz w:w="11906" w:h="16838" w:code="9"/>
          <w:pgMar w:top="1701" w:right="1701" w:bottom="1701" w:left="2268" w:header="720" w:footer="720" w:gutter="0"/>
          <w:cols w:space="720"/>
          <w:docGrid w:linePitch="360"/>
        </w:sectPr>
      </w:pPr>
    </w:p>
    <w:p w14:paraId="760A8CFD" w14:textId="1DB32681" w:rsidR="001431C6" w:rsidRDefault="001431C6" w:rsidP="001431C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PENDAHULUAN</w:t>
      </w:r>
    </w:p>
    <w:p w14:paraId="7CD8D1EA" w14:textId="61929DAC" w:rsidR="001431C6"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Jagung ketan merupakan jenis jagung yang memiliki keunikan tersendiri yaitu pulut atau ketan.</w:t>
      </w:r>
      <w:r>
        <w:rPr>
          <w:rFonts w:ascii="Times New Roman" w:hAnsi="Times New Roman" w:cs="Times New Roman"/>
          <w:sz w:val="24"/>
          <w:szCs w:val="24"/>
        </w:rPr>
        <w:t xml:space="preserve"> </w:t>
      </w:r>
      <w:r w:rsidRPr="00FE512C">
        <w:rPr>
          <w:rFonts w:ascii="Times New Roman" w:hAnsi="Times New Roman" w:cs="Times New Roman"/>
          <w:sz w:val="24"/>
          <w:szCs w:val="24"/>
        </w:rPr>
        <w:t xml:space="preserve">Jagung ketan memiliki rasa yang sangat unik, lebih lengket, lebih gurih dan lebih lembut. Kandungan amilopektin yang terkandung dalam jagung ketan sangat tinggi, mencapai </w:t>
      </w:r>
      <w:r w:rsidRPr="00FE512C">
        <w:rPr>
          <w:rFonts w:ascii="Times New Roman" w:hAnsi="Times New Roman" w:cs="Times New Roman"/>
          <w:sz w:val="24"/>
          <w:szCs w:val="24"/>
        </w:rPr>
        <w:lastRenderedPageBreak/>
        <w:t>90% sehingga jagung ketan memiliki rasa gurih</w:t>
      </w:r>
      <w:r>
        <w:rPr>
          <w:rFonts w:ascii="Times New Roman" w:hAnsi="Times New Roman" w:cs="Times New Roman"/>
          <w:sz w:val="24"/>
          <w:szCs w:val="24"/>
        </w:rPr>
        <w:t xml:space="preserve"> </w:t>
      </w:r>
      <w:r w:rsidRPr="00FE512C">
        <w:rPr>
          <w:rFonts w:ascii="Times New Roman" w:hAnsi="Times New Roman" w:cs="Times New Roman"/>
          <w:sz w:val="24"/>
          <w:szCs w:val="24"/>
        </w:rPr>
        <w:t>(Lukman, 2021)</w:t>
      </w:r>
      <w:r>
        <w:rPr>
          <w:rFonts w:ascii="Times New Roman" w:hAnsi="Times New Roman" w:cs="Times New Roman"/>
          <w:sz w:val="24"/>
          <w:szCs w:val="24"/>
        </w:rPr>
        <w:t xml:space="preserve">. </w:t>
      </w:r>
    </w:p>
    <w:p w14:paraId="50B7C904" w14:textId="0FE68885" w:rsidR="00FE512C"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 xml:space="preserve">Hambatan produksi jagung ketan antara lain secara terus menerus menanam varietas lokal, tingkat pemupukan yang tidak tepat, teknik pertanian yang kurang optimal, dan kurangnya program dukungan serta bimbingan dari pemerintah. Salah satu upaya untuk meningkatkan </w:t>
      </w:r>
      <w:r w:rsidRPr="00FE512C">
        <w:rPr>
          <w:rFonts w:ascii="Times New Roman" w:hAnsi="Times New Roman" w:cs="Times New Roman"/>
          <w:sz w:val="24"/>
          <w:szCs w:val="24"/>
        </w:rPr>
        <w:lastRenderedPageBreak/>
        <w:t>produksi jagung ketan adalah melalui pemupukan</w:t>
      </w:r>
      <w:r>
        <w:rPr>
          <w:rFonts w:ascii="Times New Roman" w:hAnsi="Times New Roman" w:cs="Times New Roman"/>
          <w:sz w:val="24"/>
          <w:szCs w:val="24"/>
        </w:rPr>
        <w:t xml:space="preserve"> (Iriani dkk., 2015)</w:t>
      </w:r>
    </w:p>
    <w:p w14:paraId="1A100886" w14:textId="5ED9676A" w:rsidR="00FE512C"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Pupuk NPK majemuk memberikan banyak manfaat bagi tanaman. Pupuk NPK mampu memenuhi ketiga unsur makro sekaligus yaitu N, P dan K. Pupuk NPK juga selalu dilengkapi dengan unsur lain, baik itu unsur makro maupun unsur mikro. Seperti misalnya, pupuk NPK Mutiara (16-16-16), selain mengandung unsur hara makro primer N, P dan K. Pupuk NPK Mutiara (16-16-16) juga mengandung unsur hara makro sekunder, seperti sulfur sehingga pupuk ini disukai petani-petani besar di Indonesia</w:t>
      </w:r>
      <w:r>
        <w:rPr>
          <w:rFonts w:ascii="Times New Roman" w:hAnsi="Times New Roman" w:cs="Times New Roman"/>
          <w:sz w:val="24"/>
          <w:szCs w:val="24"/>
        </w:rPr>
        <w:t xml:space="preserve"> </w:t>
      </w:r>
      <w:r w:rsidRPr="00FE512C">
        <w:rPr>
          <w:rFonts w:ascii="Times New Roman" w:hAnsi="Times New Roman" w:cs="Times New Roman"/>
          <w:sz w:val="24"/>
          <w:szCs w:val="24"/>
        </w:rPr>
        <w:t>(Juandi dkk., 2016).</w:t>
      </w:r>
    </w:p>
    <w:p w14:paraId="55613E0D" w14:textId="609888F8" w:rsidR="00FE512C"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 xml:space="preserve">Pupuk NPK Mutiara disebut juga sebagai pupuk majemuk karena mengandung lebih dari 2 jenis unsur hara utama, dengan kandungan unsur hara N (15%) dalam bentuk NH3, P (15%) dalam bentuk P2O5 dan K (15%) dalam bentuk (K2O). Fosfor (P) berperan penting dalam transfer energi dalam sel tanaman, mendorong pertumbuhan akar dan pembuahan lebih awal, memperkuat batang agar tidak mudah rebah, dan meningkatkan serapan N diawal pertumbuhan. Unsur kalium (K) juga </w:t>
      </w:r>
      <w:r w:rsidRPr="00FE512C">
        <w:rPr>
          <w:rFonts w:ascii="Times New Roman" w:hAnsi="Times New Roman" w:cs="Times New Roman"/>
          <w:sz w:val="24"/>
          <w:szCs w:val="24"/>
        </w:rPr>
        <w:lastRenderedPageBreak/>
        <w:t>berperan sangat penting dalam pertumbuhan tanaman, seperti untuk merangsang pergerakan karbohidrat dari daun ke organ tanaman (Aguslina, 2014).</w:t>
      </w:r>
    </w:p>
    <w:p w14:paraId="56CB7E5D" w14:textId="5E4903C5" w:rsidR="00FE512C" w:rsidRDefault="00FE512C" w:rsidP="00FE512C">
      <w:pPr>
        <w:spacing w:after="0" w:line="360" w:lineRule="auto"/>
        <w:ind w:firstLine="720"/>
        <w:jc w:val="both"/>
        <w:rPr>
          <w:rFonts w:ascii="Times New Roman" w:hAnsi="Times New Roman" w:cs="Times New Roman"/>
          <w:sz w:val="24"/>
          <w:szCs w:val="24"/>
        </w:rPr>
      </w:pPr>
      <w:r w:rsidRPr="00FE512C">
        <w:rPr>
          <w:rFonts w:ascii="Times New Roman" w:hAnsi="Times New Roman" w:cs="Times New Roman"/>
          <w:sz w:val="24"/>
          <w:szCs w:val="24"/>
        </w:rPr>
        <w:t>Menurut hasil penelitian Juandi dkk. (2016) rata-rata pertumbuhan tanaman jagung ketan yang dipupuk dengan NPK majemuk lebih tinggi dibandingkan dengan tanaman yang tidak dipupuk dengan pupuk NPK majemuk, namun dosis perlakuan pupuk NPK majemuk 200 kg/ha, 300 kg/ha, 400 kg /ha dan 500 kg/ha menunjukkan pengaruh yang sama terhadap tinggi tanaman. Ada kemungkinan proses pertumbuhan ketan perlu diberikan pupuk yang sesuai untuk pertumbuhan jagung ketan sampai berbunga jantan.</w:t>
      </w:r>
    </w:p>
    <w:p w14:paraId="32228265" w14:textId="70F130C2" w:rsidR="00A079B1" w:rsidRDefault="00A079B1" w:rsidP="00A079B1">
      <w:pPr>
        <w:spacing w:after="0" w:line="360" w:lineRule="auto"/>
        <w:jc w:val="both"/>
        <w:rPr>
          <w:rFonts w:ascii="Times New Roman" w:hAnsi="Times New Roman" w:cs="Times New Roman"/>
          <w:sz w:val="24"/>
          <w:szCs w:val="24"/>
        </w:rPr>
      </w:pPr>
    </w:p>
    <w:p w14:paraId="6FE87B09" w14:textId="056D9FAE" w:rsidR="00A079B1" w:rsidRDefault="00A079B1" w:rsidP="00A079B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BAHAN DAN METODE</w:t>
      </w:r>
    </w:p>
    <w:p w14:paraId="59937A8D" w14:textId="58549BE8" w:rsidR="00A079B1" w:rsidRDefault="00A079B1" w:rsidP="00A079B1">
      <w:pPr>
        <w:spacing w:after="0" w:line="360" w:lineRule="auto"/>
        <w:ind w:firstLine="720"/>
        <w:jc w:val="both"/>
        <w:rPr>
          <w:rFonts w:ascii="Times New Roman" w:hAnsi="Times New Roman" w:cs="Times New Roman"/>
          <w:sz w:val="24"/>
          <w:szCs w:val="24"/>
        </w:rPr>
      </w:pPr>
      <w:r w:rsidRPr="00A079B1">
        <w:rPr>
          <w:rFonts w:ascii="Times New Roman" w:hAnsi="Times New Roman" w:cs="Times New Roman"/>
          <w:sz w:val="24"/>
          <w:szCs w:val="24"/>
        </w:rPr>
        <w:t>Penelitian ini telah dilaksanakan di Lahan Kebun Percobaan Fakultas Pertanian Universitas Tridinanti Palembang yang berada di Desa Semambu, Kecamatan Indralaya, Kabupaten Ogan Ilir, Provinsi Sumatera Selatan. Penelitian dilaksanakan pada bulan Juli 2022 sampai dengan September 2022.</w:t>
      </w:r>
      <w:r>
        <w:rPr>
          <w:rFonts w:ascii="Times New Roman" w:hAnsi="Times New Roman" w:cs="Times New Roman"/>
          <w:sz w:val="24"/>
          <w:szCs w:val="24"/>
        </w:rPr>
        <w:t xml:space="preserve"> </w:t>
      </w:r>
    </w:p>
    <w:p w14:paraId="40EDEF12" w14:textId="55BE6E74" w:rsidR="00A079B1" w:rsidRDefault="00A079B1" w:rsidP="00A079B1">
      <w:pPr>
        <w:spacing w:after="0" w:line="360" w:lineRule="auto"/>
        <w:ind w:firstLine="720"/>
        <w:jc w:val="both"/>
        <w:rPr>
          <w:rFonts w:ascii="Times New Roman" w:hAnsi="Times New Roman" w:cs="Times New Roman"/>
          <w:sz w:val="24"/>
          <w:szCs w:val="24"/>
        </w:rPr>
      </w:pPr>
      <w:r w:rsidRPr="00A079B1">
        <w:rPr>
          <w:rFonts w:ascii="Times New Roman" w:hAnsi="Times New Roman" w:cs="Times New Roman"/>
          <w:sz w:val="24"/>
          <w:szCs w:val="24"/>
        </w:rPr>
        <w:lastRenderedPageBreak/>
        <w:t>Bahan yang digunakan dalam penelitian ini adalah benih Jagung Ketan varietas Rasanya F1, pupuk kandang (kotoran ayam), Pupuk NPK majemuk (Mutiara 16:16:16), dan kapur dolomit</w:t>
      </w:r>
      <w:r>
        <w:rPr>
          <w:rFonts w:ascii="Times New Roman" w:hAnsi="Times New Roman" w:cs="Times New Roman"/>
          <w:sz w:val="24"/>
          <w:szCs w:val="24"/>
        </w:rPr>
        <w:t xml:space="preserve">. </w:t>
      </w:r>
      <w:r w:rsidRPr="00A079B1">
        <w:rPr>
          <w:rFonts w:ascii="Times New Roman" w:hAnsi="Times New Roman" w:cs="Times New Roman"/>
          <w:sz w:val="24"/>
          <w:szCs w:val="24"/>
        </w:rPr>
        <w:t xml:space="preserve">Penelitian ini menggunakan alat-alat seperti cangkul, arit, parang, tali, ember, meteran, alat tulis, timbangan analitik, jangka sorong, kayu, gembor, </w:t>
      </w:r>
      <w:r w:rsidRPr="00A079B1">
        <w:rPr>
          <w:rFonts w:ascii="Times New Roman" w:hAnsi="Times New Roman" w:cs="Times New Roman"/>
          <w:i/>
          <w:iCs/>
          <w:sz w:val="24"/>
          <w:szCs w:val="24"/>
        </w:rPr>
        <w:t>plant leaf area meter dan sprayer</w:t>
      </w:r>
      <w:r>
        <w:rPr>
          <w:rFonts w:ascii="Times New Roman" w:hAnsi="Times New Roman" w:cs="Times New Roman"/>
          <w:sz w:val="24"/>
          <w:szCs w:val="24"/>
        </w:rPr>
        <w:t xml:space="preserve">. </w:t>
      </w:r>
    </w:p>
    <w:p w14:paraId="39957F61" w14:textId="287BBF20" w:rsidR="00A079B1" w:rsidRDefault="00A079B1" w:rsidP="00A079B1">
      <w:pPr>
        <w:spacing w:after="0" w:line="360" w:lineRule="auto"/>
        <w:ind w:firstLine="720"/>
        <w:jc w:val="both"/>
        <w:rPr>
          <w:rFonts w:ascii="Times New Roman" w:hAnsi="Times New Roman" w:cs="Times New Roman"/>
          <w:sz w:val="24"/>
          <w:szCs w:val="24"/>
        </w:rPr>
      </w:pPr>
      <w:r w:rsidRPr="00A079B1">
        <w:rPr>
          <w:rFonts w:ascii="Times New Roman" w:hAnsi="Times New Roman" w:cs="Times New Roman"/>
          <w:sz w:val="24"/>
          <w:szCs w:val="24"/>
        </w:rPr>
        <w:t>Penelitian menggunakan</w:t>
      </w:r>
      <w:r>
        <w:rPr>
          <w:rFonts w:ascii="Times New Roman" w:hAnsi="Times New Roman" w:cs="Times New Roman"/>
          <w:sz w:val="24"/>
          <w:szCs w:val="24"/>
        </w:rPr>
        <w:t xml:space="preserve"> </w:t>
      </w:r>
      <w:r w:rsidRPr="00A079B1">
        <w:rPr>
          <w:rFonts w:ascii="Times New Roman" w:hAnsi="Times New Roman" w:cs="Times New Roman"/>
          <w:sz w:val="24"/>
          <w:szCs w:val="24"/>
        </w:rPr>
        <w:t>metode percobaan Rancangan Acak</w:t>
      </w:r>
      <w:r>
        <w:rPr>
          <w:rFonts w:ascii="Times New Roman" w:hAnsi="Times New Roman" w:cs="Times New Roman"/>
          <w:sz w:val="24"/>
          <w:szCs w:val="24"/>
        </w:rPr>
        <w:t xml:space="preserve"> </w:t>
      </w:r>
      <w:r w:rsidRPr="00A079B1">
        <w:rPr>
          <w:rFonts w:ascii="Times New Roman" w:hAnsi="Times New Roman" w:cs="Times New Roman"/>
          <w:sz w:val="24"/>
          <w:szCs w:val="24"/>
        </w:rPr>
        <w:t>Kelompok (RAK) dengan 6 (enam)</w:t>
      </w:r>
      <w:r>
        <w:rPr>
          <w:rFonts w:ascii="Times New Roman" w:hAnsi="Times New Roman" w:cs="Times New Roman"/>
          <w:sz w:val="24"/>
          <w:szCs w:val="24"/>
        </w:rPr>
        <w:t xml:space="preserve"> </w:t>
      </w:r>
      <w:r w:rsidRPr="00A079B1">
        <w:rPr>
          <w:rFonts w:ascii="Times New Roman" w:hAnsi="Times New Roman" w:cs="Times New Roman"/>
          <w:sz w:val="24"/>
          <w:szCs w:val="24"/>
        </w:rPr>
        <w:t>perlakuan dan 4 (empat) ulangan.</w:t>
      </w:r>
      <w:r>
        <w:rPr>
          <w:rFonts w:ascii="Times New Roman" w:hAnsi="Times New Roman" w:cs="Times New Roman"/>
          <w:sz w:val="24"/>
          <w:szCs w:val="24"/>
        </w:rPr>
        <w:t xml:space="preserve"> </w:t>
      </w:r>
      <w:r w:rsidRPr="00A079B1">
        <w:rPr>
          <w:rFonts w:ascii="Times New Roman" w:hAnsi="Times New Roman" w:cs="Times New Roman"/>
          <w:sz w:val="24"/>
          <w:szCs w:val="24"/>
        </w:rPr>
        <w:t>Perlakuan dalam penelitian ini adalah P0 = (kontrol), P1 = 100 kg NPK/ha, P2 = 200 kg NPK/ha, P3 = 300 kg NPK/ha, P4 = 400 kg NPK/ha, dan P5 = 500 kg NPK/ha.</w:t>
      </w:r>
      <w:r>
        <w:rPr>
          <w:rFonts w:ascii="Times New Roman" w:hAnsi="Times New Roman" w:cs="Times New Roman"/>
          <w:sz w:val="24"/>
          <w:szCs w:val="24"/>
        </w:rPr>
        <w:t xml:space="preserve"> </w:t>
      </w:r>
    </w:p>
    <w:p w14:paraId="2E5FECE4" w14:textId="3EB3600E" w:rsidR="00A079B1" w:rsidRDefault="00A079B1" w:rsidP="00A079B1">
      <w:pPr>
        <w:spacing w:after="0" w:line="360" w:lineRule="auto"/>
        <w:ind w:firstLine="720"/>
        <w:jc w:val="both"/>
        <w:rPr>
          <w:rFonts w:ascii="Times New Roman" w:hAnsi="Times New Roman" w:cs="Times New Roman"/>
          <w:sz w:val="24"/>
          <w:szCs w:val="24"/>
        </w:rPr>
      </w:pPr>
      <w:r w:rsidRPr="00A079B1">
        <w:rPr>
          <w:rFonts w:ascii="Times New Roman" w:hAnsi="Times New Roman" w:cs="Times New Roman"/>
          <w:sz w:val="24"/>
          <w:szCs w:val="24"/>
        </w:rPr>
        <w:t>Peubah yang diamati yaitu</w:t>
      </w:r>
      <w:r>
        <w:rPr>
          <w:rFonts w:ascii="Times New Roman" w:hAnsi="Times New Roman" w:cs="Times New Roman"/>
          <w:sz w:val="24"/>
          <w:szCs w:val="24"/>
        </w:rPr>
        <w:t xml:space="preserve"> </w:t>
      </w:r>
      <w:r w:rsidRPr="00A079B1">
        <w:rPr>
          <w:rFonts w:ascii="Times New Roman" w:hAnsi="Times New Roman" w:cs="Times New Roman"/>
          <w:sz w:val="24"/>
          <w:szCs w:val="24"/>
        </w:rPr>
        <w:t>tinggi tanaman, jumlah daun, luas</w:t>
      </w:r>
      <w:r>
        <w:rPr>
          <w:rFonts w:ascii="Times New Roman" w:hAnsi="Times New Roman" w:cs="Times New Roman"/>
          <w:sz w:val="24"/>
          <w:szCs w:val="24"/>
        </w:rPr>
        <w:t xml:space="preserve"> </w:t>
      </w:r>
      <w:r w:rsidRPr="00A079B1">
        <w:rPr>
          <w:rFonts w:ascii="Times New Roman" w:hAnsi="Times New Roman" w:cs="Times New Roman"/>
          <w:sz w:val="24"/>
          <w:szCs w:val="24"/>
        </w:rPr>
        <w:t>daun,</w:t>
      </w:r>
      <w:r>
        <w:rPr>
          <w:rFonts w:ascii="Times New Roman" w:hAnsi="Times New Roman" w:cs="Times New Roman"/>
          <w:sz w:val="24"/>
          <w:szCs w:val="24"/>
        </w:rPr>
        <w:t xml:space="preserve"> umur berbunga, jumlah tongkol,</w:t>
      </w:r>
      <w:r w:rsidRPr="00A079B1">
        <w:rPr>
          <w:rFonts w:ascii="Times New Roman" w:hAnsi="Times New Roman" w:cs="Times New Roman"/>
          <w:sz w:val="24"/>
          <w:szCs w:val="24"/>
        </w:rPr>
        <w:t xml:space="preserve"> panjang tongkol, diameter</w:t>
      </w:r>
      <w:r>
        <w:rPr>
          <w:rFonts w:ascii="Times New Roman" w:hAnsi="Times New Roman" w:cs="Times New Roman"/>
          <w:sz w:val="24"/>
          <w:szCs w:val="24"/>
        </w:rPr>
        <w:t xml:space="preserve"> </w:t>
      </w:r>
      <w:r w:rsidRPr="00A079B1">
        <w:rPr>
          <w:rFonts w:ascii="Times New Roman" w:hAnsi="Times New Roman" w:cs="Times New Roman"/>
          <w:sz w:val="24"/>
          <w:szCs w:val="24"/>
        </w:rPr>
        <w:t xml:space="preserve">tongkol, bobot tongkol </w:t>
      </w:r>
      <w:r>
        <w:rPr>
          <w:rFonts w:ascii="Times New Roman" w:hAnsi="Times New Roman" w:cs="Times New Roman"/>
          <w:sz w:val="24"/>
          <w:szCs w:val="24"/>
        </w:rPr>
        <w:t xml:space="preserve">berkelobot </w:t>
      </w:r>
      <w:r w:rsidRPr="00A079B1">
        <w:rPr>
          <w:rFonts w:ascii="Times New Roman" w:hAnsi="Times New Roman" w:cs="Times New Roman"/>
          <w:sz w:val="24"/>
          <w:szCs w:val="24"/>
        </w:rPr>
        <w:t>per tanaman</w:t>
      </w:r>
      <w:r>
        <w:rPr>
          <w:rFonts w:ascii="Times New Roman" w:hAnsi="Times New Roman" w:cs="Times New Roman"/>
          <w:sz w:val="24"/>
          <w:szCs w:val="24"/>
        </w:rPr>
        <w:t xml:space="preserve">, bobot tongkol tanpa kelobot per tanaman </w:t>
      </w:r>
      <w:r w:rsidRPr="00A079B1">
        <w:rPr>
          <w:rFonts w:ascii="Times New Roman" w:hAnsi="Times New Roman" w:cs="Times New Roman"/>
          <w:sz w:val="24"/>
          <w:szCs w:val="24"/>
        </w:rPr>
        <w:t>dan berat berangkasan segar</w:t>
      </w:r>
      <w:r>
        <w:rPr>
          <w:rFonts w:ascii="Times New Roman" w:hAnsi="Times New Roman" w:cs="Times New Roman"/>
          <w:sz w:val="24"/>
          <w:szCs w:val="24"/>
        </w:rPr>
        <w:t xml:space="preserve"> </w:t>
      </w:r>
      <w:r w:rsidRPr="00A079B1">
        <w:rPr>
          <w:rFonts w:ascii="Times New Roman" w:hAnsi="Times New Roman" w:cs="Times New Roman"/>
          <w:sz w:val="24"/>
          <w:szCs w:val="24"/>
        </w:rPr>
        <w:t>tanaman.</w:t>
      </w:r>
    </w:p>
    <w:p w14:paraId="0278E1C4" w14:textId="74286C26" w:rsidR="00A079B1" w:rsidRDefault="004F00D4" w:rsidP="005D781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Cara kerja dalam penelitian ini meliputi persiapan lahan </w:t>
      </w:r>
      <w:r w:rsidR="005D781C" w:rsidRPr="005D781C">
        <w:rPr>
          <w:rFonts w:ascii="Times New Roman" w:hAnsi="Times New Roman" w:cs="Times New Roman"/>
          <w:sz w:val="24"/>
          <w:szCs w:val="24"/>
        </w:rPr>
        <w:t xml:space="preserve">Pengolahan lahan dilakukan dengan </w:t>
      </w:r>
      <w:r w:rsidR="005D781C" w:rsidRPr="005D781C">
        <w:rPr>
          <w:rFonts w:ascii="Times New Roman" w:hAnsi="Times New Roman" w:cs="Times New Roman"/>
          <w:sz w:val="24"/>
          <w:szCs w:val="24"/>
        </w:rPr>
        <w:lastRenderedPageBreak/>
        <w:t>membersihkan gulma dan sisa-sisa tanaman. Pengolahan tanah dilakukan menggunakan cangkul sampai gembur agar  memperbaiki struktur tanah,  memperbaiki sirkulasi udara dalam tanah dan mendorong mikroba dalam tanah kemudian didiamkan selama 1 (satu) minggu untuk dianginkan.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Pembuatan petakan dikerjakan setelah pengolahan tanah selesai yaitu dengan pembuatan petakan sebanyak 24 petakan dengan ukuran petak 1,2 m x 6 m.</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Pemasangan label pada petakan gunanya untuk mengetahui setiap perlakuan dan ulangan pada petakan, dan untuk  mempermudah saat mengerjakan pemberian takaran pupuk setiap perlakuan.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Pemupukan dasar dilakukan dengan cara menggunakan pupuk kandang kotoran ayam dengan dosis 5 ton/ha atau setara dengan 3,6 kg per petakan. Pupuk kotoran ayam diberikan per petakan dengan cara menaburkan pupuk kotoran ayam di setiap petakan yang diberikan 3 hari sebelum tanam. Pemberian kapur dolomit 2 ton/ha atau setara dengan 1,4 kg diberikan satu minggu sebelum tanam.</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 xml:space="preserve">Penanaman dilakukan dengan cara tugal yaitu dengan kedalaman 3 cm </w:t>
      </w:r>
      <w:r w:rsidR="005D781C" w:rsidRPr="005D781C">
        <w:rPr>
          <w:rFonts w:ascii="Times New Roman" w:hAnsi="Times New Roman" w:cs="Times New Roman"/>
          <w:sz w:val="24"/>
          <w:szCs w:val="24"/>
        </w:rPr>
        <w:lastRenderedPageBreak/>
        <w:t>kemudian setiap lubang diisi 2 (dua) benih jagung, lalu ditutup kembali dengan tanah. Setelah penanaman benih dilakukan penyiraman.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Pemberian takaran pupuk NPK “Mutiara” (16:16:16) diberikan sesuai dengan perlakuan, dengan cara NPK ditugal per tanaman di sebelah lubang tanam saat penanaman.</w:t>
      </w:r>
      <w:r w:rsidR="005D781C">
        <w:rPr>
          <w:rFonts w:ascii="Times New Roman" w:hAnsi="Times New Roman" w:cs="Times New Roman"/>
          <w:sz w:val="24"/>
          <w:szCs w:val="24"/>
        </w:rPr>
        <w:t xml:space="preserve"> pemeliharaan yang dilakukan antara lain penyiraman, </w:t>
      </w:r>
      <w:r w:rsidR="005D781C" w:rsidRPr="005D781C">
        <w:rPr>
          <w:rFonts w:ascii="Times New Roman" w:hAnsi="Times New Roman" w:cs="Times New Roman"/>
          <w:sz w:val="24"/>
          <w:szCs w:val="24"/>
        </w:rPr>
        <w:t>penjarangan dan penyulaman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penyiangan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pembumbunan</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pengendalian hama dan penyakit</w:t>
      </w:r>
      <w:r w:rsidR="005D781C">
        <w:rPr>
          <w:rFonts w:ascii="Times New Roman" w:hAnsi="Times New Roman" w:cs="Times New Roman"/>
          <w:sz w:val="24"/>
          <w:szCs w:val="24"/>
        </w:rPr>
        <w:t xml:space="preserve">. </w:t>
      </w:r>
      <w:r w:rsidR="005D781C" w:rsidRPr="005D781C">
        <w:rPr>
          <w:rFonts w:ascii="Times New Roman" w:hAnsi="Times New Roman" w:cs="Times New Roman"/>
          <w:sz w:val="24"/>
          <w:szCs w:val="24"/>
        </w:rPr>
        <w:t xml:space="preserve">Panen jagung ketan dilakukan di umur 68 hari setelah </w:t>
      </w:r>
      <w:r w:rsidR="005D781C" w:rsidRPr="005D781C">
        <w:rPr>
          <w:rFonts w:ascii="Times New Roman" w:hAnsi="Times New Roman" w:cs="Times New Roman"/>
          <w:sz w:val="24"/>
          <w:szCs w:val="24"/>
        </w:rPr>
        <w:lastRenderedPageBreak/>
        <w:t>tanam. Jagung yang telah siap panen ditandai dengan daun jagung atau kelobot telah kelayu-layuan, berwarna kekuning-kuningan, dan ada ditandai hitam di bagian pangkal tempat melekatnya biji pada tongkol.</w:t>
      </w:r>
      <w:r w:rsidR="005D781C">
        <w:rPr>
          <w:rFonts w:ascii="Times New Roman" w:hAnsi="Times New Roman" w:cs="Times New Roman"/>
          <w:sz w:val="24"/>
          <w:szCs w:val="24"/>
        </w:rPr>
        <w:t xml:space="preserve">                    </w:t>
      </w:r>
    </w:p>
    <w:p w14:paraId="4B6142EE" w14:textId="6D518ABC" w:rsidR="005D781C" w:rsidRDefault="005D781C" w:rsidP="005D781C">
      <w:pPr>
        <w:spacing w:after="0" w:line="360" w:lineRule="auto"/>
        <w:jc w:val="both"/>
        <w:rPr>
          <w:rFonts w:ascii="Times New Roman" w:hAnsi="Times New Roman" w:cs="Times New Roman"/>
          <w:sz w:val="24"/>
          <w:szCs w:val="24"/>
        </w:rPr>
      </w:pPr>
    </w:p>
    <w:p w14:paraId="6C444C2D" w14:textId="288007AA" w:rsidR="005D781C" w:rsidRDefault="005D781C" w:rsidP="005D781C">
      <w:pPr>
        <w:spacing w:after="0" w:line="360" w:lineRule="auto"/>
        <w:jc w:val="center"/>
        <w:rPr>
          <w:rFonts w:ascii="Times New Roman" w:hAnsi="Times New Roman" w:cs="Times New Roman"/>
          <w:b/>
          <w:bCs/>
          <w:sz w:val="24"/>
          <w:szCs w:val="24"/>
        </w:rPr>
      </w:pPr>
      <w:r w:rsidRPr="005D781C">
        <w:rPr>
          <w:rFonts w:ascii="Times New Roman" w:hAnsi="Times New Roman" w:cs="Times New Roman"/>
          <w:b/>
          <w:bCs/>
          <w:sz w:val="24"/>
          <w:szCs w:val="24"/>
        </w:rPr>
        <w:t>HASIL DAN PEMBAHASAN</w:t>
      </w:r>
    </w:p>
    <w:p w14:paraId="03D58828" w14:textId="5528C95B" w:rsidR="005D781C" w:rsidRDefault="005D781C" w:rsidP="005D781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Tinggi Tanaman, Jumlah Daun, dan Luas Daun</w:t>
      </w:r>
    </w:p>
    <w:p w14:paraId="36863959" w14:textId="77777777" w:rsidR="005D781C" w:rsidRDefault="005D781C" w:rsidP="005D781C">
      <w:pPr>
        <w:spacing w:after="0" w:line="360" w:lineRule="auto"/>
        <w:ind w:firstLine="720"/>
        <w:jc w:val="both"/>
        <w:rPr>
          <w:rFonts w:ascii="Times New Roman" w:hAnsi="Times New Roman" w:cs="Times New Roman"/>
          <w:sz w:val="24"/>
          <w:szCs w:val="24"/>
        </w:rPr>
        <w:sectPr w:rsidR="005D781C" w:rsidSect="001431C6">
          <w:type w:val="continuous"/>
          <w:pgSz w:w="11906" w:h="16838" w:code="9"/>
          <w:pgMar w:top="1701" w:right="1701" w:bottom="1701" w:left="2268" w:header="720" w:footer="720" w:gutter="0"/>
          <w:cols w:num="2" w:space="720"/>
          <w:docGrid w:linePitch="360"/>
        </w:sectPr>
      </w:pPr>
      <w:r>
        <w:rPr>
          <w:rFonts w:ascii="Times New Roman" w:hAnsi="Times New Roman" w:cs="Times New Roman"/>
          <w:sz w:val="24"/>
          <w:szCs w:val="24"/>
        </w:rPr>
        <w:t xml:space="preserve">Respon pemberian pupuk                        NPK Majemuk terhadap tinggi tanaman, jumlah daun, dan luas daun dapat dilihat pada Tabel 1. </w:t>
      </w:r>
    </w:p>
    <w:p w14:paraId="18C19D8D" w14:textId="77269651" w:rsidR="005D781C" w:rsidRDefault="005D781C" w:rsidP="005E72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Tabel 1. Respon tinggi tanaman</w:t>
      </w:r>
      <w:r w:rsidR="005E7267">
        <w:rPr>
          <w:rFonts w:ascii="Times New Roman" w:hAnsi="Times New Roman" w:cs="Times New Roman"/>
          <w:sz w:val="24"/>
          <w:szCs w:val="24"/>
        </w:rPr>
        <w:t xml:space="preserve"> (cm)</w:t>
      </w:r>
      <w:r>
        <w:rPr>
          <w:rFonts w:ascii="Times New Roman" w:hAnsi="Times New Roman" w:cs="Times New Roman"/>
          <w:sz w:val="24"/>
          <w:szCs w:val="24"/>
        </w:rPr>
        <w:t>, jumlah daun</w:t>
      </w:r>
      <w:r w:rsidR="005E7267">
        <w:rPr>
          <w:rFonts w:ascii="Times New Roman" w:hAnsi="Times New Roman" w:cs="Times New Roman"/>
          <w:sz w:val="24"/>
          <w:szCs w:val="24"/>
        </w:rPr>
        <w:t xml:space="preserve"> (helai)</w:t>
      </w:r>
      <w:r>
        <w:rPr>
          <w:rFonts w:ascii="Times New Roman" w:hAnsi="Times New Roman" w:cs="Times New Roman"/>
          <w:sz w:val="24"/>
          <w:szCs w:val="24"/>
        </w:rPr>
        <w:t>, dan luas daun</w:t>
      </w:r>
      <w:r w:rsidR="005E7267">
        <w:rPr>
          <w:rFonts w:ascii="Times New Roman" w:hAnsi="Times New Roman" w:cs="Times New Roman"/>
          <w:sz w:val="24"/>
          <w:szCs w:val="24"/>
        </w:rPr>
        <w:t xml:space="preserve"> (cm</w:t>
      </w:r>
      <w:r w:rsidR="005E7267">
        <w:rPr>
          <w:rFonts w:ascii="Times New Roman" w:hAnsi="Times New Roman" w:cs="Times New Roman"/>
          <w:sz w:val="24"/>
          <w:szCs w:val="24"/>
          <w:vertAlign w:val="superscript"/>
        </w:rPr>
        <w:t>2</w:t>
      </w:r>
      <w:r w:rsidR="005E7267">
        <w:rPr>
          <w:rFonts w:ascii="Times New Roman" w:hAnsi="Times New Roman" w:cs="Times New Roman"/>
          <w:sz w:val="24"/>
          <w:szCs w:val="24"/>
        </w:rPr>
        <w:t>)</w:t>
      </w:r>
      <w:r>
        <w:rPr>
          <w:rFonts w:ascii="Times New Roman" w:hAnsi="Times New Roman" w:cs="Times New Roman"/>
          <w:sz w:val="24"/>
          <w:szCs w:val="24"/>
        </w:rPr>
        <w:t xml:space="preserve"> </w:t>
      </w:r>
      <w:r w:rsidR="005E7267">
        <w:rPr>
          <w:rFonts w:ascii="Times New Roman" w:hAnsi="Times New Roman" w:cs="Times New Roman"/>
          <w:sz w:val="24"/>
          <w:szCs w:val="24"/>
        </w:rPr>
        <w:br/>
        <w:t xml:space="preserve">               akibat pemberian beberapa takaran pupuk NPK Majemuk</w:t>
      </w:r>
    </w:p>
    <w:tbl>
      <w:tblPr>
        <w:tblW w:w="8152" w:type="dxa"/>
        <w:tblLook w:val="04A0" w:firstRow="1" w:lastRow="0" w:firstColumn="1" w:lastColumn="0" w:noHBand="0" w:noVBand="1"/>
      </w:tblPr>
      <w:tblGrid>
        <w:gridCol w:w="1376"/>
        <w:gridCol w:w="2343"/>
        <w:gridCol w:w="2274"/>
        <w:gridCol w:w="1905"/>
        <w:gridCol w:w="254"/>
      </w:tblGrid>
      <w:tr w:rsidR="00A64B5B" w:rsidRPr="00A64B5B" w14:paraId="1088E333" w14:textId="77777777" w:rsidTr="008B7727">
        <w:trPr>
          <w:gridAfter w:val="1"/>
          <w:wAfter w:w="254" w:type="dxa"/>
          <w:trHeight w:val="431"/>
        </w:trPr>
        <w:tc>
          <w:tcPr>
            <w:tcW w:w="1376" w:type="dxa"/>
            <w:vMerge w:val="restart"/>
            <w:tcBorders>
              <w:top w:val="single" w:sz="4" w:space="0" w:color="auto"/>
              <w:left w:val="nil"/>
              <w:bottom w:val="single" w:sz="4" w:space="0" w:color="000000"/>
              <w:right w:val="nil"/>
            </w:tcBorders>
            <w:shd w:val="clear" w:color="auto" w:fill="auto"/>
            <w:noWrap/>
            <w:vAlign w:val="center"/>
            <w:hideMark/>
          </w:tcPr>
          <w:p w14:paraId="4FF03478" w14:textId="77777777"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Perlakuan</w:t>
            </w:r>
          </w:p>
        </w:tc>
        <w:tc>
          <w:tcPr>
            <w:tcW w:w="2343" w:type="dxa"/>
            <w:vMerge w:val="restart"/>
            <w:tcBorders>
              <w:top w:val="single" w:sz="4" w:space="0" w:color="auto"/>
              <w:left w:val="nil"/>
              <w:bottom w:val="single" w:sz="4" w:space="0" w:color="000000"/>
              <w:right w:val="nil"/>
            </w:tcBorders>
            <w:shd w:val="clear" w:color="auto" w:fill="auto"/>
            <w:noWrap/>
            <w:vAlign w:val="center"/>
            <w:hideMark/>
          </w:tcPr>
          <w:p w14:paraId="4D19D12F" w14:textId="5999C9D0"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Tinggi Tanaman </w:t>
            </w:r>
            <w:r>
              <w:rPr>
                <w:rFonts w:ascii="Times New Roman" w:eastAsia="Times New Roman" w:hAnsi="Times New Roman" w:cs="Times New Roman"/>
                <w:color w:val="000000"/>
                <w:sz w:val="24"/>
                <w:szCs w:val="24"/>
              </w:rPr>
              <w:br/>
            </w:r>
            <w:r w:rsidRPr="00A64B5B">
              <w:rPr>
                <w:rFonts w:ascii="Times New Roman" w:eastAsia="Times New Roman" w:hAnsi="Times New Roman" w:cs="Times New Roman"/>
                <w:color w:val="000000"/>
                <w:sz w:val="24"/>
                <w:szCs w:val="24"/>
              </w:rPr>
              <w:t>(cm)</w:t>
            </w:r>
          </w:p>
        </w:tc>
        <w:tc>
          <w:tcPr>
            <w:tcW w:w="2274" w:type="dxa"/>
            <w:vMerge w:val="restart"/>
            <w:tcBorders>
              <w:top w:val="single" w:sz="4" w:space="0" w:color="auto"/>
              <w:left w:val="nil"/>
              <w:bottom w:val="single" w:sz="4" w:space="0" w:color="000000"/>
              <w:right w:val="nil"/>
            </w:tcBorders>
            <w:shd w:val="clear" w:color="auto" w:fill="auto"/>
            <w:noWrap/>
            <w:vAlign w:val="center"/>
            <w:hideMark/>
          </w:tcPr>
          <w:p w14:paraId="727ADFFF" w14:textId="7BE02932"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Jumlah Daun </w:t>
            </w:r>
            <w:r>
              <w:rPr>
                <w:rFonts w:ascii="Times New Roman" w:eastAsia="Times New Roman" w:hAnsi="Times New Roman" w:cs="Times New Roman"/>
                <w:color w:val="000000"/>
                <w:sz w:val="24"/>
                <w:szCs w:val="24"/>
              </w:rPr>
              <w:br/>
            </w:r>
            <w:r w:rsidRPr="00A64B5B">
              <w:rPr>
                <w:rFonts w:ascii="Times New Roman" w:eastAsia="Times New Roman" w:hAnsi="Times New Roman" w:cs="Times New Roman"/>
                <w:color w:val="000000"/>
                <w:sz w:val="24"/>
                <w:szCs w:val="24"/>
              </w:rPr>
              <w:t>(helai)</w:t>
            </w:r>
          </w:p>
        </w:tc>
        <w:tc>
          <w:tcPr>
            <w:tcW w:w="1905" w:type="dxa"/>
            <w:vMerge w:val="restart"/>
            <w:tcBorders>
              <w:top w:val="single" w:sz="4" w:space="0" w:color="auto"/>
              <w:left w:val="nil"/>
              <w:bottom w:val="single" w:sz="4" w:space="0" w:color="000000"/>
              <w:right w:val="nil"/>
            </w:tcBorders>
            <w:shd w:val="clear" w:color="auto" w:fill="auto"/>
            <w:noWrap/>
            <w:vAlign w:val="center"/>
            <w:hideMark/>
          </w:tcPr>
          <w:p w14:paraId="6EF0375D" w14:textId="61994DEF"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Luas Daun </w:t>
            </w:r>
            <w:r>
              <w:rPr>
                <w:rFonts w:ascii="Times New Roman" w:eastAsia="Times New Roman" w:hAnsi="Times New Roman" w:cs="Times New Roman"/>
                <w:color w:val="000000"/>
                <w:sz w:val="24"/>
                <w:szCs w:val="24"/>
              </w:rPr>
              <w:br/>
            </w:r>
            <w:r w:rsidRPr="00A64B5B">
              <w:rPr>
                <w:rFonts w:ascii="Times New Roman" w:eastAsia="Times New Roman" w:hAnsi="Times New Roman" w:cs="Times New Roman"/>
                <w:color w:val="000000"/>
                <w:sz w:val="24"/>
                <w:szCs w:val="24"/>
              </w:rPr>
              <w:t>(cm</w:t>
            </w:r>
            <w:r w:rsidRPr="00A64B5B">
              <w:rPr>
                <w:rFonts w:ascii="Times New Roman" w:eastAsia="Times New Roman" w:hAnsi="Times New Roman" w:cs="Times New Roman"/>
                <w:color w:val="000000"/>
                <w:sz w:val="24"/>
                <w:szCs w:val="24"/>
                <w:vertAlign w:val="superscript"/>
              </w:rPr>
              <w:t>2</w:t>
            </w:r>
            <w:r w:rsidRPr="00A64B5B">
              <w:rPr>
                <w:rFonts w:ascii="Times New Roman" w:eastAsia="Times New Roman" w:hAnsi="Times New Roman" w:cs="Times New Roman"/>
                <w:color w:val="000000"/>
                <w:sz w:val="24"/>
                <w:szCs w:val="24"/>
              </w:rPr>
              <w:t>)</w:t>
            </w:r>
          </w:p>
        </w:tc>
      </w:tr>
      <w:tr w:rsidR="008B7727" w:rsidRPr="00A64B5B" w14:paraId="08215E34" w14:textId="77777777" w:rsidTr="008B7727">
        <w:trPr>
          <w:trHeight w:val="316"/>
        </w:trPr>
        <w:tc>
          <w:tcPr>
            <w:tcW w:w="1376" w:type="dxa"/>
            <w:vMerge/>
            <w:tcBorders>
              <w:top w:val="single" w:sz="4" w:space="0" w:color="auto"/>
              <w:left w:val="nil"/>
              <w:bottom w:val="single" w:sz="4" w:space="0" w:color="000000"/>
              <w:right w:val="nil"/>
            </w:tcBorders>
            <w:vAlign w:val="center"/>
            <w:hideMark/>
          </w:tcPr>
          <w:p w14:paraId="6E80CB1B"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p>
        </w:tc>
        <w:tc>
          <w:tcPr>
            <w:tcW w:w="2343" w:type="dxa"/>
            <w:vMerge/>
            <w:tcBorders>
              <w:top w:val="single" w:sz="4" w:space="0" w:color="auto"/>
              <w:left w:val="nil"/>
              <w:bottom w:val="single" w:sz="4" w:space="0" w:color="000000"/>
              <w:right w:val="nil"/>
            </w:tcBorders>
            <w:vAlign w:val="center"/>
            <w:hideMark/>
          </w:tcPr>
          <w:p w14:paraId="5DFCB1C2"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p>
        </w:tc>
        <w:tc>
          <w:tcPr>
            <w:tcW w:w="2274" w:type="dxa"/>
            <w:vMerge/>
            <w:tcBorders>
              <w:top w:val="single" w:sz="4" w:space="0" w:color="auto"/>
              <w:left w:val="nil"/>
              <w:bottom w:val="single" w:sz="4" w:space="0" w:color="000000"/>
              <w:right w:val="nil"/>
            </w:tcBorders>
            <w:vAlign w:val="center"/>
            <w:hideMark/>
          </w:tcPr>
          <w:p w14:paraId="423C4F7F"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p>
        </w:tc>
        <w:tc>
          <w:tcPr>
            <w:tcW w:w="1905" w:type="dxa"/>
            <w:vMerge/>
            <w:tcBorders>
              <w:top w:val="single" w:sz="4" w:space="0" w:color="auto"/>
              <w:left w:val="nil"/>
              <w:bottom w:val="single" w:sz="4" w:space="0" w:color="000000"/>
              <w:right w:val="nil"/>
            </w:tcBorders>
            <w:vAlign w:val="center"/>
            <w:hideMark/>
          </w:tcPr>
          <w:p w14:paraId="1EC283D2"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p>
        </w:tc>
        <w:tc>
          <w:tcPr>
            <w:tcW w:w="254" w:type="dxa"/>
            <w:tcBorders>
              <w:top w:val="nil"/>
              <w:left w:val="nil"/>
              <w:bottom w:val="nil"/>
              <w:right w:val="nil"/>
            </w:tcBorders>
            <w:shd w:val="clear" w:color="auto" w:fill="auto"/>
            <w:noWrap/>
            <w:vAlign w:val="bottom"/>
            <w:hideMark/>
          </w:tcPr>
          <w:p w14:paraId="2747CA1C" w14:textId="77777777" w:rsidR="00A64B5B" w:rsidRPr="00A64B5B" w:rsidRDefault="00A64B5B" w:rsidP="00A64B5B">
            <w:pPr>
              <w:spacing w:after="0" w:line="240" w:lineRule="auto"/>
              <w:jc w:val="center"/>
              <w:rPr>
                <w:rFonts w:ascii="Calibri" w:eastAsia="Times New Roman" w:hAnsi="Calibri" w:cs="Calibri"/>
                <w:color w:val="000000"/>
              </w:rPr>
            </w:pPr>
          </w:p>
        </w:tc>
      </w:tr>
      <w:tr w:rsidR="008B7727" w:rsidRPr="00A64B5B" w14:paraId="785ED261" w14:textId="77777777" w:rsidTr="008B7727">
        <w:trPr>
          <w:trHeight w:val="316"/>
        </w:trPr>
        <w:tc>
          <w:tcPr>
            <w:tcW w:w="1376" w:type="dxa"/>
            <w:tcBorders>
              <w:top w:val="nil"/>
              <w:left w:val="nil"/>
              <w:bottom w:val="nil"/>
              <w:right w:val="nil"/>
            </w:tcBorders>
            <w:shd w:val="clear" w:color="auto" w:fill="auto"/>
            <w:noWrap/>
            <w:vAlign w:val="bottom"/>
            <w:hideMark/>
          </w:tcPr>
          <w:p w14:paraId="0327B60E"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P0</w:t>
            </w:r>
          </w:p>
        </w:tc>
        <w:tc>
          <w:tcPr>
            <w:tcW w:w="2343" w:type="dxa"/>
            <w:tcBorders>
              <w:top w:val="nil"/>
              <w:left w:val="nil"/>
              <w:bottom w:val="nil"/>
              <w:right w:val="nil"/>
            </w:tcBorders>
            <w:shd w:val="clear" w:color="auto" w:fill="auto"/>
            <w:noWrap/>
            <w:vAlign w:val="center"/>
            <w:hideMark/>
          </w:tcPr>
          <w:p w14:paraId="257FDD4D" w14:textId="155C52E0"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210.05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p>
        </w:tc>
        <w:tc>
          <w:tcPr>
            <w:tcW w:w="2274" w:type="dxa"/>
            <w:tcBorders>
              <w:top w:val="nil"/>
              <w:left w:val="nil"/>
              <w:bottom w:val="nil"/>
              <w:right w:val="nil"/>
            </w:tcBorders>
            <w:shd w:val="clear" w:color="auto" w:fill="auto"/>
            <w:noWrap/>
            <w:vAlign w:val="center"/>
            <w:hideMark/>
          </w:tcPr>
          <w:p w14:paraId="35599EE1" w14:textId="76C42498"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13.72</w:t>
            </w:r>
            <w:r w:rsidR="00FB5614">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p>
        </w:tc>
        <w:tc>
          <w:tcPr>
            <w:tcW w:w="1905" w:type="dxa"/>
            <w:tcBorders>
              <w:top w:val="nil"/>
              <w:left w:val="nil"/>
              <w:bottom w:val="nil"/>
              <w:right w:val="nil"/>
            </w:tcBorders>
            <w:shd w:val="clear" w:color="auto" w:fill="auto"/>
            <w:noWrap/>
            <w:vAlign w:val="center"/>
            <w:hideMark/>
          </w:tcPr>
          <w:p w14:paraId="4A30E84B" w14:textId="2B0B6DEC"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16675.7</w:t>
            </w:r>
            <w:r w:rsidR="008B7727">
              <w:rPr>
                <w:rFonts w:ascii="Times New Roman" w:eastAsia="Times New Roman" w:hAnsi="Times New Roman" w:cs="Times New Roman"/>
                <w:color w:val="000000"/>
                <w:sz w:val="24"/>
                <w:szCs w:val="24"/>
              </w:rPr>
              <w:t>0</w:t>
            </w:r>
            <w:r w:rsidRPr="00A64B5B">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p>
        </w:tc>
        <w:tc>
          <w:tcPr>
            <w:tcW w:w="254" w:type="dxa"/>
            <w:vAlign w:val="center"/>
            <w:hideMark/>
          </w:tcPr>
          <w:p w14:paraId="514C54D2"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7C2839BE" w14:textId="77777777" w:rsidTr="008B7727">
        <w:trPr>
          <w:trHeight w:val="316"/>
        </w:trPr>
        <w:tc>
          <w:tcPr>
            <w:tcW w:w="1376" w:type="dxa"/>
            <w:tcBorders>
              <w:top w:val="nil"/>
              <w:left w:val="nil"/>
              <w:bottom w:val="nil"/>
              <w:right w:val="nil"/>
            </w:tcBorders>
            <w:shd w:val="clear" w:color="auto" w:fill="auto"/>
            <w:noWrap/>
            <w:vAlign w:val="bottom"/>
            <w:hideMark/>
          </w:tcPr>
          <w:p w14:paraId="68B9C820"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P1</w:t>
            </w:r>
          </w:p>
        </w:tc>
        <w:tc>
          <w:tcPr>
            <w:tcW w:w="2343" w:type="dxa"/>
            <w:tcBorders>
              <w:top w:val="nil"/>
              <w:left w:val="nil"/>
              <w:bottom w:val="nil"/>
              <w:right w:val="nil"/>
            </w:tcBorders>
            <w:shd w:val="clear" w:color="auto" w:fill="auto"/>
            <w:noWrap/>
            <w:vAlign w:val="center"/>
            <w:hideMark/>
          </w:tcPr>
          <w:p w14:paraId="3A3F5B40" w14:textId="0681385E"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232.07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2274" w:type="dxa"/>
            <w:tcBorders>
              <w:top w:val="nil"/>
              <w:left w:val="nil"/>
              <w:bottom w:val="nil"/>
              <w:right w:val="nil"/>
            </w:tcBorders>
            <w:shd w:val="clear" w:color="auto" w:fill="auto"/>
            <w:noWrap/>
            <w:vAlign w:val="center"/>
            <w:hideMark/>
          </w:tcPr>
          <w:p w14:paraId="2B9C881C" w14:textId="5DF99397"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13.95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p>
        </w:tc>
        <w:tc>
          <w:tcPr>
            <w:tcW w:w="1905" w:type="dxa"/>
            <w:tcBorders>
              <w:top w:val="nil"/>
              <w:left w:val="nil"/>
              <w:bottom w:val="nil"/>
              <w:right w:val="nil"/>
            </w:tcBorders>
            <w:shd w:val="clear" w:color="auto" w:fill="auto"/>
            <w:noWrap/>
            <w:vAlign w:val="center"/>
            <w:hideMark/>
          </w:tcPr>
          <w:p w14:paraId="2F1E5631" w14:textId="63D53C84"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17920.67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p>
        </w:tc>
        <w:tc>
          <w:tcPr>
            <w:tcW w:w="254" w:type="dxa"/>
            <w:vAlign w:val="center"/>
            <w:hideMark/>
          </w:tcPr>
          <w:p w14:paraId="39DD5C3C"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20F3AD84" w14:textId="77777777" w:rsidTr="008B7727">
        <w:trPr>
          <w:trHeight w:val="316"/>
        </w:trPr>
        <w:tc>
          <w:tcPr>
            <w:tcW w:w="1376" w:type="dxa"/>
            <w:tcBorders>
              <w:top w:val="nil"/>
              <w:left w:val="nil"/>
              <w:bottom w:val="nil"/>
              <w:right w:val="nil"/>
            </w:tcBorders>
            <w:shd w:val="clear" w:color="auto" w:fill="auto"/>
            <w:noWrap/>
            <w:vAlign w:val="bottom"/>
            <w:hideMark/>
          </w:tcPr>
          <w:p w14:paraId="2E3C26F6"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P2</w:t>
            </w:r>
          </w:p>
        </w:tc>
        <w:tc>
          <w:tcPr>
            <w:tcW w:w="2343" w:type="dxa"/>
            <w:tcBorders>
              <w:top w:val="nil"/>
              <w:left w:val="nil"/>
              <w:bottom w:val="nil"/>
              <w:right w:val="nil"/>
            </w:tcBorders>
            <w:shd w:val="clear" w:color="auto" w:fill="auto"/>
            <w:noWrap/>
            <w:vAlign w:val="center"/>
            <w:hideMark/>
          </w:tcPr>
          <w:p w14:paraId="54AF6570" w14:textId="3851BF7C"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237.47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p>
        </w:tc>
        <w:tc>
          <w:tcPr>
            <w:tcW w:w="2274" w:type="dxa"/>
            <w:tcBorders>
              <w:top w:val="nil"/>
              <w:left w:val="nil"/>
              <w:bottom w:val="nil"/>
              <w:right w:val="nil"/>
            </w:tcBorders>
            <w:shd w:val="clear" w:color="auto" w:fill="auto"/>
            <w:noWrap/>
            <w:vAlign w:val="center"/>
            <w:hideMark/>
          </w:tcPr>
          <w:p w14:paraId="67D34AC2" w14:textId="15502490"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14.55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1905" w:type="dxa"/>
            <w:tcBorders>
              <w:top w:val="nil"/>
              <w:left w:val="nil"/>
              <w:bottom w:val="nil"/>
              <w:right w:val="nil"/>
            </w:tcBorders>
            <w:shd w:val="clear" w:color="auto" w:fill="auto"/>
            <w:noWrap/>
            <w:vAlign w:val="center"/>
            <w:hideMark/>
          </w:tcPr>
          <w:p w14:paraId="2FE7E2D9" w14:textId="59C60685"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18613.02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d</w:t>
            </w:r>
          </w:p>
        </w:tc>
        <w:tc>
          <w:tcPr>
            <w:tcW w:w="254" w:type="dxa"/>
            <w:vAlign w:val="center"/>
            <w:hideMark/>
          </w:tcPr>
          <w:p w14:paraId="6DF667A9"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09E514E1" w14:textId="77777777" w:rsidTr="008B7727">
        <w:trPr>
          <w:trHeight w:val="316"/>
        </w:trPr>
        <w:tc>
          <w:tcPr>
            <w:tcW w:w="1376" w:type="dxa"/>
            <w:tcBorders>
              <w:top w:val="nil"/>
              <w:left w:val="nil"/>
              <w:bottom w:val="nil"/>
              <w:right w:val="nil"/>
            </w:tcBorders>
            <w:shd w:val="clear" w:color="auto" w:fill="auto"/>
            <w:noWrap/>
            <w:vAlign w:val="bottom"/>
            <w:hideMark/>
          </w:tcPr>
          <w:p w14:paraId="3F5462D1"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P3</w:t>
            </w:r>
          </w:p>
        </w:tc>
        <w:tc>
          <w:tcPr>
            <w:tcW w:w="2343" w:type="dxa"/>
            <w:tcBorders>
              <w:top w:val="nil"/>
              <w:left w:val="nil"/>
              <w:bottom w:val="nil"/>
              <w:right w:val="nil"/>
            </w:tcBorders>
            <w:shd w:val="clear" w:color="auto" w:fill="auto"/>
            <w:noWrap/>
            <w:vAlign w:val="center"/>
            <w:hideMark/>
          </w:tcPr>
          <w:p w14:paraId="235FB8CE" w14:textId="332BDBA1"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251.55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p>
        </w:tc>
        <w:tc>
          <w:tcPr>
            <w:tcW w:w="2274" w:type="dxa"/>
            <w:tcBorders>
              <w:top w:val="nil"/>
              <w:left w:val="nil"/>
              <w:bottom w:val="nil"/>
              <w:right w:val="nil"/>
            </w:tcBorders>
            <w:shd w:val="clear" w:color="auto" w:fill="auto"/>
            <w:noWrap/>
            <w:vAlign w:val="center"/>
            <w:hideMark/>
          </w:tcPr>
          <w:p w14:paraId="2A417840" w14:textId="1DD5B586"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15.65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p>
        </w:tc>
        <w:tc>
          <w:tcPr>
            <w:tcW w:w="1905" w:type="dxa"/>
            <w:tcBorders>
              <w:top w:val="nil"/>
              <w:left w:val="nil"/>
              <w:bottom w:val="nil"/>
              <w:right w:val="nil"/>
            </w:tcBorders>
            <w:shd w:val="clear" w:color="auto" w:fill="auto"/>
            <w:noWrap/>
            <w:vAlign w:val="center"/>
            <w:hideMark/>
          </w:tcPr>
          <w:p w14:paraId="2CAEF8AE" w14:textId="6AC52BDF"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19792.35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d</w:t>
            </w:r>
          </w:p>
        </w:tc>
        <w:tc>
          <w:tcPr>
            <w:tcW w:w="254" w:type="dxa"/>
            <w:vAlign w:val="center"/>
            <w:hideMark/>
          </w:tcPr>
          <w:p w14:paraId="4F870559"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52514E2B" w14:textId="77777777" w:rsidTr="008B7727">
        <w:trPr>
          <w:trHeight w:val="316"/>
        </w:trPr>
        <w:tc>
          <w:tcPr>
            <w:tcW w:w="1376" w:type="dxa"/>
            <w:tcBorders>
              <w:top w:val="nil"/>
              <w:left w:val="nil"/>
              <w:bottom w:val="nil"/>
              <w:right w:val="nil"/>
            </w:tcBorders>
            <w:shd w:val="clear" w:color="auto" w:fill="auto"/>
            <w:noWrap/>
            <w:vAlign w:val="bottom"/>
            <w:hideMark/>
          </w:tcPr>
          <w:p w14:paraId="345EC4A5"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P4</w:t>
            </w:r>
          </w:p>
        </w:tc>
        <w:tc>
          <w:tcPr>
            <w:tcW w:w="2343" w:type="dxa"/>
            <w:tcBorders>
              <w:top w:val="nil"/>
              <w:left w:val="nil"/>
              <w:bottom w:val="nil"/>
              <w:right w:val="nil"/>
            </w:tcBorders>
            <w:shd w:val="clear" w:color="auto" w:fill="auto"/>
            <w:noWrap/>
            <w:vAlign w:val="center"/>
            <w:hideMark/>
          </w:tcPr>
          <w:p w14:paraId="32AABDAB" w14:textId="34957253"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229.65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2274" w:type="dxa"/>
            <w:tcBorders>
              <w:top w:val="nil"/>
              <w:left w:val="nil"/>
              <w:bottom w:val="nil"/>
              <w:right w:val="nil"/>
            </w:tcBorders>
            <w:shd w:val="clear" w:color="auto" w:fill="auto"/>
            <w:noWrap/>
            <w:vAlign w:val="center"/>
            <w:hideMark/>
          </w:tcPr>
          <w:p w14:paraId="5B3B06C9" w14:textId="055A2804" w:rsidR="00A64B5B" w:rsidRPr="00A64B5B" w:rsidRDefault="008B7727"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64B5B" w:rsidRPr="00A64B5B">
              <w:rPr>
                <w:rFonts w:ascii="Times New Roman" w:eastAsia="Times New Roman" w:hAnsi="Times New Roman" w:cs="Times New Roman"/>
                <w:color w:val="000000"/>
                <w:sz w:val="24"/>
                <w:szCs w:val="24"/>
              </w:rPr>
              <w:t xml:space="preserve">14.77 </w:t>
            </w:r>
            <w:r>
              <w:rPr>
                <w:rFonts w:ascii="Times New Roman" w:eastAsia="Times New Roman" w:hAnsi="Times New Roman" w:cs="Times New Roman"/>
                <w:color w:val="000000"/>
                <w:sz w:val="24"/>
                <w:szCs w:val="24"/>
              </w:rPr>
              <w:t xml:space="preserve">     </w:t>
            </w:r>
            <w:r w:rsidR="00A64B5B" w:rsidRPr="00A64B5B">
              <w:rPr>
                <w:rFonts w:ascii="Times New Roman" w:eastAsia="Times New Roman" w:hAnsi="Times New Roman" w:cs="Times New Roman"/>
                <w:color w:val="000000"/>
                <w:sz w:val="24"/>
                <w:szCs w:val="24"/>
              </w:rPr>
              <w:t>b</w:t>
            </w:r>
          </w:p>
        </w:tc>
        <w:tc>
          <w:tcPr>
            <w:tcW w:w="1905" w:type="dxa"/>
            <w:tcBorders>
              <w:top w:val="nil"/>
              <w:left w:val="nil"/>
              <w:bottom w:val="nil"/>
              <w:right w:val="nil"/>
            </w:tcBorders>
            <w:shd w:val="clear" w:color="auto" w:fill="auto"/>
            <w:noWrap/>
            <w:vAlign w:val="center"/>
            <w:hideMark/>
          </w:tcPr>
          <w:p w14:paraId="028039AB" w14:textId="4EFD6899"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18318.55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c</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d</w:t>
            </w:r>
          </w:p>
        </w:tc>
        <w:tc>
          <w:tcPr>
            <w:tcW w:w="254" w:type="dxa"/>
            <w:vAlign w:val="center"/>
            <w:hideMark/>
          </w:tcPr>
          <w:p w14:paraId="0C311723"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32174731" w14:textId="77777777" w:rsidTr="008B7727">
        <w:trPr>
          <w:trHeight w:val="316"/>
        </w:trPr>
        <w:tc>
          <w:tcPr>
            <w:tcW w:w="1376" w:type="dxa"/>
            <w:tcBorders>
              <w:top w:val="nil"/>
              <w:left w:val="nil"/>
              <w:bottom w:val="single" w:sz="4" w:space="0" w:color="auto"/>
              <w:right w:val="nil"/>
            </w:tcBorders>
            <w:shd w:val="clear" w:color="auto" w:fill="auto"/>
            <w:noWrap/>
            <w:vAlign w:val="bottom"/>
            <w:hideMark/>
          </w:tcPr>
          <w:p w14:paraId="143097CA" w14:textId="77777777" w:rsidR="00A64B5B" w:rsidRPr="00A64B5B" w:rsidRDefault="00A64B5B" w:rsidP="008B7727">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P5</w:t>
            </w:r>
          </w:p>
        </w:tc>
        <w:tc>
          <w:tcPr>
            <w:tcW w:w="2343" w:type="dxa"/>
            <w:tcBorders>
              <w:top w:val="nil"/>
              <w:left w:val="nil"/>
              <w:bottom w:val="single" w:sz="4" w:space="0" w:color="auto"/>
              <w:right w:val="nil"/>
            </w:tcBorders>
            <w:shd w:val="clear" w:color="auto" w:fill="auto"/>
            <w:noWrap/>
            <w:vAlign w:val="center"/>
            <w:hideMark/>
          </w:tcPr>
          <w:p w14:paraId="273BD236" w14:textId="2E657D35" w:rsidR="00A64B5B" w:rsidRPr="00A64B5B" w:rsidRDefault="00A64B5B"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 xml:space="preserve">222.87 </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2274" w:type="dxa"/>
            <w:tcBorders>
              <w:top w:val="nil"/>
              <w:left w:val="nil"/>
              <w:bottom w:val="single" w:sz="4" w:space="0" w:color="auto"/>
              <w:right w:val="nil"/>
            </w:tcBorders>
            <w:shd w:val="clear" w:color="auto" w:fill="auto"/>
            <w:noWrap/>
            <w:vAlign w:val="center"/>
            <w:hideMark/>
          </w:tcPr>
          <w:p w14:paraId="3CFC3370" w14:textId="1DA049A8" w:rsidR="00A64B5B" w:rsidRPr="00A64B5B" w:rsidRDefault="008B7727" w:rsidP="00A64B5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64B5B" w:rsidRPr="00A64B5B">
              <w:rPr>
                <w:rFonts w:ascii="Times New Roman" w:eastAsia="Times New Roman" w:hAnsi="Times New Roman" w:cs="Times New Roman"/>
                <w:color w:val="000000"/>
                <w:sz w:val="24"/>
                <w:szCs w:val="24"/>
              </w:rPr>
              <w:t xml:space="preserve">13.85 </w:t>
            </w:r>
            <w:r>
              <w:rPr>
                <w:rFonts w:ascii="Times New Roman" w:eastAsia="Times New Roman" w:hAnsi="Times New Roman" w:cs="Times New Roman"/>
                <w:color w:val="000000"/>
                <w:sz w:val="24"/>
                <w:szCs w:val="24"/>
              </w:rPr>
              <w:t xml:space="preserve">   </w:t>
            </w:r>
            <w:r w:rsidR="00A64B5B" w:rsidRPr="00A64B5B">
              <w:rPr>
                <w:rFonts w:ascii="Times New Roman" w:eastAsia="Times New Roman" w:hAnsi="Times New Roman" w:cs="Times New Roman"/>
                <w:color w:val="000000"/>
                <w:sz w:val="24"/>
                <w:szCs w:val="24"/>
              </w:rPr>
              <w:t>a</w:t>
            </w:r>
          </w:p>
        </w:tc>
        <w:tc>
          <w:tcPr>
            <w:tcW w:w="1905" w:type="dxa"/>
            <w:tcBorders>
              <w:top w:val="nil"/>
              <w:left w:val="nil"/>
              <w:bottom w:val="single" w:sz="4" w:space="0" w:color="auto"/>
              <w:right w:val="nil"/>
            </w:tcBorders>
            <w:shd w:val="clear" w:color="auto" w:fill="auto"/>
            <w:noWrap/>
            <w:vAlign w:val="center"/>
            <w:hideMark/>
          </w:tcPr>
          <w:p w14:paraId="324E3704" w14:textId="4044224A"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 xml:space="preserve">17592.25 </w:t>
            </w:r>
            <w:r w:rsidR="008B7727">
              <w:rPr>
                <w:rFonts w:ascii="Times New Roman" w:eastAsia="Times New Roman" w:hAnsi="Times New Roman" w:cs="Times New Roman"/>
                <w:color w:val="000000"/>
                <w:sz w:val="24"/>
                <w:szCs w:val="24"/>
              </w:rPr>
              <w:t xml:space="preserve">   </w:t>
            </w:r>
            <w:r w:rsidRPr="00A64B5B">
              <w:rPr>
                <w:rFonts w:ascii="Times New Roman" w:eastAsia="Times New Roman" w:hAnsi="Times New Roman" w:cs="Times New Roman"/>
                <w:color w:val="000000"/>
                <w:sz w:val="24"/>
                <w:szCs w:val="24"/>
              </w:rPr>
              <w:t>b</w:t>
            </w:r>
          </w:p>
        </w:tc>
        <w:tc>
          <w:tcPr>
            <w:tcW w:w="254" w:type="dxa"/>
            <w:vAlign w:val="center"/>
            <w:hideMark/>
          </w:tcPr>
          <w:p w14:paraId="7DA15A6F"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r w:rsidR="008B7727" w:rsidRPr="00A64B5B" w14:paraId="36E3A0D8" w14:textId="77777777" w:rsidTr="008B7727">
        <w:trPr>
          <w:trHeight w:val="316"/>
        </w:trPr>
        <w:tc>
          <w:tcPr>
            <w:tcW w:w="1376" w:type="dxa"/>
            <w:tcBorders>
              <w:top w:val="nil"/>
              <w:left w:val="nil"/>
              <w:bottom w:val="single" w:sz="4" w:space="0" w:color="auto"/>
              <w:right w:val="nil"/>
            </w:tcBorders>
            <w:shd w:val="clear" w:color="auto" w:fill="auto"/>
            <w:noWrap/>
            <w:vAlign w:val="bottom"/>
            <w:hideMark/>
          </w:tcPr>
          <w:p w14:paraId="4212E7CF" w14:textId="77777777" w:rsidR="00A64B5B" w:rsidRPr="00A64B5B" w:rsidRDefault="00A64B5B" w:rsidP="00A64B5B">
            <w:pPr>
              <w:spacing w:after="0" w:line="240" w:lineRule="auto"/>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BNJ0.05=</w:t>
            </w:r>
          </w:p>
        </w:tc>
        <w:tc>
          <w:tcPr>
            <w:tcW w:w="2343" w:type="dxa"/>
            <w:tcBorders>
              <w:top w:val="nil"/>
              <w:left w:val="nil"/>
              <w:bottom w:val="single" w:sz="4" w:space="0" w:color="auto"/>
              <w:right w:val="nil"/>
            </w:tcBorders>
            <w:shd w:val="clear" w:color="auto" w:fill="auto"/>
            <w:noWrap/>
            <w:vAlign w:val="center"/>
            <w:hideMark/>
          </w:tcPr>
          <w:p w14:paraId="6A53D533" w14:textId="77777777"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15.55</w:t>
            </w:r>
          </w:p>
        </w:tc>
        <w:tc>
          <w:tcPr>
            <w:tcW w:w="2274" w:type="dxa"/>
            <w:tcBorders>
              <w:top w:val="nil"/>
              <w:left w:val="nil"/>
              <w:bottom w:val="single" w:sz="4" w:space="0" w:color="auto"/>
              <w:right w:val="nil"/>
            </w:tcBorders>
            <w:shd w:val="clear" w:color="auto" w:fill="auto"/>
            <w:noWrap/>
            <w:vAlign w:val="center"/>
            <w:hideMark/>
          </w:tcPr>
          <w:p w14:paraId="2D270009" w14:textId="77777777"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0.48</w:t>
            </w:r>
          </w:p>
        </w:tc>
        <w:tc>
          <w:tcPr>
            <w:tcW w:w="1905" w:type="dxa"/>
            <w:tcBorders>
              <w:top w:val="nil"/>
              <w:left w:val="nil"/>
              <w:bottom w:val="single" w:sz="4" w:space="0" w:color="auto"/>
              <w:right w:val="nil"/>
            </w:tcBorders>
            <w:shd w:val="clear" w:color="auto" w:fill="auto"/>
            <w:noWrap/>
            <w:vAlign w:val="center"/>
            <w:hideMark/>
          </w:tcPr>
          <w:p w14:paraId="4C39326F" w14:textId="77777777" w:rsidR="00A64B5B" w:rsidRPr="00A64B5B" w:rsidRDefault="00A64B5B" w:rsidP="00A64B5B">
            <w:pPr>
              <w:spacing w:after="0" w:line="240" w:lineRule="auto"/>
              <w:jc w:val="center"/>
              <w:rPr>
                <w:rFonts w:ascii="Times New Roman" w:eastAsia="Times New Roman" w:hAnsi="Times New Roman" w:cs="Times New Roman"/>
                <w:color w:val="000000"/>
                <w:sz w:val="24"/>
                <w:szCs w:val="24"/>
              </w:rPr>
            </w:pPr>
            <w:r w:rsidRPr="00A64B5B">
              <w:rPr>
                <w:rFonts w:ascii="Times New Roman" w:eastAsia="Times New Roman" w:hAnsi="Times New Roman" w:cs="Times New Roman"/>
                <w:color w:val="000000"/>
                <w:sz w:val="24"/>
                <w:szCs w:val="24"/>
              </w:rPr>
              <w:t>513.54</w:t>
            </w:r>
          </w:p>
        </w:tc>
        <w:tc>
          <w:tcPr>
            <w:tcW w:w="254" w:type="dxa"/>
            <w:vAlign w:val="center"/>
            <w:hideMark/>
          </w:tcPr>
          <w:p w14:paraId="4950AC02" w14:textId="77777777" w:rsidR="00A64B5B" w:rsidRPr="00A64B5B" w:rsidRDefault="00A64B5B" w:rsidP="00A64B5B">
            <w:pPr>
              <w:spacing w:after="0" w:line="240" w:lineRule="auto"/>
              <w:rPr>
                <w:rFonts w:ascii="Times New Roman" w:eastAsia="Times New Roman" w:hAnsi="Times New Roman" w:cs="Times New Roman"/>
                <w:sz w:val="20"/>
                <w:szCs w:val="20"/>
              </w:rPr>
            </w:pPr>
          </w:p>
        </w:tc>
      </w:tr>
    </w:tbl>
    <w:p w14:paraId="6FAA541F" w14:textId="77777777" w:rsidR="008B7727" w:rsidRDefault="008B7727" w:rsidP="005E7267">
      <w:pPr>
        <w:spacing w:after="0" w:line="240" w:lineRule="auto"/>
        <w:jc w:val="both"/>
        <w:rPr>
          <w:rFonts w:ascii="Times New Roman" w:hAnsi="Times New Roman" w:cs="Times New Roman"/>
          <w:sz w:val="24"/>
          <w:szCs w:val="24"/>
        </w:rPr>
        <w:sectPr w:rsidR="008B7727" w:rsidSect="005D781C">
          <w:type w:val="continuous"/>
          <w:pgSz w:w="11906" w:h="16838" w:code="9"/>
          <w:pgMar w:top="1701" w:right="1701" w:bottom="1701" w:left="2268" w:header="720" w:footer="720" w:gutter="0"/>
          <w:cols w:space="720"/>
          <w:docGrid w:linePitch="360"/>
        </w:sectPr>
      </w:pPr>
    </w:p>
    <w:p w14:paraId="134C5A18" w14:textId="27E8D0B8" w:rsidR="007B69C5" w:rsidRDefault="00FB5614" w:rsidP="00FB56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Pemberian pupuk NPK </w:t>
      </w:r>
      <w:r w:rsidR="007B69C5">
        <w:rPr>
          <w:rFonts w:ascii="Times New Roman" w:hAnsi="Times New Roman" w:cs="Times New Roman"/>
          <w:sz w:val="24"/>
          <w:szCs w:val="24"/>
        </w:rPr>
        <w:t>m</w:t>
      </w:r>
      <w:r>
        <w:rPr>
          <w:rFonts w:ascii="Times New Roman" w:hAnsi="Times New Roman" w:cs="Times New Roman"/>
          <w:sz w:val="24"/>
          <w:szCs w:val="24"/>
        </w:rPr>
        <w:t xml:space="preserve">ajemuk berpengaruh baik terhadap tinggi tanaman, jumlah daun, dan luas daun. Pada perlakuan P3 (300 kg/ha pupuk NPK) </w:t>
      </w:r>
      <w:r w:rsidRPr="00FB5614">
        <w:rPr>
          <w:rFonts w:ascii="Times New Roman" w:hAnsi="Times New Roman" w:cs="Times New Roman"/>
          <w:sz w:val="24"/>
          <w:szCs w:val="24"/>
        </w:rPr>
        <w:t>menghasilkan tinggi tanaman setinggi 251,55 cm, yang berbeda nyata dengan perlakuan P0</w:t>
      </w:r>
      <w:r>
        <w:rPr>
          <w:rFonts w:ascii="Times New Roman" w:hAnsi="Times New Roman" w:cs="Times New Roman"/>
          <w:sz w:val="24"/>
          <w:szCs w:val="24"/>
        </w:rPr>
        <w:t>.</w:t>
      </w:r>
      <w:r w:rsidR="007B69C5">
        <w:t xml:space="preserve"> </w:t>
      </w:r>
      <w:r w:rsidR="007B69C5" w:rsidRPr="007B69C5">
        <w:rPr>
          <w:rFonts w:ascii="Times New Roman" w:hAnsi="Times New Roman" w:cs="Times New Roman"/>
          <w:sz w:val="24"/>
          <w:szCs w:val="24"/>
        </w:rPr>
        <w:t xml:space="preserve">Hal ini diduga karena pemberian </w:t>
      </w:r>
      <w:r w:rsidR="007B69C5" w:rsidRPr="007B69C5">
        <w:rPr>
          <w:rFonts w:ascii="Times New Roman" w:hAnsi="Times New Roman" w:cs="Times New Roman"/>
          <w:sz w:val="24"/>
          <w:szCs w:val="24"/>
        </w:rPr>
        <w:lastRenderedPageBreak/>
        <w:t xml:space="preserve">pupuk NPK majemuk pada perlakuan P3 sesuai dengan yang dibutuhkan tanaman jagung ketan, sehingga tanaman jagung ketan mendapatkan unsur hara yang optimal. Unsur hara nitrogen pada pupuk NPK majemuk berperan sangat penting pada proses fotosintesis sehingga mendorong </w:t>
      </w:r>
      <w:r w:rsidR="007B69C5" w:rsidRPr="007B69C5">
        <w:rPr>
          <w:rFonts w:ascii="Times New Roman" w:hAnsi="Times New Roman" w:cs="Times New Roman"/>
          <w:sz w:val="24"/>
          <w:szCs w:val="24"/>
        </w:rPr>
        <w:lastRenderedPageBreak/>
        <w:t>pertumbuhan tanaman. Menurut Sartini (2021), Nitrogen (N) merupakan salah satu unsur hara utama tanah yang berperan sangat penting dalam merangsang pertumbuhan dan pembentukan klorofil. Kekurangan nitrogen dalam tanah akan mengganggu pertumbuhan dan perkembangan tanaman, sehingga tanaman tidak dapat tumbuh dengan maksimal.</w:t>
      </w:r>
    </w:p>
    <w:p w14:paraId="01AF130F" w14:textId="2FF0ED91" w:rsidR="007B69C5" w:rsidRDefault="007B69C5" w:rsidP="00FB56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Pada Tabel 1 menunjukan bahwa pemberian pupuk NPK majemuk 300 kg/ha (P3) menghasilkan jumlah daun terbanyak yaitu 15,65 helai dan luas daun seluas </w:t>
      </w:r>
      <w:r w:rsidRPr="007B69C5">
        <w:rPr>
          <w:rFonts w:ascii="Times New Roman" w:hAnsi="Times New Roman" w:cs="Times New Roman"/>
          <w:sz w:val="24"/>
          <w:szCs w:val="24"/>
        </w:rPr>
        <w:t>19792</w:t>
      </w:r>
      <w:r>
        <w:rPr>
          <w:rFonts w:ascii="Times New Roman" w:hAnsi="Times New Roman" w:cs="Times New Roman"/>
          <w:sz w:val="24"/>
          <w:szCs w:val="24"/>
        </w:rPr>
        <w:t>,35 cm</w:t>
      </w:r>
      <w:r>
        <w:rPr>
          <w:rFonts w:ascii="Times New Roman" w:hAnsi="Times New Roman" w:cs="Times New Roman"/>
          <w:sz w:val="24"/>
          <w:szCs w:val="24"/>
          <w:vertAlign w:val="superscript"/>
        </w:rPr>
        <w:t>2</w:t>
      </w:r>
      <w:r>
        <w:rPr>
          <w:rFonts w:ascii="Times New Roman" w:hAnsi="Times New Roman" w:cs="Times New Roman"/>
          <w:sz w:val="24"/>
          <w:szCs w:val="24"/>
        </w:rPr>
        <w:t>.</w:t>
      </w:r>
      <w:r w:rsidR="00FD65A8">
        <w:rPr>
          <w:rFonts w:ascii="Times New Roman" w:hAnsi="Times New Roman" w:cs="Times New Roman"/>
          <w:sz w:val="24"/>
          <w:szCs w:val="24"/>
        </w:rPr>
        <w:t xml:space="preserve"> </w:t>
      </w:r>
      <w:r w:rsidR="00FD65A8" w:rsidRPr="00FD65A8">
        <w:rPr>
          <w:rFonts w:ascii="Times New Roman" w:hAnsi="Times New Roman" w:cs="Times New Roman"/>
          <w:sz w:val="24"/>
          <w:szCs w:val="24"/>
        </w:rPr>
        <w:t xml:space="preserve">Menurut Lakitan (2010), menyatakan bahwa pembentukan daun berkaitan dengan tinggi tanaman, dimana semakin tinggi tanaman maka semakin banyak </w:t>
      </w:r>
      <w:r w:rsidR="00FD65A8" w:rsidRPr="00FD65A8">
        <w:rPr>
          <w:rFonts w:ascii="Times New Roman" w:hAnsi="Times New Roman" w:cs="Times New Roman"/>
          <w:sz w:val="24"/>
          <w:szCs w:val="24"/>
        </w:rPr>
        <w:lastRenderedPageBreak/>
        <w:t>daun dan semakin luas daun yang terbentuk karena daun jagung muncul dari buku-buku, yaitu dimana daun berada pada batang. Daun merupakan organ utama yang melakukan fungsi fotosintesis karena daun mengandung pigmen yang berperan penting untuk menyerap sinar matahari. Klorofil yang ada pada daun akan meningkatkan kemampuan daun dalam menyerap sinar matahari sehingga proses fotosintesis berjalan dengan baik.</w:t>
      </w:r>
    </w:p>
    <w:p w14:paraId="48D695D6" w14:textId="23DC0055" w:rsidR="00FD65A8" w:rsidRDefault="00FD65A8" w:rsidP="00FB561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Umur Berbunga, Jumlah Tongkol, </w:t>
      </w:r>
      <w:r w:rsidR="008B67B6">
        <w:rPr>
          <w:rFonts w:ascii="Times New Roman" w:hAnsi="Times New Roman" w:cs="Times New Roman"/>
          <w:b/>
          <w:bCs/>
          <w:sz w:val="24"/>
          <w:szCs w:val="24"/>
        </w:rPr>
        <w:t>Panjang Tongkol, dan Diameter Tongkol Tanpa Kelobot</w:t>
      </w:r>
    </w:p>
    <w:p w14:paraId="37CCE14D" w14:textId="77777777" w:rsidR="008B67B6" w:rsidRDefault="008B67B6" w:rsidP="00FB5614">
      <w:pPr>
        <w:spacing w:after="0" w:line="360" w:lineRule="auto"/>
        <w:jc w:val="both"/>
        <w:rPr>
          <w:rFonts w:ascii="Times New Roman" w:hAnsi="Times New Roman" w:cs="Times New Roman"/>
          <w:sz w:val="24"/>
          <w:szCs w:val="24"/>
        </w:rPr>
        <w:sectPr w:rsidR="008B67B6" w:rsidSect="008B7727">
          <w:type w:val="continuous"/>
          <w:pgSz w:w="11906" w:h="16838" w:code="9"/>
          <w:pgMar w:top="1701" w:right="1701" w:bottom="1701" w:left="2268" w:header="720" w:footer="720" w:gutter="0"/>
          <w:cols w:num="2" w:space="720"/>
          <w:docGrid w:linePitch="360"/>
        </w:sectPr>
      </w:pPr>
      <w:r>
        <w:rPr>
          <w:rFonts w:ascii="Times New Roman" w:hAnsi="Times New Roman" w:cs="Times New Roman"/>
          <w:b/>
          <w:bCs/>
          <w:sz w:val="24"/>
          <w:szCs w:val="24"/>
        </w:rPr>
        <w:tab/>
      </w:r>
      <w:r w:rsidRPr="008B67B6">
        <w:rPr>
          <w:rFonts w:ascii="Times New Roman" w:hAnsi="Times New Roman" w:cs="Times New Roman"/>
          <w:sz w:val="24"/>
          <w:szCs w:val="24"/>
        </w:rPr>
        <w:t xml:space="preserve">Respon pemberian pupuk                        NPK </w:t>
      </w:r>
      <w:r>
        <w:rPr>
          <w:rFonts w:ascii="Times New Roman" w:hAnsi="Times New Roman" w:cs="Times New Roman"/>
          <w:sz w:val="24"/>
          <w:szCs w:val="24"/>
        </w:rPr>
        <w:t>m</w:t>
      </w:r>
      <w:r w:rsidRPr="008B67B6">
        <w:rPr>
          <w:rFonts w:ascii="Times New Roman" w:hAnsi="Times New Roman" w:cs="Times New Roman"/>
          <w:sz w:val="24"/>
          <w:szCs w:val="24"/>
        </w:rPr>
        <w:t xml:space="preserve">ajemuk terhadap umur berbunga, jumlah tongkol, panjang tongkol, dan diameter tongkol tanpa kelobot dapat dilihat pada Tabel </w:t>
      </w:r>
      <w:r>
        <w:rPr>
          <w:rFonts w:ascii="Times New Roman" w:hAnsi="Times New Roman" w:cs="Times New Roman"/>
          <w:sz w:val="24"/>
          <w:szCs w:val="24"/>
        </w:rPr>
        <w:t>2</w:t>
      </w:r>
      <w:r w:rsidRPr="008B67B6">
        <w:rPr>
          <w:rFonts w:ascii="Times New Roman" w:hAnsi="Times New Roman" w:cs="Times New Roman"/>
          <w:sz w:val="24"/>
          <w:szCs w:val="24"/>
        </w:rPr>
        <w:t>.</w:t>
      </w:r>
    </w:p>
    <w:p w14:paraId="4A058B67" w14:textId="109E11FF" w:rsidR="008B67B6" w:rsidRPr="008B67B6" w:rsidRDefault="008B67B6" w:rsidP="008B67B6">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Tabel 2. Respon umur berbunga (hst), jumlah tongkol (buah), panjang tongkol (cm) </w:t>
      </w:r>
      <w:r>
        <w:rPr>
          <w:rFonts w:ascii="Times New Roman" w:hAnsi="Times New Roman" w:cs="Times New Roman"/>
          <w:sz w:val="24"/>
          <w:szCs w:val="24"/>
        </w:rPr>
        <w:br/>
        <w:t xml:space="preserve">              dan diameter tongkol tanpa kelobot (cm) akibat pemberian beberapa </w:t>
      </w:r>
      <w:r w:rsidR="008E649E">
        <w:rPr>
          <w:rFonts w:ascii="Times New Roman" w:hAnsi="Times New Roman" w:cs="Times New Roman"/>
          <w:sz w:val="24"/>
          <w:szCs w:val="24"/>
        </w:rPr>
        <w:br/>
        <w:t xml:space="preserve">              </w:t>
      </w:r>
      <w:r>
        <w:rPr>
          <w:rFonts w:ascii="Times New Roman" w:hAnsi="Times New Roman" w:cs="Times New Roman"/>
          <w:sz w:val="24"/>
          <w:szCs w:val="24"/>
        </w:rPr>
        <w:t>takaran pupuk NPK majemuk</w:t>
      </w:r>
    </w:p>
    <w:tbl>
      <w:tblPr>
        <w:tblW w:w="7965" w:type="dxa"/>
        <w:tblInd w:w="-30" w:type="dxa"/>
        <w:tblLayout w:type="fixed"/>
        <w:tblLook w:val="0000" w:firstRow="0" w:lastRow="0" w:firstColumn="0" w:lastColumn="0" w:noHBand="0" w:noVBand="0"/>
      </w:tblPr>
      <w:tblGrid>
        <w:gridCol w:w="1373"/>
        <w:gridCol w:w="1648"/>
        <w:gridCol w:w="1419"/>
        <w:gridCol w:w="1710"/>
        <w:gridCol w:w="1815"/>
      </w:tblGrid>
      <w:tr w:rsidR="00745722" w14:paraId="6B2AA410" w14:textId="77777777" w:rsidTr="003F50A8">
        <w:trPr>
          <w:trHeight w:val="282"/>
        </w:trPr>
        <w:tc>
          <w:tcPr>
            <w:tcW w:w="1373" w:type="dxa"/>
            <w:tcBorders>
              <w:top w:val="single" w:sz="6" w:space="0" w:color="auto"/>
              <w:left w:val="nil"/>
              <w:bottom w:val="single" w:sz="4" w:space="0" w:color="auto"/>
              <w:right w:val="nil"/>
            </w:tcBorders>
            <w:vAlign w:val="center"/>
          </w:tcPr>
          <w:p w14:paraId="5070FF2F" w14:textId="77777777" w:rsidR="00745722" w:rsidRPr="00745722" w:rsidRDefault="00745722" w:rsidP="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Perlakuan</w:t>
            </w:r>
          </w:p>
        </w:tc>
        <w:tc>
          <w:tcPr>
            <w:tcW w:w="1648" w:type="dxa"/>
            <w:tcBorders>
              <w:top w:val="single" w:sz="6" w:space="0" w:color="auto"/>
              <w:left w:val="nil"/>
              <w:bottom w:val="single" w:sz="4" w:space="0" w:color="auto"/>
              <w:right w:val="nil"/>
            </w:tcBorders>
          </w:tcPr>
          <w:p w14:paraId="19FA904F"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Umur Berbunga (hst)</w:t>
            </w:r>
          </w:p>
        </w:tc>
        <w:tc>
          <w:tcPr>
            <w:tcW w:w="1419" w:type="dxa"/>
            <w:tcBorders>
              <w:top w:val="single" w:sz="6" w:space="0" w:color="auto"/>
              <w:left w:val="nil"/>
              <w:bottom w:val="single" w:sz="4" w:space="0" w:color="auto"/>
              <w:right w:val="nil"/>
            </w:tcBorders>
          </w:tcPr>
          <w:p w14:paraId="3C7EDF32"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Jumlah Tongkol (buah)</w:t>
            </w:r>
          </w:p>
        </w:tc>
        <w:tc>
          <w:tcPr>
            <w:tcW w:w="1710" w:type="dxa"/>
            <w:tcBorders>
              <w:top w:val="single" w:sz="6" w:space="0" w:color="auto"/>
              <w:left w:val="nil"/>
              <w:bottom w:val="single" w:sz="4" w:space="0" w:color="auto"/>
              <w:right w:val="nil"/>
            </w:tcBorders>
          </w:tcPr>
          <w:p w14:paraId="6A079B3F" w14:textId="77777777" w:rsid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 xml:space="preserve">Panjang Tongkol </w:t>
            </w:r>
          </w:p>
          <w:p w14:paraId="6A45595A" w14:textId="608BB0B9"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(cm)</w:t>
            </w:r>
          </w:p>
        </w:tc>
        <w:tc>
          <w:tcPr>
            <w:tcW w:w="1815" w:type="dxa"/>
            <w:tcBorders>
              <w:top w:val="single" w:sz="6" w:space="0" w:color="auto"/>
              <w:left w:val="nil"/>
              <w:bottom w:val="single" w:sz="4" w:space="0" w:color="auto"/>
              <w:right w:val="nil"/>
            </w:tcBorders>
          </w:tcPr>
          <w:p w14:paraId="0181C9E2"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Diameter Tongkol Tanpa Kelobot (cm)</w:t>
            </w:r>
          </w:p>
        </w:tc>
      </w:tr>
      <w:tr w:rsidR="003F50A8" w14:paraId="3012CE8A" w14:textId="77777777" w:rsidTr="003F50A8">
        <w:trPr>
          <w:trHeight w:val="282"/>
        </w:trPr>
        <w:tc>
          <w:tcPr>
            <w:tcW w:w="1373" w:type="dxa"/>
            <w:tcBorders>
              <w:top w:val="single" w:sz="4" w:space="0" w:color="auto"/>
              <w:left w:val="nil"/>
              <w:bottom w:val="nil"/>
              <w:right w:val="nil"/>
            </w:tcBorders>
          </w:tcPr>
          <w:p w14:paraId="1B70094D"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P0</w:t>
            </w:r>
          </w:p>
        </w:tc>
        <w:tc>
          <w:tcPr>
            <w:tcW w:w="1648" w:type="dxa"/>
            <w:tcBorders>
              <w:top w:val="single" w:sz="4" w:space="0" w:color="auto"/>
              <w:left w:val="nil"/>
              <w:bottom w:val="nil"/>
              <w:right w:val="nil"/>
            </w:tcBorders>
          </w:tcPr>
          <w:p w14:paraId="3421830D" w14:textId="1A9FDBAF"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40.25 a</w:t>
            </w:r>
          </w:p>
        </w:tc>
        <w:tc>
          <w:tcPr>
            <w:tcW w:w="1419" w:type="dxa"/>
            <w:tcBorders>
              <w:top w:val="single" w:sz="4" w:space="0" w:color="auto"/>
              <w:left w:val="nil"/>
              <w:bottom w:val="nil"/>
              <w:right w:val="nil"/>
            </w:tcBorders>
          </w:tcPr>
          <w:p w14:paraId="04AD466B" w14:textId="0063CBFD"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1.3</w:t>
            </w:r>
            <w:r>
              <w:rPr>
                <w:rFonts w:ascii="Times New Roman" w:hAnsi="Times New Roman" w:cs="Times New Roman"/>
                <w:color w:val="000000"/>
                <w:sz w:val="24"/>
                <w:szCs w:val="24"/>
              </w:rPr>
              <w:t xml:space="preserve">0 </w:t>
            </w:r>
            <w:r w:rsidRPr="00745722">
              <w:rPr>
                <w:rFonts w:ascii="Times New Roman" w:hAnsi="Times New Roman" w:cs="Times New Roman"/>
                <w:color w:val="000000"/>
                <w:sz w:val="24"/>
                <w:szCs w:val="24"/>
              </w:rPr>
              <w:t xml:space="preserve"> a</w:t>
            </w:r>
          </w:p>
        </w:tc>
        <w:tc>
          <w:tcPr>
            <w:tcW w:w="1710" w:type="dxa"/>
            <w:tcBorders>
              <w:top w:val="single" w:sz="4" w:space="0" w:color="auto"/>
              <w:left w:val="nil"/>
              <w:bottom w:val="nil"/>
              <w:right w:val="nil"/>
            </w:tcBorders>
          </w:tcPr>
          <w:p w14:paraId="06732F4C" w14:textId="4192C573"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15.78 a</w:t>
            </w:r>
          </w:p>
        </w:tc>
        <w:tc>
          <w:tcPr>
            <w:tcW w:w="1815" w:type="dxa"/>
            <w:tcBorders>
              <w:top w:val="single" w:sz="4" w:space="0" w:color="auto"/>
              <w:left w:val="nil"/>
              <w:bottom w:val="nil"/>
              <w:right w:val="nil"/>
            </w:tcBorders>
          </w:tcPr>
          <w:p w14:paraId="0BEA2179" w14:textId="08197B10"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40.18 a</w:t>
            </w:r>
          </w:p>
        </w:tc>
      </w:tr>
      <w:tr w:rsidR="003F50A8" w14:paraId="701A9CEC" w14:textId="77777777" w:rsidTr="003F50A8">
        <w:trPr>
          <w:trHeight w:val="282"/>
        </w:trPr>
        <w:tc>
          <w:tcPr>
            <w:tcW w:w="1373" w:type="dxa"/>
            <w:tcBorders>
              <w:top w:val="nil"/>
              <w:left w:val="nil"/>
              <w:bottom w:val="nil"/>
              <w:right w:val="nil"/>
            </w:tcBorders>
          </w:tcPr>
          <w:p w14:paraId="5C8A44B8"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P1</w:t>
            </w:r>
          </w:p>
        </w:tc>
        <w:tc>
          <w:tcPr>
            <w:tcW w:w="1648" w:type="dxa"/>
            <w:tcBorders>
              <w:top w:val="nil"/>
              <w:left w:val="nil"/>
              <w:bottom w:val="nil"/>
              <w:right w:val="nil"/>
            </w:tcBorders>
          </w:tcPr>
          <w:p w14:paraId="3F7B36B6" w14:textId="3EEE0190"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39.00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nil"/>
              <w:right w:val="nil"/>
            </w:tcBorders>
          </w:tcPr>
          <w:p w14:paraId="74EEC539" w14:textId="1C7E658F"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1.57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a</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710" w:type="dxa"/>
            <w:tcBorders>
              <w:top w:val="nil"/>
              <w:left w:val="nil"/>
              <w:bottom w:val="nil"/>
              <w:right w:val="nil"/>
            </w:tcBorders>
          </w:tcPr>
          <w:p w14:paraId="07110523" w14:textId="0B91F418"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18.73 </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c</w:t>
            </w:r>
          </w:p>
        </w:tc>
        <w:tc>
          <w:tcPr>
            <w:tcW w:w="1815" w:type="dxa"/>
            <w:tcBorders>
              <w:top w:val="nil"/>
              <w:left w:val="nil"/>
              <w:bottom w:val="nil"/>
              <w:right w:val="nil"/>
            </w:tcBorders>
          </w:tcPr>
          <w:p w14:paraId="32FEB2B5" w14:textId="77758635"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42.40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r>
      <w:tr w:rsidR="003F50A8" w14:paraId="1DBA8BDD" w14:textId="77777777" w:rsidTr="003F50A8">
        <w:trPr>
          <w:trHeight w:val="282"/>
        </w:trPr>
        <w:tc>
          <w:tcPr>
            <w:tcW w:w="1373" w:type="dxa"/>
            <w:tcBorders>
              <w:top w:val="nil"/>
              <w:left w:val="nil"/>
              <w:bottom w:val="nil"/>
              <w:right w:val="nil"/>
            </w:tcBorders>
          </w:tcPr>
          <w:p w14:paraId="4802FB67"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P2</w:t>
            </w:r>
          </w:p>
        </w:tc>
        <w:tc>
          <w:tcPr>
            <w:tcW w:w="1648" w:type="dxa"/>
            <w:tcBorders>
              <w:top w:val="nil"/>
              <w:left w:val="nil"/>
              <w:bottom w:val="nil"/>
              <w:right w:val="nil"/>
            </w:tcBorders>
          </w:tcPr>
          <w:p w14:paraId="35736706" w14:textId="7E132136"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39.00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nil"/>
              <w:right w:val="nil"/>
            </w:tcBorders>
          </w:tcPr>
          <w:p w14:paraId="27442B65" w14:textId="267DCD4A"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1.80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a</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710" w:type="dxa"/>
            <w:tcBorders>
              <w:top w:val="nil"/>
              <w:left w:val="nil"/>
              <w:bottom w:val="nil"/>
              <w:right w:val="nil"/>
            </w:tcBorders>
          </w:tcPr>
          <w:p w14:paraId="7D418FD7" w14:textId="3FDECA7F"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18.25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c</w:t>
            </w:r>
          </w:p>
        </w:tc>
        <w:tc>
          <w:tcPr>
            <w:tcW w:w="1815" w:type="dxa"/>
            <w:tcBorders>
              <w:top w:val="nil"/>
              <w:left w:val="nil"/>
              <w:bottom w:val="nil"/>
              <w:right w:val="nil"/>
            </w:tcBorders>
          </w:tcPr>
          <w:p w14:paraId="57381640" w14:textId="72AAA9DE"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42.28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r>
      <w:tr w:rsidR="003F50A8" w14:paraId="375DCCF4" w14:textId="77777777" w:rsidTr="003F50A8">
        <w:trPr>
          <w:trHeight w:val="282"/>
        </w:trPr>
        <w:tc>
          <w:tcPr>
            <w:tcW w:w="1373" w:type="dxa"/>
            <w:tcBorders>
              <w:top w:val="nil"/>
              <w:left w:val="nil"/>
              <w:bottom w:val="nil"/>
              <w:right w:val="nil"/>
            </w:tcBorders>
          </w:tcPr>
          <w:p w14:paraId="1894655E"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P3</w:t>
            </w:r>
          </w:p>
        </w:tc>
        <w:tc>
          <w:tcPr>
            <w:tcW w:w="1648" w:type="dxa"/>
            <w:tcBorders>
              <w:top w:val="nil"/>
              <w:left w:val="nil"/>
              <w:bottom w:val="nil"/>
              <w:right w:val="nil"/>
            </w:tcBorders>
          </w:tcPr>
          <w:p w14:paraId="100196F3" w14:textId="37C0E4B7"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38.75</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nil"/>
              <w:right w:val="nil"/>
            </w:tcBorders>
          </w:tcPr>
          <w:p w14:paraId="2808ACEA" w14:textId="4E7C7E33"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1.82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710" w:type="dxa"/>
            <w:tcBorders>
              <w:top w:val="nil"/>
              <w:left w:val="nil"/>
              <w:bottom w:val="nil"/>
              <w:right w:val="nil"/>
            </w:tcBorders>
          </w:tcPr>
          <w:p w14:paraId="6FDE4F2B" w14:textId="45DFDB5D"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20.48 </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c</w:t>
            </w:r>
          </w:p>
        </w:tc>
        <w:tc>
          <w:tcPr>
            <w:tcW w:w="1815" w:type="dxa"/>
            <w:tcBorders>
              <w:top w:val="nil"/>
              <w:left w:val="nil"/>
              <w:bottom w:val="nil"/>
              <w:right w:val="nil"/>
            </w:tcBorders>
          </w:tcPr>
          <w:p w14:paraId="3E900D5F" w14:textId="708400B8"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45.40 </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r>
      <w:tr w:rsidR="003F50A8" w14:paraId="5B9F6317" w14:textId="77777777" w:rsidTr="003F50A8">
        <w:trPr>
          <w:trHeight w:val="282"/>
        </w:trPr>
        <w:tc>
          <w:tcPr>
            <w:tcW w:w="1373" w:type="dxa"/>
            <w:tcBorders>
              <w:top w:val="nil"/>
              <w:left w:val="nil"/>
              <w:bottom w:val="nil"/>
              <w:right w:val="nil"/>
            </w:tcBorders>
          </w:tcPr>
          <w:p w14:paraId="248C8582"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P4</w:t>
            </w:r>
          </w:p>
        </w:tc>
        <w:tc>
          <w:tcPr>
            <w:tcW w:w="1648" w:type="dxa"/>
            <w:tcBorders>
              <w:top w:val="nil"/>
              <w:left w:val="nil"/>
              <w:bottom w:val="nil"/>
              <w:right w:val="nil"/>
            </w:tcBorders>
          </w:tcPr>
          <w:p w14:paraId="3DEA900A" w14:textId="307FF403"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39.00</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nil"/>
              <w:right w:val="nil"/>
            </w:tcBorders>
          </w:tcPr>
          <w:p w14:paraId="6AA491DE" w14:textId="446364AF"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1.8</w:t>
            </w:r>
            <w:r w:rsidR="00745722">
              <w:rPr>
                <w:rFonts w:ascii="Times New Roman" w:hAnsi="Times New Roman" w:cs="Times New Roman"/>
                <w:color w:val="000000"/>
                <w:sz w:val="24"/>
                <w:szCs w:val="24"/>
              </w:rPr>
              <w:t xml:space="preserve">0  </w:t>
            </w:r>
            <w:r w:rsidR="00745722" w:rsidRPr="00745722">
              <w:rPr>
                <w:rFonts w:ascii="Times New Roman" w:hAnsi="Times New Roman" w:cs="Times New Roman"/>
                <w:color w:val="000000"/>
                <w:sz w:val="24"/>
                <w:szCs w:val="24"/>
              </w:rPr>
              <w:t>a</w:t>
            </w:r>
            <w:r w:rsidR="00745722">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c>
          <w:tcPr>
            <w:tcW w:w="1710" w:type="dxa"/>
            <w:tcBorders>
              <w:top w:val="nil"/>
              <w:left w:val="nil"/>
              <w:bottom w:val="nil"/>
              <w:right w:val="nil"/>
            </w:tcBorders>
          </w:tcPr>
          <w:p w14:paraId="467CE15E" w14:textId="5A13958C"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18.80 </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c</w:t>
            </w:r>
          </w:p>
        </w:tc>
        <w:tc>
          <w:tcPr>
            <w:tcW w:w="1815" w:type="dxa"/>
            <w:tcBorders>
              <w:top w:val="nil"/>
              <w:left w:val="nil"/>
              <w:bottom w:val="nil"/>
              <w:right w:val="nil"/>
            </w:tcBorders>
          </w:tcPr>
          <w:p w14:paraId="3FDEA652" w14:textId="131C8AF5"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43.25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r>
      <w:tr w:rsidR="003F50A8" w14:paraId="39A35301" w14:textId="77777777" w:rsidTr="003F50A8">
        <w:trPr>
          <w:trHeight w:val="282"/>
        </w:trPr>
        <w:tc>
          <w:tcPr>
            <w:tcW w:w="1373" w:type="dxa"/>
            <w:tcBorders>
              <w:top w:val="nil"/>
              <w:left w:val="nil"/>
              <w:bottom w:val="single" w:sz="6" w:space="0" w:color="auto"/>
              <w:right w:val="nil"/>
            </w:tcBorders>
          </w:tcPr>
          <w:p w14:paraId="0CA95841"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P5</w:t>
            </w:r>
          </w:p>
        </w:tc>
        <w:tc>
          <w:tcPr>
            <w:tcW w:w="1648" w:type="dxa"/>
            <w:tcBorders>
              <w:top w:val="nil"/>
              <w:left w:val="nil"/>
              <w:bottom w:val="single" w:sz="6" w:space="0" w:color="auto"/>
              <w:right w:val="nil"/>
            </w:tcBorders>
          </w:tcPr>
          <w:p w14:paraId="57AB627F" w14:textId="3E9335B3"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39.75 a</w:t>
            </w:r>
            <w:r>
              <w:rPr>
                <w:rFonts w:ascii="Times New Roman" w:hAnsi="Times New Roman" w:cs="Times New Roman"/>
                <w:color w:val="000000"/>
                <w:sz w:val="24"/>
                <w:szCs w:val="24"/>
              </w:rPr>
              <w:t xml:space="preserve"> </w:t>
            </w:r>
            <w:r w:rsidRPr="00745722">
              <w:rPr>
                <w:rFonts w:ascii="Times New Roman" w:hAnsi="Times New Roman" w:cs="Times New Roman"/>
                <w:color w:val="000000"/>
                <w:sz w:val="24"/>
                <w:szCs w:val="24"/>
              </w:rPr>
              <w:t>b</w:t>
            </w:r>
          </w:p>
        </w:tc>
        <w:tc>
          <w:tcPr>
            <w:tcW w:w="1419" w:type="dxa"/>
            <w:tcBorders>
              <w:top w:val="nil"/>
              <w:left w:val="nil"/>
              <w:bottom w:val="single" w:sz="6" w:space="0" w:color="auto"/>
              <w:right w:val="nil"/>
            </w:tcBorders>
          </w:tcPr>
          <w:p w14:paraId="64EE7468" w14:textId="5DD425F7"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1.52 </w:t>
            </w:r>
            <w:r w:rsidR="00745722">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a</w:t>
            </w:r>
            <w:r w:rsidR="00745722">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c>
          <w:tcPr>
            <w:tcW w:w="1710" w:type="dxa"/>
            <w:tcBorders>
              <w:top w:val="nil"/>
              <w:left w:val="nil"/>
              <w:bottom w:val="single" w:sz="6" w:space="0" w:color="auto"/>
              <w:right w:val="nil"/>
            </w:tcBorders>
          </w:tcPr>
          <w:p w14:paraId="2AF4A48E" w14:textId="3C5CF0AE"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16.98 a</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b</w:t>
            </w:r>
          </w:p>
        </w:tc>
        <w:tc>
          <w:tcPr>
            <w:tcW w:w="1815" w:type="dxa"/>
            <w:tcBorders>
              <w:top w:val="nil"/>
              <w:left w:val="nil"/>
              <w:bottom w:val="single" w:sz="6" w:space="0" w:color="auto"/>
              <w:right w:val="nil"/>
            </w:tcBorders>
          </w:tcPr>
          <w:p w14:paraId="0659AF36" w14:textId="78C3A3D8" w:rsidR="00745722" w:rsidRPr="00745722" w:rsidRDefault="003F50A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41.42</w:t>
            </w:r>
            <w:r>
              <w:rPr>
                <w:rFonts w:ascii="Times New Roman" w:hAnsi="Times New Roman" w:cs="Times New Roman"/>
                <w:color w:val="000000"/>
                <w:sz w:val="24"/>
                <w:szCs w:val="24"/>
              </w:rPr>
              <w:t xml:space="preserve">   </w:t>
            </w:r>
            <w:r w:rsidR="00745722" w:rsidRPr="00745722">
              <w:rPr>
                <w:rFonts w:ascii="Times New Roman" w:hAnsi="Times New Roman" w:cs="Times New Roman"/>
                <w:color w:val="000000"/>
                <w:sz w:val="24"/>
                <w:szCs w:val="24"/>
              </w:rPr>
              <w:t xml:space="preserve"> b</w:t>
            </w:r>
          </w:p>
        </w:tc>
      </w:tr>
      <w:tr w:rsidR="003F50A8" w14:paraId="63B3A1BA" w14:textId="77777777" w:rsidTr="003F50A8">
        <w:trPr>
          <w:trHeight w:val="282"/>
        </w:trPr>
        <w:tc>
          <w:tcPr>
            <w:tcW w:w="1373" w:type="dxa"/>
            <w:tcBorders>
              <w:top w:val="single" w:sz="6" w:space="0" w:color="auto"/>
              <w:left w:val="nil"/>
              <w:bottom w:val="single" w:sz="6" w:space="0" w:color="auto"/>
              <w:right w:val="nil"/>
            </w:tcBorders>
          </w:tcPr>
          <w:p w14:paraId="49B42388" w14:textId="77777777" w:rsidR="00745722" w:rsidRPr="00745722" w:rsidRDefault="00745722">
            <w:pPr>
              <w:autoSpaceDE w:val="0"/>
              <w:autoSpaceDN w:val="0"/>
              <w:adjustRightInd w:val="0"/>
              <w:spacing w:after="0" w:line="240" w:lineRule="auto"/>
              <w:rPr>
                <w:rFonts w:ascii="Times New Roman" w:hAnsi="Times New Roman" w:cs="Times New Roman"/>
                <w:color w:val="000000"/>
                <w:sz w:val="24"/>
                <w:szCs w:val="24"/>
              </w:rPr>
            </w:pPr>
            <w:r w:rsidRPr="00745722">
              <w:rPr>
                <w:rFonts w:ascii="Times New Roman" w:hAnsi="Times New Roman" w:cs="Times New Roman"/>
                <w:color w:val="000000"/>
                <w:sz w:val="24"/>
                <w:szCs w:val="24"/>
              </w:rPr>
              <w:t>BNJ0.05=</w:t>
            </w:r>
          </w:p>
        </w:tc>
        <w:tc>
          <w:tcPr>
            <w:tcW w:w="1648" w:type="dxa"/>
            <w:tcBorders>
              <w:top w:val="single" w:sz="6" w:space="0" w:color="auto"/>
              <w:left w:val="nil"/>
              <w:bottom w:val="single" w:sz="6" w:space="0" w:color="auto"/>
              <w:right w:val="nil"/>
            </w:tcBorders>
          </w:tcPr>
          <w:p w14:paraId="1EC3EDE7"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1.21</w:t>
            </w:r>
          </w:p>
        </w:tc>
        <w:tc>
          <w:tcPr>
            <w:tcW w:w="1419" w:type="dxa"/>
            <w:tcBorders>
              <w:top w:val="single" w:sz="6" w:space="0" w:color="auto"/>
              <w:left w:val="nil"/>
              <w:bottom w:val="single" w:sz="6" w:space="0" w:color="auto"/>
              <w:right w:val="nil"/>
            </w:tcBorders>
          </w:tcPr>
          <w:p w14:paraId="5D8A740F"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0.56</w:t>
            </w:r>
          </w:p>
        </w:tc>
        <w:tc>
          <w:tcPr>
            <w:tcW w:w="1710" w:type="dxa"/>
            <w:tcBorders>
              <w:top w:val="single" w:sz="6" w:space="0" w:color="auto"/>
              <w:left w:val="nil"/>
              <w:bottom w:val="single" w:sz="6" w:space="0" w:color="auto"/>
              <w:right w:val="nil"/>
            </w:tcBorders>
          </w:tcPr>
          <w:p w14:paraId="239345AF"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2.71</w:t>
            </w:r>
          </w:p>
        </w:tc>
        <w:tc>
          <w:tcPr>
            <w:tcW w:w="1815" w:type="dxa"/>
            <w:tcBorders>
              <w:top w:val="single" w:sz="6" w:space="0" w:color="auto"/>
              <w:left w:val="nil"/>
              <w:bottom w:val="single" w:sz="6" w:space="0" w:color="auto"/>
              <w:right w:val="nil"/>
            </w:tcBorders>
          </w:tcPr>
          <w:p w14:paraId="63E50311" w14:textId="77777777" w:rsidR="00745722" w:rsidRPr="00745722" w:rsidRDefault="00745722">
            <w:pPr>
              <w:autoSpaceDE w:val="0"/>
              <w:autoSpaceDN w:val="0"/>
              <w:adjustRightInd w:val="0"/>
              <w:spacing w:after="0" w:line="240" w:lineRule="auto"/>
              <w:jc w:val="center"/>
              <w:rPr>
                <w:rFonts w:ascii="Times New Roman" w:hAnsi="Times New Roman" w:cs="Times New Roman"/>
                <w:color w:val="000000"/>
                <w:sz w:val="24"/>
                <w:szCs w:val="24"/>
              </w:rPr>
            </w:pPr>
            <w:r w:rsidRPr="00745722">
              <w:rPr>
                <w:rFonts w:ascii="Times New Roman" w:hAnsi="Times New Roman" w:cs="Times New Roman"/>
                <w:color w:val="000000"/>
                <w:sz w:val="24"/>
                <w:szCs w:val="24"/>
              </w:rPr>
              <w:t>3.85</w:t>
            </w:r>
          </w:p>
        </w:tc>
      </w:tr>
    </w:tbl>
    <w:p w14:paraId="11F856B8" w14:textId="49C290B5" w:rsidR="003F50A8" w:rsidRDefault="003F50A8" w:rsidP="00FB5614">
      <w:pPr>
        <w:spacing w:after="0" w:line="360" w:lineRule="auto"/>
        <w:jc w:val="both"/>
        <w:rPr>
          <w:rFonts w:ascii="Times New Roman" w:hAnsi="Times New Roman" w:cs="Times New Roman"/>
          <w:sz w:val="24"/>
          <w:szCs w:val="24"/>
        </w:rPr>
        <w:sectPr w:rsidR="003F50A8" w:rsidSect="008B67B6">
          <w:type w:val="continuous"/>
          <w:pgSz w:w="11906" w:h="16838" w:code="9"/>
          <w:pgMar w:top="1701" w:right="1701" w:bottom="1701" w:left="2268" w:header="720" w:footer="720" w:gutter="0"/>
          <w:cols w:space="720"/>
          <w:docGrid w:linePitch="360"/>
        </w:sectPr>
      </w:pPr>
      <w:r>
        <w:rPr>
          <w:rFonts w:ascii="Times New Roman" w:hAnsi="Times New Roman" w:cs="Times New Roman"/>
          <w:sz w:val="24"/>
          <w:szCs w:val="24"/>
        </w:rPr>
        <w:tab/>
      </w:r>
    </w:p>
    <w:p w14:paraId="6BEBCAB3" w14:textId="73CCF828" w:rsidR="00A41407" w:rsidRDefault="003F50A8" w:rsidP="00A4140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Tabel 2 </w:t>
      </w:r>
      <w:r w:rsidRPr="003F50A8">
        <w:rPr>
          <w:rFonts w:ascii="Times New Roman" w:hAnsi="Times New Roman" w:cs="Times New Roman"/>
          <w:sz w:val="24"/>
          <w:szCs w:val="24"/>
        </w:rPr>
        <w:t>menunjukan bahwa pemberian pupuk NPK majemuk 300 kg/ha (P3) menghasilkan</w:t>
      </w:r>
      <w:r w:rsidR="00C357A7">
        <w:rPr>
          <w:rFonts w:ascii="Times New Roman" w:hAnsi="Times New Roman" w:cs="Times New Roman"/>
          <w:sz w:val="24"/>
          <w:szCs w:val="24"/>
        </w:rPr>
        <w:t xml:space="preserve"> umur berbunga secepat 38,75 hst dan jumlah tongkol sebanyak 1,82 buah. </w:t>
      </w:r>
      <w:r w:rsidR="00C357A7" w:rsidRPr="00C357A7">
        <w:rPr>
          <w:rFonts w:ascii="Times New Roman" w:hAnsi="Times New Roman" w:cs="Times New Roman"/>
          <w:sz w:val="24"/>
          <w:szCs w:val="24"/>
        </w:rPr>
        <w:t>Pembungaan jagung dimulai pada umur 38 hari setelah tanam, lebih cepatnya pembungaan pada perlakuan P3 dikarenakan unsur hara yang dibutuhkan tanaman tersedia secara optimal, sehingga penyerapan unsur hara oleh tanaman tidak terhambat. Menurut Hajadi (2012) unsur hara sangat penting, terutama untuk pembungaan dan pembuahan. Tanaman berbunga dan berbuah karena adanya unsur N, P, dan K yang dapat memenuhi kebutuhan nutrisi tanaman. Jika tanaman tidak terpenuhi kebutuhan hara, pertumbuhannya akan terhambat.</w:t>
      </w:r>
      <w:r w:rsidR="00C357A7">
        <w:rPr>
          <w:rFonts w:ascii="Times New Roman" w:hAnsi="Times New Roman" w:cs="Times New Roman"/>
          <w:sz w:val="24"/>
          <w:szCs w:val="24"/>
        </w:rPr>
        <w:t xml:space="preserve"> </w:t>
      </w:r>
    </w:p>
    <w:p w14:paraId="1E716458" w14:textId="532FA31A" w:rsidR="00534DAD" w:rsidRDefault="00534DAD" w:rsidP="00A4140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Pada perlakuan P3 (300 kg/ha</w:t>
      </w:r>
      <w:r w:rsidR="00A41407">
        <w:rPr>
          <w:rFonts w:ascii="Times New Roman" w:hAnsi="Times New Roman" w:cs="Times New Roman"/>
          <w:sz w:val="24"/>
          <w:szCs w:val="24"/>
        </w:rPr>
        <w:t xml:space="preserve"> </w:t>
      </w:r>
      <w:r>
        <w:rPr>
          <w:rFonts w:ascii="Times New Roman" w:hAnsi="Times New Roman" w:cs="Times New Roman"/>
          <w:sz w:val="24"/>
          <w:szCs w:val="24"/>
        </w:rPr>
        <w:t xml:space="preserve">pupuk NPK) menghasilkan panjang </w:t>
      </w:r>
      <w:r>
        <w:rPr>
          <w:rFonts w:ascii="Times New Roman" w:hAnsi="Times New Roman" w:cs="Times New Roman"/>
          <w:sz w:val="24"/>
          <w:szCs w:val="24"/>
        </w:rPr>
        <w:lastRenderedPageBreak/>
        <w:t>tongkol sepanjang 20,48 cm dan</w:t>
      </w:r>
      <w:r w:rsidR="00A41407">
        <w:rPr>
          <w:rFonts w:ascii="Times New Roman" w:hAnsi="Times New Roman" w:cs="Times New Roman"/>
          <w:sz w:val="24"/>
          <w:szCs w:val="24"/>
        </w:rPr>
        <w:t xml:space="preserve"> </w:t>
      </w:r>
      <w:r>
        <w:rPr>
          <w:rFonts w:ascii="Times New Roman" w:hAnsi="Times New Roman" w:cs="Times New Roman"/>
          <w:sz w:val="24"/>
          <w:szCs w:val="24"/>
        </w:rPr>
        <w:t xml:space="preserve">diameter tongkol sebesar 45,40 cm. </w:t>
      </w:r>
      <w:r w:rsidR="00A41407" w:rsidRPr="00A41407">
        <w:rPr>
          <w:rFonts w:ascii="Times New Roman" w:hAnsi="Times New Roman" w:cs="Times New Roman"/>
          <w:sz w:val="24"/>
          <w:szCs w:val="24"/>
        </w:rPr>
        <w:t xml:space="preserve">Menurut Utami (2016) Unsur P berperan dalam produksi bunga dan buah yang sehat dan normal. Hal ini terkait dengan jumlah daun yang terlibat dalam metabolisme sel yang mengekstrak energi dari sinar matahari untuk proses pembelahan sel. Pembelahan sel juga memungkinkan peningkatan fotosintesis yang signifikan, sehingga meningkatkan diameter tongkol dan </w:t>
      </w:r>
      <w:r w:rsidR="00A41407">
        <w:rPr>
          <w:rFonts w:ascii="Times New Roman" w:hAnsi="Times New Roman" w:cs="Times New Roman"/>
          <w:sz w:val="24"/>
          <w:szCs w:val="24"/>
        </w:rPr>
        <w:t>panjang</w:t>
      </w:r>
      <w:r w:rsidR="00A41407" w:rsidRPr="00A41407">
        <w:rPr>
          <w:rFonts w:ascii="Times New Roman" w:hAnsi="Times New Roman" w:cs="Times New Roman"/>
          <w:sz w:val="24"/>
          <w:szCs w:val="24"/>
        </w:rPr>
        <w:t xml:space="preserve"> tongkol.</w:t>
      </w:r>
    </w:p>
    <w:p w14:paraId="0F01B957" w14:textId="5B7AD4E2" w:rsidR="00A41407" w:rsidRDefault="00A41407" w:rsidP="00A4140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Bobot Tongkol Berkelobot, Bobot Tongkol Tanpa Kelobot, dan Bobot Berangkasan Segar</w:t>
      </w:r>
    </w:p>
    <w:p w14:paraId="517931B4" w14:textId="249118C8" w:rsidR="00A41407" w:rsidRDefault="00A41407" w:rsidP="00A41407">
      <w:pPr>
        <w:spacing w:after="0" w:line="360" w:lineRule="auto"/>
        <w:jc w:val="both"/>
        <w:rPr>
          <w:rFonts w:ascii="Times New Roman" w:hAnsi="Times New Roman" w:cs="Times New Roman"/>
          <w:sz w:val="24"/>
          <w:szCs w:val="24"/>
        </w:rPr>
        <w:sectPr w:rsidR="00A41407" w:rsidSect="003F50A8">
          <w:type w:val="continuous"/>
          <w:pgSz w:w="11906" w:h="16838" w:code="9"/>
          <w:pgMar w:top="1701" w:right="1701" w:bottom="1701" w:left="2268" w:header="720" w:footer="720" w:gutter="0"/>
          <w:cols w:num="2" w:space="720"/>
          <w:docGrid w:linePitch="360"/>
        </w:sectPr>
      </w:pPr>
      <w:r w:rsidRPr="00A41407">
        <w:rPr>
          <w:rFonts w:ascii="Times New Roman" w:hAnsi="Times New Roman" w:cs="Times New Roman"/>
          <w:sz w:val="24"/>
          <w:szCs w:val="24"/>
        </w:rPr>
        <w:t xml:space="preserve">Respon pemberian pupuk                        NPK majemuk terhadap </w:t>
      </w:r>
      <w:bookmarkStart w:id="0" w:name="_Hlk116871180"/>
      <w:r w:rsidRPr="00A41407">
        <w:rPr>
          <w:rFonts w:ascii="Times New Roman" w:hAnsi="Times New Roman" w:cs="Times New Roman"/>
          <w:sz w:val="24"/>
          <w:szCs w:val="24"/>
        </w:rPr>
        <w:t xml:space="preserve">bobot tongkol berkelobot, bobot tongkol tanpa kelobot, dan bobot berangkasan </w:t>
      </w:r>
      <w:bookmarkEnd w:id="0"/>
      <w:r w:rsidRPr="00A41407">
        <w:rPr>
          <w:rFonts w:ascii="Times New Roman" w:hAnsi="Times New Roman" w:cs="Times New Roman"/>
          <w:sz w:val="24"/>
          <w:szCs w:val="24"/>
        </w:rPr>
        <w:t>segar</w:t>
      </w:r>
      <w:r>
        <w:rPr>
          <w:rFonts w:ascii="Times New Roman" w:hAnsi="Times New Roman" w:cs="Times New Roman"/>
          <w:sz w:val="24"/>
          <w:szCs w:val="24"/>
        </w:rPr>
        <w:t xml:space="preserve"> </w:t>
      </w:r>
      <w:r w:rsidRPr="00A41407">
        <w:rPr>
          <w:rFonts w:ascii="Times New Roman" w:hAnsi="Times New Roman" w:cs="Times New Roman"/>
          <w:sz w:val="24"/>
          <w:szCs w:val="24"/>
        </w:rPr>
        <w:t xml:space="preserve">dapat dilihat pada </w:t>
      </w:r>
      <w:r>
        <w:rPr>
          <w:rFonts w:ascii="Times New Roman" w:hAnsi="Times New Roman" w:cs="Times New Roman"/>
          <w:sz w:val="24"/>
          <w:szCs w:val="24"/>
        </w:rPr>
        <w:t>T</w:t>
      </w:r>
      <w:r w:rsidRPr="00A41407">
        <w:rPr>
          <w:rFonts w:ascii="Times New Roman" w:hAnsi="Times New Roman" w:cs="Times New Roman"/>
          <w:sz w:val="24"/>
          <w:szCs w:val="24"/>
        </w:rPr>
        <w:t xml:space="preserve">abel </w:t>
      </w:r>
      <w:r>
        <w:rPr>
          <w:rFonts w:ascii="Times New Roman" w:hAnsi="Times New Roman" w:cs="Times New Roman"/>
          <w:sz w:val="24"/>
          <w:szCs w:val="24"/>
        </w:rPr>
        <w:t>3</w:t>
      </w:r>
      <w:r w:rsidR="0035747C">
        <w:rPr>
          <w:rFonts w:ascii="Times New Roman" w:hAnsi="Times New Roman" w:cs="Times New Roman"/>
          <w:sz w:val="24"/>
          <w:szCs w:val="24"/>
        </w:rPr>
        <w:t>.</w:t>
      </w:r>
    </w:p>
    <w:p w14:paraId="65B074A6" w14:textId="77777777" w:rsidR="00F92998" w:rsidRDefault="00F92998" w:rsidP="00F929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br w:type="page"/>
      </w:r>
    </w:p>
    <w:p w14:paraId="1245D5DE" w14:textId="632D8E14" w:rsidR="00A41407" w:rsidRDefault="00F92998" w:rsidP="00F9299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Tabel 3. Respon </w:t>
      </w:r>
      <w:r w:rsidRPr="00F92998">
        <w:rPr>
          <w:rFonts w:ascii="Times New Roman" w:hAnsi="Times New Roman" w:cs="Times New Roman"/>
          <w:sz w:val="24"/>
          <w:szCs w:val="24"/>
        </w:rPr>
        <w:t>bobot tongkol berkelobot</w:t>
      </w:r>
      <w:r>
        <w:rPr>
          <w:rFonts w:ascii="Times New Roman" w:hAnsi="Times New Roman" w:cs="Times New Roman"/>
          <w:sz w:val="24"/>
          <w:szCs w:val="24"/>
        </w:rPr>
        <w:t xml:space="preserve"> (g)</w:t>
      </w:r>
      <w:r w:rsidRPr="00F92998">
        <w:rPr>
          <w:rFonts w:ascii="Times New Roman" w:hAnsi="Times New Roman" w:cs="Times New Roman"/>
          <w:sz w:val="24"/>
          <w:szCs w:val="24"/>
        </w:rPr>
        <w:t>, bobot tongkol tanpa kelobot</w:t>
      </w:r>
      <w:r>
        <w:rPr>
          <w:rFonts w:ascii="Times New Roman" w:hAnsi="Times New Roman" w:cs="Times New Roman"/>
          <w:sz w:val="24"/>
          <w:szCs w:val="24"/>
        </w:rPr>
        <w:t xml:space="preserve"> (g)</w:t>
      </w:r>
      <w:r w:rsidRPr="00F92998">
        <w:rPr>
          <w:rFonts w:ascii="Times New Roman" w:hAnsi="Times New Roman" w:cs="Times New Roman"/>
          <w:sz w:val="24"/>
          <w:szCs w:val="24"/>
        </w:rPr>
        <w:t xml:space="preserve">, dan </w:t>
      </w:r>
      <w:r>
        <w:rPr>
          <w:rFonts w:ascii="Times New Roman" w:hAnsi="Times New Roman" w:cs="Times New Roman"/>
          <w:sz w:val="24"/>
          <w:szCs w:val="24"/>
        </w:rPr>
        <w:br/>
        <w:t xml:space="preserve">              </w:t>
      </w:r>
      <w:r w:rsidRPr="00F92998">
        <w:rPr>
          <w:rFonts w:ascii="Times New Roman" w:hAnsi="Times New Roman" w:cs="Times New Roman"/>
          <w:sz w:val="24"/>
          <w:szCs w:val="24"/>
        </w:rPr>
        <w:t>bobot berangkasan</w:t>
      </w:r>
      <w:r>
        <w:rPr>
          <w:rFonts w:ascii="Times New Roman" w:hAnsi="Times New Roman" w:cs="Times New Roman"/>
          <w:sz w:val="24"/>
          <w:szCs w:val="24"/>
        </w:rPr>
        <w:t xml:space="preserve"> (g) akibat pemberian beberapa takaran pupuk NPK </w:t>
      </w:r>
      <w:r>
        <w:rPr>
          <w:rFonts w:ascii="Times New Roman" w:hAnsi="Times New Roman" w:cs="Times New Roman"/>
          <w:sz w:val="24"/>
          <w:szCs w:val="24"/>
        </w:rPr>
        <w:br/>
        <w:t xml:space="preserve">              majemuk</w:t>
      </w:r>
    </w:p>
    <w:tbl>
      <w:tblPr>
        <w:tblW w:w="0" w:type="auto"/>
        <w:tblInd w:w="-30" w:type="dxa"/>
        <w:tblLayout w:type="fixed"/>
        <w:tblLook w:val="0000" w:firstRow="0" w:lastRow="0" w:firstColumn="0" w:lastColumn="0" w:noHBand="0" w:noVBand="0"/>
      </w:tblPr>
      <w:tblGrid>
        <w:gridCol w:w="1226"/>
        <w:gridCol w:w="2044"/>
        <w:gridCol w:w="2160"/>
        <w:gridCol w:w="2517"/>
      </w:tblGrid>
      <w:tr w:rsidR="00F92998" w14:paraId="5C21D06F" w14:textId="77777777" w:rsidTr="00F92998">
        <w:trPr>
          <w:trHeight w:val="383"/>
        </w:trPr>
        <w:tc>
          <w:tcPr>
            <w:tcW w:w="1226" w:type="dxa"/>
            <w:tcBorders>
              <w:top w:val="single" w:sz="6" w:space="0" w:color="auto"/>
              <w:left w:val="nil"/>
              <w:bottom w:val="single" w:sz="4" w:space="0" w:color="auto"/>
              <w:right w:val="nil"/>
            </w:tcBorders>
          </w:tcPr>
          <w:p w14:paraId="1C7E24FF"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Perlakuan</w:t>
            </w:r>
          </w:p>
        </w:tc>
        <w:tc>
          <w:tcPr>
            <w:tcW w:w="2044" w:type="dxa"/>
            <w:tcBorders>
              <w:top w:val="single" w:sz="6" w:space="0" w:color="auto"/>
              <w:left w:val="nil"/>
              <w:bottom w:val="single" w:sz="4" w:space="0" w:color="auto"/>
              <w:right w:val="nil"/>
            </w:tcBorders>
          </w:tcPr>
          <w:p w14:paraId="2E5DFA84"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Bobot Tongkol Berkelobot (g)</w:t>
            </w:r>
          </w:p>
        </w:tc>
        <w:tc>
          <w:tcPr>
            <w:tcW w:w="2160" w:type="dxa"/>
            <w:tcBorders>
              <w:top w:val="single" w:sz="6" w:space="0" w:color="auto"/>
              <w:left w:val="nil"/>
              <w:bottom w:val="single" w:sz="4" w:space="0" w:color="auto"/>
              <w:right w:val="nil"/>
            </w:tcBorders>
          </w:tcPr>
          <w:p w14:paraId="6660766A"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Bobot Tongkol Tanpa Kelobot (g)</w:t>
            </w:r>
          </w:p>
        </w:tc>
        <w:tc>
          <w:tcPr>
            <w:tcW w:w="2517" w:type="dxa"/>
            <w:tcBorders>
              <w:top w:val="single" w:sz="6" w:space="0" w:color="auto"/>
              <w:left w:val="nil"/>
              <w:bottom w:val="single" w:sz="4" w:space="0" w:color="auto"/>
              <w:right w:val="nil"/>
            </w:tcBorders>
          </w:tcPr>
          <w:p w14:paraId="1DAB9FE5"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Bobot Berangkasan Segar (g)</w:t>
            </w:r>
          </w:p>
        </w:tc>
      </w:tr>
      <w:tr w:rsidR="00F92998" w14:paraId="6C052EB1" w14:textId="77777777" w:rsidTr="00F92998">
        <w:trPr>
          <w:trHeight w:val="383"/>
        </w:trPr>
        <w:tc>
          <w:tcPr>
            <w:tcW w:w="1226" w:type="dxa"/>
            <w:tcBorders>
              <w:top w:val="single" w:sz="4" w:space="0" w:color="auto"/>
              <w:left w:val="nil"/>
              <w:bottom w:val="nil"/>
              <w:right w:val="nil"/>
            </w:tcBorders>
          </w:tcPr>
          <w:p w14:paraId="5DAD4A04"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P0</w:t>
            </w:r>
          </w:p>
        </w:tc>
        <w:tc>
          <w:tcPr>
            <w:tcW w:w="2044" w:type="dxa"/>
            <w:tcBorders>
              <w:top w:val="single" w:sz="4" w:space="0" w:color="auto"/>
              <w:left w:val="nil"/>
              <w:bottom w:val="nil"/>
              <w:right w:val="nil"/>
            </w:tcBorders>
          </w:tcPr>
          <w:p w14:paraId="5BFD5B6F" w14:textId="6A0F5349"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309.63 a</w:t>
            </w:r>
          </w:p>
        </w:tc>
        <w:tc>
          <w:tcPr>
            <w:tcW w:w="2160" w:type="dxa"/>
            <w:tcBorders>
              <w:top w:val="single" w:sz="4" w:space="0" w:color="auto"/>
              <w:left w:val="nil"/>
              <w:bottom w:val="nil"/>
              <w:right w:val="nil"/>
            </w:tcBorders>
          </w:tcPr>
          <w:p w14:paraId="21A9A551" w14:textId="49DCE23B"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249.8</w:t>
            </w:r>
            <w:r>
              <w:rPr>
                <w:rFonts w:ascii="Times New Roman" w:hAnsi="Times New Roman" w:cs="Times New Roman"/>
                <w:color w:val="000000"/>
                <w:sz w:val="24"/>
                <w:szCs w:val="24"/>
              </w:rPr>
              <w:t>8</w:t>
            </w:r>
            <w:r w:rsidRPr="00F92998">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a</w:t>
            </w:r>
          </w:p>
        </w:tc>
        <w:tc>
          <w:tcPr>
            <w:tcW w:w="2517" w:type="dxa"/>
            <w:tcBorders>
              <w:top w:val="single" w:sz="4" w:space="0" w:color="auto"/>
              <w:left w:val="nil"/>
              <w:bottom w:val="nil"/>
              <w:right w:val="nil"/>
            </w:tcBorders>
          </w:tcPr>
          <w:p w14:paraId="0437CECD" w14:textId="7A8A8FC4"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428.55 a</w:t>
            </w:r>
          </w:p>
        </w:tc>
      </w:tr>
      <w:tr w:rsidR="00F92998" w14:paraId="15759C4B" w14:textId="77777777" w:rsidTr="00F92998">
        <w:trPr>
          <w:trHeight w:val="383"/>
        </w:trPr>
        <w:tc>
          <w:tcPr>
            <w:tcW w:w="1226" w:type="dxa"/>
            <w:tcBorders>
              <w:top w:val="nil"/>
              <w:left w:val="nil"/>
              <w:bottom w:val="nil"/>
              <w:right w:val="nil"/>
            </w:tcBorders>
          </w:tcPr>
          <w:p w14:paraId="1DDD1A30"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P1</w:t>
            </w:r>
          </w:p>
        </w:tc>
        <w:tc>
          <w:tcPr>
            <w:tcW w:w="2044" w:type="dxa"/>
            <w:tcBorders>
              <w:top w:val="nil"/>
              <w:left w:val="nil"/>
              <w:bottom w:val="nil"/>
              <w:right w:val="nil"/>
            </w:tcBorders>
          </w:tcPr>
          <w:p w14:paraId="46426DD7" w14:textId="22B18A7F"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385.05 a</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c</w:t>
            </w:r>
          </w:p>
        </w:tc>
        <w:tc>
          <w:tcPr>
            <w:tcW w:w="2160" w:type="dxa"/>
            <w:tcBorders>
              <w:top w:val="nil"/>
              <w:left w:val="nil"/>
              <w:bottom w:val="nil"/>
              <w:right w:val="nil"/>
            </w:tcBorders>
          </w:tcPr>
          <w:p w14:paraId="7D7CB91A" w14:textId="0D17130B"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304.08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a</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p>
        </w:tc>
        <w:tc>
          <w:tcPr>
            <w:tcW w:w="2517" w:type="dxa"/>
            <w:tcBorders>
              <w:top w:val="nil"/>
              <w:left w:val="nil"/>
              <w:bottom w:val="nil"/>
              <w:right w:val="nil"/>
            </w:tcBorders>
          </w:tcPr>
          <w:p w14:paraId="34D61F25" w14:textId="0268B30D"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493.53 a</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p>
        </w:tc>
      </w:tr>
      <w:tr w:rsidR="00F92998" w14:paraId="0BE3CEA2" w14:textId="77777777" w:rsidTr="00F92998">
        <w:trPr>
          <w:trHeight w:val="383"/>
        </w:trPr>
        <w:tc>
          <w:tcPr>
            <w:tcW w:w="1226" w:type="dxa"/>
            <w:tcBorders>
              <w:top w:val="nil"/>
              <w:left w:val="nil"/>
              <w:bottom w:val="nil"/>
              <w:right w:val="nil"/>
            </w:tcBorders>
          </w:tcPr>
          <w:p w14:paraId="5BF9B885"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P2</w:t>
            </w:r>
          </w:p>
        </w:tc>
        <w:tc>
          <w:tcPr>
            <w:tcW w:w="2044" w:type="dxa"/>
            <w:tcBorders>
              <w:top w:val="nil"/>
              <w:left w:val="nil"/>
              <w:bottom w:val="nil"/>
              <w:right w:val="nil"/>
            </w:tcBorders>
          </w:tcPr>
          <w:p w14:paraId="1628A6E7" w14:textId="10FBCD96"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408.73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c</w:t>
            </w:r>
          </w:p>
        </w:tc>
        <w:tc>
          <w:tcPr>
            <w:tcW w:w="2160" w:type="dxa"/>
            <w:tcBorders>
              <w:top w:val="nil"/>
              <w:left w:val="nil"/>
              <w:bottom w:val="nil"/>
              <w:right w:val="nil"/>
            </w:tcBorders>
          </w:tcPr>
          <w:p w14:paraId="3097A491" w14:textId="1CE62F91"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318.88 </w:t>
            </w:r>
            <w:r>
              <w:rPr>
                <w:rFonts w:ascii="Times New Roman" w:hAnsi="Times New Roman" w:cs="Times New Roman"/>
                <w:color w:val="000000"/>
                <w:sz w:val="24"/>
                <w:szCs w:val="24"/>
              </w:rPr>
              <w:t xml:space="preserve">  </w:t>
            </w:r>
            <w:r w:rsidR="00BD79D8">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p>
        </w:tc>
        <w:tc>
          <w:tcPr>
            <w:tcW w:w="2517" w:type="dxa"/>
            <w:tcBorders>
              <w:top w:val="nil"/>
              <w:left w:val="nil"/>
              <w:bottom w:val="nil"/>
              <w:right w:val="nil"/>
            </w:tcBorders>
          </w:tcPr>
          <w:p w14:paraId="44910E71" w14:textId="09C26F1A"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 xml:space="preserve">547.38 </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c</w:t>
            </w:r>
          </w:p>
        </w:tc>
      </w:tr>
      <w:tr w:rsidR="00F92998" w14:paraId="3B4A0763" w14:textId="77777777" w:rsidTr="00F92998">
        <w:trPr>
          <w:trHeight w:val="383"/>
        </w:trPr>
        <w:tc>
          <w:tcPr>
            <w:tcW w:w="1226" w:type="dxa"/>
            <w:tcBorders>
              <w:top w:val="nil"/>
              <w:left w:val="nil"/>
              <w:bottom w:val="nil"/>
              <w:right w:val="nil"/>
            </w:tcBorders>
          </w:tcPr>
          <w:p w14:paraId="3D7ADE90"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P3</w:t>
            </w:r>
          </w:p>
        </w:tc>
        <w:tc>
          <w:tcPr>
            <w:tcW w:w="2044" w:type="dxa"/>
            <w:tcBorders>
              <w:top w:val="nil"/>
              <w:left w:val="nil"/>
              <w:bottom w:val="nil"/>
              <w:right w:val="nil"/>
            </w:tcBorders>
          </w:tcPr>
          <w:p w14:paraId="2DB91F9E" w14:textId="60DF1F3C"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440.80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c</w:t>
            </w:r>
          </w:p>
        </w:tc>
        <w:tc>
          <w:tcPr>
            <w:tcW w:w="2160" w:type="dxa"/>
            <w:tcBorders>
              <w:top w:val="nil"/>
              <w:left w:val="nil"/>
              <w:bottom w:val="nil"/>
              <w:right w:val="nil"/>
            </w:tcBorders>
          </w:tcPr>
          <w:p w14:paraId="31FEBA0E" w14:textId="694B3591"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 xml:space="preserve">329.70 </w:t>
            </w:r>
            <w:r>
              <w:rPr>
                <w:rFonts w:ascii="Times New Roman" w:hAnsi="Times New Roman" w:cs="Times New Roman"/>
                <w:color w:val="000000"/>
                <w:sz w:val="24"/>
                <w:szCs w:val="24"/>
              </w:rPr>
              <w:t xml:space="preserve"> </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p>
        </w:tc>
        <w:tc>
          <w:tcPr>
            <w:tcW w:w="2517" w:type="dxa"/>
            <w:tcBorders>
              <w:top w:val="nil"/>
              <w:left w:val="nil"/>
              <w:bottom w:val="nil"/>
              <w:right w:val="nil"/>
            </w:tcBorders>
          </w:tcPr>
          <w:p w14:paraId="143473C5" w14:textId="08017E86"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658.05</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d</w:t>
            </w:r>
          </w:p>
        </w:tc>
      </w:tr>
      <w:tr w:rsidR="00F92998" w14:paraId="228B6FC3" w14:textId="77777777" w:rsidTr="00F92998">
        <w:trPr>
          <w:trHeight w:val="383"/>
        </w:trPr>
        <w:tc>
          <w:tcPr>
            <w:tcW w:w="1226" w:type="dxa"/>
            <w:tcBorders>
              <w:top w:val="nil"/>
              <w:left w:val="nil"/>
              <w:bottom w:val="nil"/>
              <w:right w:val="nil"/>
            </w:tcBorders>
          </w:tcPr>
          <w:p w14:paraId="220A2AFF"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P4</w:t>
            </w:r>
          </w:p>
        </w:tc>
        <w:tc>
          <w:tcPr>
            <w:tcW w:w="2044" w:type="dxa"/>
            <w:tcBorders>
              <w:top w:val="nil"/>
              <w:left w:val="nil"/>
              <w:bottom w:val="nil"/>
              <w:right w:val="nil"/>
            </w:tcBorders>
          </w:tcPr>
          <w:p w14:paraId="7B203DCB" w14:textId="2A510165"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 xml:space="preserve">403.13 </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c</w:t>
            </w:r>
          </w:p>
        </w:tc>
        <w:tc>
          <w:tcPr>
            <w:tcW w:w="2160" w:type="dxa"/>
            <w:tcBorders>
              <w:top w:val="nil"/>
              <w:left w:val="nil"/>
              <w:bottom w:val="nil"/>
              <w:right w:val="nil"/>
            </w:tcBorders>
          </w:tcPr>
          <w:p w14:paraId="1EEF87B0" w14:textId="053AAFC6"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 xml:space="preserve">309.55 </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a</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p>
        </w:tc>
        <w:tc>
          <w:tcPr>
            <w:tcW w:w="2517" w:type="dxa"/>
            <w:tcBorders>
              <w:top w:val="nil"/>
              <w:left w:val="nil"/>
              <w:bottom w:val="nil"/>
              <w:right w:val="nil"/>
            </w:tcBorders>
          </w:tcPr>
          <w:p w14:paraId="663536FD" w14:textId="7A5A1200"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596.73</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c</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d</w:t>
            </w:r>
          </w:p>
        </w:tc>
      </w:tr>
      <w:tr w:rsidR="00F92998" w14:paraId="47615342" w14:textId="77777777" w:rsidTr="00F92998">
        <w:trPr>
          <w:trHeight w:val="383"/>
        </w:trPr>
        <w:tc>
          <w:tcPr>
            <w:tcW w:w="1226" w:type="dxa"/>
            <w:tcBorders>
              <w:top w:val="nil"/>
              <w:left w:val="nil"/>
              <w:bottom w:val="single" w:sz="6" w:space="0" w:color="auto"/>
              <w:right w:val="nil"/>
            </w:tcBorders>
          </w:tcPr>
          <w:p w14:paraId="5A4B5C3D"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P5</w:t>
            </w:r>
          </w:p>
        </w:tc>
        <w:tc>
          <w:tcPr>
            <w:tcW w:w="2044" w:type="dxa"/>
            <w:tcBorders>
              <w:top w:val="nil"/>
              <w:left w:val="nil"/>
              <w:bottom w:val="single" w:sz="6" w:space="0" w:color="auto"/>
              <w:right w:val="nil"/>
            </w:tcBorders>
          </w:tcPr>
          <w:p w14:paraId="181E662E" w14:textId="0E0A1ECE"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346.30 a</w:t>
            </w:r>
            <w:r>
              <w:rPr>
                <w:rFonts w:ascii="Times New Roman" w:hAnsi="Times New Roman" w:cs="Times New Roman"/>
                <w:color w:val="000000"/>
                <w:sz w:val="24"/>
                <w:szCs w:val="24"/>
              </w:rPr>
              <w:t xml:space="preserve"> </w:t>
            </w:r>
            <w:r w:rsidRPr="00F92998">
              <w:rPr>
                <w:rFonts w:ascii="Times New Roman" w:hAnsi="Times New Roman" w:cs="Times New Roman"/>
                <w:color w:val="000000"/>
                <w:sz w:val="24"/>
                <w:szCs w:val="24"/>
              </w:rPr>
              <w:t>b</w:t>
            </w:r>
          </w:p>
        </w:tc>
        <w:tc>
          <w:tcPr>
            <w:tcW w:w="2160" w:type="dxa"/>
            <w:tcBorders>
              <w:top w:val="nil"/>
              <w:left w:val="nil"/>
              <w:bottom w:val="single" w:sz="6" w:space="0" w:color="auto"/>
              <w:right w:val="nil"/>
            </w:tcBorders>
          </w:tcPr>
          <w:p w14:paraId="6142BA44" w14:textId="67010D82"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 xml:space="preserve">275.80 </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a</w:t>
            </w:r>
            <w:r w:rsidR="00F92998">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p>
        </w:tc>
        <w:tc>
          <w:tcPr>
            <w:tcW w:w="2517" w:type="dxa"/>
            <w:tcBorders>
              <w:top w:val="nil"/>
              <w:left w:val="nil"/>
              <w:bottom w:val="single" w:sz="6" w:space="0" w:color="auto"/>
              <w:right w:val="nil"/>
            </w:tcBorders>
          </w:tcPr>
          <w:p w14:paraId="57F0AE73" w14:textId="31D3F87B" w:rsidR="00F92998" w:rsidRPr="00F92998" w:rsidRDefault="00BD79D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545.95</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b</w:t>
            </w:r>
            <w:r>
              <w:rPr>
                <w:rFonts w:ascii="Times New Roman" w:hAnsi="Times New Roman" w:cs="Times New Roman"/>
                <w:color w:val="000000"/>
                <w:sz w:val="24"/>
                <w:szCs w:val="24"/>
              </w:rPr>
              <w:t xml:space="preserve"> </w:t>
            </w:r>
            <w:r w:rsidR="00F92998" w:rsidRPr="00F92998">
              <w:rPr>
                <w:rFonts w:ascii="Times New Roman" w:hAnsi="Times New Roman" w:cs="Times New Roman"/>
                <w:color w:val="000000"/>
                <w:sz w:val="24"/>
                <w:szCs w:val="24"/>
              </w:rPr>
              <w:t>c</w:t>
            </w:r>
          </w:p>
        </w:tc>
      </w:tr>
      <w:tr w:rsidR="00F92998" w14:paraId="306010A1" w14:textId="77777777" w:rsidTr="00F92998">
        <w:trPr>
          <w:trHeight w:val="383"/>
        </w:trPr>
        <w:tc>
          <w:tcPr>
            <w:tcW w:w="1226" w:type="dxa"/>
            <w:tcBorders>
              <w:top w:val="single" w:sz="6" w:space="0" w:color="auto"/>
              <w:left w:val="nil"/>
              <w:bottom w:val="single" w:sz="6" w:space="0" w:color="auto"/>
              <w:right w:val="nil"/>
            </w:tcBorders>
          </w:tcPr>
          <w:p w14:paraId="7BC3F0E0" w14:textId="77777777" w:rsidR="00F92998" w:rsidRPr="00F92998" w:rsidRDefault="00F92998">
            <w:pPr>
              <w:autoSpaceDE w:val="0"/>
              <w:autoSpaceDN w:val="0"/>
              <w:adjustRightInd w:val="0"/>
              <w:spacing w:after="0" w:line="240" w:lineRule="auto"/>
              <w:rPr>
                <w:rFonts w:ascii="Times New Roman" w:hAnsi="Times New Roman" w:cs="Times New Roman"/>
                <w:color w:val="000000"/>
                <w:sz w:val="24"/>
                <w:szCs w:val="24"/>
              </w:rPr>
            </w:pPr>
            <w:r w:rsidRPr="00F92998">
              <w:rPr>
                <w:rFonts w:ascii="Times New Roman" w:hAnsi="Times New Roman" w:cs="Times New Roman"/>
                <w:color w:val="000000"/>
                <w:sz w:val="24"/>
                <w:szCs w:val="24"/>
              </w:rPr>
              <w:t>BNJ0.05=</w:t>
            </w:r>
          </w:p>
        </w:tc>
        <w:tc>
          <w:tcPr>
            <w:tcW w:w="2044" w:type="dxa"/>
            <w:tcBorders>
              <w:top w:val="single" w:sz="6" w:space="0" w:color="auto"/>
              <w:left w:val="nil"/>
              <w:bottom w:val="single" w:sz="6" w:space="0" w:color="auto"/>
              <w:right w:val="nil"/>
            </w:tcBorders>
          </w:tcPr>
          <w:p w14:paraId="26FCC2C7"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92.84</w:t>
            </w:r>
          </w:p>
        </w:tc>
        <w:tc>
          <w:tcPr>
            <w:tcW w:w="2160" w:type="dxa"/>
            <w:tcBorders>
              <w:top w:val="single" w:sz="6" w:space="0" w:color="auto"/>
              <w:left w:val="nil"/>
              <w:bottom w:val="single" w:sz="6" w:space="0" w:color="auto"/>
              <w:right w:val="nil"/>
            </w:tcBorders>
          </w:tcPr>
          <w:p w14:paraId="49C91A71"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60.88</w:t>
            </w:r>
          </w:p>
        </w:tc>
        <w:tc>
          <w:tcPr>
            <w:tcW w:w="2517" w:type="dxa"/>
            <w:tcBorders>
              <w:top w:val="single" w:sz="6" w:space="0" w:color="auto"/>
              <w:left w:val="nil"/>
              <w:bottom w:val="single" w:sz="6" w:space="0" w:color="auto"/>
              <w:right w:val="nil"/>
            </w:tcBorders>
          </w:tcPr>
          <w:p w14:paraId="43084C33" w14:textId="77777777" w:rsidR="00F92998" w:rsidRPr="00F92998" w:rsidRDefault="00F92998">
            <w:pPr>
              <w:autoSpaceDE w:val="0"/>
              <w:autoSpaceDN w:val="0"/>
              <w:adjustRightInd w:val="0"/>
              <w:spacing w:after="0" w:line="240" w:lineRule="auto"/>
              <w:jc w:val="center"/>
              <w:rPr>
                <w:rFonts w:ascii="Times New Roman" w:hAnsi="Times New Roman" w:cs="Times New Roman"/>
                <w:color w:val="000000"/>
                <w:sz w:val="24"/>
                <w:szCs w:val="24"/>
              </w:rPr>
            </w:pPr>
            <w:r w:rsidRPr="00F92998">
              <w:rPr>
                <w:rFonts w:ascii="Times New Roman" w:hAnsi="Times New Roman" w:cs="Times New Roman"/>
                <w:color w:val="000000"/>
                <w:sz w:val="24"/>
                <w:szCs w:val="24"/>
              </w:rPr>
              <w:t>94.36</w:t>
            </w:r>
          </w:p>
        </w:tc>
      </w:tr>
    </w:tbl>
    <w:p w14:paraId="3E0499C0" w14:textId="77777777" w:rsidR="00BD79D8" w:rsidRDefault="00BD79D8" w:rsidP="00A41407">
      <w:pPr>
        <w:spacing w:after="0" w:line="360" w:lineRule="auto"/>
        <w:jc w:val="both"/>
        <w:rPr>
          <w:rFonts w:ascii="Times New Roman" w:hAnsi="Times New Roman" w:cs="Times New Roman"/>
          <w:sz w:val="24"/>
          <w:szCs w:val="24"/>
        </w:rPr>
        <w:sectPr w:rsidR="00BD79D8" w:rsidSect="00F92998">
          <w:type w:val="continuous"/>
          <w:pgSz w:w="11906" w:h="16838" w:code="9"/>
          <w:pgMar w:top="1701" w:right="1701" w:bottom="1701" w:left="2268" w:header="720" w:footer="720" w:gutter="0"/>
          <w:cols w:space="720"/>
          <w:docGrid w:linePitch="360"/>
        </w:sectPr>
      </w:pPr>
    </w:p>
    <w:p w14:paraId="2B30A8A5" w14:textId="5E158823" w:rsidR="00A41407" w:rsidRDefault="00BD79D8" w:rsidP="00BD79D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Tabel 3 menunjukan bahwa perlakuan P3 (300 kg/ha pupuk NPK) menghasilkan bobot tongkol berkelobot seberat 440,80 g dan bobot tongkol tanpa kelobot seberat 329,70 g. Hal ini disebabkan </w:t>
      </w:r>
      <w:r w:rsidRPr="00BD79D8">
        <w:rPr>
          <w:rFonts w:ascii="Times New Roman" w:hAnsi="Times New Roman" w:cs="Times New Roman"/>
          <w:sz w:val="24"/>
          <w:szCs w:val="24"/>
        </w:rPr>
        <w:t xml:space="preserve">bahwa unsur hara nitrogen mampu meningkatkan panjang dan diameter tongkol jagung </w:t>
      </w:r>
      <w:r>
        <w:rPr>
          <w:rFonts w:ascii="Times New Roman" w:hAnsi="Times New Roman" w:cs="Times New Roman"/>
          <w:sz w:val="24"/>
          <w:szCs w:val="24"/>
        </w:rPr>
        <w:t>ketan</w:t>
      </w:r>
      <w:r w:rsidRPr="00BD79D8">
        <w:rPr>
          <w:rFonts w:ascii="Times New Roman" w:hAnsi="Times New Roman" w:cs="Times New Roman"/>
          <w:sz w:val="24"/>
          <w:szCs w:val="24"/>
        </w:rPr>
        <w:t xml:space="preserve"> yang menyebabkan peningkatan berat tongkol. Penyerapan unsur hara tanah dapat diserap secara baik untuk mendukung pertumbuhan dan perkembangan tanaman yang optimal</w:t>
      </w:r>
      <w:r>
        <w:rPr>
          <w:rFonts w:ascii="Times New Roman" w:hAnsi="Times New Roman" w:cs="Times New Roman"/>
          <w:sz w:val="24"/>
          <w:szCs w:val="24"/>
        </w:rPr>
        <w:t xml:space="preserve">. </w:t>
      </w:r>
    </w:p>
    <w:p w14:paraId="7B148D97" w14:textId="37C19477" w:rsidR="001659EF" w:rsidRDefault="001659EF" w:rsidP="00BD79D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Tabel 3 </w:t>
      </w:r>
      <w:r w:rsidRPr="001659EF">
        <w:rPr>
          <w:rFonts w:ascii="Times New Roman" w:hAnsi="Times New Roman" w:cs="Times New Roman"/>
          <w:sz w:val="24"/>
          <w:szCs w:val="24"/>
        </w:rPr>
        <w:t>menunjukan bahwa perlakuan P3 (300 kg/ha pupuk NPK) menghasilkan</w:t>
      </w:r>
      <w:r>
        <w:rPr>
          <w:rFonts w:ascii="Times New Roman" w:hAnsi="Times New Roman" w:cs="Times New Roman"/>
          <w:sz w:val="24"/>
          <w:szCs w:val="24"/>
        </w:rPr>
        <w:t xml:space="preserve"> bobot berangkasan segar seberat 658,05 g.</w:t>
      </w:r>
      <w:r w:rsidRPr="001659EF">
        <w:t xml:space="preserve"> </w:t>
      </w:r>
      <w:r w:rsidRPr="001659EF">
        <w:rPr>
          <w:rFonts w:ascii="Times New Roman" w:hAnsi="Times New Roman" w:cs="Times New Roman"/>
          <w:sz w:val="24"/>
          <w:szCs w:val="24"/>
        </w:rPr>
        <w:t xml:space="preserve">Menurut Mukhlis (2017), unsur hara nitrogen berperan penting dalam </w:t>
      </w:r>
      <w:r w:rsidRPr="001659EF">
        <w:rPr>
          <w:rFonts w:ascii="Times New Roman" w:hAnsi="Times New Roman" w:cs="Times New Roman"/>
          <w:sz w:val="24"/>
          <w:szCs w:val="24"/>
        </w:rPr>
        <w:lastRenderedPageBreak/>
        <w:t>pembentukan sel tumbuhan, daun dan batang, jaringan daun, dan organ tumbuhan. Nitrogen memiliki fungsi utama sebagai bahan penyusun sintesis klorofil, protein dan asam amino. Oleh karena itu, diperlukan nitrogen dalam jumlah yang cukup besar, terutama pada saat pertumbuhan memasuki fase vegetatif.</w:t>
      </w:r>
      <w:r>
        <w:rPr>
          <w:rFonts w:ascii="Times New Roman" w:hAnsi="Times New Roman" w:cs="Times New Roman"/>
          <w:sz w:val="24"/>
          <w:szCs w:val="24"/>
        </w:rPr>
        <w:t xml:space="preserve"> </w:t>
      </w:r>
    </w:p>
    <w:p w14:paraId="186973F9" w14:textId="77777777" w:rsidR="001659EF" w:rsidRDefault="001659EF" w:rsidP="00BD79D8">
      <w:pPr>
        <w:spacing w:after="0" w:line="360" w:lineRule="auto"/>
        <w:ind w:firstLine="720"/>
        <w:jc w:val="both"/>
        <w:rPr>
          <w:rFonts w:ascii="Times New Roman" w:hAnsi="Times New Roman" w:cs="Times New Roman"/>
          <w:sz w:val="24"/>
          <w:szCs w:val="24"/>
        </w:rPr>
      </w:pPr>
    </w:p>
    <w:p w14:paraId="381BD8CB" w14:textId="2092C9A9" w:rsidR="001659EF" w:rsidRDefault="001659EF" w:rsidP="001659E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KESIMPULAN</w:t>
      </w:r>
    </w:p>
    <w:p w14:paraId="5886F121" w14:textId="3EEB2158" w:rsidR="004447AA" w:rsidRDefault="00C403EF" w:rsidP="004447AA">
      <w:pPr>
        <w:spacing w:after="0" w:line="360" w:lineRule="auto"/>
        <w:jc w:val="both"/>
        <w:rPr>
          <w:rFonts w:ascii="Times New Roman" w:hAnsi="Times New Roman" w:cs="Times New Roman"/>
          <w:sz w:val="24"/>
          <w:szCs w:val="24"/>
        </w:rPr>
      </w:pPr>
      <w:r w:rsidRPr="00C403EF">
        <w:rPr>
          <w:rFonts w:ascii="Times New Roman" w:hAnsi="Times New Roman" w:cs="Times New Roman"/>
          <w:sz w:val="24"/>
          <w:szCs w:val="24"/>
        </w:rPr>
        <w:t xml:space="preserve">Berdasarkan hasil penelitian dapat disimpulkan bahwa pemberian pupuk NPK majemuk memberikan pengaruh yang baik terhadap respon pertumbuhan dan hasil tanaman jagung ketan (Zea mays ceratina). Perlakuan P3 (pupuk NPK 300 kg/ha) menghasilkan tinggi tanaman 251,55 cm pada umur 6 mst, jumlah daun per </w:t>
      </w:r>
      <w:r w:rsidRPr="00C403EF">
        <w:rPr>
          <w:rFonts w:ascii="Times New Roman" w:hAnsi="Times New Roman" w:cs="Times New Roman"/>
          <w:sz w:val="24"/>
          <w:szCs w:val="24"/>
        </w:rPr>
        <w:lastRenderedPageBreak/>
        <w:t xml:space="preserve">tanaman sebanyak 15,65 helai pada umur 6 mst, luas daun per tanaman 19792,35 cm2 pada umur 6 mst, umur berbunga </w:t>
      </w:r>
      <w:bookmarkStart w:id="1" w:name="_GoBack"/>
      <w:bookmarkEnd w:id="1"/>
      <w:r w:rsidRPr="00C403EF">
        <w:rPr>
          <w:rFonts w:ascii="Times New Roman" w:hAnsi="Times New Roman" w:cs="Times New Roman"/>
          <w:sz w:val="24"/>
          <w:szCs w:val="24"/>
        </w:rPr>
        <w:t>38,75 hst, jumlah tongkol per tanaman sebanyak 1,83 buah, panjang tongkol 20,48 cm, diameter tongkol 4,54 cm, bobot tongkol berkelobot 440,80 g, bobot tongkol tanpa kelobot 329,70 g, dan bobot berangkasan segar per tanaman seberat 658,05 g.</w:t>
      </w:r>
    </w:p>
    <w:p w14:paraId="069703D4" w14:textId="57B4C130" w:rsidR="004447AA" w:rsidRDefault="004447AA" w:rsidP="004447A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DAFTAR PUSTAKA</w:t>
      </w:r>
    </w:p>
    <w:p w14:paraId="10035997" w14:textId="6484578F" w:rsidR="004447AA" w:rsidRDefault="004447AA" w:rsidP="00C0579D">
      <w:pPr>
        <w:spacing w:after="0" w:line="240" w:lineRule="auto"/>
        <w:ind w:left="720" w:hanging="720"/>
        <w:jc w:val="both"/>
        <w:rPr>
          <w:rFonts w:ascii="Times New Roman" w:hAnsi="Times New Roman" w:cs="Times New Roman"/>
          <w:sz w:val="24"/>
          <w:szCs w:val="24"/>
        </w:rPr>
      </w:pPr>
      <w:r w:rsidRPr="004447AA">
        <w:rPr>
          <w:rFonts w:ascii="Times New Roman" w:hAnsi="Times New Roman" w:cs="Times New Roman"/>
          <w:sz w:val="24"/>
          <w:szCs w:val="24"/>
        </w:rPr>
        <w:t>Aguslina, L. 2014. Dasar Nutrisi Tanaman. Rineka Cipta. Jakarta.</w:t>
      </w:r>
    </w:p>
    <w:p w14:paraId="2B68E943" w14:textId="77777777" w:rsidR="004447AA" w:rsidRDefault="004447AA" w:rsidP="00C0579D">
      <w:pPr>
        <w:spacing w:after="0" w:line="240" w:lineRule="auto"/>
        <w:ind w:left="720" w:hanging="720"/>
        <w:jc w:val="both"/>
        <w:rPr>
          <w:rFonts w:ascii="Times New Roman" w:hAnsi="Times New Roman" w:cs="Times New Roman"/>
          <w:sz w:val="24"/>
          <w:szCs w:val="24"/>
        </w:rPr>
      </w:pPr>
    </w:p>
    <w:p w14:paraId="6462BFDC" w14:textId="6B90C1D5" w:rsidR="004447AA" w:rsidRDefault="004447AA" w:rsidP="00C0579D">
      <w:pPr>
        <w:spacing w:after="0" w:line="240" w:lineRule="auto"/>
        <w:ind w:left="720" w:hanging="720"/>
        <w:jc w:val="both"/>
        <w:rPr>
          <w:rFonts w:ascii="Times New Roman" w:hAnsi="Times New Roman" w:cs="Times New Roman"/>
          <w:sz w:val="24"/>
          <w:szCs w:val="24"/>
        </w:rPr>
      </w:pPr>
      <w:r w:rsidRPr="004447AA">
        <w:rPr>
          <w:rFonts w:ascii="Times New Roman" w:hAnsi="Times New Roman" w:cs="Times New Roman"/>
          <w:sz w:val="24"/>
          <w:szCs w:val="24"/>
        </w:rPr>
        <w:t>Iriani, N., A. M. Takdir, A.S. Nuning., I.Musdalifah, dan M. Dahlan. 2015. Perbaikan Potensi Hasil Populasi Jagung Pulut. Seminar dan Lokakarya Nasional Jagung 2015. Makassar 29-30 September 2015. p 41-45.</w:t>
      </w:r>
    </w:p>
    <w:p w14:paraId="01C489FD" w14:textId="6951D166" w:rsidR="004447AA" w:rsidRDefault="004447AA" w:rsidP="00C0579D">
      <w:pPr>
        <w:spacing w:after="0" w:line="240" w:lineRule="auto"/>
        <w:ind w:left="720" w:hanging="720"/>
        <w:jc w:val="both"/>
        <w:rPr>
          <w:rFonts w:ascii="Times New Roman" w:hAnsi="Times New Roman" w:cs="Times New Roman"/>
          <w:sz w:val="24"/>
          <w:szCs w:val="24"/>
        </w:rPr>
      </w:pPr>
    </w:p>
    <w:p w14:paraId="02DB2301" w14:textId="21A6B72F" w:rsidR="004447AA" w:rsidRDefault="004447AA" w:rsidP="00C0579D">
      <w:pPr>
        <w:spacing w:after="0" w:line="240" w:lineRule="auto"/>
        <w:ind w:left="720" w:hanging="720"/>
        <w:jc w:val="both"/>
        <w:rPr>
          <w:rFonts w:ascii="Times New Roman" w:hAnsi="Times New Roman" w:cs="Times New Roman"/>
          <w:sz w:val="24"/>
          <w:szCs w:val="24"/>
        </w:rPr>
      </w:pPr>
      <w:r w:rsidRPr="004447AA">
        <w:rPr>
          <w:rFonts w:ascii="Times New Roman" w:hAnsi="Times New Roman" w:cs="Times New Roman"/>
          <w:sz w:val="24"/>
          <w:szCs w:val="24"/>
        </w:rPr>
        <w:t>Juandi, T. Tumbelaka, S. Toding, M,M. 2016. Pertumbuhan Dan Produksi Jagung Pulut Lokal. Diakses di https://ejournal.unsrat.ac.id/index.php/cocos/article /14909/14469. Pada 16 Juni 2022.</w:t>
      </w:r>
    </w:p>
    <w:p w14:paraId="7B8E92CB" w14:textId="51076969" w:rsidR="004447AA" w:rsidRDefault="004447AA" w:rsidP="00C0579D">
      <w:pPr>
        <w:spacing w:after="0" w:line="240" w:lineRule="auto"/>
        <w:ind w:left="720" w:hanging="720"/>
        <w:jc w:val="both"/>
        <w:rPr>
          <w:rFonts w:ascii="Times New Roman" w:hAnsi="Times New Roman" w:cs="Times New Roman"/>
          <w:sz w:val="24"/>
          <w:szCs w:val="24"/>
        </w:rPr>
      </w:pPr>
    </w:p>
    <w:p w14:paraId="2463D3A3" w14:textId="05494A76" w:rsidR="00C0579D" w:rsidRDefault="00C0579D" w:rsidP="00C0579D">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Lakitan, Benyamin. 2010. Dasar-Dasar Fisiologi Tumbuhan. Raja Grafindo Persada. Jakarta</w:t>
      </w:r>
    </w:p>
    <w:p w14:paraId="2FB07EC3" w14:textId="77777777" w:rsidR="00C0579D" w:rsidRDefault="00C0579D" w:rsidP="00C0579D">
      <w:pPr>
        <w:spacing w:after="0" w:line="240" w:lineRule="auto"/>
        <w:ind w:left="720" w:hanging="720"/>
        <w:jc w:val="both"/>
        <w:rPr>
          <w:rFonts w:ascii="Times New Roman" w:hAnsi="Times New Roman" w:cs="Times New Roman"/>
          <w:sz w:val="24"/>
          <w:szCs w:val="24"/>
        </w:rPr>
      </w:pPr>
    </w:p>
    <w:p w14:paraId="4C643C95" w14:textId="4608010E" w:rsidR="004447AA" w:rsidRDefault="004447AA" w:rsidP="00C0579D">
      <w:pPr>
        <w:spacing w:after="0" w:line="240" w:lineRule="auto"/>
        <w:ind w:left="720" w:hanging="720"/>
        <w:jc w:val="both"/>
        <w:rPr>
          <w:rFonts w:ascii="Times New Roman" w:hAnsi="Times New Roman" w:cs="Times New Roman"/>
          <w:sz w:val="24"/>
          <w:szCs w:val="24"/>
        </w:rPr>
      </w:pPr>
      <w:r w:rsidRPr="004447AA">
        <w:rPr>
          <w:rFonts w:ascii="Times New Roman" w:hAnsi="Times New Roman" w:cs="Times New Roman"/>
          <w:sz w:val="24"/>
          <w:szCs w:val="24"/>
        </w:rPr>
        <w:t>Lukman, Asri. 2021. Jagung Pulut Lokal. Diakses di http://cybex.pertanian.go.id/a</w:t>
      </w:r>
      <w:r w:rsidRPr="004447AA">
        <w:rPr>
          <w:rFonts w:ascii="Times New Roman" w:hAnsi="Times New Roman" w:cs="Times New Roman"/>
          <w:sz w:val="24"/>
          <w:szCs w:val="24"/>
        </w:rPr>
        <w:lastRenderedPageBreak/>
        <w:t>rtikel/99725/jagung-pulut-lokal/, pada tanggal 16 Juni 2022</w:t>
      </w:r>
    </w:p>
    <w:p w14:paraId="3C1D5E8A" w14:textId="67D95604" w:rsidR="00C0579D" w:rsidRDefault="00C0579D" w:rsidP="00C0579D">
      <w:pPr>
        <w:spacing w:after="0" w:line="240" w:lineRule="auto"/>
        <w:ind w:left="720" w:hanging="720"/>
        <w:jc w:val="both"/>
        <w:rPr>
          <w:rFonts w:ascii="Times New Roman" w:hAnsi="Times New Roman" w:cs="Times New Roman"/>
          <w:sz w:val="24"/>
          <w:szCs w:val="24"/>
        </w:rPr>
      </w:pPr>
    </w:p>
    <w:p w14:paraId="17C5BA10" w14:textId="16A3B8B0" w:rsidR="00C0579D" w:rsidRDefault="00C0579D" w:rsidP="00C0579D">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Mukhlis. 2017. Unsur Hara Makro dan Mikro yang dibutuhkan oleh Tanaman. Diakses di https://dtphp.luwuutarakab.go.id/berita/3/unsur-hara-makro-dan-mikro-yang-dibutuhkan-oleh-tanaman.html, pada tanggal 13 September 2022</w:t>
      </w:r>
    </w:p>
    <w:p w14:paraId="181484F9" w14:textId="77777777" w:rsidR="00C0579D" w:rsidRDefault="00C0579D" w:rsidP="00C0579D">
      <w:pPr>
        <w:spacing w:after="0" w:line="240" w:lineRule="auto"/>
        <w:ind w:left="720" w:hanging="720"/>
        <w:jc w:val="both"/>
        <w:rPr>
          <w:rFonts w:ascii="Times New Roman" w:hAnsi="Times New Roman" w:cs="Times New Roman"/>
          <w:sz w:val="24"/>
          <w:szCs w:val="24"/>
        </w:rPr>
      </w:pPr>
    </w:p>
    <w:p w14:paraId="7107BBD8" w14:textId="01BBEADB" w:rsidR="00C0579D" w:rsidRDefault="00C0579D" w:rsidP="00C0579D">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Paweningsih, R, D. 2019. Karakterisasi Jagung Ketan (Zea mays ceratina) pada Generasi S6 [Skripsi]. Fakultas Pertanian. Universitas Brawijaya. Malang</w:t>
      </w:r>
    </w:p>
    <w:p w14:paraId="1EDA74D1" w14:textId="0A176E01" w:rsidR="004447AA" w:rsidRDefault="004447AA" w:rsidP="00C0579D">
      <w:pPr>
        <w:spacing w:after="0" w:line="360" w:lineRule="auto"/>
        <w:ind w:left="720" w:hanging="720"/>
        <w:jc w:val="both"/>
        <w:rPr>
          <w:rFonts w:ascii="Times New Roman" w:hAnsi="Times New Roman" w:cs="Times New Roman"/>
          <w:sz w:val="24"/>
          <w:szCs w:val="24"/>
        </w:rPr>
      </w:pPr>
    </w:p>
    <w:p w14:paraId="3FE3D9A8" w14:textId="593BA348" w:rsidR="00C0579D" w:rsidRDefault="00C0579D" w:rsidP="00E5322E">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Sartini. 2021. Mengenal Pupuk Nitrogen dan Fungsinya Bagi Tanaman. Diakses di http://balittra.litbang.pertanian.go.id/index.php./berita/info-aktual/1571-men genal-pupuk-nitrogen-dan-fungsinya-bagi-tanaman, pada tanggal 13 September 2022</w:t>
      </w:r>
    </w:p>
    <w:p w14:paraId="5FF3E675" w14:textId="2ADD0686" w:rsidR="00C0579D" w:rsidRDefault="00C0579D" w:rsidP="00E5322E">
      <w:pPr>
        <w:spacing w:after="0" w:line="240" w:lineRule="auto"/>
        <w:ind w:left="720" w:hanging="720"/>
        <w:jc w:val="both"/>
        <w:rPr>
          <w:rFonts w:ascii="Times New Roman" w:hAnsi="Times New Roman" w:cs="Times New Roman"/>
          <w:sz w:val="24"/>
          <w:szCs w:val="24"/>
        </w:rPr>
      </w:pPr>
    </w:p>
    <w:p w14:paraId="7C500B5B" w14:textId="5E33B964" w:rsidR="00C0579D" w:rsidRDefault="00C0579D" w:rsidP="00E5322E">
      <w:pPr>
        <w:spacing w:after="0" w:line="240" w:lineRule="auto"/>
        <w:ind w:left="720" w:hanging="720"/>
        <w:jc w:val="both"/>
        <w:rPr>
          <w:rFonts w:ascii="Times New Roman" w:hAnsi="Times New Roman" w:cs="Times New Roman"/>
          <w:sz w:val="24"/>
          <w:szCs w:val="24"/>
        </w:rPr>
      </w:pPr>
      <w:r w:rsidRPr="00C0579D">
        <w:rPr>
          <w:rFonts w:ascii="Times New Roman" w:hAnsi="Times New Roman" w:cs="Times New Roman"/>
          <w:sz w:val="24"/>
          <w:szCs w:val="24"/>
        </w:rPr>
        <w:t>Utami. 2016. Uji Efektivitas Abu Tulang Sapi Sebagai Sumber Fosfor Untuk Tanaman Jagung Manis (Zea mays) Di Tanah Regosol. Yogyakarta: Universitas Muhammadiyah Yogyakarta</w:t>
      </w:r>
    </w:p>
    <w:p w14:paraId="594E1611" w14:textId="77777777" w:rsidR="004447AA" w:rsidRPr="004447AA" w:rsidRDefault="004447AA" w:rsidP="00E5322E">
      <w:pPr>
        <w:spacing w:after="0" w:line="240" w:lineRule="auto"/>
        <w:jc w:val="both"/>
        <w:rPr>
          <w:rFonts w:ascii="Times New Roman" w:hAnsi="Times New Roman" w:cs="Times New Roman"/>
          <w:sz w:val="24"/>
          <w:szCs w:val="24"/>
        </w:rPr>
      </w:pPr>
    </w:p>
    <w:sectPr w:rsidR="004447AA" w:rsidRPr="004447AA" w:rsidSect="00BD79D8">
      <w:type w:val="continuous"/>
      <w:pgSz w:w="11906" w:h="16838" w:code="9"/>
      <w:pgMar w:top="1701" w:right="1701" w:bottom="1701" w:left="2268"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BD6CA8" w14:textId="77777777" w:rsidR="00F84A5E" w:rsidRDefault="00F84A5E" w:rsidP="00FE512C">
      <w:pPr>
        <w:spacing w:after="0" w:line="240" w:lineRule="auto"/>
      </w:pPr>
      <w:r>
        <w:separator/>
      </w:r>
    </w:p>
  </w:endnote>
  <w:endnote w:type="continuationSeparator" w:id="0">
    <w:p w14:paraId="17749E60" w14:textId="77777777" w:rsidR="00F84A5E" w:rsidRDefault="00F84A5E" w:rsidP="00FE5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B52B8B" w14:textId="77777777" w:rsidR="00F84A5E" w:rsidRDefault="00F84A5E" w:rsidP="00FE512C">
      <w:pPr>
        <w:spacing w:after="0" w:line="240" w:lineRule="auto"/>
      </w:pPr>
      <w:r>
        <w:separator/>
      </w:r>
    </w:p>
  </w:footnote>
  <w:footnote w:type="continuationSeparator" w:id="0">
    <w:p w14:paraId="1D10AEF3" w14:textId="77777777" w:rsidR="00F84A5E" w:rsidRDefault="00F84A5E" w:rsidP="00FE51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431"/>
    <w:rsid w:val="001431C6"/>
    <w:rsid w:val="001659EF"/>
    <w:rsid w:val="00335BC8"/>
    <w:rsid w:val="0035747C"/>
    <w:rsid w:val="003F50A8"/>
    <w:rsid w:val="004447AA"/>
    <w:rsid w:val="004F00D4"/>
    <w:rsid w:val="00502F4B"/>
    <w:rsid w:val="00534DAD"/>
    <w:rsid w:val="005D781C"/>
    <w:rsid w:val="005E7267"/>
    <w:rsid w:val="00647B9A"/>
    <w:rsid w:val="00745722"/>
    <w:rsid w:val="007B69C5"/>
    <w:rsid w:val="008B67B6"/>
    <w:rsid w:val="008B7727"/>
    <w:rsid w:val="008E649E"/>
    <w:rsid w:val="00A079B1"/>
    <w:rsid w:val="00A41407"/>
    <w:rsid w:val="00A64B5B"/>
    <w:rsid w:val="00AC3D6E"/>
    <w:rsid w:val="00B9257B"/>
    <w:rsid w:val="00BD79D8"/>
    <w:rsid w:val="00C0579D"/>
    <w:rsid w:val="00C20E94"/>
    <w:rsid w:val="00C34EAE"/>
    <w:rsid w:val="00C357A7"/>
    <w:rsid w:val="00C403EF"/>
    <w:rsid w:val="00CC0431"/>
    <w:rsid w:val="00CD206F"/>
    <w:rsid w:val="00E5322E"/>
    <w:rsid w:val="00F06FBF"/>
    <w:rsid w:val="00F47EE3"/>
    <w:rsid w:val="00F84A5E"/>
    <w:rsid w:val="00F92998"/>
    <w:rsid w:val="00FB5614"/>
    <w:rsid w:val="00FD65A8"/>
    <w:rsid w:val="00FE5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01CA"/>
  <w15:chartTrackingRefBased/>
  <w15:docId w15:val="{53652628-86F5-47D5-8210-2CB1DE32C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5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12C"/>
  </w:style>
  <w:style w:type="paragraph" w:styleId="Footer">
    <w:name w:val="footer"/>
    <w:basedOn w:val="Normal"/>
    <w:link w:val="FooterChar"/>
    <w:uiPriority w:val="99"/>
    <w:unhideWhenUsed/>
    <w:rsid w:val="00FE5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21388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2323</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6</cp:revision>
  <dcterms:created xsi:type="dcterms:W3CDTF">2023-08-30T02:30:00Z</dcterms:created>
  <dcterms:modified xsi:type="dcterms:W3CDTF">2023-09-05T02:59:00Z</dcterms:modified>
</cp:coreProperties>
</file>