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0A53" w:rsidRDefault="00CD0A53" w:rsidP="00CD0A53">
      <w:pPr>
        <w:spacing w:after="0" w:line="240" w:lineRule="auto"/>
        <w:jc w:val="center"/>
        <w:rPr>
          <w:rFonts w:ascii="Times New Roman" w:hAnsi="Times New Roman" w:cs="Times New Roman"/>
          <w:b/>
        </w:rPr>
      </w:pPr>
      <w:r>
        <w:rPr>
          <w:rFonts w:ascii="Times New Roman" w:hAnsi="Times New Roman" w:cs="Times New Roman"/>
          <w:b/>
          <w:sz w:val="24"/>
          <w:szCs w:val="24"/>
        </w:rPr>
        <w:t>ANALISIS PENDAPATAN USAHA PEMBIBITAN JAMUR TIRAM (</w:t>
      </w:r>
      <w:r>
        <w:rPr>
          <w:rFonts w:ascii="Times New Roman" w:hAnsi="Times New Roman" w:cs="Times New Roman"/>
          <w:b/>
          <w:i/>
          <w:sz w:val="24"/>
          <w:szCs w:val="24"/>
        </w:rPr>
        <w:t>PLEUROTUS OSTREATUS</w:t>
      </w:r>
      <w:r>
        <w:rPr>
          <w:rFonts w:ascii="Times New Roman" w:hAnsi="Times New Roman" w:cs="Times New Roman"/>
          <w:b/>
          <w:sz w:val="24"/>
          <w:szCs w:val="24"/>
        </w:rPr>
        <w:t>) (STUDI KASUS DI DESA KENTEN LAUT KECAMATAN TALANG KELAPA KABUPATEN BANYUASIN)</w:t>
      </w:r>
    </w:p>
    <w:p w:rsidR="00CD0A53" w:rsidRDefault="00CD0A53" w:rsidP="00CD0A5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w:t>
      </w:r>
    </w:p>
    <w:p w:rsidR="00CD0A53" w:rsidRDefault="00CD0A53" w:rsidP="00CD0A53">
      <w:pPr>
        <w:spacing w:line="240" w:lineRule="auto"/>
        <w:jc w:val="center"/>
        <w:rPr>
          <w:rFonts w:ascii="Times New Roman" w:hAnsi="Times New Roman" w:cs="Times New Roman"/>
          <w:b/>
          <w:vertAlign w:val="superscript"/>
        </w:rPr>
      </w:pPr>
      <w:r>
        <w:rPr>
          <w:rFonts w:ascii="Times New Roman" w:hAnsi="Times New Roman" w:cs="Times New Roman"/>
          <w:b/>
        </w:rPr>
        <w:t>Gusti Fitriyana</w:t>
      </w:r>
      <w:r>
        <w:rPr>
          <w:rFonts w:ascii="Times New Roman" w:hAnsi="Times New Roman" w:cs="Times New Roman"/>
          <w:b/>
          <w:vertAlign w:val="superscript"/>
        </w:rPr>
        <w:t>1</w:t>
      </w:r>
      <w:r>
        <w:rPr>
          <w:rFonts w:ascii="Times New Roman" w:hAnsi="Times New Roman" w:cs="Times New Roman"/>
          <w:b/>
        </w:rPr>
        <w:t>, Sri Rahayu Endang Lestari</w:t>
      </w:r>
      <w:r>
        <w:rPr>
          <w:rFonts w:ascii="Times New Roman" w:hAnsi="Times New Roman" w:cs="Times New Roman"/>
          <w:b/>
          <w:vertAlign w:val="superscript"/>
        </w:rPr>
        <w:t xml:space="preserve">2 </w:t>
      </w:r>
      <w:r>
        <w:rPr>
          <w:rFonts w:ascii="Times New Roman" w:hAnsi="Times New Roman" w:cs="Times New Roman"/>
          <w:b/>
        </w:rPr>
        <w:t>, Deka Susanto</w:t>
      </w:r>
      <w:r>
        <w:rPr>
          <w:rFonts w:ascii="Times New Roman" w:hAnsi="Times New Roman" w:cs="Times New Roman"/>
          <w:b/>
          <w:vertAlign w:val="superscript"/>
        </w:rPr>
        <w:t>3</w:t>
      </w:r>
      <w:r>
        <w:rPr>
          <w:rFonts w:ascii="Times New Roman" w:hAnsi="Times New Roman" w:cs="Times New Roman"/>
          <w:b/>
        </w:rPr>
        <w:t xml:space="preserve"> </w:t>
      </w:r>
    </w:p>
    <w:p w:rsidR="00CD0A53" w:rsidRDefault="00CD0A53" w:rsidP="00CD0A53">
      <w:pPr>
        <w:spacing w:after="0" w:line="240" w:lineRule="auto"/>
        <w:jc w:val="center"/>
        <w:rPr>
          <w:rFonts w:ascii="Times New Roman" w:hAnsi="Times New Roman" w:cs="Times New Roman"/>
          <w:i/>
        </w:rPr>
      </w:pPr>
      <w:r>
        <w:rPr>
          <w:rFonts w:ascii="Times New Roman" w:hAnsi="Times New Roman" w:cs="Times New Roman"/>
          <w:i/>
        </w:rPr>
        <w:t>Program Studi Agribisnis, Fakultas Pertanian, Universitas Tridinanti Palembang</w:t>
      </w:r>
    </w:p>
    <w:p w:rsidR="00CD0A53" w:rsidRDefault="00CD0A53" w:rsidP="00CD0A53">
      <w:pPr>
        <w:spacing w:after="0" w:line="240" w:lineRule="auto"/>
        <w:jc w:val="center"/>
        <w:rPr>
          <w:rFonts w:ascii="Times New Roman" w:hAnsi="Times New Roman" w:cs="Times New Roman"/>
          <w:i/>
        </w:rPr>
      </w:pPr>
      <w:r>
        <w:rPr>
          <w:rFonts w:ascii="Times New Roman" w:hAnsi="Times New Roman" w:cs="Times New Roman"/>
          <w:i/>
        </w:rPr>
        <w:t>Jl. Kapten Marzuki No. 2445, Kamboja, Palembang 30129</w:t>
      </w:r>
    </w:p>
    <w:p w:rsidR="00CD0A53" w:rsidRDefault="001D7316" w:rsidP="00CD0A53">
      <w:pPr>
        <w:spacing w:after="0" w:line="240" w:lineRule="auto"/>
        <w:jc w:val="center"/>
        <w:rPr>
          <w:rFonts w:ascii="Times New Roman" w:hAnsi="Times New Roman" w:cs="Times New Roman"/>
        </w:rPr>
      </w:pPr>
      <w:hyperlink r:id="rId7" w:history="1">
        <w:r w:rsidR="00CD0A53" w:rsidRPr="00673697">
          <w:rPr>
            <w:rStyle w:val="Hyperlink"/>
            <w:rFonts w:ascii="Times New Roman" w:hAnsi="Times New Roman" w:cs="Times New Roman"/>
            <w:i/>
          </w:rPr>
          <w:t>gustifitriyana@gmail.com</w:t>
        </w:r>
      </w:hyperlink>
    </w:p>
    <w:p w:rsidR="004356A6" w:rsidRDefault="004356A6" w:rsidP="00CD0A53">
      <w:pPr>
        <w:spacing w:after="0" w:line="240" w:lineRule="auto"/>
        <w:jc w:val="center"/>
        <w:rPr>
          <w:rFonts w:ascii="Times New Roman" w:hAnsi="Times New Roman" w:cs="Times New Roman"/>
          <w:b/>
        </w:rPr>
      </w:pPr>
    </w:p>
    <w:p w:rsidR="00CD0A53" w:rsidRDefault="00CD0A53" w:rsidP="00CD0A53">
      <w:pPr>
        <w:spacing w:after="0" w:line="240" w:lineRule="auto"/>
        <w:jc w:val="center"/>
        <w:rPr>
          <w:rFonts w:ascii="Times New Roman" w:hAnsi="Times New Roman" w:cs="Times New Roman"/>
          <w:b/>
        </w:rPr>
      </w:pPr>
      <w:r>
        <w:rPr>
          <w:rFonts w:ascii="Times New Roman" w:hAnsi="Times New Roman" w:cs="Times New Roman"/>
          <w:b/>
        </w:rPr>
        <w:t>ABSTRACT</w:t>
      </w:r>
    </w:p>
    <w:p w:rsidR="00CD0A53" w:rsidRDefault="006702B8" w:rsidP="00CD0A53">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The purpose of this study was to determine the income of the Oyster Mushroom cultivation</w:t>
      </w:r>
      <w:r w:rsidR="00CD0A53">
        <w:rPr>
          <w:rFonts w:ascii="Times New Roman" w:hAnsi="Times New Roman" w:cs="Times New Roman"/>
          <w:sz w:val="24"/>
          <w:szCs w:val="24"/>
        </w:rPr>
        <w:t xml:space="preserve">. </w:t>
      </w:r>
      <w:r w:rsidR="004356A6">
        <w:rPr>
          <w:rFonts w:ascii="Times New Roman" w:hAnsi="Times New Roman" w:cs="Times New Roman"/>
          <w:sz w:val="24"/>
          <w:szCs w:val="24"/>
        </w:rPr>
        <w:t>The study was conducted and completed in November 2022</w:t>
      </w:r>
      <w:r w:rsidR="00CD0A53">
        <w:rPr>
          <w:rFonts w:ascii="Times New Roman" w:hAnsi="Times New Roman" w:cs="Times New Roman"/>
          <w:sz w:val="24"/>
          <w:szCs w:val="24"/>
        </w:rPr>
        <w:t xml:space="preserve"> in Kenten Laut Village, Talang Kel</w:t>
      </w:r>
      <w:r w:rsidR="004356A6">
        <w:rPr>
          <w:rFonts w:ascii="Times New Roman" w:hAnsi="Times New Roman" w:cs="Times New Roman"/>
          <w:sz w:val="24"/>
          <w:szCs w:val="24"/>
        </w:rPr>
        <w:t>apa District, Banyuasin Regency</w:t>
      </w:r>
      <w:r w:rsidR="00CD0A53">
        <w:rPr>
          <w:rFonts w:ascii="Times New Roman" w:hAnsi="Times New Roman" w:cs="Times New Roman"/>
          <w:sz w:val="24"/>
          <w:szCs w:val="24"/>
        </w:rPr>
        <w:t xml:space="preserve">. Respondents in this study were </w:t>
      </w:r>
      <w:r w:rsidR="004356A6">
        <w:rPr>
          <w:rFonts w:ascii="Times New Roman" w:hAnsi="Times New Roman" w:cs="Times New Roman"/>
          <w:sz w:val="24"/>
          <w:szCs w:val="24"/>
        </w:rPr>
        <w:t>three</w:t>
      </w:r>
      <w:r w:rsidR="00CD0A53">
        <w:rPr>
          <w:rFonts w:ascii="Times New Roman" w:hAnsi="Times New Roman" w:cs="Times New Roman"/>
          <w:sz w:val="24"/>
          <w:szCs w:val="24"/>
        </w:rPr>
        <w:t xml:space="preserve"> farmers who</w:t>
      </w:r>
      <w:r w:rsidR="004356A6">
        <w:rPr>
          <w:rFonts w:ascii="Times New Roman" w:hAnsi="Times New Roman" w:cs="Times New Roman"/>
          <w:sz w:val="24"/>
          <w:szCs w:val="24"/>
        </w:rPr>
        <w:t xml:space="preserve"> run oyster mushroom farm</w:t>
      </w:r>
      <w:r w:rsidR="00CD0A53">
        <w:rPr>
          <w:rFonts w:ascii="Times New Roman" w:hAnsi="Times New Roman" w:cs="Times New Roman"/>
          <w:sz w:val="24"/>
          <w:szCs w:val="24"/>
        </w:rPr>
        <w:t xml:space="preserve"> in Kenten Laut Village, Talang Kelapa District, Banyuasin Regency. Sampling in this study </w:t>
      </w:r>
      <w:r w:rsidR="004356A6">
        <w:rPr>
          <w:rFonts w:ascii="Times New Roman" w:hAnsi="Times New Roman" w:cs="Times New Roman"/>
          <w:sz w:val="24"/>
          <w:szCs w:val="24"/>
        </w:rPr>
        <w:t>using</w:t>
      </w:r>
      <w:r w:rsidR="00CD0A53">
        <w:rPr>
          <w:rFonts w:ascii="Times New Roman" w:hAnsi="Times New Roman" w:cs="Times New Roman"/>
          <w:sz w:val="24"/>
          <w:szCs w:val="24"/>
        </w:rPr>
        <w:t xml:space="preserve"> saturated sampling method </w:t>
      </w:r>
      <w:r w:rsidR="004356A6">
        <w:rPr>
          <w:rFonts w:ascii="Times New Roman" w:hAnsi="Times New Roman" w:cs="Times New Roman"/>
          <w:sz w:val="24"/>
          <w:szCs w:val="24"/>
        </w:rPr>
        <w:t xml:space="preserve">to sample all oyster mushroom farmers in </w:t>
      </w:r>
      <w:r w:rsidR="00CD0A53">
        <w:rPr>
          <w:rFonts w:ascii="Times New Roman" w:hAnsi="Times New Roman" w:cs="Times New Roman"/>
          <w:sz w:val="24"/>
          <w:szCs w:val="24"/>
        </w:rPr>
        <w:t>Kenten Laut Village, Talang Kel</w:t>
      </w:r>
      <w:r w:rsidR="004356A6">
        <w:rPr>
          <w:rFonts w:ascii="Times New Roman" w:hAnsi="Times New Roman" w:cs="Times New Roman"/>
          <w:sz w:val="24"/>
          <w:szCs w:val="24"/>
        </w:rPr>
        <w:t>apa District, Banyuasin Regency. A total of three people were sampled.</w:t>
      </w:r>
      <w:r w:rsidR="00CD0A53">
        <w:rPr>
          <w:rFonts w:ascii="Times New Roman" w:hAnsi="Times New Roman" w:cs="Times New Roman"/>
          <w:sz w:val="24"/>
          <w:szCs w:val="24"/>
        </w:rPr>
        <w:t xml:space="preserve"> The </w:t>
      </w:r>
      <w:r w:rsidR="004356A6">
        <w:rPr>
          <w:rFonts w:ascii="Times New Roman" w:hAnsi="Times New Roman" w:cs="Times New Roman"/>
          <w:sz w:val="24"/>
          <w:szCs w:val="24"/>
        </w:rPr>
        <w:t xml:space="preserve">survey </w:t>
      </w:r>
      <w:r w:rsidR="00CD0A53">
        <w:rPr>
          <w:rFonts w:ascii="Times New Roman" w:hAnsi="Times New Roman" w:cs="Times New Roman"/>
          <w:sz w:val="24"/>
          <w:szCs w:val="24"/>
        </w:rPr>
        <w:t>result</w:t>
      </w:r>
      <w:r w:rsidR="004356A6">
        <w:rPr>
          <w:rFonts w:ascii="Times New Roman" w:hAnsi="Times New Roman" w:cs="Times New Roman"/>
          <w:sz w:val="24"/>
          <w:szCs w:val="24"/>
        </w:rPr>
        <w:t xml:space="preserve"> showed that the average production cost of oyster mushroom nursery </w:t>
      </w:r>
      <w:r w:rsidR="00B01FF9">
        <w:rPr>
          <w:rFonts w:ascii="Times New Roman" w:hAnsi="Times New Roman" w:cs="Times New Roman"/>
          <w:sz w:val="24"/>
          <w:szCs w:val="24"/>
        </w:rPr>
        <w:t>i</w:t>
      </w:r>
      <w:r w:rsidR="00CD0A53">
        <w:rPr>
          <w:rFonts w:ascii="Times New Roman" w:hAnsi="Times New Roman" w:cs="Times New Roman"/>
          <w:sz w:val="24"/>
          <w:szCs w:val="24"/>
        </w:rPr>
        <w:t>n Kenten Laut Village, Talang Kelapa District, Banyuasin Regency is IDR 13,761,028 per production period. The average income of the oyster mushroom nursery in Kenten Laut Village, Talang Kelapa District, Banyuasin Regency is IDR 21,988,972 per production period. The average R / C is 2.59 per production period, so the oyster mushroom nursery in Kenten Laut Village, Talang Kelapa District, Banyuasin Regency is feasible to operate with a BEP value of 123 bottles and BEP IDR IDR. 921,553,431.</w:t>
      </w:r>
    </w:p>
    <w:p w:rsidR="00CD0A53" w:rsidRDefault="00CD0A53" w:rsidP="00CD0A53">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Keyword : </w:t>
      </w:r>
    </w:p>
    <w:p w:rsidR="00CD0A53" w:rsidRDefault="00CD0A53" w:rsidP="00CD0A53">
      <w:pPr>
        <w:shd w:val="clear" w:color="auto" w:fill="FFFFFF"/>
        <w:spacing w:after="0" w:line="240" w:lineRule="auto"/>
        <w:jc w:val="center"/>
        <w:textAlignment w:val="baseline"/>
        <w:rPr>
          <w:rFonts w:ascii="Times New Roman" w:hAnsi="Times New Roman" w:cs="Times New Roman"/>
          <w:b/>
          <w:sz w:val="24"/>
          <w:szCs w:val="24"/>
        </w:rPr>
      </w:pPr>
      <w:r>
        <w:rPr>
          <w:rFonts w:ascii="Times New Roman" w:hAnsi="Times New Roman" w:cs="Times New Roman"/>
          <w:b/>
          <w:sz w:val="24"/>
          <w:szCs w:val="24"/>
        </w:rPr>
        <w:t>PENDAHULUAN</w:t>
      </w:r>
    </w:p>
    <w:p w:rsidR="00CD0A53" w:rsidRDefault="00CD0A53" w:rsidP="00CD0A53">
      <w:pPr>
        <w:spacing w:after="0" w:line="240" w:lineRule="auto"/>
        <w:ind w:firstLine="720"/>
        <w:jc w:val="both"/>
        <w:rPr>
          <w:rFonts w:asciiTheme="majorBidi" w:hAnsiTheme="majorBidi" w:cstheme="majorBidi"/>
          <w:sz w:val="24"/>
          <w:szCs w:val="24"/>
        </w:rPr>
      </w:pPr>
      <w:r>
        <w:rPr>
          <w:rFonts w:ascii="Times New Roman" w:hAnsi="Times New Roman" w:cs="Times New Roman"/>
          <w:sz w:val="24"/>
          <w:szCs w:val="24"/>
        </w:rPr>
        <w:t xml:space="preserve">Pengembangan pertanian dibidang holtikultura saat ini ditujukan untuk mewujudkan swasembada pangan, meningkatkan pendapatan masyarakat, memperbaiki keadaan gizi, menambah keaneka ragaman pangan. Salah satu jenis komoditi tersebut adalah jamur tiram yang dapat dikembangkan dan memberdayakan masyarakat, meningkatkan pendapatan masyarakat dan memperbaiki gizi melalui keanekaragaman pangan. Di Indonesia, jamur mulai dikenal dan dibudidayakan pada tahun 1950-an. Jamur konsumsi atau sering dikenal dengan istilah mushroom merupakan bahan makanan sumber protein yang cukup digemari masyarakat. Dalam skala industri atau semi-industri, terdapat kurang lebih sepuluh macam jamur konsumsi yang sering di budidayakan </w:t>
      </w:r>
      <w:r>
        <w:rPr>
          <w:rFonts w:ascii="Times New Roman" w:eastAsia="Times New Roman" w:hAnsi="Times New Roman"/>
          <w:sz w:val="24"/>
        </w:rPr>
        <w:t>Berdasarkan urutannya, tercatat lima jenis jamur yang paling banyak dibudidayakan, yaitu jamur kancing (</w:t>
      </w:r>
      <w:r>
        <w:rPr>
          <w:rFonts w:ascii="Times New Roman" w:eastAsia="Times New Roman" w:hAnsi="Times New Roman"/>
          <w:i/>
          <w:sz w:val="24"/>
        </w:rPr>
        <w:t>Agaricus bisporus</w:t>
      </w:r>
      <w:r>
        <w:rPr>
          <w:rFonts w:ascii="Times New Roman" w:eastAsia="Times New Roman" w:hAnsi="Times New Roman"/>
          <w:sz w:val="24"/>
        </w:rPr>
        <w:t>), jamur shiitake (</w:t>
      </w:r>
      <w:r>
        <w:rPr>
          <w:rFonts w:ascii="Times New Roman" w:eastAsia="Times New Roman" w:hAnsi="Times New Roman"/>
          <w:i/>
          <w:sz w:val="24"/>
        </w:rPr>
        <w:t>Lentinusedodes</w:t>
      </w:r>
      <w:r>
        <w:rPr>
          <w:rFonts w:ascii="Times New Roman" w:eastAsia="Times New Roman" w:hAnsi="Times New Roman"/>
          <w:sz w:val="24"/>
        </w:rPr>
        <w:t>), jamur enokitake (</w:t>
      </w:r>
      <w:r>
        <w:rPr>
          <w:rFonts w:ascii="Times New Roman" w:eastAsia="Times New Roman" w:hAnsi="Times New Roman"/>
          <w:i/>
          <w:sz w:val="24"/>
        </w:rPr>
        <w:t>Flammulina velutipes</w:t>
      </w:r>
      <w:r>
        <w:rPr>
          <w:rFonts w:ascii="Times New Roman" w:eastAsia="Times New Roman" w:hAnsi="Times New Roman"/>
          <w:sz w:val="24"/>
        </w:rPr>
        <w:t>), jamur merang (</w:t>
      </w:r>
      <w:r>
        <w:rPr>
          <w:rFonts w:ascii="Times New Roman" w:eastAsia="Times New Roman" w:hAnsi="Times New Roman"/>
          <w:i/>
          <w:sz w:val="24"/>
        </w:rPr>
        <w:t>Volvariella volvacea</w:t>
      </w:r>
      <w:r>
        <w:rPr>
          <w:rFonts w:ascii="Times New Roman" w:eastAsia="Times New Roman" w:hAnsi="Times New Roman"/>
          <w:sz w:val="24"/>
        </w:rPr>
        <w:t>), dan jamur tiram (</w:t>
      </w:r>
      <w:r>
        <w:rPr>
          <w:rFonts w:ascii="Times New Roman" w:eastAsia="Times New Roman" w:hAnsi="Times New Roman"/>
          <w:i/>
          <w:sz w:val="24"/>
        </w:rPr>
        <w:t>Pleurotus sp</w:t>
      </w:r>
      <w:r>
        <w:rPr>
          <w:rFonts w:ascii="Times New Roman" w:eastAsia="Times New Roman" w:hAnsi="Times New Roman"/>
          <w:sz w:val="24"/>
        </w:rPr>
        <w:t>) jamur tirammerupakan jenis jamur yang cukup populer yang banyak dibudidayakan dan dikonsumsi oleh masyarakat di Indonesia</w:t>
      </w:r>
      <w:r>
        <w:rPr>
          <w:rFonts w:ascii="Times New Roman" w:hAnsi="Times New Roman" w:cs="Times New Roman"/>
          <w:sz w:val="24"/>
          <w:szCs w:val="24"/>
        </w:rPr>
        <w:t xml:space="preserve"> (Sri Sumarsih 2014).</w:t>
      </w:r>
      <w:r w:rsidR="003F4D25">
        <w:rPr>
          <w:rFonts w:ascii="Times New Roman" w:hAnsi="Times New Roman" w:cs="Times New Roman"/>
          <w:sz w:val="24"/>
          <w:szCs w:val="24"/>
        </w:rPr>
        <w:t> </w:t>
      </w:r>
      <w:r w:rsidR="003F4D25">
        <w:rPr>
          <w:rFonts w:asciiTheme="majorBidi" w:hAnsiTheme="majorBidi" w:cstheme="majorBidi"/>
          <w:sz w:val="24"/>
          <w:szCs w:val="24"/>
        </w:rPr>
        <w:t xml:space="preserve">Jamur tiram merupakan salah satu jenis jamur yang dapat dikonsumsi sebagai makanan dengan nilai gizi dan protein tinggi, serta mahal harganya. Jamur tiram mempunyai flavor, tekstur, dan bentuk yang mirip dengan warna permukaan tudung beragam, yaitu putih, kelabu, kecokelatan, kuning, orange, atau merah jambu. Jamur tiram ini sangat populer saat ini. Teksturnya yang lembut, penampilan menarik, dan cita rasanya relatif netral sehingga mudah untuk dipadukan dengan berbagai jenis masakan. Budidayanya juga relatif mudah, baik dalam skala usaha kecil maupun besar sehingga sangat pontesial untuk diusahakan secara komersial </w:t>
      </w:r>
      <w:r>
        <w:rPr>
          <w:rFonts w:asciiTheme="majorBidi" w:hAnsiTheme="majorBidi" w:cstheme="majorBidi"/>
          <w:sz w:val="24"/>
          <w:szCs w:val="24"/>
        </w:rPr>
        <w:t xml:space="preserve">Usaha jamur tiram </w:t>
      </w:r>
      <w:r w:rsidR="003F4D25">
        <w:rPr>
          <w:rFonts w:asciiTheme="majorBidi" w:hAnsiTheme="majorBidi" w:cstheme="majorBidi"/>
          <w:sz w:val="24"/>
          <w:szCs w:val="24"/>
        </w:rPr>
        <w:t xml:space="preserve">sendiri menjadi </w:t>
      </w:r>
      <w:r>
        <w:rPr>
          <w:rFonts w:asciiTheme="majorBidi" w:hAnsiTheme="majorBidi" w:cstheme="majorBidi"/>
          <w:sz w:val="24"/>
          <w:szCs w:val="24"/>
        </w:rPr>
        <w:t>salah satu industri pertanian yang dapat diterapkan di rumah</w:t>
      </w:r>
      <w:r w:rsidR="003F4D25">
        <w:rPr>
          <w:rFonts w:asciiTheme="majorBidi" w:hAnsiTheme="majorBidi" w:cstheme="majorBidi"/>
          <w:sz w:val="24"/>
          <w:szCs w:val="24"/>
        </w:rPr>
        <w:t>,</w:t>
      </w:r>
      <w:r>
        <w:rPr>
          <w:rFonts w:asciiTheme="majorBidi" w:hAnsiTheme="majorBidi" w:cstheme="majorBidi"/>
          <w:sz w:val="24"/>
          <w:szCs w:val="24"/>
        </w:rPr>
        <w:t xml:space="preserve"> tidak membutuhkan modal besar dan dapat dilakukan </w:t>
      </w:r>
      <w:r w:rsidR="003F4D25">
        <w:rPr>
          <w:rFonts w:asciiTheme="majorBidi" w:hAnsiTheme="majorBidi" w:cstheme="majorBidi"/>
          <w:sz w:val="24"/>
          <w:szCs w:val="24"/>
        </w:rPr>
        <w:t xml:space="preserve">di </w:t>
      </w:r>
      <w:r>
        <w:rPr>
          <w:rFonts w:asciiTheme="majorBidi" w:hAnsiTheme="majorBidi" w:cstheme="majorBidi"/>
          <w:sz w:val="24"/>
          <w:szCs w:val="24"/>
        </w:rPr>
        <w:lastRenderedPageBreak/>
        <w:t xml:space="preserve">halaman atau </w:t>
      </w:r>
      <w:r w:rsidR="003F4D25">
        <w:rPr>
          <w:rFonts w:asciiTheme="majorBidi" w:hAnsiTheme="majorBidi" w:cstheme="majorBidi"/>
          <w:sz w:val="24"/>
          <w:szCs w:val="24"/>
        </w:rPr>
        <w:t xml:space="preserve">di </w:t>
      </w:r>
      <w:r>
        <w:rPr>
          <w:rFonts w:asciiTheme="majorBidi" w:hAnsiTheme="majorBidi" w:cstheme="majorBidi"/>
          <w:sz w:val="24"/>
          <w:szCs w:val="24"/>
        </w:rPr>
        <w:t>dalam rumah.</w:t>
      </w:r>
      <w:r w:rsidR="003F4D25">
        <w:rPr>
          <w:rFonts w:asciiTheme="majorBidi" w:hAnsiTheme="majorBidi" w:cstheme="majorBidi"/>
          <w:sz w:val="24"/>
          <w:szCs w:val="24"/>
        </w:rPr>
        <w:t> </w:t>
      </w:r>
      <w:r>
        <w:rPr>
          <w:rFonts w:asciiTheme="majorBidi" w:hAnsiTheme="majorBidi" w:cstheme="majorBidi"/>
          <w:sz w:val="24"/>
          <w:szCs w:val="24"/>
        </w:rPr>
        <w:t xml:space="preserve">Usaha jamur tiram </w:t>
      </w:r>
      <w:r w:rsidR="003F4D25">
        <w:rPr>
          <w:rFonts w:asciiTheme="majorBidi" w:hAnsiTheme="majorBidi" w:cstheme="majorBidi"/>
          <w:sz w:val="24"/>
          <w:szCs w:val="24"/>
        </w:rPr>
        <w:t xml:space="preserve">ini </w:t>
      </w:r>
      <w:r>
        <w:rPr>
          <w:rFonts w:asciiTheme="majorBidi" w:hAnsiTheme="majorBidi" w:cstheme="majorBidi"/>
          <w:sz w:val="24"/>
          <w:szCs w:val="24"/>
        </w:rPr>
        <w:t>menawarkan beragam segmen usaha. Selain menjual jamur segar, dapat juga membidik atau melangkoni bisnis sebagai penjual bibit dalam bentuk botolan atau baglog, media tanam,atau jasa membangun kumbung. Selain itu usaha budidaya jamur tiram dapat diolah dengan berbagai macam selera (Triono Uuntung Priyadi 2013).</w:t>
      </w:r>
      <w:r>
        <w:rPr>
          <w:rFonts w:asciiTheme="majorBidi" w:hAnsiTheme="majorBidi" w:cstheme="majorBidi"/>
          <w:sz w:val="24"/>
          <w:szCs w:val="24"/>
        </w:rPr>
        <w:tab/>
      </w:r>
    </w:p>
    <w:p w:rsidR="00CD0A53" w:rsidRDefault="00CD0A53" w:rsidP="00E55CBD">
      <w:pPr>
        <w:spacing w:after="0" w:line="240" w:lineRule="auto"/>
        <w:ind w:firstLine="720"/>
        <w:jc w:val="both"/>
        <w:rPr>
          <w:rFonts w:asciiTheme="majorBidi" w:hAnsiTheme="majorBidi" w:cstheme="majorBidi"/>
          <w:sz w:val="24"/>
          <w:szCs w:val="24"/>
        </w:rPr>
      </w:pPr>
      <w:r>
        <w:rPr>
          <w:rFonts w:asciiTheme="majorBidi" w:hAnsiTheme="majorBidi" w:cstheme="majorBidi"/>
          <w:sz w:val="24"/>
          <w:szCs w:val="24"/>
        </w:rPr>
        <w:t xml:space="preserve">Sumatera Selatan merupakan salah satu Provinsi </w:t>
      </w:r>
      <w:r w:rsidR="003F4D25">
        <w:rPr>
          <w:rFonts w:asciiTheme="majorBidi" w:hAnsiTheme="majorBidi" w:cstheme="majorBidi"/>
          <w:sz w:val="24"/>
          <w:szCs w:val="24"/>
        </w:rPr>
        <w:t xml:space="preserve">yang menjadi </w:t>
      </w:r>
      <w:r>
        <w:rPr>
          <w:rFonts w:asciiTheme="majorBidi" w:hAnsiTheme="majorBidi" w:cstheme="majorBidi"/>
          <w:sz w:val="24"/>
          <w:szCs w:val="24"/>
        </w:rPr>
        <w:t>penghasil jamur tiram.</w:t>
      </w:r>
      <w:r w:rsidR="003F4D25">
        <w:rPr>
          <w:rFonts w:asciiTheme="majorBidi" w:hAnsiTheme="majorBidi" w:cstheme="majorBidi"/>
          <w:sz w:val="24"/>
          <w:szCs w:val="24"/>
        </w:rPr>
        <w:t xml:space="preserve"> Beberapa Kabupaten /Kota sudah ada yang mengusahakan budidaya Jamur tiram ini, </w:t>
      </w:r>
      <w:r w:rsidR="00E55CBD">
        <w:rPr>
          <w:rFonts w:asciiTheme="majorBidi" w:hAnsiTheme="majorBidi" w:cstheme="majorBidi"/>
          <w:sz w:val="24"/>
          <w:szCs w:val="24"/>
        </w:rPr>
        <w:t>salah satunya di Kabupaten Banyasin</w:t>
      </w:r>
      <w:r>
        <w:rPr>
          <w:rFonts w:asciiTheme="majorBidi" w:hAnsiTheme="majorBidi" w:cstheme="majorBidi"/>
          <w:sz w:val="24"/>
          <w:szCs w:val="24"/>
        </w:rPr>
        <w:t>. Pada tahun 20</w:t>
      </w:r>
      <w:r w:rsidR="00E55CBD">
        <w:rPr>
          <w:rFonts w:asciiTheme="majorBidi" w:hAnsiTheme="majorBidi" w:cstheme="majorBidi"/>
          <w:sz w:val="24"/>
          <w:szCs w:val="24"/>
        </w:rPr>
        <w:t>20, Kabupaten Banyuasin memp</w:t>
      </w:r>
      <w:r>
        <w:rPr>
          <w:rFonts w:asciiTheme="majorBidi" w:hAnsiTheme="majorBidi" w:cstheme="majorBidi"/>
          <w:sz w:val="24"/>
          <w:szCs w:val="24"/>
        </w:rPr>
        <w:t xml:space="preserve">roduksi jamur tiram </w:t>
      </w:r>
      <w:r w:rsidR="00E55CBD">
        <w:rPr>
          <w:rFonts w:asciiTheme="majorBidi" w:hAnsiTheme="majorBidi" w:cstheme="majorBidi"/>
          <w:sz w:val="24"/>
          <w:szCs w:val="24"/>
        </w:rPr>
        <w:t xml:space="preserve">sebanyak 935 </w:t>
      </w:r>
      <w:r>
        <w:rPr>
          <w:rFonts w:asciiTheme="majorBidi" w:hAnsiTheme="majorBidi" w:cstheme="majorBidi"/>
          <w:sz w:val="24"/>
          <w:szCs w:val="24"/>
        </w:rPr>
        <w:t xml:space="preserve">dengan luas panen </w:t>
      </w:r>
      <w:r w:rsidR="00E55CBD">
        <w:rPr>
          <w:rFonts w:asciiTheme="majorBidi" w:hAnsiTheme="majorBidi" w:cstheme="majorBidi"/>
          <w:sz w:val="24"/>
          <w:szCs w:val="24"/>
        </w:rPr>
        <w:t>30</w:t>
      </w:r>
      <w:r>
        <w:rPr>
          <w:rFonts w:asciiTheme="majorBidi" w:hAnsiTheme="majorBidi" w:cstheme="majorBidi"/>
          <w:sz w:val="24"/>
          <w:szCs w:val="24"/>
        </w:rPr>
        <w:t xml:space="preserve"> ha (BPS Provinsi Sumatera Selatan, </w:t>
      </w:r>
      <w:r w:rsidR="003F4D25">
        <w:rPr>
          <w:rFonts w:asciiTheme="majorBidi" w:hAnsiTheme="majorBidi" w:cstheme="majorBidi"/>
          <w:sz w:val="24"/>
          <w:szCs w:val="24"/>
        </w:rPr>
        <w:t>2021</w:t>
      </w:r>
      <w:r w:rsidR="00E55CBD">
        <w:rPr>
          <w:rFonts w:asciiTheme="majorBidi" w:hAnsiTheme="majorBidi" w:cstheme="majorBidi"/>
          <w:sz w:val="24"/>
          <w:szCs w:val="24"/>
        </w:rPr>
        <w:t xml:space="preserve">). Perkembangan produksi jamur tiram ini cukup baik sehingga </w:t>
      </w:r>
      <w:r w:rsidR="002405A8">
        <w:rPr>
          <w:rFonts w:asciiTheme="majorBidi" w:hAnsiTheme="majorBidi" w:cstheme="majorBidi"/>
          <w:sz w:val="24"/>
          <w:szCs w:val="24"/>
        </w:rPr>
        <w:t xml:space="preserve">menarik untuk dianalisis bagaimana tingkat pendapatan dan keuntungan dari kegiatan usaha pembibitan jamur tiram yang akan berpengaruh pada usaha produksi jamur tiram itu sendiri. </w:t>
      </w:r>
    </w:p>
    <w:p w:rsidR="00CD0A53" w:rsidRDefault="00CD0A53" w:rsidP="00CD0A53">
      <w:pPr>
        <w:pStyle w:val="ListParagraph"/>
        <w:tabs>
          <w:tab w:val="left" w:pos="284"/>
        </w:tabs>
        <w:spacing w:line="240" w:lineRule="auto"/>
        <w:ind w:left="0"/>
        <w:jc w:val="both"/>
        <w:rPr>
          <w:rFonts w:ascii="Times New Roman" w:hAnsi="Times New Roman" w:cs="Times New Roman"/>
          <w:b/>
          <w:sz w:val="24"/>
          <w:szCs w:val="24"/>
        </w:rPr>
      </w:pPr>
    </w:p>
    <w:p w:rsidR="00CD0A53" w:rsidRDefault="00CD0A53" w:rsidP="00CD0A53">
      <w:pPr>
        <w:pStyle w:val="ListParagraph"/>
        <w:tabs>
          <w:tab w:val="left" w:pos="284"/>
        </w:tabs>
        <w:spacing w:line="240" w:lineRule="auto"/>
        <w:ind w:left="0"/>
        <w:jc w:val="both"/>
        <w:rPr>
          <w:rFonts w:ascii="Times New Roman" w:hAnsi="Times New Roman" w:cs="Times New Roman"/>
          <w:b/>
          <w:sz w:val="24"/>
          <w:szCs w:val="24"/>
        </w:rPr>
      </w:pPr>
    </w:p>
    <w:p w:rsidR="00CD0A53" w:rsidRDefault="002405A8" w:rsidP="002405A8">
      <w:pPr>
        <w:pStyle w:val="ListParagraph"/>
        <w:tabs>
          <w:tab w:val="left" w:pos="284"/>
        </w:tabs>
        <w:spacing w:line="240" w:lineRule="auto"/>
        <w:ind w:left="0"/>
        <w:jc w:val="center"/>
        <w:rPr>
          <w:rFonts w:ascii="Times New Roman" w:hAnsi="Times New Roman" w:cs="Times New Roman"/>
          <w:b/>
          <w:sz w:val="24"/>
          <w:szCs w:val="24"/>
        </w:rPr>
      </w:pPr>
      <w:r>
        <w:rPr>
          <w:rFonts w:ascii="Times New Roman" w:hAnsi="Times New Roman" w:cs="Times New Roman"/>
          <w:b/>
          <w:sz w:val="24"/>
          <w:szCs w:val="24"/>
        </w:rPr>
        <w:t xml:space="preserve">MATERI DAN METODE </w:t>
      </w:r>
    </w:p>
    <w:p w:rsidR="002405A8" w:rsidRDefault="002405A8" w:rsidP="002405A8">
      <w:pPr>
        <w:spacing w:after="0" w:line="240" w:lineRule="auto"/>
        <w:jc w:val="both"/>
        <w:rPr>
          <w:rFonts w:ascii="Times New Roman" w:eastAsia="Times New Roman" w:hAnsi="Times New Roman"/>
          <w:sz w:val="24"/>
        </w:rPr>
      </w:pPr>
      <w:r>
        <w:rPr>
          <w:rFonts w:ascii="Times New Roman" w:hAnsi="Times New Roman" w:cs="Times New Roman"/>
          <w:sz w:val="24"/>
          <w:szCs w:val="24"/>
        </w:rPr>
        <w:tab/>
        <w:t>Lokasi penelitian ini adalah di di Desa Kenten Laut Kecamatan Talng Kelapa Kabupaten Banyuasin. Penentuan lokasi ditentukan secara sengaja (</w:t>
      </w:r>
      <w:r>
        <w:rPr>
          <w:rFonts w:ascii="Times New Roman" w:hAnsi="Times New Roman" w:cs="Times New Roman"/>
          <w:i/>
          <w:sz w:val="24"/>
          <w:szCs w:val="24"/>
        </w:rPr>
        <w:t xml:space="preserve">purposive) </w:t>
      </w:r>
      <w:r>
        <w:rPr>
          <w:rFonts w:ascii="Times New Roman" w:hAnsi="Times New Roman" w:cs="Times New Roman"/>
          <w:sz w:val="24"/>
          <w:szCs w:val="24"/>
        </w:rPr>
        <w:t>dengan pertimbangan bahwa daerah tersebut merupakan salah satu daerah pembibitan jamur tiram yang masih bertahan menggeluti usahataninya. Pelaksanaan penelitian dan pengambil</w:t>
      </w:r>
      <w:r w:rsidR="00F63211">
        <w:rPr>
          <w:rFonts w:ascii="Times New Roman" w:hAnsi="Times New Roman" w:cs="Times New Roman"/>
          <w:sz w:val="24"/>
          <w:szCs w:val="24"/>
        </w:rPr>
        <w:t>an data dilapangan November 2022</w:t>
      </w:r>
      <w:r>
        <w:rPr>
          <w:rFonts w:ascii="Times New Roman" w:hAnsi="Times New Roman" w:cs="Times New Roman"/>
          <w:sz w:val="24"/>
          <w:szCs w:val="24"/>
        </w:rPr>
        <w:t>.</w:t>
      </w:r>
      <w:r w:rsidRPr="002405A8">
        <w:rPr>
          <w:rFonts w:ascii="Times New Roman" w:eastAsia="Times New Roman" w:hAnsi="Times New Roman"/>
          <w:sz w:val="24"/>
        </w:rPr>
        <w:t xml:space="preserve"> </w:t>
      </w:r>
      <w:r>
        <w:rPr>
          <w:rFonts w:ascii="Times New Roman" w:eastAsia="Times New Roman" w:hAnsi="Times New Roman"/>
          <w:sz w:val="24"/>
        </w:rPr>
        <w:t>Penelitian ini dilakukan dengan menggunakan metode studi kasus. Populasi dalam penelitian ini adalah seluruh petani yang melakukan usahatani pembibitan jamur tiram di Desa Kenten Laut Kecamatan Talang Kelapa Kabupaten Banyuasin yang berjumlah 3 orang. Metode penarikan sampel dalam penelitian ini dilakukan dengan metode Sampling jenuh. Menurut Sugiyono (2010) menyatakan bila populasi relatif kecil kurang dari 30 maka semua anggota populasi digunakan menjadi sampel. Berdasarkan pendapat diatas maka penulis mengambil semua populasi yang berjumlah 3 orang petani yang melakukan usaha pembibitan jamur tiram di Desa Kenten Laut Kecamatan Talang Kelapa Kabupaten Banyuasin.</w:t>
      </w:r>
    </w:p>
    <w:p w:rsidR="002405A8" w:rsidRDefault="002405A8" w:rsidP="002405A8">
      <w:pPr>
        <w:spacing w:after="0" w:line="240" w:lineRule="auto"/>
        <w:jc w:val="both"/>
        <w:rPr>
          <w:rFonts w:ascii="Times New Roman" w:eastAsia="Times New Roman" w:hAnsi="Times New Roman"/>
          <w:sz w:val="24"/>
        </w:rPr>
      </w:pPr>
      <w:r>
        <w:rPr>
          <w:rFonts w:ascii="Times New Roman" w:eastAsia="Times New Roman" w:hAnsi="Times New Roman"/>
          <w:sz w:val="24"/>
        </w:rPr>
        <w:tab/>
        <w:t xml:space="preserve">Analisa data yang digunakan dalam penelitian ini adalah </w:t>
      </w:r>
      <w:r w:rsidR="00FF0A40">
        <w:rPr>
          <w:rFonts w:ascii="Times New Roman" w:eastAsia="Times New Roman" w:hAnsi="Times New Roman"/>
          <w:sz w:val="24"/>
        </w:rPr>
        <w:t xml:space="preserve">analisis pendapatan, keuntungan dan BEP ( </w:t>
      </w:r>
      <w:r w:rsidR="00FF0A40">
        <w:rPr>
          <w:rFonts w:ascii="Times New Roman" w:eastAsia="Times New Roman" w:hAnsi="Times New Roman"/>
          <w:i/>
          <w:sz w:val="24"/>
        </w:rPr>
        <w:t>Break Event Point</w:t>
      </w:r>
      <w:r w:rsidR="00FF0A40">
        <w:rPr>
          <w:rFonts w:ascii="Times New Roman" w:eastAsia="Times New Roman" w:hAnsi="Times New Roman"/>
          <w:sz w:val="24"/>
        </w:rPr>
        <w:t>).</w:t>
      </w:r>
    </w:p>
    <w:p w:rsidR="00F63211" w:rsidRDefault="00F63211" w:rsidP="00F63211">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BEP (unit)  = </w:t>
      </w:r>
      <m:oMath>
        <m:f>
          <m:fPr>
            <m:ctrlPr>
              <w:rPr>
                <w:rFonts w:ascii="Cambria Math" w:hAnsiTheme="majorBidi" w:cstheme="majorBidi"/>
                <w:i/>
                <w:sz w:val="28"/>
                <w:szCs w:val="28"/>
              </w:rPr>
            </m:ctrlPr>
          </m:fPr>
          <m:num>
            <m:r>
              <w:rPr>
                <w:rFonts w:ascii="Cambria Math" w:hAnsi="Cambria Math" w:cstheme="majorBidi"/>
                <w:sz w:val="28"/>
                <w:szCs w:val="28"/>
              </w:rPr>
              <m:t>FC</m:t>
            </m:r>
          </m:num>
          <m:den>
            <m:r>
              <w:rPr>
                <w:rFonts w:ascii="Cambria Math" w:hAnsi="Cambria Math" w:cstheme="majorBidi"/>
                <w:sz w:val="28"/>
                <w:szCs w:val="28"/>
              </w:rPr>
              <m:t xml:space="preserve">P/unit </m:t>
            </m:r>
            <m:r>
              <w:rPr>
                <w:rFonts w:ascii="Cambria Math" w:hAnsiTheme="majorBidi" w:cstheme="majorBidi"/>
                <w:sz w:val="28"/>
                <w:szCs w:val="28"/>
              </w:rPr>
              <m:t>–</m:t>
            </m:r>
            <m:r>
              <w:rPr>
                <w:rFonts w:ascii="Cambria Math" w:hAnsiTheme="majorBidi" w:cstheme="majorBidi"/>
                <w:sz w:val="28"/>
                <w:szCs w:val="28"/>
              </w:rPr>
              <m:t xml:space="preserve"> </m:t>
            </m:r>
            <m:r>
              <w:rPr>
                <w:rFonts w:ascii="Cambria Math" w:hAnsi="Cambria Math" w:cstheme="majorBidi"/>
                <w:sz w:val="28"/>
                <w:szCs w:val="28"/>
              </w:rPr>
              <m:t>VC/unit</m:t>
            </m:r>
          </m:den>
        </m:f>
      </m:oMath>
    </w:p>
    <w:p w:rsidR="00F63211" w:rsidRDefault="00F63211" w:rsidP="00F63211">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Dimana : </w:t>
      </w:r>
    </w:p>
    <w:p w:rsidR="00F63211" w:rsidRDefault="00F63211" w:rsidP="00F63211">
      <w:pPr>
        <w:spacing w:after="0" w:line="240" w:lineRule="auto"/>
        <w:jc w:val="both"/>
        <w:rPr>
          <w:rFonts w:asciiTheme="majorBidi" w:hAnsiTheme="majorBidi" w:cstheme="majorBidi"/>
          <w:sz w:val="24"/>
          <w:szCs w:val="24"/>
        </w:rPr>
      </w:pPr>
      <w:r>
        <w:rPr>
          <w:rFonts w:asciiTheme="majorBidi" w:hAnsiTheme="majorBidi" w:cstheme="majorBidi"/>
          <w:sz w:val="24"/>
          <w:szCs w:val="24"/>
        </w:rPr>
        <w:t>BEP  : Jumlah unit/kuantitas produk yang dihasilkan dan dijual</w:t>
      </w:r>
    </w:p>
    <w:p w:rsidR="00F63211" w:rsidRDefault="00F63211" w:rsidP="00F63211">
      <w:pPr>
        <w:spacing w:after="0" w:line="240" w:lineRule="auto"/>
        <w:jc w:val="both"/>
        <w:rPr>
          <w:rFonts w:asciiTheme="majorBidi" w:hAnsiTheme="majorBidi" w:cstheme="majorBidi"/>
          <w:sz w:val="24"/>
          <w:szCs w:val="24"/>
        </w:rPr>
      </w:pPr>
      <w:r>
        <w:rPr>
          <w:rFonts w:asciiTheme="majorBidi" w:hAnsiTheme="majorBidi" w:cstheme="majorBidi"/>
          <w:sz w:val="24"/>
          <w:szCs w:val="24"/>
        </w:rPr>
        <w:t>FC    : Biaya tetap (Rp/bulan)</w:t>
      </w:r>
    </w:p>
    <w:p w:rsidR="00F63211" w:rsidRDefault="00F63211" w:rsidP="00F63211">
      <w:pPr>
        <w:spacing w:after="0" w:line="240" w:lineRule="auto"/>
        <w:jc w:val="both"/>
        <w:rPr>
          <w:rFonts w:asciiTheme="majorBidi" w:hAnsiTheme="majorBidi" w:cstheme="majorBidi"/>
          <w:sz w:val="24"/>
          <w:szCs w:val="24"/>
        </w:rPr>
      </w:pPr>
      <w:r>
        <w:rPr>
          <w:rFonts w:asciiTheme="majorBidi" w:hAnsiTheme="majorBidi" w:cstheme="majorBidi"/>
          <w:sz w:val="24"/>
          <w:szCs w:val="24"/>
        </w:rPr>
        <w:t>P       : Hasil penjualan (Rp/botol)</w:t>
      </w:r>
    </w:p>
    <w:p w:rsidR="00F63211" w:rsidRDefault="00F63211" w:rsidP="00F63211">
      <w:pPr>
        <w:spacing w:after="0" w:line="240" w:lineRule="auto"/>
        <w:jc w:val="both"/>
        <w:rPr>
          <w:rFonts w:asciiTheme="majorBidi" w:hAnsiTheme="majorBidi" w:cstheme="majorBidi"/>
          <w:sz w:val="24"/>
          <w:szCs w:val="24"/>
        </w:rPr>
      </w:pPr>
      <w:r>
        <w:rPr>
          <w:rFonts w:asciiTheme="majorBidi" w:hAnsiTheme="majorBidi" w:cstheme="majorBidi"/>
          <w:sz w:val="24"/>
          <w:szCs w:val="24"/>
        </w:rPr>
        <w:t>VC    : Biaya variabel (Rp/bulan)</w:t>
      </w:r>
    </w:p>
    <w:p w:rsidR="00F63211" w:rsidRDefault="00F63211" w:rsidP="00F63211">
      <w:pPr>
        <w:spacing w:after="0" w:line="240" w:lineRule="auto"/>
        <w:jc w:val="both"/>
        <w:rPr>
          <w:rFonts w:asciiTheme="majorBidi" w:hAnsiTheme="majorBidi" w:cstheme="majorBidi"/>
          <w:sz w:val="24"/>
          <w:szCs w:val="24"/>
        </w:rPr>
      </w:pPr>
      <w:r>
        <w:rPr>
          <w:rFonts w:asciiTheme="majorBidi" w:hAnsiTheme="majorBidi" w:cstheme="majorBidi"/>
          <w:sz w:val="24"/>
          <w:szCs w:val="24"/>
        </w:rPr>
        <w:tab/>
        <w:t>Untuk menghitung BEP dalam rupiah digunakan rumus : (Sabar dan Briman, 2010).</w:t>
      </w:r>
    </w:p>
    <w:p w:rsidR="00F63211" w:rsidRDefault="00F63211" w:rsidP="00F63211">
      <w:pPr>
        <w:spacing w:after="0" w:line="240" w:lineRule="auto"/>
        <w:jc w:val="both"/>
        <w:rPr>
          <w:rFonts w:asciiTheme="majorBidi" w:hAnsiTheme="majorBidi" w:cstheme="majorBidi"/>
          <w:sz w:val="24"/>
          <w:szCs w:val="24"/>
        </w:rPr>
      </w:pPr>
      <w:r>
        <w:rPr>
          <w:rFonts w:asciiTheme="majorBidi" w:hAnsiTheme="majorBidi" w:cstheme="majorBidi"/>
          <w:sz w:val="24"/>
          <w:szCs w:val="24"/>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44" type="#_x0000_t34" style="position:absolute;left:0;text-align:left;margin-left:83.6pt;margin-top:41.25pt;width:108.65pt;height:.25pt;flip:y;z-index:251678720" adj="10805"/>
        </w:pict>
      </w:r>
      <w:r>
        <w:rPr>
          <w:rFonts w:asciiTheme="majorBidi" w:hAnsiTheme="majorBidi" w:cstheme="majorBidi"/>
          <w:sz w:val="24"/>
          <w:szCs w:val="24"/>
        </w:rPr>
        <w:t xml:space="preserve">BEP (Rupiah)  = </w:t>
      </w:r>
      <m:oMath>
        <m:f>
          <m:fPr>
            <m:ctrlPr>
              <w:rPr>
                <w:rFonts w:ascii="Cambria Math" w:hAnsiTheme="majorBidi" w:cstheme="majorBidi"/>
                <w:i/>
                <w:sz w:val="28"/>
                <w:szCs w:val="28"/>
              </w:rPr>
            </m:ctrlPr>
          </m:fPr>
          <m:num>
            <m:eqArr>
              <m:eqArrPr>
                <m:ctrlPr>
                  <w:rPr>
                    <w:rFonts w:ascii="Cambria Math" w:hAnsi="Cambria Math" w:cstheme="majorBidi"/>
                    <w:i/>
                    <w:sz w:val="28"/>
                    <w:szCs w:val="28"/>
                  </w:rPr>
                </m:ctrlPr>
              </m:eqArrPr>
              <m:e>
                <m:r>
                  <w:rPr>
                    <w:rFonts w:ascii="Cambria Math" w:hAnsi="Cambria Math" w:cstheme="majorBidi"/>
                    <w:sz w:val="28"/>
                    <w:szCs w:val="28"/>
                  </w:rPr>
                  <m:t xml:space="preserve">      Biaya Tetap </m:t>
                </m:r>
              </m:e>
              <m:e/>
            </m:eqArr>
          </m:num>
          <m:den>
            <m:eqArr>
              <m:eqArrPr>
                <m:ctrlPr>
                  <w:rPr>
                    <w:rFonts w:ascii="Cambria Math" w:hAnsi="Cambria Math" w:cstheme="majorBidi"/>
                    <w:i/>
                    <w:sz w:val="28"/>
                    <w:szCs w:val="28"/>
                  </w:rPr>
                </m:ctrlPr>
              </m:eqArrPr>
              <m:e/>
              <m:e>
                <m:r>
                  <w:rPr>
                    <w:rFonts w:ascii="Cambria Math" w:hAnsi="Cambria Math" w:cstheme="majorBidi"/>
                    <w:sz w:val="28"/>
                    <w:szCs w:val="28"/>
                  </w:rPr>
                  <m:t>1- Biaya Variabel/unit</m:t>
                </m:r>
                <m:ctrlPr>
                  <w:rPr>
                    <w:rFonts w:ascii="Cambria Math" w:eastAsia="Cambria Math" w:hAnsi="Cambria Math" w:cs="Cambria Math"/>
                    <w:i/>
                    <w:sz w:val="28"/>
                    <w:szCs w:val="28"/>
                  </w:rPr>
                </m:ctrlPr>
              </m:e>
              <m:e>
                <m:ctrlPr>
                  <w:rPr>
                    <w:rFonts w:ascii="Cambria Math" w:eastAsia="Cambria Math" w:hAnsi="Cambria Math" w:cs="Cambria Math"/>
                    <w:i/>
                    <w:sz w:val="28"/>
                    <w:szCs w:val="28"/>
                  </w:rPr>
                </m:ctrlPr>
              </m:e>
              <m:e>
                <m:r>
                  <w:rPr>
                    <w:rFonts w:ascii="Cambria Math" w:hAnsi="Cambria Math" w:cstheme="majorBidi"/>
                    <w:sz w:val="28"/>
                    <w:szCs w:val="28"/>
                  </w:rPr>
                  <m:t xml:space="preserve">  Ha</m:t>
                </m:r>
                <m:r>
                  <w:rPr>
                    <w:rFonts w:ascii="Cambria Math" w:hAnsi="Cambria Math" w:cstheme="majorBidi"/>
                    <w:sz w:val="28"/>
                    <w:szCs w:val="28"/>
                  </w:rPr>
                  <m:t>sil Penjualan/unit</m:t>
                </m:r>
                <m:ctrlPr>
                  <w:rPr>
                    <w:rFonts w:ascii="Cambria Math" w:eastAsia="Cambria Math" w:hAnsi="Cambria Math" w:cs="Cambria Math"/>
                    <w:i/>
                    <w:sz w:val="28"/>
                    <w:szCs w:val="28"/>
                  </w:rPr>
                </m:ctrlPr>
              </m:e>
              <m:e/>
            </m:eqArr>
          </m:den>
        </m:f>
      </m:oMath>
    </w:p>
    <w:p w:rsidR="00F63211" w:rsidRDefault="00F63211" w:rsidP="00F63211">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Dimana : </w:t>
      </w:r>
    </w:p>
    <w:p w:rsidR="00F63211" w:rsidRDefault="00F63211" w:rsidP="00F63211">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BEP : Nilai penjualan produk dalam Rupiah </w:t>
      </w:r>
    </w:p>
    <w:p w:rsidR="00F63211" w:rsidRDefault="00F63211" w:rsidP="00F63211">
      <w:pPr>
        <w:spacing w:after="0" w:line="240" w:lineRule="auto"/>
        <w:jc w:val="both"/>
        <w:rPr>
          <w:rFonts w:asciiTheme="majorBidi" w:hAnsiTheme="majorBidi" w:cstheme="majorBidi"/>
          <w:sz w:val="24"/>
          <w:szCs w:val="24"/>
        </w:rPr>
      </w:pPr>
      <w:r>
        <w:rPr>
          <w:rFonts w:asciiTheme="majorBidi" w:hAnsiTheme="majorBidi" w:cstheme="majorBidi"/>
          <w:sz w:val="24"/>
          <w:szCs w:val="24"/>
        </w:rPr>
        <w:t>FC  : Biaya tetap (Rp/bulan)</w:t>
      </w:r>
    </w:p>
    <w:p w:rsidR="00F63211" w:rsidRDefault="00F63211" w:rsidP="00F63211">
      <w:pPr>
        <w:spacing w:after="0" w:line="240" w:lineRule="auto"/>
        <w:jc w:val="both"/>
        <w:rPr>
          <w:rFonts w:asciiTheme="majorBidi" w:hAnsiTheme="majorBidi" w:cstheme="majorBidi"/>
          <w:sz w:val="24"/>
          <w:szCs w:val="24"/>
        </w:rPr>
      </w:pPr>
      <w:r>
        <w:rPr>
          <w:rFonts w:asciiTheme="majorBidi" w:hAnsiTheme="majorBidi" w:cstheme="majorBidi"/>
          <w:sz w:val="24"/>
          <w:szCs w:val="24"/>
        </w:rPr>
        <w:t>VC : Biaya variabel (Rp/bulan)</w:t>
      </w:r>
    </w:p>
    <w:p w:rsidR="00F63211" w:rsidRDefault="00F63211" w:rsidP="00F63211">
      <w:pPr>
        <w:spacing w:after="0" w:line="240" w:lineRule="auto"/>
        <w:jc w:val="both"/>
        <w:rPr>
          <w:rFonts w:asciiTheme="majorBidi" w:hAnsiTheme="majorBidi" w:cstheme="majorBidi"/>
          <w:sz w:val="24"/>
          <w:szCs w:val="24"/>
        </w:rPr>
      </w:pPr>
      <w:r>
        <w:rPr>
          <w:rFonts w:asciiTheme="majorBidi" w:hAnsiTheme="majorBidi" w:cstheme="majorBidi"/>
          <w:sz w:val="24"/>
          <w:szCs w:val="24"/>
        </w:rPr>
        <w:t>P    : Hasil penjualan (Rp/bulan)</w:t>
      </w:r>
    </w:p>
    <w:p w:rsidR="00F63211" w:rsidRDefault="00F63211" w:rsidP="00F63211">
      <w:pPr>
        <w:spacing w:after="0" w:line="240" w:lineRule="auto"/>
        <w:ind w:firstLine="720"/>
        <w:jc w:val="both"/>
        <w:rPr>
          <w:rFonts w:asciiTheme="majorBidi" w:hAnsiTheme="majorBidi" w:cstheme="majorBidi"/>
          <w:sz w:val="24"/>
          <w:szCs w:val="24"/>
        </w:rPr>
      </w:pPr>
      <w:r>
        <w:rPr>
          <w:rFonts w:asciiTheme="majorBidi" w:hAnsiTheme="majorBidi" w:cstheme="majorBidi"/>
          <w:sz w:val="24"/>
          <w:szCs w:val="24"/>
        </w:rPr>
        <w:lastRenderedPageBreak/>
        <w:t xml:space="preserve">BEP atau Break Event Point adalah titik dimana pendapatan sama dengan modal yang dikeluarkan, tidak terjadi kerugian atau keuntungan. Total kerugian dan keuntungan ada pada posisi 0 titik break even point yang artinya pada titik ini perusahaan tidak mengalami kerugian atau mendapat keuntungan. </w:t>
      </w:r>
    </w:p>
    <w:p w:rsidR="00F63211" w:rsidRPr="00FF0A40" w:rsidRDefault="00F63211" w:rsidP="002405A8">
      <w:pPr>
        <w:spacing w:after="0" w:line="240" w:lineRule="auto"/>
        <w:jc w:val="both"/>
        <w:rPr>
          <w:rFonts w:ascii="Times New Roman" w:eastAsia="Times New Roman" w:hAnsi="Times New Roman"/>
          <w:sz w:val="24"/>
        </w:rPr>
      </w:pPr>
    </w:p>
    <w:p w:rsidR="002405A8" w:rsidRDefault="002405A8" w:rsidP="002405A8">
      <w:pPr>
        <w:spacing w:line="240" w:lineRule="auto"/>
        <w:jc w:val="both"/>
        <w:rPr>
          <w:rFonts w:ascii="Times New Roman" w:eastAsia="Times New Roman" w:hAnsi="Times New Roman"/>
          <w:sz w:val="24"/>
        </w:rPr>
      </w:pPr>
    </w:p>
    <w:p w:rsidR="00CD0A53" w:rsidRDefault="00CD0A53" w:rsidP="00CD0A53">
      <w:pPr>
        <w:tabs>
          <w:tab w:val="left" w:pos="284"/>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PENELITIAN DAN PEMBAHASAN</w:t>
      </w:r>
    </w:p>
    <w:p w:rsidR="00CD0A53" w:rsidRDefault="00CD0A53" w:rsidP="00CD0A53">
      <w:pPr>
        <w:spacing w:after="0" w:line="240" w:lineRule="auto"/>
        <w:jc w:val="both"/>
        <w:rPr>
          <w:rFonts w:ascii="Times New Roman" w:hAnsi="Times New Roman" w:cs="Times New Roman"/>
          <w:b/>
          <w:sz w:val="24"/>
          <w:szCs w:val="24"/>
        </w:rPr>
      </w:pPr>
    </w:p>
    <w:p w:rsidR="00CD0A53" w:rsidRDefault="00CD0A53" w:rsidP="00CD0A53">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 Faktor – Faktor Produksi</w:t>
      </w:r>
    </w:p>
    <w:p w:rsidR="00CD0A53" w:rsidRDefault="00CD0A53" w:rsidP="00CD0A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Faktor – faktor produksi yang digunakan dalam kegiatan usaha pembibitan jamur tiram terdiri dari ruang penyimpanan bibit, bahan-bahan dan peralatan. Penggunaan faktor produksi dapat dilihat pada tabel 2.</w:t>
      </w:r>
    </w:p>
    <w:p w:rsidR="00CD0A53" w:rsidRDefault="00CD0A53" w:rsidP="00CD0A53">
      <w:pPr>
        <w:spacing w:after="0" w:line="240" w:lineRule="auto"/>
        <w:ind w:left="851" w:hanging="851"/>
        <w:jc w:val="both"/>
        <w:rPr>
          <w:rFonts w:ascii="Times New Roman" w:hAnsi="Times New Roman" w:cs="Times New Roman"/>
          <w:sz w:val="24"/>
          <w:szCs w:val="24"/>
        </w:rPr>
      </w:pPr>
      <w:r>
        <w:rPr>
          <w:rFonts w:ascii="Times New Roman" w:hAnsi="Times New Roman" w:cs="Times New Roman"/>
          <w:sz w:val="24"/>
          <w:szCs w:val="24"/>
        </w:rPr>
        <w:t>Tabel 2. Penggunaan Faktor Produksi Usaha Pembibitan Jamur Tiram di Desa Kenten Laut Kecamatan Talang Kelapa Kabupaten Banyuasin, 2020.</w:t>
      </w:r>
    </w:p>
    <w:tbl>
      <w:tblPr>
        <w:tblStyle w:val="TableGrid"/>
        <w:tblW w:w="0" w:type="auto"/>
        <w:tblInd w:w="108" w:type="dxa"/>
        <w:tblLook w:val="04A0"/>
      </w:tblPr>
      <w:tblGrid>
        <w:gridCol w:w="794"/>
        <w:gridCol w:w="3742"/>
        <w:gridCol w:w="3487"/>
      </w:tblGrid>
      <w:tr w:rsidR="00CD0A53" w:rsidTr="00CD0A53">
        <w:tc>
          <w:tcPr>
            <w:tcW w:w="794"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No</w:t>
            </w:r>
          </w:p>
        </w:tc>
        <w:tc>
          <w:tcPr>
            <w:tcW w:w="3742"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Uraian</w:t>
            </w:r>
          </w:p>
        </w:tc>
        <w:tc>
          <w:tcPr>
            <w:tcW w:w="3487"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Jumlah/periode produksi</w:t>
            </w:r>
          </w:p>
        </w:tc>
      </w:tr>
      <w:tr w:rsidR="00CD0A53" w:rsidTr="00CD0A53">
        <w:trPr>
          <w:trHeight w:val="3577"/>
        </w:trPr>
        <w:tc>
          <w:tcPr>
            <w:tcW w:w="794" w:type="dxa"/>
            <w:tcBorders>
              <w:left w:val="single" w:sz="4" w:space="0" w:color="FFFFFF" w:themeColor="background1"/>
              <w:bottom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1</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2</w:t>
            </w:r>
          </w:p>
          <w:p w:rsidR="00CD0A53" w:rsidRDefault="00CD0A53" w:rsidP="00CD0A53">
            <w:pPr>
              <w:jc w:val="center"/>
              <w:rPr>
                <w:rFonts w:ascii="Times New Roman" w:hAnsi="Times New Roman" w:cs="Times New Roman"/>
                <w:sz w:val="24"/>
                <w:szCs w:val="24"/>
              </w:rPr>
            </w:pPr>
          </w:p>
          <w:p w:rsidR="00CD0A53" w:rsidRDefault="00CD0A53" w:rsidP="00CD0A53">
            <w:pPr>
              <w:rPr>
                <w:rFonts w:ascii="Times New Roman" w:hAnsi="Times New Roman" w:cs="Times New Roman"/>
                <w:sz w:val="24"/>
                <w:szCs w:val="24"/>
              </w:rPr>
            </w:pPr>
          </w:p>
          <w:p w:rsidR="00CD0A53" w:rsidRDefault="00CD0A53" w:rsidP="00CD0A53">
            <w:pPr>
              <w:rPr>
                <w:rFonts w:ascii="Times New Roman" w:hAnsi="Times New Roman" w:cs="Times New Roman"/>
                <w:sz w:val="24"/>
                <w:szCs w:val="24"/>
              </w:rPr>
            </w:pPr>
          </w:p>
          <w:p w:rsidR="00CD0A53" w:rsidRDefault="00CD0A53" w:rsidP="00CD0A53">
            <w:pPr>
              <w:rPr>
                <w:rFonts w:ascii="Times New Roman" w:hAnsi="Times New Roman" w:cs="Times New Roman"/>
                <w:sz w:val="24"/>
                <w:szCs w:val="24"/>
              </w:rPr>
            </w:pPr>
          </w:p>
          <w:p w:rsidR="00CD0A53" w:rsidRDefault="00CD0A53" w:rsidP="00CD0A53">
            <w:pPr>
              <w:rPr>
                <w:rFonts w:ascii="Times New Roman" w:hAnsi="Times New Roman" w:cs="Times New Roman"/>
                <w:sz w:val="24"/>
                <w:szCs w:val="24"/>
              </w:rPr>
            </w:pPr>
          </w:p>
          <w:p w:rsidR="00CD0A53" w:rsidRDefault="00CD0A53" w:rsidP="00CD0A53">
            <w:pPr>
              <w:jc w:val="center"/>
              <w:rPr>
                <w:rFonts w:ascii="Times New Roman" w:hAnsi="Times New Roman" w:cs="Times New Roman"/>
                <w:sz w:val="24"/>
                <w:szCs w:val="24"/>
              </w:rPr>
            </w:pPr>
          </w:p>
          <w:p w:rsidR="00CD0A53" w:rsidRDefault="00CD0A53" w:rsidP="00CD0A53">
            <w:pPr>
              <w:jc w:val="center"/>
              <w:rPr>
                <w:rFonts w:ascii="Times New Roman" w:hAnsi="Times New Roman" w:cs="Times New Roman"/>
                <w:sz w:val="24"/>
                <w:szCs w:val="24"/>
              </w:rPr>
            </w:pPr>
          </w:p>
          <w:p w:rsidR="00CD0A53" w:rsidRDefault="00CD0A53" w:rsidP="00CD0A53">
            <w:pPr>
              <w:jc w:val="center"/>
              <w:rPr>
                <w:rFonts w:ascii="Times New Roman" w:hAnsi="Times New Roman" w:cs="Times New Roman"/>
                <w:sz w:val="24"/>
                <w:szCs w:val="24"/>
              </w:rPr>
            </w:pPr>
          </w:p>
          <w:p w:rsidR="00CD0A53" w:rsidRDefault="00CD0A53" w:rsidP="00CD0A53">
            <w:pPr>
              <w:jc w:val="center"/>
              <w:rPr>
                <w:rFonts w:ascii="Times New Roman" w:hAnsi="Times New Roman" w:cs="Times New Roman"/>
                <w:sz w:val="24"/>
                <w:szCs w:val="24"/>
              </w:rPr>
            </w:pPr>
          </w:p>
          <w:p w:rsidR="00CD0A53" w:rsidRDefault="00CD0A53" w:rsidP="00CD0A53">
            <w:pPr>
              <w:jc w:val="center"/>
              <w:rPr>
                <w:rFonts w:ascii="Times New Roman" w:hAnsi="Times New Roman" w:cs="Times New Roman"/>
                <w:sz w:val="24"/>
                <w:szCs w:val="24"/>
              </w:rPr>
            </w:pPr>
          </w:p>
          <w:p w:rsidR="00CD0A53" w:rsidRDefault="00CD0A53" w:rsidP="00CD0A53">
            <w:pPr>
              <w:rPr>
                <w:rFonts w:ascii="Times New Roman" w:hAnsi="Times New Roman" w:cs="Times New Roman"/>
                <w:sz w:val="24"/>
                <w:szCs w:val="24"/>
              </w:rPr>
            </w:pPr>
          </w:p>
        </w:tc>
        <w:tc>
          <w:tcPr>
            <w:tcW w:w="3742" w:type="dxa"/>
            <w:tcBorders>
              <w:left w:val="single" w:sz="4" w:space="0" w:color="FFFFFF" w:themeColor="background1"/>
              <w:bottom w:val="single" w:sz="4" w:space="0" w:color="FFFFFF" w:themeColor="background1"/>
              <w:right w:val="single" w:sz="4" w:space="0" w:color="FFFFFF" w:themeColor="background1"/>
            </w:tcBorders>
          </w:tcPr>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Ruang Penyimpanan Bibit (unit)</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Bahan – bahan</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Air (m³)</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Kentang (kg)</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Dekstros (kg)</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Agar-agar (Bungkus)</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Alkohol (liter)</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Sorgum (kg)</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Spritus (botol)</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Gas tabung 3kg (unit)</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Botol (lusin)</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Alumunium foil (roll)</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Karet Gelang (kg)</w:t>
            </w:r>
          </w:p>
        </w:tc>
        <w:tc>
          <w:tcPr>
            <w:tcW w:w="3487" w:type="dxa"/>
            <w:tcBorders>
              <w:left w:val="single" w:sz="4" w:space="0" w:color="FFFFFF" w:themeColor="background1"/>
              <w:bottom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1</w:t>
            </w:r>
          </w:p>
          <w:p w:rsidR="00CD0A53" w:rsidRDefault="00CD0A53" w:rsidP="00CD0A53">
            <w:pPr>
              <w:jc w:val="center"/>
              <w:rPr>
                <w:rFonts w:ascii="Times New Roman" w:hAnsi="Times New Roman" w:cs="Times New Roman"/>
                <w:sz w:val="24"/>
                <w:szCs w:val="24"/>
              </w:rPr>
            </w:pP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5</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1</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0,04</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4</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30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920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30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30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650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15</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1</w:t>
            </w:r>
          </w:p>
        </w:tc>
      </w:tr>
      <w:tr w:rsidR="00CD0A53" w:rsidTr="00CD0A53">
        <w:trPr>
          <w:trHeight w:val="495"/>
        </w:trPr>
        <w:tc>
          <w:tcPr>
            <w:tcW w:w="794" w:type="dxa"/>
            <w:tcBorders>
              <w:top w:val="single" w:sz="4" w:space="0" w:color="FFFFFF" w:themeColor="background1"/>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3</w:t>
            </w:r>
          </w:p>
        </w:tc>
        <w:tc>
          <w:tcPr>
            <w:tcW w:w="3742" w:type="dxa"/>
            <w:tcBorders>
              <w:top w:val="single" w:sz="4" w:space="0" w:color="FFFFFF" w:themeColor="background1"/>
              <w:left w:val="single" w:sz="4" w:space="0" w:color="FFFFFF" w:themeColor="background1"/>
              <w:right w:val="single" w:sz="4" w:space="0" w:color="FFFFFF" w:themeColor="background1"/>
            </w:tcBorders>
          </w:tcPr>
          <w:p w:rsidR="00CD0A53" w:rsidRDefault="00CD0A53" w:rsidP="00CD0A53">
            <w:pPr>
              <w:ind w:left="0" w:firstLine="0"/>
              <w:rPr>
                <w:rFonts w:ascii="Times New Roman" w:hAnsi="Times New Roman" w:cs="Times New Roman"/>
                <w:sz w:val="24"/>
                <w:szCs w:val="24"/>
              </w:rPr>
            </w:pPr>
            <w:r>
              <w:rPr>
                <w:rFonts w:ascii="Times New Roman" w:hAnsi="Times New Roman" w:cs="Times New Roman"/>
                <w:sz w:val="24"/>
                <w:szCs w:val="24"/>
              </w:rPr>
              <w:t>Peralatan</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Autoclave (unit)</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Laminar (unit)</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Panci (unit)</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Tabung Gas (unit)</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Kompor (unit)</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Keranjang (unit)</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Pisau (unit)</w:t>
            </w:r>
          </w:p>
        </w:tc>
        <w:tc>
          <w:tcPr>
            <w:tcW w:w="3487" w:type="dxa"/>
            <w:tcBorders>
              <w:top w:val="single" w:sz="4" w:space="0" w:color="FFFFFF" w:themeColor="background1"/>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1</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1</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2</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2</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1</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30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2</w:t>
            </w:r>
          </w:p>
        </w:tc>
      </w:tr>
    </w:tbl>
    <w:p w:rsidR="00CD0A53" w:rsidRDefault="00CD0A53" w:rsidP="00CD0A53">
      <w:pPr>
        <w:shd w:val="clear" w:color="auto" w:fill="FFFFFF"/>
        <w:spacing w:after="0" w:line="240"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Sumber : Diolah dari data primer, 2020</w:t>
      </w:r>
    </w:p>
    <w:p w:rsidR="00CD0A53" w:rsidRDefault="00CD0A53" w:rsidP="00CD0A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Dari tabel 2 dapat dilihat faktor produksi yang digunakan responden 1 terdiri dari ruang penyimpanan bibit 1 unit, air 5 m³, kentang 1 kg, dekstros 0,04 kg, agar-agar 4 bungkus, alkohol 30 liter, sorgum 920 kg, spirtus 30 botol, gas tabung 3kg 30 unit, botol 650 lusin, alumunium foil 15 roll, dan karet  gelang 1kg.</w:t>
      </w:r>
    </w:p>
    <w:p w:rsidR="00CD0A53" w:rsidRDefault="00CD0A53" w:rsidP="00CD0A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Peralatan autoclave 1 unit, laminar 1 unit, panci 2 unit, tabung gas 2  unit, kompor 1 unit, keranjang 30 unit, dan pisau 1 unit. Lebih jelasnya mengenai faktor produksi dapat dilihat pada lampiran 2 dan 3.</w:t>
      </w:r>
      <w:bookmarkStart w:id="0" w:name="_GoBack"/>
      <w:bookmarkEnd w:id="0"/>
    </w:p>
    <w:p w:rsidR="00F63211" w:rsidRDefault="00F63211" w:rsidP="00CD0A53">
      <w:pPr>
        <w:spacing w:after="0" w:line="240" w:lineRule="auto"/>
        <w:jc w:val="both"/>
        <w:rPr>
          <w:rFonts w:ascii="Times New Roman" w:hAnsi="Times New Roman" w:cs="Times New Roman"/>
          <w:b/>
          <w:sz w:val="24"/>
          <w:szCs w:val="24"/>
        </w:rPr>
      </w:pPr>
    </w:p>
    <w:p w:rsidR="00CD0A53" w:rsidRDefault="00CD0A53" w:rsidP="00CD0A53">
      <w:pPr>
        <w:spacing w:line="240" w:lineRule="auto"/>
        <w:jc w:val="both"/>
        <w:rPr>
          <w:rFonts w:ascii="Times New Roman" w:hAnsi="Times New Roman" w:cs="Times New Roman"/>
          <w:b/>
          <w:sz w:val="24"/>
          <w:szCs w:val="24"/>
        </w:rPr>
      </w:pPr>
      <w:r>
        <w:rPr>
          <w:rFonts w:ascii="Times New Roman" w:hAnsi="Times New Roman" w:cs="Times New Roman"/>
          <w:b/>
          <w:sz w:val="24"/>
          <w:szCs w:val="24"/>
        </w:rPr>
        <w:t>B. Biaya Produksi</w:t>
      </w:r>
    </w:p>
    <w:p w:rsidR="00CD0A53" w:rsidRDefault="00CD0A53" w:rsidP="00CD0A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Biaya produksi usaha pembibitan jamur tiram terdiri dari biaya tetap dan biaya variabel. Biaya variabel yang digunakan dalam usaha pembibitan jamur tiram terdiri dari </w:t>
      </w:r>
      <w:r>
        <w:rPr>
          <w:rFonts w:ascii="Times New Roman" w:hAnsi="Times New Roman" w:cs="Times New Roman"/>
          <w:sz w:val="24"/>
          <w:szCs w:val="24"/>
        </w:rPr>
        <w:lastRenderedPageBreak/>
        <w:t>Kentang, Dekstros, Agar-agar, Alkohol, Sorgum, Spritus, Gas, Botol, Akuminium foil, Karet, tenaga kerja. Sedangkan biaya tetapnya terdiri dari Autoclave, Laminar, Panci, Tabung gas, Kompor, Keranjang, Ruang Penyimpanan Bibit, dan Pisau. Lebih jelasnya mengenai biaya produksi variabel dan biaya produksi tetap dapat dilihat pada tabel 3.</w:t>
      </w:r>
    </w:p>
    <w:p w:rsidR="00CD0A53" w:rsidRDefault="00CD0A53" w:rsidP="00CD0A53">
      <w:pPr>
        <w:spacing w:after="0" w:line="240" w:lineRule="auto"/>
        <w:ind w:left="992" w:hanging="992"/>
        <w:jc w:val="both"/>
        <w:rPr>
          <w:rFonts w:ascii="Times New Roman" w:hAnsi="Times New Roman" w:cs="Times New Roman"/>
          <w:sz w:val="24"/>
          <w:szCs w:val="24"/>
        </w:rPr>
      </w:pPr>
      <w:r>
        <w:rPr>
          <w:rFonts w:ascii="Times New Roman" w:hAnsi="Times New Roman" w:cs="Times New Roman"/>
          <w:sz w:val="24"/>
          <w:szCs w:val="24"/>
        </w:rPr>
        <w:t>Tabel 3. Biaya Variabel Yang Digunakan Usaha Pembibitan Jamur Tiram di Desa Kenten Laut Kecamatan Talang Kelapa Kabupaten Banyuasin.</w:t>
      </w:r>
    </w:p>
    <w:tbl>
      <w:tblPr>
        <w:tblStyle w:val="TableGrid"/>
        <w:tblW w:w="0" w:type="auto"/>
        <w:tblInd w:w="108" w:type="dxa"/>
        <w:tblLook w:val="04A0"/>
      </w:tblPr>
      <w:tblGrid>
        <w:gridCol w:w="1134"/>
        <w:gridCol w:w="2977"/>
        <w:gridCol w:w="3827"/>
      </w:tblGrid>
      <w:tr w:rsidR="00CD0A53" w:rsidTr="00CD0A53">
        <w:tc>
          <w:tcPr>
            <w:tcW w:w="1134" w:type="dxa"/>
            <w:tcBorders>
              <w:left w:val="single" w:sz="4" w:space="0" w:color="FFFFFF" w:themeColor="background1"/>
              <w:right w:val="single" w:sz="4" w:space="0" w:color="FFFFFF" w:themeColor="background1"/>
            </w:tcBorders>
          </w:tcPr>
          <w:p w:rsidR="00CD0A53" w:rsidRDefault="00CD0A53" w:rsidP="00CD0A53">
            <w:pPr>
              <w:contextualSpacing/>
              <w:jc w:val="center"/>
              <w:rPr>
                <w:rFonts w:ascii="Times New Roman" w:hAnsi="Times New Roman" w:cs="Times New Roman"/>
                <w:sz w:val="24"/>
                <w:szCs w:val="24"/>
              </w:rPr>
            </w:pPr>
            <w:r>
              <w:rPr>
                <w:rFonts w:ascii="Times New Roman" w:hAnsi="Times New Roman" w:cs="Times New Roman"/>
                <w:sz w:val="24"/>
                <w:szCs w:val="24"/>
              </w:rPr>
              <w:t>No</w:t>
            </w:r>
          </w:p>
        </w:tc>
        <w:tc>
          <w:tcPr>
            <w:tcW w:w="2977" w:type="dxa"/>
            <w:tcBorders>
              <w:left w:val="single" w:sz="4" w:space="0" w:color="FFFFFF" w:themeColor="background1"/>
              <w:right w:val="single" w:sz="4" w:space="0" w:color="FFFFFF" w:themeColor="background1"/>
            </w:tcBorders>
          </w:tcPr>
          <w:p w:rsidR="00CD0A53" w:rsidRDefault="00CD0A53" w:rsidP="00CD0A53">
            <w:pPr>
              <w:contextualSpacing/>
              <w:jc w:val="center"/>
              <w:rPr>
                <w:rFonts w:ascii="Times New Roman" w:hAnsi="Times New Roman" w:cs="Times New Roman"/>
                <w:sz w:val="24"/>
                <w:szCs w:val="24"/>
              </w:rPr>
            </w:pPr>
            <w:r>
              <w:rPr>
                <w:rFonts w:ascii="Times New Roman" w:hAnsi="Times New Roman" w:cs="Times New Roman"/>
                <w:sz w:val="24"/>
                <w:szCs w:val="24"/>
              </w:rPr>
              <w:t>Uraian</w:t>
            </w:r>
          </w:p>
        </w:tc>
        <w:tc>
          <w:tcPr>
            <w:tcW w:w="3827" w:type="dxa"/>
            <w:tcBorders>
              <w:left w:val="single" w:sz="4" w:space="0" w:color="FFFFFF" w:themeColor="background1"/>
              <w:right w:val="single" w:sz="4" w:space="0" w:color="FFFFFF" w:themeColor="background1"/>
            </w:tcBorders>
          </w:tcPr>
          <w:p w:rsidR="00CD0A53" w:rsidRDefault="00CD0A53" w:rsidP="00CD0A53">
            <w:pPr>
              <w:contextualSpacing/>
              <w:jc w:val="center"/>
              <w:rPr>
                <w:rFonts w:ascii="Times New Roman" w:hAnsi="Times New Roman" w:cs="Times New Roman"/>
                <w:sz w:val="24"/>
                <w:szCs w:val="24"/>
              </w:rPr>
            </w:pPr>
            <w:r>
              <w:rPr>
                <w:rFonts w:ascii="Times New Roman" w:hAnsi="Times New Roman" w:cs="Times New Roman"/>
                <w:sz w:val="24"/>
                <w:szCs w:val="24"/>
              </w:rPr>
              <w:t>Biaya</w:t>
            </w:r>
          </w:p>
          <w:p w:rsidR="00CD0A53" w:rsidRDefault="00CD0A53" w:rsidP="00CD0A53">
            <w:pPr>
              <w:contextualSpacing/>
              <w:jc w:val="center"/>
              <w:rPr>
                <w:rFonts w:ascii="Times New Roman" w:hAnsi="Times New Roman" w:cs="Times New Roman"/>
                <w:sz w:val="24"/>
                <w:szCs w:val="24"/>
              </w:rPr>
            </w:pPr>
            <w:r>
              <w:rPr>
                <w:rFonts w:ascii="Times New Roman" w:hAnsi="Times New Roman" w:cs="Times New Roman"/>
                <w:sz w:val="24"/>
                <w:szCs w:val="24"/>
              </w:rPr>
              <w:t xml:space="preserve"> (Rp/Periode produksi)</w:t>
            </w:r>
          </w:p>
        </w:tc>
      </w:tr>
      <w:tr w:rsidR="00CD0A53" w:rsidTr="00CD0A53">
        <w:tc>
          <w:tcPr>
            <w:tcW w:w="1134"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1</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2</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3</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4</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5</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6</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7</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8</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9</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10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11</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12</w:t>
            </w:r>
          </w:p>
        </w:tc>
        <w:tc>
          <w:tcPr>
            <w:tcW w:w="2977" w:type="dxa"/>
            <w:tcBorders>
              <w:left w:val="single" w:sz="4" w:space="0" w:color="FFFFFF" w:themeColor="background1"/>
              <w:right w:val="single" w:sz="4" w:space="0" w:color="FFFFFF" w:themeColor="background1"/>
            </w:tcBorders>
          </w:tcPr>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Air</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Kentang</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Dekstros</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Agar-agar</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Alkohol</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Sorgum</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Spritus</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Gas</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Botol</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Aluminium foil</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Karet Gelang</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Tenaga kerja</w:t>
            </w:r>
          </w:p>
        </w:tc>
        <w:tc>
          <w:tcPr>
            <w:tcW w:w="3827"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15.000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15.000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600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28.000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525.000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6.440.000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225.000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600.000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6.240.000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349.500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50.000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3.600.000</w:t>
            </w:r>
          </w:p>
        </w:tc>
      </w:tr>
      <w:tr w:rsidR="00CD0A53" w:rsidTr="00CD0A53">
        <w:tc>
          <w:tcPr>
            <w:tcW w:w="1134"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p>
        </w:tc>
        <w:tc>
          <w:tcPr>
            <w:tcW w:w="2977" w:type="dxa"/>
            <w:tcBorders>
              <w:left w:val="single" w:sz="4" w:space="0" w:color="FFFFFF" w:themeColor="background1"/>
              <w:right w:val="single" w:sz="4" w:space="0" w:color="FFFFFF" w:themeColor="background1"/>
            </w:tcBorders>
          </w:tcPr>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Total</w:t>
            </w:r>
          </w:p>
        </w:tc>
        <w:tc>
          <w:tcPr>
            <w:tcW w:w="3827"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18.088.00</w:t>
            </w:r>
          </w:p>
        </w:tc>
      </w:tr>
    </w:tbl>
    <w:p w:rsidR="00CD0A53" w:rsidRDefault="00CD0A53" w:rsidP="00CD0A53">
      <w:pPr>
        <w:shd w:val="clear" w:color="auto" w:fill="FFFFFF"/>
        <w:spacing w:after="0" w:line="240"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Sumber : Diolah dari data primer, 2020</w:t>
      </w:r>
    </w:p>
    <w:p w:rsidR="00CD0A53" w:rsidRDefault="00CD0A53" w:rsidP="00CD0A5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Dari tabel 3 dapat dilihat biaya variabel tertinggi yang digunakan responden 1 adalah sorgum dengan Biaya Rp. 6.440.000 dan yang terendah adalah dekstros dengan biaya Rp. 600.</w:t>
      </w:r>
      <w:r w:rsidR="00F63211">
        <w:rPr>
          <w:rFonts w:ascii="Times New Roman" w:hAnsi="Times New Roman" w:cs="Times New Roman"/>
          <w:sz w:val="24"/>
          <w:szCs w:val="24"/>
        </w:rPr>
        <w:t xml:space="preserve"> </w:t>
      </w:r>
      <w:r>
        <w:rPr>
          <w:rFonts w:ascii="Times New Roman" w:hAnsi="Times New Roman" w:cs="Times New Roman"/>
          <w:sz w:val="24"/>
          <w:szCs w:val="24"/>
        </w:rPr>
        <w:t>Biaya tetap yang digunakan termasuk biaya penyusutan ruang penyimpanan bibit, autoclave, laminar, kompor, panci, pisau, tabung gas, dan keranjang. Lebih jelas mengenai biaya produksi tetap dapat dilihat pada tabel 4.</w:t>
      </w:r>
    </w:p>
    <w:p w:rsidR="00F63211" w:rsidRDefault="00F63211" w:rsidP="00CD0A53">
      <w:pPr>
        <w:spacing w:after="0" w:line="240" w:lineRule="auto"/>
        <w:ind w:firstLine="709"/>
        <w:jc w:val="both"/>
        <w:rPr>
          <w:rFonts w:ascii="Times New Roman" w:hAnsi="Times New Roman" w:cs="Times New Roman"/>
          <w:sz w:val="24"/>
          <w:szCs w:val="24"/>
        </w:rPr>
      </w:pPr>
    </w:p>
    <w:p w:rsidR="00CD0A53" w:rsidRDefault="00CD0A53" w:rsidP="00CD0A53">
      <w:pPr>
        <w:spacing w:after="0" w:line="240" w:lineRule="auto"/>
        <w:ind w:left="851" w:hanging="851"/>
        <w:jc w:val="both"/>
        <w:rPr>
          <w:rFonts w:ascii="Times New Roman" w:hAnsi="Times New Roman" w:cs="Times New Roman"/>
          <w:sz w:val="24"/>
          <w:szCs w:val="24"/>
        </w:rPr>
      </w:pPr>
      <w:r>
        <w:rPr>
          <w:rFonts w:ascii="Times New Roman" w:hAnsi="Times New Roman" w:cs="Times New Roman"/>
          <w:sz w:val="24"/>
          <w:szCs w:val="24"/>
        </w:rPr>
        <w:t>Tabel 4. Biaya Tetap Yang Digunakan Usaha Pembibitan Jamur Tiram di Desa Kenten Laut Kecamatan Talang Kelapa Kabupaten Banyuasin 2020.</w:t>
      </w:r>
    </w:p>
    <w:tbl>
      <w:tblPr>
        <w:tblStyle w:val="TableGrid"/>
        <w:tblW w:w="0" w:type="auto"/>
        <w:tblInd w:w="108" w:type="dxa"/>
        <w:tblLook w:val="04A0"/>
      </w:tblPr>
      <w:tblGrid>
        <w:gridCol w:w="851"/>
        <w:gridCol w:w="3827"/>
        <w:gridCol w:w="3260"/>
      </w:tblGrid>
      <w:tr w:rsidR="00CD0A53" w:rsidTr="00CD0A53">
        <w:trPr>
          <w:trHeight w:val="689"/>
        </w:trPr>
        <w:tc>
          <w:tcPr>
            <w:tcW w:w="851" w:type="dxa"/>
            <w:tcBorders>
              <w:left w:val="single" w:sz="4" w:space="0" w:color="FFFFFF" w:themeColor="background1"/>
              <w:right w:val="single" w:sz="4" w:space="0" w:color="FFFFFF" w:themeColor="background1"/>
            </w:tcBorders>
          </w:tcPr>
          <w:p w:rsidR="00CD0A53" w:rsidRDefault="00CD0A53" w:rsidP="00CD0A53">
            <w:pPr>
              <w:ind w:left="0" w:firstLine="0"/>
              <w:contextualSpacing/>
              <w:jc w:val="center"/>
              <w:rPr>
                <w:rFonts w:ascii="Times New Roman" w:hAnsi="Times New Roman" w:cs="Times New Roman"/>
                <w:sz w:val="24"/>
                <w:szCs w:val="24"/>
              </w:rPr>
            </w:pPr>
            <w:r>
              <w:rPr>
                <w:rFonts w:ascii="Times New Roman" w:hAnsi="Times New Roman" w:cs="Times New Roman"/>
                <w:sz w:val="24"/>
                <w:szCs w:val="24"/>
              </w:rPr>
              <w:t>No</w:t>
            </w:r>
          </w:p>
        </w:tc>
        <w:tc>
          <w:tcPr>
            <w:tcW w:w="3827" w:type="dxa"/>
            <w:tcBorders>
              <w:left w:val="single" w:sz="4" w:space="0" w:color="FFFFFF" w:themeColor="background1"/>
              <w:right w:val="single" w:sz="4" w:space="0" w:color="FFFFFF" w:themeColor="background1"/>
            </w:tcBorders>
          </w:tcPr>
          <w:p w:rsidR="00CD0A53" w:rsidRDefault="00CD0A53" w:rsidP="00CD0A53">
            <w:pPr>
              <w:ind w:left="0" w:firstLine="0"/>
              <w:contextualSpacing/>
              <w:jc w:val="center"/>
              <w:rPr>
                <w:rFonts w:ascii="Times New Roman" w:hAnsi="Times New Roman" w:cs="Times New Roman"/>
                <w:sz w:val="24"/>
                <w:szCs w:val="24"/>
              </w:rPr>
            </w:pPr>
            <w:r>
              <w:rPr>
                <w:rFonts w:ascii="Times New Roman" w:hAnsi="Times New Roman" w:cs="Times New Roman"/>
                <w:sz w:val="24"/>
                <w:szCs w:val="24"/>
              </w:rPr>
              <w:t>Uraian</w:t>
            </w:r>
          </w:p>
        </w:tc>
        <w:tc>
          <w:tcPr>
            <w:tcW w:w="3260" w:type="dxa"/>
            <w:tcBorders>
              <w:left w:val="single" w:sz="4" w:space="0" w:color="FFFFFF" w:themeColor="background1"/>
              <w:right w:val="single" w:sz="4" w:space="0" w:color="FFFFFF" w:themeColor="background1"/>
            </w:tcBorders>
          </w:tcPr>
          <w:p w:rsidR="00CD0A53" w:rsidRDefault="00CD0A53" w:rsidP="00CD0A53">
            <w:pPr>
              <w:ind w:left="0" w:firstLine="0"/>
              <w:contextualSpacing/>
              <w:jc w:val="center"/>
              <w:rPr>
                <w:rFonts w:ascii="Times New Roman" w:hAnsi="Times New Roman" w:cs="Times New Roman"/>
                <w:sz w:val="24"/>
                <w:szCs w:val="24"/>
              </w:rPr>
            </w:pPr>
            <w:r>
              <w:rPr>
                <w:rFonts w:ascii="Times New Roman" w:hAnsi="Times New Roman" w:cs="Times New Roman"/>
                <w:sz w:val="24"/>
                <w:szCs w:val="24"/>
              </w:rPr>
              <w:t xml:space="preserve">Biaya </w:t>
            </w:r>
          </w:p>
          <w:p w:rsidR="00CD0A53" w:rsidRDefault="00CD0A53" w:rsidP="00CD0A53">
            <w:pPr>
              <w:ind w:left="0" w:firstLine="0"/>
              <w:contextualSpacing/>
              <w:jc w:val="center"/>
              <w:rPr>
                <w:rFonts w:ascii="Times New Roman" w:hAnsi="Times New Roman" w:cs="Times New Roman"/>
                <w:sz w:val="24"/>
                <w:szCs w:val="24"/>
              </w:rPr>
            </w:pPr>
            <w:r>
              <w:rPr>
                <w:rFonts w:ascii="Times New Roman" w:hAnsi="Times New Roman" w:cs="Times New Roman"/>
                <w:sz w:val="24"/>
                <w:szCs w:val="24"/>
              </w:rPr>
              <w:t>(Rp/Periode produksi)</w:t>
            </w:r>
          </w:p>
        </w:tc>
      </w:tr>
      <w:tr w:rsidR="00CD0A53" w:rsidTr="00CD0A53">
        <w:tc>
          <w:tcPr>
            <w:tcW w:w="851"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1</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2</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3</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4</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5</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6</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7</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8</w:t>
            </w:r>
          </w:p>
        </w:tc>
        <w:tc>
          <w:tcPr>
            <w:tcW w:w="3827" w:type="dxa"/>
            <w:tcBorders>
              <w:left w:val="single" w:sz="4" w:space="0" w:color="FFFFFF" w:themeColor="background1"/>
              <w:right w:val="single" w:sz="4" w:space="0" w:color="FFFFFF" w:themeColor="background1"/>
            </w:tcBorders>
          </w:tcPr>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Autoclave (unit)</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Laminar (unit)</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Panci (unit)</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Tabung Gas (unit)</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Kompor (unit)</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Keranjang (unit)</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Ruang Penyimpanan Bibit (unit)</w:t>
            </w:r>
          </w:p>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Pisau (unit)</w:t>
            </w:r>
          </w:p>
        </w:tc>
        <w:tc>
          <w:tcPr>
            <w:tcW w:w="3260"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116.667</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100.000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16.111</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4.000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5.417</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7.500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375.000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4.833</w:t>
            </w:r>
          </w:p>
        </w:tc>
      </w:tr>
      <w:tr w:rsidR="00CD0A53" w:rsidTr="00CD0A53">
        <w:trPr>
          <w:trHeight w:val="421"/>
        </w:trPr>
        <w:tc>
          <w:tcPr>
            <w:tcW w:w="851" w:type="dxa"/>
            <w:tcBorders>
              <w:top w:val="single" w:sz="4" w:space="0" w:color="auto"/>
              <w:left w:val="single" w:sz="4" w:space="0" w:color="FFFFFF" w:themeColor="background1"/>
              <w:bottom w:val="single" w:sz="4" w:space="0" w:color="auto"/>
              <w:right w:val="single" w:sz="4" w:space="0" w:color="FFFFFF" w:themeColor="background1"/>
            </w:tcBorders>
          </w:tcPr>
          <w:p w:rsidR="00CD0A53" w:rsidRDefault="00CD0A53" w:rsidP="00CD0A53">
            <w:pPr>
              <w:rPr>
                <w:rFonts w:ascii="Times New Roman" w:hAnsi="Times New Roman" w:cs="Times New Roman"/>
                <w:sz w:val="24"/>
                <w:szCs w:val="24"/>
              </w:rPr>
            </w:pPr>
          </w:p>
        </w:tc>
        <w:tc>
          <w:tcPr>
            <w:tcW w:w="3827" w:type="dxa"/>
            <w:tcBorders>
              <w:top w:val="single" w:sz="4" w:space="0" w:color="auto"/>
              <w:left w:val="single" w:sz="4" w:space="0" w:color="FFFFFF" w:themeColor="background1"/>
              <w:bottom w:val="single" w:sz="4" w:space="0" w:color="auto"/>
              <w:right w:val="single" w:sz="4" w:space="0" w:color="FFFFFF" w:themeColor="background1"/>
            </w:tcBorders>
          </w:tcPr>
          <w:p w:rsidR="00CD0A53" w:rsidRDefault="00CD0A53" w:rsidP="00CD0A53">
            <w:pPr>
              <w:rPr>
                <w:rFonts w:ascii="Times New Roman" w:hAnsi="Times New Roman" w:cs="Times New Roman"/>
                <w:sz w:val="24"/>
                <w:szCs w:val="24"/>
              </w:rPr>
            </w:pPr>
            <w:r>
              <w:rPr>
                <w:rFonts w:ascii="Times New Roman" w:hAnsi="Times New Roman" w:cs="Times New Roman"/>
                <w:sz w:val="24"/>
                <w:szCs w:val="24"/>
              </w:rPr>
              <w:t>Total</w:t>
            </w:r>
          </w:p>
        </w:tc>
        <w:tc>
          <w:tcPr>
            <w:tcW w:w="3260" w:type="dxa"/>
            <w:tcBorders>
              <w:top w:val="single" w:sz="4" w:space="0" w:color="auto"/>
              <w:left w:val="single" w:sz="4" w:space="0" w:color="FFFFFF" w:themeColor="background1"/>
              <w:bottom w:val="single" w:sz="4" w:space="0" w:color="auto"/>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629.528</w:t>
            </w:r>
          </w:p>
        </w:tc>
      </w:tr>
    </w:tbl>
    <w:p w:rsidR="00CD0A53" w:rsidRDefault="00CD0A53" w:rsidP="00CD0A53">
      <w:pPr>
        <w:shd w:val="clear" w:color="auto" w:fill="FFFFFF"/>
        <w:spacing w:after="0" w:line="240"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Sumber : Diolah dari data primer, 2020</w:t>
      </w:r>
    </w:p>
    <w:p w:rsidR="00CD0A53" w:rsidRDefault="00CD0A53" w:rsidP="00CD0A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Dari tabel 4 dapat dilihat biaya tatap tertinggi yang digunakan responden 1 adalah penyusutan ruang penyimpanan bibit dengan biaya Rp. 375.000, dan yang terendah penyusutan tabung gas dengan biaya Rp. 4.000.</w:t>
      </w:r>
    </w:p>
    <w:p w:rsidR="00CD0A53" w:rsidRDefault="00CD0A53" w:rsidP="00CD0A53">
      <w:pPr>
        <w:spacing w:after="0" w:line="240" w:lineRule="auto"/>
        <w:jc w:val="both"/>
        <w:rPr>
          <w:rFonts w:ascii="Times New Roman" w:hAnsi="Times New Roman" w:cs="Times New Roman"/>
          <w:sz w:val="24"/>
          <w:szCs w:val="24"/>
        </w:rPr>
      </w:pPr>
    </w:p>
    <w:p w:rsidR="00F63211" w:rsidRDefault="00F63211" w:rsidP="00CD0A53">
      <w:pPr>
        <w:spacing w:after="0" w:line="240" w:lineRule="auto"/>
        <w:jc w:val="both"/>
        <w:rPr>
          <w:rFonts w:ascii="Times New Roman" w:hAnsi="Times New Roman" w:cs="Times New Roman"/>
          <w:sz w:val="24"/>
          <w:szCs w:val="24"/>
        </w:rPr>
      </w:pPr>
    </w:p>
    <w:p w:rsidR="00F63211" w:rsidRDefault="00F63211" w:rsidP="00CD0A53">
      <w:pPr>
        <w:spacing w:after="0" w:line="240" w:lineRule="auto"/>
        <w:jc w:val="both"/>
        <w:rPr>
          <w:rFonts w:ascii="Times New Roman" w:hAnsi="Times New Roman" w:cs="Times New Roman"/>
          <w:sz w:val="24"/>
          <w:szCs w:val="24"/>
        </w:rPr>
      </w:pPr>
    </w:p>
    <w:p w:rsidR="00F63211" w:rsidRDefault="00F63211" w:rsidP="00CD0A53">
      <w:pPr>
        <w:spacing w:after="0" w:line="240" w:lineRule="auto"/>
        <w:jc w:val="both"/>
        <w:rPr>
          <w:rFonts w:ascii="Times New Roman" w:hAnsi="Times New Roman" w:cs="Times New Roman"/>
          <w:sz w:val="24"/>
          <w:szCs w:val="24"/>
        </w:rPr>
      </w:pPr>
    </w:p>
    <w:p w:rsidR="00CD0A53" w:rsidRDefault="00CD0A53" w:rsidP="00CD0A53">
      <w:p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C. Produksi</w:t>
      </w:r>
    </w:p>
    <w:p w:rsidR="00CD0A53" w:rsidRDefault="00CD0A53" w:rsidP="00CD0A53">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Produksi pembibitan jamur tiram yang dilakukan di Desa Kenten Laut Kecamatan Talang Kelapa Kabupaten Banyuasin dalam 1 bulan hanya 1 kali pembuatan biakan murni F0 dengan proses inkubasi selama 14 hari kemudian bibit F0 di inokulasi ke media tanam bibit F1 dengan proses inkubasi selama 14 hari kemudian bibit F1 di inokulasi ke bibit F2. Bibit yang dijual adalah bibit F2 karena perkembangan miselium pada bibit F2 lebih cepat dengan harga jual Rp.7.500 per botol. Lebih jelasnya mengenai prod</w:t>
      </w:r>
      <w:r w:rsidR="00F63211">
        <w:rPr>
          <w:rFonts w:ascii="Times New Roman" w:hAnsi="Times New Roman" w:cs="Times New Roman"/>
          <w:sz w:val="24"/>
          <w:szCs w:val="24"/>
        </w:rPr>
        <w:t>uksi dapat dilihat pada tabel 5</w:t>
      </w:r>
      <w:r>
        <w:rPr>
          <w:rFonts w:ascii="Times New Roman" w:hAnsi="Times New Roman" w:cs="Times New Roman"/>
          <w:sz w:val="24"/>
          <w:szCs w:val="24"/>
        </w:rPr>
        <w:t>.</w:t>
      </w:r>
    </w:p>
    <w:p w:rsidR="00F63211" w:rsidRDefault="00F63211" w:rsidP="00CD0A53">
      <w:pPr>
        <w:spacing w:after="0" w:line="240" w:lineRule="auto"/>
        <w:jc w:val="both"/>
        <w:rPr>
          <w:rFonts w:ascii="Times New Roman" w:hAnsi="Times New Roman" w:cs="Times New Roman"/>
          <w:sz w:val="24"/>
          <w:szCs w:val="24"/>
        </w:rPr>
      </w:pPr>
    </w:p>
    <w:p w:rsidR="00CD0A53" w:rsidRDefault="00CD0A53" w:rsidP="00CD0A53">
      <w:pPr>
        <w:spacing w:after="0" w:line="240" w:lineRule="auto"/>
        <w:ind w:left="992" w:hanging="992"/>
        <w:jc w:val="both"/>
        <w:rPr>
          <w:rFonts w:ascii="Times New Roman" w:hAnsi="Times New Roman" w:cs="Times New Roman"/>
          <w:sz w:val="24"/>
          <w:szCs w:val="24"/>
        </w:rPr>
      </w:pPr>
      <w:r>
        <w:rPr>
          <w:rFonts w:ascii="Times New Roman" w:hAnsi="Times New Roman" w:cs="Times New Roman"/>
          <w:sz w:val="24"/>
          <w:szCs w:val="24"/>
        </w:rPr>
        <w:t>Tabel</w:t>
      </w:r>
      <w:r w:rsidR="00F63211">
        <w:rPr>
          <w:rFonts w:ascii="Times New Roman" w:hAnsi="Times New Roman" w:cs="Times New Roman"/>
          <w:sz w:val="24"/>
          <w:szCs w:val="24"/>
        </w:rPr>
        <w:t xml:space="preserve"> 5</w:t>
      </w:r>
      <w:r>
        <w:rPr>
          <w:rFonts w:ascii="Times New Roman" w:hAnsi="Times New Roman" w:cs="Times New Roman"/>
          <w:sz w:val="24"/>
          <w:szCs w:val="24"/>
        </w:rPr>
        <w:t>. Total Produksi Bibit Jamur Tiram di Desa Kenten Laut Kecamatan Talang Kelapa Kabupaten Banyuasin 2020.</w:t>
      </w:r>
    </w:p>
    <w:tbl>
      <w:tblPr>
        <w:tblStyle w:val="TableGrid"/>
        <w:tblW w:w="0" w:type="auto"/>
        <w:tblInd w:w="108" w:type="dxa"/>
        <w:tblLook w:val="04A0"/>
      </w:tblPr>
      <w:tblGrid>
        <w:gridCol w:w="1930"/>
        <w:gridCol w:w="2038"/>
        <w:gridCol w:w="2038"/>
        <w:gridCol w:w="1932"/>
      </w:tblGrid>
      <w:tr w:rsidR="00CD0A53" w:rsidTr="00CD0A53">
        <w:tc>
          <w:tcPr>
            <w:tcW w:w="1930" w:type="dxa"/>
            <w:tcBorders>
              <w:left w:val="single" w:sz="4" w:space="0" w:color="FFFFFF" w:themeColor="background1"/>
              <w:right w:val="single" w:sz="4" w:space="0" w:color="FFFFFF" w:themeColor="background1"/>
            </w:tcBorders>
          </w:tcPr>
          <w:p w:rsidR="00CD0A53" w:rsidRDefault="00CD0A53" w:rsidP="00CD0A53">
            <w:pPr>
              <w:ind w:left="0" w:firstLine="0"/>
              <w:contextualSpacing/>
              <w:jc w:val="center"/>
              <w:rPr>
                <w:rFonts w:ascii="Times New Roman" w:hAnsi="Times New Roman" w:cs="Times New Roman"/>
                <w:sz w:val="24"/>
                <w:szCs w:val="24"/>
              </w:rPr>
            </w:pPr>
            <w:r>
              <w:rPr>
                <w:rFonts w:ascii="Times New Roman" w:hAnsi="Times New Roman" w:cs="Times New Roman"/>
                <w:sz w:val="24"/>
                <w:szCs w:val="24"/>
              </w:rPr>
              <w:t>No</w:t>
            </w:r>
          </w:p>
          <w:p w:rsidR="00CD0A53" w:rsidRDefault="00CD0A53" w:rsidP="00CD0A53">
            <w:pPr>
              <w:ind w:left="0" w:firstLine="0"/>
              <w:contextualSpacing/>
              <w:jc w:val="center"/>
              <w:rPr>
                <w:rFonts w:ascii="Times New Roman" w:hAnsi="Times New Roman" w:cs="Times New Roman"/>
                <w:sz w:val="24"/>
                <w:szCs w:val="24"/>
              </w:rPr>
            </w:pPr>
            <w:r>
              <w:rPr>
                <w:rFonts w:ascii="Times New Roman" w:hAnsi="Times New Roman" w:cs="Times New Roman"/>
                <w:sz w:val="24"/>
                <w:szCs w:val="24"/>
              </w:rPr>
              <w:t>Responden</w:t>
            </w:r>
          </w:p>
        </w:tc>
        <w:tc>
          <w:tcPr>
            <w:tcW w:w="2038" w:type="dxa"/>
            <w:tcBorders>
              <w:left w:val="single" w:sz="4" w:space="0" w:color="FFFFFF" w:themeColor="background1"/>
              <w:right w:val="single" w:sz="4" w:space="0" w:color="FFFFFF" w:themeColor="background1"/>
            </w:tcBorders>
          </w:tcPr>
          <w:p w:rsidR="00CD0A53" w:rsidRDefault="00CD0A53" w:rsidP="00CD0A53">
            <w:pPr>
              <w:ind w:left="0" w:firstLine="0"/>
              <w:contextualSpacing/>
              <w:jc w:val="center"/>
              <w:rPr>
                <w:rFonts w:ascii="Times New Roman" w:hAnsi="Times New Roman" w:cs="Times New Roman"/>
                <w:sz w:val="24"/>
                <w:szCs w:val="24"/>
              </w:rPr>
            </w:pPr>
            <w:r>
              <w:rPr>
                <w:rFonts w:ascii="Times New Roman" w:hAnsi="Times New Roman" w:cs="Times New Roman"/>
                <w:sz w:val="24"/>
                <w:szCs w:val="24"/>
              </w:rPr>
              <w:t>Jumlah Bibit F0</w:t>
            </w:r>
          </w:p>
          <w:p w:rsidR="00CD0A53" w:rsidRDefault="00CD0A53" w:rsidP="00CD0A53">
            <w:pPr>
              <w:ind w:left="0" w:firstLine="0"/>
              <w:contextualSpacing/>
              <w:jc w:val="center"/>
              <w:rPr>
                <w:rFonts w:ascii="Times New Roman" w:hAnsi="Times New Roman" w:cs="Times New Roman"/>
                <w:sz w:val="24"/>
                <w:szCs w:val="24"/>
              </w:rPr>
            </w:pPr>
            <w:r>
              <w:rPr>
                <w:rFonts w:ascii="Times New Roman" w:hAnsi="Times New Roman" w:cs="Times New Roman"/>
                <w:sz w:val="24"/>
                <w:szCs w:val="24"/>
              </w:rPr>
              <w:t>(Botol//bulan)</w:t>
            </w:r>
          </w:p>
        </w:tc>
        <w:tc>
          <w:tcPr>
            <w:tcW w:w="2038" w:type="dxa"/>
            <w:tcBorders>
              <w:left w:val="single" w:sz="4" w:space="0" w:color="FFFFFF" w:themeColor="background1"/>
              <w:right w:val="single" w:sz="4" w:space="0" w:color="FFFFFF" w:themeColor="background1"/>
            </w:tcBorders>
          </w:tcPr>
          <w:p w:rsidR="00CD0A53" w:rsidRDefault="00CD0A53" w:rsidP="00CD0A53">
            <w:pPr>
              <w:ind w:left="0" w:firstLine="0"/>
              <w:contextualSpacing/>
              <w:jc w:val="center"/>
              <w:rPr>
                <w:rFonts w:ascii="Times New Roman" w:hAnsi="Times New Roman" w:cs="Times New Roman"/>
                <w:sz w:val="24"/>
                <w:szCs w:val="24"/>
              </w:rPr>
            </w:pPr>
            <w:r>
              <w:rPr>
                <w:rFonts w:ascii="Times New Roman" w:hAnsi="Times New Roman" w:cs="Times New Roman"/>
                <w:sz w:val="24"/>
                <w:szCs w:val="24"/>
              </w:rPr>
              <w:t>Jumlah Bibit F1</w:t>
            </w:r>
          </w:p>
          <w:p w:rsidR="00CD0A53" w:rsidRDefault="00CD0A53" w:rsidP="00CD0A53">
            <w:pPr>
              <w:ind w:left="0" w:firstLine="0"/>
              <w:contextualSpacing/>
              <w:jc w:val="center"/>
              <w:rPr>
                <w:rFonts w:ascii="Times New Roman" w:hAnsi="Times New Roman" w:cs="Times New Roman"/>
                <w:sz w:val="24"/>
                <w:szCs w:val="24"/>
              </w:rPr>
            </w:pPr>
            <w:r>
              <w:rPr>
                <w:rFonts w:ascii="Times New Roman" w:hAnsi="Times New Roman" w:cs="Times New Roman"/>
                <w:sz w:val="24"/>
                <w:szCs w:val="24"/>
              </w:rPr>
              <w:t>(Botol//bulan)</w:t>
            </w:r>
          </w:p>
        </w:tc>
        <w:tc>
          <w:tcPr>
            <w:tcW w:w="1932" w:type="dxa"/>
            <w:tcBorders>
              <w:left w:val="single" w:sz="4" w:space="0" w:color="FFFFFF" w:themeColor="background1"/>
              <w:right w:val="single" w:sz="4" w:space="0" w:color="FFFFFF" w:themeColor="background1"/>
            </w:tcBorders>
          </w:tcPr>
          <w:p w:rsidR="00CD0A53" w:rsidRDefault="00CD0A53" w:rsidP="00CD0A53">
            <w:pPr>
              <w:ind w:left="0" w:firstLine="0"/>
              <w:contextualSpacing/>
              <w:jc w:val="center"/>
              <w:rPr>
                <w:rFonts w:ascii="Times New Roman" w:hAnsi="Times New Roman" w:cs="Times New Roman"/>
                <w:sz w:val="24"/>
                <w:szCs w:val="24"/>
              </w:rPr>
            </w:pPr>
            <w:r>
              <w:rPr>
                <w:rFonts w:ascii="Times New Roman" w:hAnsi="Times New Roman" w:cs="Times New Roman"/>
                <w:sz w:val="24"/>
                <w:szCs w:val="24"/>
              </w:rPr>
              <w:t>Jumlah Bibit F2</w:t>
            </w:r>
          </w:p>
          <w:p w:rsidR="00CD0A53" w:rsidRDefault="00CD0A53" w:rsidP="00CD0A53">
            <w:pPr>
              <w:ind w:left="0" w:firstLine="0"/>
              <w:contextualSpacing/>
              <w:jc w:val="center"/>
              <w:rPr>
                <w:rFonts w:ascii="Times New Roman" w:hAnsi="Times New Roman" w:cs="Times New Roman"/>
                <w:sz w:val="24"/>
                <w:szCs w:val="24"/>
              </w:rPr>
            </w:pPr>
            <w:r>
              <w:rPr>
                <w:rFonts w:ascii="Times New Roman" w:hAnsi="Times New Roman" w:cs="Times New Roman"/>
                <w:sz w:val="24"/>
                <w:szCs w:val="24"/>
              </w:rPr>
              <w:t>(Botol//bulan)</w:t>
            </w:r>
          </w:p>
        </w:tc>
      </w:tr>
      <w:tr w:rsidR="00CD0A53" w:rsidTr="00CD0A53">
        <w:tc>
          <w:tcPr>
            <w:tcW w:w="1930"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1</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2</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3</w:t>
            </w:r>
          </w:p>
        </w:tc>
        <w:tc>
          <w:tcPr>
            <w:tcW w:w="2038" w:type="dxa"/>
            <w:tcBorders>
              <w:left w:val="single" w:sz="4" w:space="0" w:color="FFFFFF" w:themeColor="background1"/>
              <w:right w:val="single" w:sz="4" w:space="0" w:color="FFFFFF" w:themeColor="background1"/>
            </w:tcBorders>
          </w:tcPr>
          <w:p w:rsidR="00CD0A53" w:rsidRDefault="00CD0A53" w:rsidP="00CD0A53">
            <w:pPr>
              <w:jc w:val="right"/>
              <w:rPr>
                <w:rFonts w:ascii="Times New Roman" w:hAnsi="Times New Roman" w:cs="Times New Roman"/>
                <w:sz w:val="24"/>
                <w:szCs w:val="24"/>
              </w:rPr>
            </w:pPr>
            <w:r>
              <w:rPr>
                <w:rFonts w:ascii="Times New Roman" w:hAnsi="Times New Roman" w:cs="Times New Roman"/>
                <w:sz w:val="24"/>
                <w:szCs w:val="24"/>
              </w:rPr>
              <w:t>8</w:t>
            </w:r>
          </w:p>
          <w:p w:rsidR="00CD0A53" w:rsidRDefault="00CD0A53" w:rsidP="00CD0A53">
            <w:pPr>
              <w:jc w:val="right"/>
              <w:rPr>
                <w:rFonts w:ascii="Times New Roman" w:hAnsi="Times New Roman" w:cs="Times New Roman"/>
                <w:sz w:val="24"/>
                <w:szCs w:val="24"/>
              </w:rPr>
            </w:pPr>
            <w:r>
              <w:rPr>
                <w:rFonts w:ascii="Times New Roman" w:hAnsi="Times New Roman" w:cs="Times New Roman"/>
                <w:sz w:val="24"/>
                <w:szCs w:val="24"/>
              </w:rPr>
              <w:t>5</w:t>
            </w:r>
          </w:p>
          <w:p w:rsidR="00CD0A53" w:rsidRDefault="00CD0A53" w:rsidP="00CD0A53">
            <w:pPr>
              <w:jc w:val="right"/>
              <w:rPr>
                <w:rFonts w:ascii="Times New Roman" w:hAnsi="Times New Roman" w:cs="Times New Roman"/>
                <w:sz w:val="24"/>
                <w:szCs w:val="24"/>
              </w:rPr>
            </w:pPr>
            <w:r>
              <w:rPr>
                <w:rFonts w:ascii="Times New Roman" w:hAnsi="Times New Roman" w:cs="Times New Roman"/>
                <w:sz w:val="24"/>
                <w:szCs w:val="24"/>
              </w:rPr>
              <w:t>3</w:t>
            </w:r>
          </w:p>
        </w:tc>
        <w:tc>
          <w:tcPr>
            <w:tcW w:w="2038" w:type="dxa"/>
            <w:tcBorders>
              <w:left w:val="single" w:sz="4" w:space="0" w:color="FFFFFF" w:themeColor="background1"/>
              <w:right w:val="single" w:sz="4" w:space="0" w:color="FFFFFF" w:themeColor="background1"/>
            </w:tcBorders>
          </w:tcPr>
          <w:p w:rsidR="00CD0A53" w:rsidRDefault="00CD0A53" w:rsidP="00CD0A53">
            <w:pPr>
              <w:jc w:val="right"/>
              <w:rPr>
                <w:rFonts w:ascii="Times New Roman" w:hAnsi="Times New Roman" w:cs="Times New Roman"/>
                <w:sz w:val="24"/>
                <w:szCs w:val="24"/>
              </w:rPr>
            </w:pPr>
            <w:r>
              <w:rPr>
                <w:rFonts w:ascii="Times New Roman" w:hAnsi="Times New Roman" w:cs="Times New Roman"/>
                <w:sz w:val="24"/>
                <w:szCs w:val="24"/>
              </w:rPr>
              <w:t>225</w:t>
            </w:r>
          </w:p>
          <w:p w:rsidR="00CD0A53" w:rsidRDefault="00CD0A53" w:rsidP="00CD0A53">
            <w:pPr>
              <w:jc w:val="right"/>
              <w:rPr>
                <w:rFonts w:ascii="Times New Roman" w:hAnsi="Times New Roman" w:cs="Times New Roman"/>
                <w:sz w:val="24"/>
                <w:szCs w:val="24"/>
              </w:rPr>
            </w:pPr>
            <w:r>
              <w:rPr>
                <w:rFonts w:ascii="Times New Roman" w:hAnsi="Times New Roman" w:cs="Times New Roman"/>
                <w:sz w:val="24"/>
                <w:szCs w:val="24"/>
              </w:rPr>
              <w:t>158</w:t>
            </w:r>
          </w:p>
          <w:p w:rsidR="00CD0A53" w:rsidRDefault="00CD0A53" w:rsidP="00CD0A53">
            <w:pPr>
              <w:jc w:val="right"/>
              <w:rPr>
                <w:rFonts w:ascii="Times New Roman" w:hAnsi="Times New Roman" w:cs="Times New Roman"/>
                <w:sz w:val="24"/>
                <w:szCs w:val="24"/>
              </w:rPr>
            </w:pPr>
            <w:r>
              <w:rPr>
                <w:rFonts w:ascii="Times New Roman" w:hAnsi="Times New Roman" w:cs="Times New Roman"/>
                <w:sz w:val="24"/>
                <w:szCs w:val="24"/>
              </w:rPr>
              <w:t>95</w:t>
            </w:r>
          </w:p>
        </w:tc>
        <w:tc>
          <w:tcPr>
            <w:tcW w:w="1932" w:type="dxa"/>
            <w:tcBorders>
              <w:left w:val="single" w:sz="4" w:space="0" w:color="FFFFFF" w:themeColor="background1"/>
              <w:right w:val="single" w:sz="4" w:space="0" w:color="FFFFFF" w:themeColor="background1"/>
            </w:tcBorders>
          </w:tcPr>
          <w:p w:rsidR="00CD0A53" w:rsidRDefault="00CD0A53" w:rsidP="00CD0A53">
            <w:pPr>
              <w:jc w:val="right"/>
              <w:rPr>
                <w:rFonts w:ascii="Times New Roman" w:hAnsi="Times New Roman" w:cs="Times New Roman"/>
                <w:sz w:val="24"/>
                <w:szCs w:val="24"/>
              </w:rPr>
            </w:pPr>
            <w:r>
              <w:rPr>
                <w:rFonts w:ascii="Times New Roman" w:hAnsi="Times New Roman" w:cs="Times New Roman"/>
                <w:sz w:val="24"/>
                <w:szCs w:val="24"/>
              </w:rPr>
              <w:t>6.760</w:t>
            </w:r>
          </w:p>
          <w:p w:rsidR="00CD0A53" w:rsidRDefault="00CD0A53" w:rsidP="00CD0A53">
            <w:pPr>
              <w:jc w:val="right"/>
              <w:rPr>
                <w:rFonts w:ascii="Times New Roman" w:hAnsi="Times New Roman" w:cs="Times New Roman"/>
                <w:sz w:val="24"/>
                <w:szCs w:val="24"/>
              </w:rPr>
            </w:pPr>
            <w:r>
              <w:rPr>
                <w:rFonts w:ascii="Times New Roman" w:hAnsi="Times New Roman" w:cs="Times New Roman"/>
                <w:sz w:val="24"/>
                <w:szCs w:val="24"/>
              </w:rPr>
              <w:t>4.680</w:t>
            </w:r>
          </w:p>
          <w:p w:rsidR="00CD0A53" w:rsidRDefault="00CD0A53" w:rsidP="00CD0A53">
            <w:pPr>
              <w:jc w:val="right"/>
              <w:rPr>
                <w:rFonts w:ascii="Times New Roman" w:hAnsi="Times New Roman" w:cs="Times New Roman"/>
                <w:sz w:val="24"/>
                <w:szCs w:val="24"/>
              </w:rPr>
            </w:pPr>
            <w:r>
              <w:rPr>
                <w:rFonts w:ascii="Times New Roman" w:hAnsi="Times New Roman" w:cs="Times New Roman"/>
                <w:sz w:val="24"/>
                <w:szCs w:val="24"/>
              </w:rPr>
              <w:t>2.860</w:t>
            </w:r>
          </w:p>
        </w:tc>
      </w:tr>
      <w:tr w:rsidR="00CD0A53" w:rsidTr="00CD0A53">
        <w:tc>
          <w:tcPr>
            <w:tcW w:w="1930"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Total</w:t>
            </w:r>
          </w:p>
        </w:tc>
        <w:tc>
          <w:tcPr>
            <w:tcW w:w="2038" w:type="dxa"/>
            <w:tcBorders>
              <w:left w:val="single" w:sz="4" w:space="0" w:color="FFFFFF" w:themeColor="background1"/>
              <w:right w:val="single" w:sz="4" w:space="0" w:color="FFFFFF" w:themeColor="background1"/>
            </w:tcBorders>
          </w:tcPr>
          <w:p w:rsidR="00CD0A53" w:rsidRDefault="00CD0A53" w:rsidP="00CD0A53">
            <w:pPr>
              <w:jc w:val="right"/>
              <w:rPr>
                <w:rFonts w:ascii="Times New Roman" w:hAnsi="Times New Roman" w:cs="Times New Roman"/>
                <w:sz w:val="24"/>
                <w:szCs w:val="24"/>
              </w:rPr>
            </w:pPr>
            <w:r>
              <w:rPr>
                <w:rFonts w:ascii="Times New Roman" w:hAnsi="Times New Roman" w:cs="Times New Roman"/>
                <w:sz w:val="24"/>
                <w:szCs w:val="24"/>
              </w:rPr>
              <w:t>16</w:t>
            </w:r>
          </w:p>
        </w:tc>
        <w:tc>
          <w:tcPr>
            <w:tcW w:w="2038" w:type="dxa"/>
            <w:tcBorders>
              <w:left w:val="single" w:sz="4" w:space="0" w:color="FFFFFF" w:themeColor="background1"/>
              <w:right w:val="single" w:sz="4" w:space="0" w:color="FFFFFF" w:themeColor="background1"/>
            </w:tcBorders>
          </w:tcPr>
          <w:p w:rsidR="00CD0A53" w:rsidRDefault="00CD0A53" w:rsidP="00CD0A53">
            <w:pPr>
              <w:jc w:val="right"/>
              <w:rPr>
                <w:rFonts w:ascii="Times New Roman" w:hAnsi="Times New Roman" w:cs="Times New Roman"/>
                <w:sz w:val="24"/>
                <w:szCs w:val="24"/>
              </w:rPr>
            </w:pPr>
            <w:r>
              <w:rPr>
                <w:rFonts w:ascii="Times New Roman" w:hAnsi="Times New Roman" w:cs="Times New Roman"/>
                <w:sz w:val="24"/>
                <w:szCs w:val="24"/>
              </w:rPr>
              <w:t>386</w:t>
            </w:r>
          </w:p>
        </w:tc>
        <w:tc>
          <w:tcPr>
            <w:tcW w:w="1932" w:type="dxa"/>
            <w:tcBorders>
              <w:left w:val="single" w:sz="4" w:space="0" w:color="FFFFFF" w:themeColor="background1"/>
              <w:right w:val="single" w:sz="4" w:space="0" w:color="FFFFFF" w:themeColor="background1"/>
            </w:tcBorders>
          </w:tcPr>
          <w:p w:rsidR="00CD0A53" w:rsidRDefault="00CD0A53" w:rsidP="00CD0A53">
            <w:pPr>
              <w:jc w:val="right"/>
              <w:rPr>
                <w:rFonts w:ascii="Times New Roman" w:hAnsi="Times New Roman" w:cs="Times New Roman"/>
                <w:sz w:val="24"/>
                <w:szCs w:val="24"/>
              </w:rPr>
            </w:pPr>
            <w:r>
              <w:rPr>
                <w:rFonts w:ascii="Times New Roman" w:hAnsi="Times New Roman" w:cs="Times New Roman"/>
                <w:sz w:val="24"/>
                <w:szCs w:val="24"/>
              </w:rPr>
              <w:t>14.300</w:t>
            </w:r>
          </w:p>
        </w:tc>
      </w:tr>
      <w:tr w:rsidR="00CD0A53" w:rsidTr="00CD0A53">
        <w:tc>
          <w:tcPr>
            <w:tcW w:w="1930"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Rata-rata</w:t>
            </w:r>
          </w:p>
        </w:tc>
        <w:tc>
          <w:tcPr>
            <w:tcW w:w="2038" w:type="dxa"/>
            <w:tcBorders>
              <w:left w:val="single" w:sz="4" w:space="0" w:color="FFFFFF" w:themeColor="background1"/>
              <w:right w:val="single" w:sz="4" w:space="0" w:color="FFFFFF" w:themeColor="background1"/>
            </w:tcBorders>
          </w:tcPr>
          <w:p w:rsidR="00CD0A53" w:rsidRDefault="00CD0A53" w:rsidP="00CD0A53">
            <w:pPr>
              <w:jc w:val="right"/>
              <w:rPr>
                <w:rFonts w:ascii="Times New Roman" w:hAnsi="Times New Roman" w:cs="Times New Roman"/>
                <w:sz w:val="24"/>
                <w:szCs w:val="24"/>
              </w:rPr>
            </w:pPr>
            <w:r>
              <w:rPr>
                <w:rFonts w:ascii="Times New Roman" w:hAnsi="Times New Roman" w:cs="Times New Roman"/>
                <w:sz w:val="24"/>
                <w:szCs w:val="24"/>
              </w:rPr>
              <w:t>5,33</w:t>
            </w:r>
          </w:p>
        </w:tc>
        <w:tc>
          <w:tcPr>
            <w:tcW w:w="2038" w:type="dxa"/>
            <w:tcBorders>
              <w:left w:val="single" w:sz="4" w:space="0" w:color="FFFFFF" w:themeColor="background1"/>
              <w:right w:val="single" w:sz="4" w:space="0" w:color="FFFFFF" w:themeColor="background1"/>
            </w:tcBorders>
          </w:tcPr>
          <w:p w:rsidR="00CD0A53" w:rsidRDefault="00CD0A53" w:rsidP="00CD0A53">
            <w:pPr>
              <w:jc w:val="right"/>
              <w:rPr>
                <w:rFonts w:ascii="Times New Roman" w:hAnsi="Times New Roman" w:cs="Times New Roman"/>
                <w:sz w:val="24"/>
                <w:szCs w:val="24"/>
              </w:rPr>
            </w:pPr>
            <w:r>
              <w:rPr>
                <w:rFonts w:ascii="Times New Roman" w:hAnsi="Times New Roman" w:cs="Times New Roman"/>
                <w:sz w:val="24"/>
                <w:szCs w:val="24"/>
              </w:rPr>
              <w:t>128,66</w:t>
            </w:r>
          </w:p>
        </w:tc>
        <w:tc>
          <w:tcPr>
            <w:tcW w:w="1932" w:type="dxa"/>
            <w:tcBorders>
              <w:left w:val="single" w:sz="4" w:space="0" w:color="FFFFFF" w:themeColor="background1"/>
              <w:right w:val="single" w:sz="4" w:space="0" w:color="FFFFFF" w:themeColor="background1"/>
            </w:tcBorders>
          </w:tcPr>
          <w:p w:rsidR="00CD0A53" w:rsidRDefault="00CD0A53" w:rsidP="00CD0A53">
            <w:pPr>
              <w:jc w:val="right"/>
              <w:rPr>
                <w:rFonts w:ascii="Times New Roman" w:hAnsi="Times New Roman" w:cs="Times New Roman"/>
                <w:sz w:val="24"/>
                <w:szCs w:val="24"/>
              </w:rPr>
            </w:pPr>
            <w:r>
              <w:rPr>
                <w:rFonts w:ascii="Times New Roman" w:hAnsi="Times New Roman" w:cs="Times New Roman"/>
                <w:sz w:val="24"/>
                <w:szCs w:val="24"/>
              </w:rPr>
              <w:t>4,767</w:t>
            </w:r>
          </w:p>
        </w:tc>
      </w:tr>
    </w:tbl>
    <w:p w:rsidR="00CD0A53" w:rsidRDefault="00CD0A53" w:rsidP="00CD0A53">
      <w:pPr>
        <w:shd w:val="clear" w:color="auto" w:fill="FFFFFF"/>
        <w:spacing w:after="0" w:line="240"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Sumber : Diolah dari data primer, 2020</w:t>
      </w:r>
    </w:p>
    <w:p w:rsidR="00F63211" w:rsidRDefault="00F63211" w:rsidP="00CD0A53">
      <w:pPr>
        <w:spacing w:line="240" w:lineRule="auto"/>
        <w:jc w:val="both"/>
        <w:rPr>
          <w:rFonts w:ascii="Times New Roman" w:hAnsi="Times New Roman" w:cs="Times New Roman"/>
          <w:sz w:val="24"/>
          <w:szCs w:val="24"/>
        </w:rPr>
      </w:pPr>
    </w:p>
    <w:p w:rsidR="00CD0A53" w:rsidRDefault="00F63211" w:rsidP="00CD0A53">
      <w:pPr>
        <w:spacing w:line="240" w:lineRule="auto"/>
        <w:jc w:val="both"/>
        <w:rPr>
          <w:rFonts w:ascii="Times New Roman" w:hAnsi="Times New Roman" w:cs="Times New Roman"/>
          <w:sz w:val="24"/>
          <w:szCs w:val="24"/>
        </w:rPr>
      </w:pPr>
      <w:r>
        <w:rPr>
          <w:rFonts w:ascii="Times New Roman" w:hAnsi="Times New Roman" w:cs="Times New Roman"/>
          <w:sz w:val="24"/>
          <w:szCs w:val="24"/>
        </w:rPr>
        <w:tab/>
        <w:t xml:space="preserve">Dari Tabel 5 </w:t>
      </w:r>
      <w:r w:rsidR="00CD0A53">
        <w:rPr>
          <w:rFonts w:ascii="Times New Roman" w:hAnsi="Times New Roman" w:cs="Times New Roman"/>
          <w:sz w:val="24"/>
          <w:szCs w:val="24"/>
        </w:rPr>
        <w:t>dapat dilihat Produksi terbesar adalah responden 1 dengan jumlah produksi bibit F0 sebanyak 8 botol untuk menghasilkan 225 botol F1 dan di inokulasi menjadi 6.760 botol bibit F2 per periode produksi, pada urutan kedua responden 2 dengan jumlah produksi bibit F0 sebanyak 5 botol untuk menghasilkan 158 botol bibit F1 dan di inokulasi menjadi 4.680 botol bibit F2 per periode produksi, dan produksi terkecil adalah responden 3 dengan jumlah produksi bibit F0 sebanyak 3 botol untuk menghasulkan 95 botol bibit F1 dan di inokulasi menjadi 2.860 botol bibit F2 per periode produksi.</w:t>
      </w:r>
    </w:p>
    <w:p w:rsidR="00CD0A53" w:rsidRDefault="00CD0A53" w:rsidP="00CD0A53">
      <w:pPr>
        <w:spacing w:line="240" w:lineRule="auto"/>
        <w:jc w:val="both"/>
        <w:rPr>
          <w:rFonts w:ascii="Times New Roman" w:hAnsi="Times New Roman" w:cs="Times New Roman"/>
          <w:b/>
          <w:sz w:val="24"/>
          <w:szCs w:val="24"/>
        </w:rPr>
      </w:pPr>
      <w:r>
        <w:rPr>
          <w:rFonts w:ascii="Times New Roman" w:hAnsi="Times New Roman" w:cs="Times New Roman"/>
          <w:b/>
          <w:sz w:val="24"/>
          <w:szCs w:val="24"/>
        </w:rPr>
        <w:t>D. Penerimaan</w:t>
      </w:r>
    </w:p>
    <w:p w:rsidR="00CD0A53" w:rsidRDefault="00CD0A53" w:rsidP="00CD0A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Penerimaan usaha pembibitan jamur tiram adalah perkalian antara produksi yang diperoleh dengan harga jual. Penerimaan juga sangat ditentukan oleh besar kecilnya produksi yang dihasilkan dan harga dari produksi tersebut. Lebih jelasnya mengenai peneri</w:t>
      </w:r>
      <w:r w:rsidR="00F63211">
        <w:rPr>
          <w:rFonts w:ascii="Times New Roman" w:hAnsi="Times New Roman" w:cs="Times New Roman"/>
          <w:sz w:val="24"/>
          <w:szCs w:val="24"/>
        </w:rPr>
        <w:t>maan dapat dilihat pada tabel 6</w:t>
      </w:r>
      <w:r>
        <w:rPr>
          <w:rFonts w:ascii="Times New Roman" w:hAnsi="Times New Roman" w:cs="Times New Roman"/>
          <w:sz w:val="24"/>
          <w:szCs w:val="24"/>
        </w:rPr>
        <w:t>.</w:t>
      </w:r>
    </w:p>
    <w:p w:rsidR="00CD0A53" w:rsidRDefault="00F63211" w:rsidP="00CD0A53">
      <w:pPr>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Tabel 6</w:t>
      </w:r>
      <w:r w:rsidR="00CD0A53">
        <w:rPr>
          <w:rFonts w:ascii="Times New Roman" w:hAnsi="Times New Roman" w:cs="Times New Roman"/>
          <w:sz w:val="24"/>
          <w:szCs w:val="24"/>
        </w:rPr>
        <w:t>. Total Penerimaan Usaha Pembibitan Jamur Tiram di Desa Kenten Laut Kecamatan Talang Kelapa Kabupaten Banyuasin 2020.</w:t>
      </w:r>
    </w:p>
    <w:tbl>
      <w:tblPr>
        <w:tblStyle w:val="TableGrid"/>
        <w:tblW w:w="0" w:type="auto"/>
        <w:tblInd w:w="108" w:type="dxa"/>
        <w:tblLook w:val="04A0"/>
      </w:tblPr>
      <w:tblGrid>
        <w:gridCol w:w="1567"/>
        <w:gridCol w:w="2883"/>
        <w:gridCol w:w="3772"/>
      </w:tblGrid>
      <w:tr w:rsidR="00CD0A53" w:rsidTr="00CD0A53">
        <w:tc>
          <w:tcPr>
            <w:tcW w:w="1283" w:type="dxa"/>
            <w:tcBorders>
              <w:left w:val="single" w:sz="4" w:space="0" w:color="FFFFFF" w:themeColor="background1"/>
              <w:right w:val="single" w:sz="4" w:space="0" w:color="FFFFFF" w:themeColor="background1"/>
            </w:tcBorders>
          </w:tcPr>
          <w:p w:rsidR="00CD0A53" w:rsidRDefault="00CD0A53" w:rsidP="00CD0A53">
            <w:pPr>
              <w:ind w:left="0" w:firstLine="0"/>
              <w:jc w:val="center"/>
              <w:rPr>
                <w:rFonts w:ascii="Times New Roman" w:hAnsi="Times New Roman" w:cs="Times New Roman"/>
                <w:sz w:val="24"/>
                <w:szCs w:val="24"/>
              </w:rPr>
            </w:pPr>
            <w:r>
              <w:rPr>
                <w:rFonts w:ascii="Times New Roman" w:hAnsi="Times New Roman" w:cs="Times New Roman"/>
                <w:sz w:val="24"/>
                <w:szCs w:val="24"/>
              </w:rPr>
              <w:t>No</w:t>
            </w:r>
          </w:p>
          <w:p w:rsidR="00CD0A53" w:rsidRDefault="00CD0A53" w:rsidP="00CD0A53">
            <w:pPr>
              <w:ind w:left="0" w:firstLine="0"/>
              <w:jc w:val="center"/>
              <w:rPr>
                <w:rFonts w:ascii="Times New Roman" w:hAnsi="Times New Roman" w:cs="Times New Roman"/>
                <w:sz w:val="24"/>
                <w:szCs w:val="24"/>
              </w:rPr>
            </w:pPr>
            <w:r>
              <w:rPr>
                <w:rFonts w:ascii="Times New Roman" w:hAnsi="Times New Roman" w:cs="Times New Roman"/>
                <w:sz w:val="24"/>
                <w:szCs w:val="24"/>
              </w:rPr>
              <w:t>Responden</w:t>
            </w:r>
          </w:p>
        </w:tc>
        <w:tc>
          <w:tcPr>
            <w:tcW w:w="2883" w:type="dxa"/>
            <w:tcBorders>
              <w:left w:val="single" w:sz="4" w:space="0" w:color="FFFFFF" w:themeColor="background1"/>
              <w:right w:val="single" w:sz="4" w:space="0" w:color="FFFFFF" w:themeColor="background1"/>
            </w:tcBorders>
          </w:tcPr>
          <w:p w:rsidR="00CD0A53" w:rsidRDefault="00CD0A53" w:rsidP="00CD0A53">
            <w:pPr>
              <w:ind w:left="0" w:firstLine="0"/>
              <w:jc w:val="center"/>
              <w:rPr>
                <w:rFonts w:ascii="Times New Roman" w:hAnsi="Times New Roman" w:cs="Times New Roman"/>
                <w:sz w:val="24"/>
                <w:szCs w:val="24"/>
              </w:rPr>
            </w:pPr>
          </w:p>
        </w:tc>
        <w:tc>
          <w:tcPr>
            <w:tcW w:w="3772" w:type="dxa"/>
            <w:tcBorders>
              <w:left w:val="single" w:sz="4" w:space="0" w:color="FFFFFF" w:themeColor="background1"/>
              <w:right w:val="single" w:sz="4" w:space="0" w:color="FFFFFF" w:themeColor="background1"/>
            </w:tcBorders>
          </w:tcPr>
          <w:p w:rsidR="00CD0A53" w:rsidRDefault="00CD0A53" w:rsidP="00CD0A53">
            <w:pPr>
              <w:ind w:left="0" w:firstLine="0"/>
              <w:jc w:val="center"/>
              <w:rPr>
                <w:rFonts w:ascii="Times New Roman" w:hAnsi="Times New Roman" w:cs="Times New Roman"/>
                <w:sz w:val="24"/>
                <w:szCs w:val="24"/>
              </w:rPr>
            </w:pPr>
            <w:r>
              <w:rPr>
                <w:rFonts w:ascii="Times New Roman" w:hAnsi="Times New Roman" w:cs="Times New Roman"/>
                <w:sz w:val="24"/>
                <w:szCs w:val="24"/>
              </w:rPr>
              <w:t>Rp/periode produksi</w:t>
            </w:r>
          </w:p>
          <w:p w:rsidR="00CD0A53" w:rsidRDefault="00CD0A53" w:rsidP="00CD0A53">
            <w:pPr>
              <w:ind w:left="0" w:firstLine="0"/>
              <w:jc w:val="center"/>
              <w:rPr>
                <w:rFonts w:ascii="Times New Roman" w:hAnsi="Times New Roman" w:cs="Times New Roman"/>
                <w:sz w:val="24"/>
                <w:szCs w:val="24"/>
              </w:rPr>
            </w:pPr>
          </w:p>
        </w:tc>
      </w:tr>
      <w:tr w:rsidR="00CD0A53" w:rsidTr="00CD0A53">
        <w:tc>
          <w:tcPr>
            <w:tcW w:w="1283"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1</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2</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3</w:t>
            </w:r>
          </w:p>
        </w:tc>
        <w:tc>
          <w:tcPr>
            <w:tcW w:w="2883"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p>
        </w:tc>
        <w:tc>
          <w:tcPr>
            <w:tcW w:w="3772"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50.700.000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35.100.000</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21.450.000</w:t>
            </w:r>
          </w:p>
        </w:tc>
      </w:tr>
      <w:tr w:rsidR="00CD0A53" w:rsidTr="00CD0A53">
        <w:tc>
          <w:tcPr>
            <w:tcW w:w="1283"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Total</w:t>
            </w:r>
          </w:p>
        </w:tc>
        <w:tc>
          <w:tcPr>
            <w:tcW w:w="2883" w:type="dxa"/>
            <w:tcBorders>
              <w:left w:val="single" w:sz="4" w:space="0" w:color="FFFFFF" w:themeColor="background1"/>
              <w:right w:val="single" w:sz="4" w:space="0" w:color="FFFFFF" w:themeColor="background1"/>
            </w:tcBorders>
          </w:tcPr>
          <w:p w:rsidR="00CD0A53" w:rsidRDefault="00CD0A53" w:rsidP="00CD0A53">
            <w:pPr>
              <w:rPr>
                <w:rFonts w:ascii="Times New Roman" w:hAnsi="Times New Roman" w:cs="Times New Roman"/>
                <w:sz w:val="24"/>
                <w:szCs w:val="24"/>
              </w:rPr>
            </w:pPr>
          </w:p>
        </w:tc>
        <w:tc>
          <w:tcPr>
            <w:tcW w:w="3772"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107.250.000</w:t>
            </w:r>
          </w:p>
        </w:tc>
      </w:tr>
      <w:tr w:rsidR="00CD0A53" w:rsidTr="00CD0A53">
        <w:tc>
          <w:tcPr>
            <w:tcW w:w="1283"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Rata-rata</w:t>
            </w:r>
          </w:p>
        </w:tc>
        <w:tc>
          <w:tcPr>
            <w:tcW w:w="2883" w:type="dxa"/>
            <w:tcBorders>
              <w:left w:val="single" w:sz="4" w:space="0" w:color="FFFFFF" w:themeColor="background1"/>
              <w:right w:val="single" w:sz="4" w:space="0" w:color="FFFFFF" w:themeColor="background1"/>
            </w:tcBorders>
          </w:tcPr>
          <w:p w:rsidR="00CD0A53" w:rsidRDefault="00CD0A53" w:rsidP="00CD0A53">
            <w:pPr>
              <w:rPr>
                <w:rFonts w:ascii="Times New Roman" w:hAnsi="Times New Roman" w:cs="Times New Roman"/>
                <w:sz w:val="24"/>
                <w:szCs w:val="24"/>
              </w:rPr>
            </w:pPr>
          </w:p>
        </w:tc>
        <w:tc>
          <w:tcPr>
            <w:tcW w:w="3772"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 xml:space="preserve">  35.750.000</w:t>
            </w:r>
          </w:p>
        </w:tc>
      </w:tr>
    </w:tbl>
    <w:p w:rsidR="00CD0A53" w:rsidRDefault="00CD0A53" w:rsidP="00CD0A53">
      <w:pPr>
        <w:shd w:val="clear" w:color="auto" w:fill="FFFFFF"/>
        <w:spacing w:after="0" w:line="240"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Sumber : Diolah dari data primer, 2020</w:t>
      </w:r>
    </w:p>
    <w:p w:rsidR="00CD0A53" w:rsidRDefault="00CD0A53" w:rsidP="00CD0A53">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Dari tabel 11 dapat dilihat, dari ketiga responden didapati total penerimaan sebesar Rp. 107.250.000 per periode produksi dengan rata-rata penerimaan sebesar Rp. 35.750.000 per periode produksi. Untuk lebih jelasnya mengenai penerimaan usaha pembibitan jamur tiram di Desa Kenten Laut Kecamatan Talang Kelapa Kabupaten Banyasin dapat dilihat pada lampiran 7.</w:t>
      </w:r>
    </w:p>
    <w:p w:rsidR="00CD0A53" w:rsidRDefault="00CD0A53" w:rsidP="00CD0A53">
      <w:p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E. Pendapatan</w:t>
      </w:r>
    </w:p>
    <w:p w:rsidR="00CD0A53" w:rsidRDefault="00CD0A53" w:rsidP="00CD0A53">
      <w:pPr>
        <w:spacing w:line="240" w:lineRule="auto"/>
        <w:jc w:val="both"/>
        <w:rPr>
          <w:rFonts w:ascii="Times New Roman" w:hAnsi="Times New Roman" w:cs="Times New Roman"/>
          <w:sz w:val="24"/>
          <w:szCs w:val="24"/>
        </w:rPr>
      </w:pPr>
      <w:r>
        <w:rPr>
          <w:rFonts w:ascii="Times New Roman" w:hAnsi="Times New Roman" w:cs="Times New Roman"/>
          <w:sz w:val="24"/>
          <w:szCs w:val="24"/>
        </w:rPr>
        <w:tab/>
        <w:t>Pendapatan diperoleh dari mengurangkan total penerimaan dengan total biaya yang dikeluarkan oleh usaha pembibitan jamur tiram. Lebih jelasnya mengenai pendap</w:t>
      </w:r>
      <w:r w:rsidR="00F63211">
        <w:rPr>
          <w:rFonts w:ascii="Times New Roman" w:hAnsi="Times New Roman" w:cs="Times New Roman"/>
          <w:sz w:val="24"/>
          <w:szCs w:val="24"/>
        </w:rPr>
        <w:t>atan dapat dilihat pada tabel 7</w:t>
      </w:r>
      <w:r>
        <w:rPr>
          <w:rFonts w:ascii="Times New Roman" w:hAnsi="Times New Roman" w:cs="Times New Roman"/>
          <w:sz w:val="24"/>
          <w:szCs w:val="24"/>
        </w:rPr>
        <w:t>.</w:t>
      </w:r>
    </w:p>
    <w:p w:rsidR="00CD0A53" w:rsidRDefault="00F63211" w:rsidP="00CD0A53">
      <w:pPr>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Tabel 7</w:t>
      </w:r>
      <w:r w:rsidR="00CD0A53">
        <w:rPr>
          <w:rFonts w:ascii="Times New Roman" w:hAnsi="Times New Roman" w:cs="Times New Roman"/>
          <w:sz w:val="24"/>
          <w:szCs w:val="24"/>
        </w:rPr>
        <w:t>. Total Pendapatan Usaha Pembibitan Jamur Tiram di Desa Kenten Laut Kecamatan Talang Kelapa Kabupaten Banyuasin 2020.</w:t>
      </w:r>
    </w:p>
    <w:tbl>
      <w:tblPr>
        <w:tblStyle w:val="TableGrid"/>
        <w:tblW w:w="0" w:type="auto"/>
        <w:tblInd w:w="108" w:type="dxa"/>
        <w:tblLook w:val="04A0"/>
      </w:tblPr>
      <w:tblGrid>
        <w:gridCol w:w="1567"/>
        <w:gridCol w:w="2883"/>
        <w:gridCol w:w="3772"/>
      </w:tblGrid>
      <w:tr w:rsidR="00CD0A53" w:rsidTr="00CD0A53">
        <w:tc>
          <w:tcPr>
            <w:tcW w:w="1283" w:type="dxa"/>
            <w:tcBorders>
              <w:left w:val="single" w:sz="4" w:space="0" w:color="FFFFFF" w:themeColor="background1"/>
              <w:right w:val="single" w:sz="4" w:space="0" w:color="FFFFFF" w:themeColor="background1"/>
            </w:tcBorders>
          </w:tcPr>
          <w:p w:rsidR="00CD0A53" w:rsidRDefault="00CD0A53" w:rsidP="00CD0A53">
            <w:pPr>
              <w:ind w:left="0" w:firstLine="0"/>
              <w:jc w:val="center"/>
              <w:rPr>
                <w:rFonts w:ascii="Times New Roman" w:hAnsi="Times New Roman" w:cs="Times New Roman"/>
                <w:sz w:val="24"/>
                <w:szCs w:val="24"/>
              </w:rPr>
            </w:pPr>
            <w:r>
              <w:rPr>
                <w:rFonts w:ascii="Times New Roman" w:hAnsi="Times New Roman" w:cs="Times New Roman"/>
                <w:sz w:val="24"/>
                <w:szCs w:val="24"/>
              </w:rPr>
              <w:t>No</w:t>
            </w:r>
          </w:p>
          <w:p w:rsidR="00CD0A53" w:rsidRDefault="00CD0A53" w:rsidP="00CD0A53">
            <w:pPr>
              <w:ind w:left="0" w:firstLine="0"/>
              <w:jc w:val="center"/>
              <w:rPr>
                <w:rFonts w:ascii="Times New Roman" w:hAnsi="Times New Roman" w:cs="Times New Roman"/>
                <w:sz w:val="24"/>
                <w:szCs w:val="24"/>
              </w:rPr>
            </w:pPr>
            <w:r>
              <w:rPr>
                <w:rFonts w:ascii="Times New Roman" w:hAnsi="Times New Roman" w:cs="Times New Roman"/>
                <w:sz w:val="24"/>
                <w:szCs w:val="24"/>
              </w:rPr>
              <w:t>Responden</w:t>
            </w:r>
          </w:p>
        </w:tc>
        <w:tc>
          <w:tcPr>
            <w:tcW w:w="2883" w:type="dxa"/>
            <w:tcBorders>
              <w:left w:val="single" w:sz="4" w:space="0" w:color="FFFFFF" w:themeColor="background1"/>
              <w:right w:val="single" w:sz="4" w:space="0" w:color="FFFFFF" w:themeColor="background1"/>
            </w:tcBorders>
          </w:tcPr>
          <w:p w:rsidR="00CD0A53" w:rsidRDefault="00CD0A53" w:rsidP="00CD0A53">
            <w:pPr>
              <w:ind w:left="0" w:firstLine="0"/>
              <w:jc w:val="center"/>
              <w:rPr>
                <w:rFonts w:ascii="Times New Roman" w:hAnsi="Times New Roman" w:cs="Times New Roman"/>
                <w:sz w:val="24"/>
                <w:szCs w:val="24"/>
              </w:rPr>
            </w:pPr>
          </w:p>
        </w:tc>
        <w:tc>
          <w:tcPr>
            <w:tcW w:w="3772" w:type="dxa"/>
            <w:tcBorders>
              <w:left w:val="single" w:sz="4" w:space="0" w:color="FFFFFF" w:themeColor="background1"/>
              <w:right w:val="single" w:sz="4" w:space="0" w:color="FFFFFF" w:themeColor="background1"/>
            </w:tcBorders>
          </w:tcPr>
          <w:p w:rsidR="00CD0A53" w:rsidRDefault="00CD0A53" w:rsidP="00CD0A53">
            <w:pPr>
              <w:ind w:left="0" w:firstLine="0"/>
              <w:jc w:val="center"/>
              <w:rPr>
                <w:rFonts w:ascii="Times New Roman" w:hAnsi="Times New Roman" w:cs="Times New Roman"/>
                <w:sz w:val="24"/>
                <w:szCs w:val="24"/>
              </w:rPr>
            </w:pPr>
            <w:r>
              <w:rPr>
                <w:rFonts w:ascii="Times New Roman" w:hAnsi="Times New Roman" w:cs="Times New Roman"/>
                <w:sz w:val="24"/>
                <w:szCs w:val="24"/>
              </w:rPr>
              <w:t>Rp/periode produksi</w:t>
            </w:r>
          </w:p>
          <w:p w:rsidR="00CD0A53" w:rsidRDefault="00CD0A53" w:rsidP="00CD0A53">
            <w:pPr>
              <w:ind w:left="0" w:firstLine="0"/>
              <w:jc w:val="center"/>
              <w:rPr>
                <w:rFonts w:ascii="Times New Roman" w:hAnsi="Times New Roman" w:cs="Times New Roman"/>
                <w:sz w:val="24"/>
                <w:szCs w:val="24"/>
              </w:rPr>
            </w:pPr>
          </w:p>
        </w:tc>
      </w:tr>
      <w:tr w:rsidR="00CD0A53" w:rsidTr="00CD0A53">
        <w:tc>
          <w:tcPr>
            <w:tcW w:w="1283"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1</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2</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3</w:t>
            </w:r>
          </w:p>
        </w:tc>
        <w:tc>
          <w:tcPr>
            <w:tcW w:w="2883"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p>
        </w:tc>
        <w:tc>
          <w:tcPr>
            <w:tcW w:w="3772"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31.966.376</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21.531.286</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12.769.097</w:t>
            </w:r>
          </w:p>
        </w:tc>
      </w:tr>
      <w:tr w:rsidR="00CD0A53" w:rsidTr="00CD0A53">
        <w:tc>
          <w:tcPr>
            <w:tcW w:w="1283"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Total</w:t>
            </w:r>
          </w:p>
        </w:tc>
        <w:tc>
          <w:tcPr>
            <w:tcW w:w="2883" w:type="dxa"/>
            <w:tcBorders>
              <w:left w:val="single" w:sz="4" w:space="0" w:color="FFFFFF" w:themeColor="background1"/>
              <w:right w:val="single" w:sz="4" w:space="0" w:color="FFFFFF" w:themeColor="background1"/>
            </w:tcBorders>
          </w:tcPr>
          <w:p w:rsidR="00CD0A53" w:rsidRDefault="00CD0A53" w:rsidP="00CD0A53">
            <w:pPr>
              <w:rPr>
                <w:rFonts w:ascii="Times New Roman" w:hAnsi="Times New Roman" w:cs="Times New Roman"/>
                <w:sz w:val="24"/>
                <w:szCs w:val="24"/>
              </w:rPr>
            </w:pPr>
          </w:p>
        </w:tc>
        <w:tc>
          <w:tcPr>
            <w:tcW w:w="3772"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66.267.097</w:t>
            </w:r>
          </w:p>
        </w:tc>
      </w:tr>
      <w:tr w:rsidR="00CD0A53" w:rsidTr="00CD0A53">
        <w:tc>
          <w:tcPr>
            <w:tcW w:w="1283"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Rata-rata</w:t>
            </w:r>
          </w:p>
        </w:tc>
        <w:tc>
          <w:tcPr>
            <w:tcW w:w="2883" w:type="dxa"/>
            <w:tcBorders>
              <w:left w:val="single" w:sz="4" w:space="0" w:color="FFFFFF" w:themeColor="background1"/>
              <w:right w:val="single" w:sz="4" w:space="0" w:color="FFFFFF" w:themeColor="background1"/>
            </w:tcBorders>
          </w:tcPr>
          <w:p w:rsidR="00CD0A53" w:rsidRDefault="00CD0A53" w:rsidP="00CD0A53">
            <w:pPr>
              <w:rPr>
                <w:rFonts w:ascii="Times New Roman" w:hAnsi="Times New Roman" w:cs="Times New Roman"/>
                <w:sz w:val="24"/>
                <w:szCs w:val="24"/>
              </w:rPr>
            </w:pPr>
          </w:p>
        </w:tc>
        <w:tc>
          <w:tcPr>
            <w:tcW w:w="3772"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21.988.972</w:t>
            </w:r>
          </w:p>
        </w:tc>
      </w:tr>
    </w:tbl>
    <w:p w:rsidR="00CD0A53" w:rsidRDefault="00CD0A53" w:rsidP="00CD0A53">
      <w:pPr>
        <w:shd w:val="clear" w:color="auto" w:fill="FFFFFF"/>
        <w:spacing w:after="0" w:line="240"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Sumber : Diolah dari data primer, 2020</w:t>
      </w:r>
    </w:p>
    <w:p w:rsidR="00F63211" w:rsidRDefault="00F63211" w:rsidP="00CD0A53">
      <w:pPr>
        <w:spacing w:line="240" w:lineRule="auto"/>
        <w:ind w:firstLine="720"/>
        <w:jc w:val="both"/>
        <w:rPr>
          <w:rFonts w:ascii="Times New Roman" w:hAnsi="Times New Roman" w:cs="Times New Roman"/>
          <w:sz w:val="24"/>
          <w:szCs w:val="24"/>
        </w:rPr>
      </w:pPr>
    </w:p>
    <w:p w:rsidR="00CD0A53" w:rsidRDefault="00021C7C" w:rsidP="00CD0A53">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Dari tabel 7</w:t>
      </w:r>
      <w:r w:rsidR="00CD0A53">
        <w:rPr>
          <w:rFonts w:ascii="Times New Roman" w:hAnsi="Times New Roman" w:cs="Times New Roman"/>
          <w:sz w:val="24"/>
          <w:szCs w:val="24"/>
        </w:rPr>
        <w:t xml:space="preserve">, didapati, total pendapatan sebesar Rp. 66.267.097 rata-rata pendapatan usaha pembibitan jamur tiram di Desa Kenten Laut Kecamatan Talang Kelapa Kabupaten Banyasin sebesar Rp. 21,988,972 per periode produksi. </w:t>
      </w:r>
    </w:p>
    <w:p w:rsidR="00CD0A53" w:rsidRDefault="00CD0A53" w:rsidP="00CD0A53">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I.  Nilai R/C Ratio</w:t>
      </w:r>
    </w:p>
    <w:p w:rsidR="00CD0A53" w:rsidRDefault="00CD0A53" w:rsidP="00F63211">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Suatu usaha dapat dikatakan menguntungkan untuk diusahakan jika pengusaha memperoleh keuntungan dari usaha yang dilakukan. Lebih jelasnya mengenai</w:t>
      </w:r>
      <w:r w:rsidR="00021C7C">
        <w:rPr>
          <w:rFonts w:ascii="Times New Roman" w:hAnsi="Times New Roman" w:cs="Times New Roman"/>
          <w:sz w:val="24"/>
          <w:szCs w:val="24"/>
        </w:rPr>
        <w:t xml:space="preserve"> R/C dapat dilihat pada tabel 8</w:t>
      </w:r>
      <w:r>
        <w:rPr>
          <w:rFonts w:ascii="Times New Roman" w:hAnsi="Times New Roman" w:cs="Times New Roman"/>
          <w:sz w:val="24"/>
          <w:szCs w:val="24"/>
        </w:rPr>
        <w:t>.</w:t>
      </w:r>
    </w:p>
    <w:p w:rsidR="00CD0A53" w:rsidRDefault="00CD0A53" w:rsidP="00CD0A53">
      <w:pPr>
        <w:spacing w:after="0" w:line="240" w:lineRule="auto"/>
        <w:ind w:left="1134" w:hanging="1134"/>
        <w:jc w:val="both"/>
        <w:rPr>
          <w:rFonts w:ascii="Times New Roman" w:hAnsi="Times New Roman" w:cs="Times New Roman"/>
          <w:sz w:val="24"/>
          <w:szCs w:val="24"/>
        </w:rPr>
      </w:pPr>
    </w:p>
    <w:p w:rsidR="00CD0A53" w:rsidRDefault="00021C7C" w:rsidP="00CD0A53">
      <w:pPr>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Tabel 8</w:t>
      </w:r>
      <w:r w:rsidR="00CD0A53">
        <w:rPr>
          <w:rFonts w:ascii="Times New Roman" w:hAnsi="Times New Roman" w:cs="Times New Roman"/>
          <w:sz w:val="24"/>
          <w:szCs w:val="24"/>
        </w:rPr>
        <w:t>. Nilai R/C Ratio Usaha Pembibitan Jamur Tiram di Desa Kenten Laut Kecamatan Talang Kelapa Kabupaten Banyuasin 2020.</w:t>
      </w:r>
    </w:p>
    <w:tbl>
      <w:tblPr>
        <w:tblStyle w:val="TableGrid"/>
        <w:tblW w:w="0" w:type="auto"/>
        <w:tblInd w:w="108" w:type="dxa"/>
        <w:tblLook w:val="04A0"/>
      </w:tblPr>
      <w:tblGrid>
        <w:gridCol w:w="1567"/>
        <w:gridCol w:w="2883"/>
        <w:gridCol w:w="3772"/>
      </w:tblGrid>
      <w:tr w:rsidR="00CD0A53" w:rsidTr="00CD0A53">
        <w:trPr>
          <w:trHeight w:val="515"/>
        </w:trPr>
        <w:tc>
          <w:tcPr>
            <w:tcW w:w="1283" w:type="dxa"/>
            <w:tcBorders>
              <w:left w:val="single" w:sz="4" w:space="0" w:color="FFFFFF" w:themeColor="background1"/>
              <w:right w:val="single" w:sz="4" w:space="0" w:color="FFFFFF" w:themeColor="background1"/>
            </w:tcBorders>
          </w:tcPr>
          <w:p w:rsidR="00CD0A53" w:rsidRDefault="00CD0A53" w:rsidP="00CD0A53">
            <w:pPr>
              <w:ind w:left="0" w:firstLine="0"/>
              <w:jc w:val="center"/>
              <w:rPr>
                <w:rFonts w:ascii="Times New Roman" w:hAnsi="Times New Roman" w:cs="Times New Roman"/>
                <w:sz w:val="24"/>
                <w:szCs w:val="24"/>
              </w:rPr>
            </w:pPr>
            <w:r>
              <w:rPr>
                <w:rFonts w:ascii="Times New Roman" w:hAnsi="Times New Roman" w:cs="Times New Roman"/>
                <w:sz w:val="24"/>
                <w:szCs w:val="24"/>
              </w:rPr>
              <w:t>No</w:t>
            </w:r>
          </w:p>
          <w:p w:rsidR="00CD0A53" w:rsidRDefault="00CD0A53" w:rsidP="00CD0A53">
            <w:pPr>
              <w:ind w:left="0" w:firstLine="0"/>
              <w:jc w:val="center"/>
              <w:rPr>
                <w:rFonts w:ascii="Times New Roman" w:hAnsi="Times New Roman" w:cs="Times New Roman"/>
                <w:sz w:val="24"/>
                <w:szCs w:val="24"/>
              </w:rPr>
            </w:pPr>
            <w:r>
              <w:rPr>
                <w:rFonts w:ascii="Times New Roman" w:hAnsi="Times New Roman" w:cs="Times New Roman"/>
                <w:sz w:val="24"/>
                <w:szCs w:val="24"/>
              </w:rPr>
              <w:t>Responden</w:t>
            </w:r>
          </w:p>
        </w:tc>
        <w:tc>
          <w:tcPr>
            <w:tcW w:w="2883" w:type="dxa"/>
            <w:tcBorders>
              <w:left w:val="single" w:sz="4" w:space="0" w:color="FFFFFF" w:themeColor="background1"/>
              <w:right w:val="single" w:sz="4" w:space="0" w:color="FFFFFF" w:themeColor="background1"/>
            </w:tcBorders>
          </w:tcPr>
          <w:p w:rsidR="00CD0A53" w:rsidRDefault="00CD0A53" w:rsidP="00CD0A53">
            <w:pPr>
              <w:ind w:left="0" w:firstLine="0"/>
              <w:jc w:val="left"/>
              <w:rPr>
                <w:rFonts w:ascii="Times New Roman" w:hAnsi="Times New Roman" w:cs="Times New Roman"/>
                <w:sz w:val="24"/>
                <w:szCs w:val="24"/>
              </w:rPr>
            </w:pPr>
          </w:p>
        </w:tc>
        <w:tc>
          <w:tcPr>
            <w:tcW w:w="3772"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R/C Ratio</w:t>
            </w:r>
          </w:p>
        </w:tc>
      </w:tr>
      <w:tr w:rsidR="00CD0A53" w:rsidTr="00CD0A53">
        <w:tc>
          <w:tcPr>
            <w:tcW w:w="1283"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1</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2</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3</w:t>
            </w:r>
          </w:p>
        </w:tc>
        <w:tc>
          <w:tcPr>
            <w:tcW w:w="2883" w:type="dxa"/>
            <w:tcBorders>
              <w:left w:val="single" w:sz="4" w:space="0" w:color="FFFFFF" w:themeColor="background1"/>
              <w:right w:val="single" w:sz="4" w:space="0" w:color="FFFFFF" w:themeColor="background1"/>
            </w:tcBorders>
          </w:tcPr>
          <w:p w:rsidR="00CD0A53" w:rsidRDefault="00CD0A53" w:rsidP="00CD0A53">
            <w:pPr>
              <w:jc w:val="left"/>
              <w:rPr>
                <w:rFonts w:ascii="Times New Roman" w:hAnsi="Times New Roman" w:cs="Times New Roman"/>
                <w:sz w:val="24"/>
                <w:szCs w:val="24"/>
              </w:rPr>
            </w:pPr>
          </w:p>
        </w:tc>
        <w:tc>
          <w:tcPr>
            <w:tcW w:w="3772" w:type="dxa"/>
            <w:tcBorders>
              <w:left w:val="single" w:sz="4" w:space="0" w:color="FFFFFF" w:themeColor="background1"/>
              <w:right w:val="single" w:sz="4" w:space="0" w:color="FFFFFF" w:themeColor="background1"/>
            </w:tcBorders>
          </w:tcPr>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2,71</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2,59</w:t>
            </w:r>
          </w:p>
          <w:p w:rsidR="00CD0A53" w:rsidRDefault="00CD0A53" w:rsidP="00CD0A53">
            <w:pPr>
              <w:jc w:val="center"/>
              <w:rPr>
                <w:rFonts w:ascii="Times New Roman" w:hAnsi="Times New Roman" w:cs="Times New Roman"/>
                <w:sz w:val="24"/>
                <w:szCs w:val="24"/>
              </w:rPr>
            </w:pPr>
            <w:r>
              <w:rPr>
                <w:rFonts w:ascii="Times New Roman" w:hAnsi="Times New Roman" w:cs="Times New Roman"/>
                <w:sz w:val="24"/>
                <w:szCs w:val="24"/>
              </w:rPr>
              <w:t>2,47</w:t>
            </w:r>
          </w:p>
        </w:tc>
      </w:tr>
      <w:tr w:rsidR="00CD0A53" w:rsidTr="00CD0A53">
        <w:tc>
          <w:tcPr>
            <w:tcW w:w="1283" w:type="dxa"/>
            <w:tcBorders>
              <w:left w:val="single" w:sz="4" w:space="0" w:color="FFFFFF" w:themeColor="background1"/>
              <w:right w:val="single" w:sz="4" w:space="0" w:color="FFFFFF" w:themeColor="background1"/>
            </w:tcBorders>
          </w:tcPr>
          <w:p w:rsidR="00CD0A53" w:rsidRDefault="00CD0A53" w:rsidP="00CD0A53">
            <w:pPr>
              <w:ind w:left="0" w:firstLine="0"/>
              <w:jc w:val="center"/>
              <w:rPr>
                <w:rFonts w:ascii="Times New Roman" w:hAnsi="Times New Roman" w:cs="Times New Roman"/>
                <w:sz w:val="24"/>
                <w:szCs w:val="24"/>
              </w:rPr>
            </w:pPr>
            <w:r>
              <w:rPr>
                <w:rFonts w:ascii="Times New Roman" w:hAnsi="Times New Roman" w:cs="Times New Roman"/>
                <w:sz w:val="24"/>
                <w:szCs w:val="24"/>
              </w:rPr>
              <w:t>Total</w:t>
            </w:r>
          </w:p>
        </w:tc>
        <w:tc>
          <w:tcPr>
            <w:tcW w:w="2883" w:type="dxa"/>
            <w:tcBorders>
              <w:left w:val="single" w:sz="4" w:space="0" w:color="FFFFFF" w:themeColor="background1"/>
              <w:right w:val="single" w:sz="4" w:space="0" w:color="FFFFFF" w:themeColor="background1"/>
            </w:tcBorders>
          </w:tcPr>
          <w:p w:rsidR="00CD0A53" w:rsidRDefault="00CD0A53" w:rsidP="00CD0A53">
            <w:pPr>
              <w:ind w:left="0" w:firstLine="0"/>
              <w:rPr>
                <w:rFonts w:ascii="Times New Roman" w:hAnsi="Times New Roman" w:cs="Times New Roman"/>
                <w:sz w:val="24"/>
                <w:szCs w:val="24"/>
              </w:rPr>
            </w:pPr>
          </w:p>
        </w:tc>
        <w:tc>
          <w:tcPr>
            <w:tcW w:w="3772" w:type="dxa"/>
            <w:tcBorders>
              <w:left w:val="single" w:sz="4" w:space="0" w:color="FFFFFF" w:themeColor="background1"/>
              <w:right w:val="single" w:sz="4" w:space="0" w:color="FFFFFF" w:themeColor="background1"/>
            </w:tcBorders>
          </w:tcPr>
          <w:p w:rsidR="00CD0A53" w:rsidRDefault="00CD0A53" w:rsidP="00CD0A53">
            <w:pPr>
              <w:ind w:left="0" w:firstLine="0"/>
              <w:jc w:val="center"/>
              <w:rPr>
                <w:rFonts w:ascii="Times New Roman" w:hAnsi="Times New Roman" w:cs="Times New Roman"/>
                <w:sz w:val="24"/>
                <w:szCs w:val="24"/>
              </w:rPr>
            </w:pPr>
            <w:r>
              <w:rPr>
                <w:rFonts w:ascii="Times New Roman" w:hAnsi="Times New Roman" w:cs="Times New Roman"/>
                <w:sz w:val="24"/>
                <w:szCs w:val="24"/>
              </w:rPr>
              <w:t>7,76</w:t>
            </w:r>
          </w:p>
        </w:tc>
      </w:tr>
      <w:tr w:rsidR="00CD0A53" w:rsidTr="00CD0A53">
        <w:tc>
          <w:tcPr>
            <w:tcW w:w="1283" w:type="dxa"/>
            <w:tcBorders>
              <w:left w:val="single" w:sz="4" w:space="0" w:color="FFFFFF" w:themeColor="background1"/>
              <w:right w:val="single" w:sz="4" w:space="0" w:color="FFFFFF" w:themeColor="background1"/>
            </w:tcBorders>
          </w:tcPr>
          <w:p w:rsidR="00CD0A53" w:rsidRDefault="00CD0A53" w:rsidP="00CD0A53">
            <w:pPr>
              <w:ind w:left="0" w:firstLine="0"/>
              <w:jc w:val="center"/>
              <w:rPr>
                <w:rFonts w:ascii="Times New Roman" w:hAnsi="Times New Roman" w:cs="Times New Roman"/>
                <w:sz w:val="24"/>
                <w:szCs w:val="24"/>
              </w:rPr>
            </w:pPr>
            <w:r>
              <w:rPr>
                <w:rFonts w:ascii="Times New Roman" w:hAnsi="Times New Roman" w:cs="Times New Roman"/>
                <w:sz w:val="24"/>
                <w:szCs w:val="24"/>
              </w:rPr>
              <w:t>Rata-rata</w:t>
            </w:r>
          </w:p>
        </w:tc>
        <w:tc>
          <w:tcPr>
            <w:tcW w:w="2883" w:type="dxa"/>
            <w:tcBorders>
              <w:left w:val="single" w:sz="4" w:space="0" w:color="FFFFFF" w:themeColor="background1"/>
              <w:right w:val="single" w:sz="4" w:space="0" w:color="FFFFFF" w:themeColor="background1"/>
            </w:tcBorders>
          </w:tcPr>
          <w:p w:rsidR="00CD0A53" w:rsidRDefault="00CD0A53" w:rsidP="00CD0A53">
            <w:pPr>
              <w:ind w:left="0" w:firstLine="0"/>
              <w:rPr>
                <w:rFonts w:ascii="Times New Roman" w:hAnsi="Times New Roman" w:cs="Times New Roman"/>
                <w:sz w:val="24"/>
                <w:szCs w:val="24"/>
              </w:rPr>
            </w:pPr>
          </w:p>
        </w:tc>
        <w:tc>
          <w:tcPr>
            <w:tcW w:w="3772" w:type="dxa"/>
            <w:tcBorders>
              <w:left w:val="single" w:sz="4" w:space="0" w:color="FFFFFF" w:themeColor="background1"/>
              <w:right w:val="single" w:sz="4" w:space="0" w:color="FFFFFF" w:themeColor="background1"/>
            </w:tcBorders>
          </w:tcPr>
          <w:p w:rsidR="00CD0A53" w:rsidRDefault="00CD0A53" w:rsidP="00CD0A53">
            <w:pPr>
              <w:ind w:left="0" w:firstLine="0"/>
              <w:jc w:val="center"/>
              <w:rPr>
                <w:rFonts w:ascii="Times New Roman" w:hAnsi="Times New Roman" w:cs="Times New Roman"/>
                <w:sz w:val="24"/>
                <w:szCs w:val="24"/>
              </w:rPr>
            </w:pPr>
            <w:r>
              <w:rPr>
                <w:rFonts w:ascii="Times New Roman" w:hAnsi="Times New Roman" w:cs="Times New Roman"/>
                <w:sz w:val="24"/>
                <w:szCs w:val="24"/>
              </w:rPr>
              <w:t>2,59</w:t>
            </w:r>
          </w:p>
        </w:tc>
      </w:tr>
    </w:tbl>
    <w:p w:rsidR="00CD0A53" w:rsidRDefault="00CD0A53" w:rsidP="00CD0A53">
      <w:pPr>
        <w:shd w:val="clear" w:color="auto" w:fill="FFFFFF"/>
        <w:spacing w:after="0" w:line="240"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Sumber : Diolah dari data primer, 2020</w:t>
      </w:r>
    </w:p>
    <w:p w:rsidR="00F63211" w:rsidRDefault="00021C7C" w:rsidP="00CD0A53">
      <w:pPr>
        <w:spacing w:line="240" w:lineRule="auto"/>
        <w:jc w:val="both"/>
        <w:rPr>
          <w:rFonts w:ascii="Times New Roman" w:hAnsi="Times New Roman" w:cs="Times New Roman"/>
          <w:sz w:val="24"/>
          <w:szCs w:val="24"/>
        </w:rPr>
      </w:pPr>
      <w:r>
        <w:rPr>
          <w:rFonts w:ascii="Times New Roman" w:hAnsi="Times New Roman" w:cs="Times New Roman"/>
          <w:sz w:val="24"/>
          <w:szCs w:val="24"/>
        </w:rPr>
        <w:tab/>
        <w:t>Dari tabel 8</w:t>
      </w:r>
      <w:r w:rsidR="00CD0A53">
        <w:rPr>
          <w:rFonts w:ascii="Times New Roman" w:hAnsi="Times New Roman" w:cs="Times New Roman"/>
          <w:sz w:val="24"/>
          <w:szCs w:val="24"/>
        </w:rPr>
        <w:t xml:space="preserve"> didapati, hasil dari perhitungan total penerimaan dibagi dengan total biaya produksi yaitu dengan rata-rata R/C sebesar 2,59 per periode produksi, nilai R/C yang lebih kecil dari 1 mengartikan bahwa penerimaan lebih kecil dari pada biaya sebaliknya jika nilai R/C melebihi 1 usaha yang dilakukan memiliki keuntungan dengan nilai R/C 2,59 artinya bahwa setiap rupiah yang dikeluarkan akan menghasilkan 2,59 rupiah penerimaan. Maka  usaha pembibitan jamur tiram di Desa Kenten Laut Kecamatan Talang Kelapa Kabupaten Ba</w:t>
      </w:r>
      <w:r>
        <w:rPr>
          <w:rFonts w:ascii="Times New Roman" w:hAnsi="Times New Roman" w:cs="Times New Roman"/>
          <w:sz w:val="24"/>
          <w:szCs w:val="24"/>
        </w:rPr>
        <w:t>nyuasin Layak untuk diusahakan.</w:t>
      </w:r>
    </w:p>
    <w:p w:rsidR="00CD0A53" w:rsidRDefault="00CD0A53" w:rsidP="00CD0A53">
      <w:pPr>
        <w:spacing w:line="240" w:lineRule="auto"/>
        <w:jc w:val="both"/>
        <w:rPr>
          <w:rFonts w:ascii="Times New Roman" w:hAnsi="Times New Roman" w:cs="Times New Roman"/>
          <w:b/>
          <w:sz w:val="24"/>
          <w:szCs w:val="24"/>
        </w:rPr>
      </w:pPr>
      <w:r>
        <w:rPr>
          <w:rFonts w:ascii="Times New Roman" w:hAnsi="Times New Roman" w:cs="Times New Roman"/>
          <w:b/>
          <w:sz w:val="24"/>
          <w:szCs w:val="24"/>
        </w:rPr>
        <w:t>J.  Nilai BEP (</w:t>
      </w:r>
      <w:r>
        <w:rPr>
          <w:rFonts w:ascii="Times New Roman" w:hAnsi="Times New Roman" w:cs="Times New Roman"/>
          <w:b/>
          <w:i/>
          <w:sz w:val="24"/>
          <w:szCs w:val="24"/>
        </w:rPr>
        <w:t>Break Even Point</w:t>
      </w:r>
      <w:r>
        <w:rPr>
          <w:rFonts w:ascii="Times New Roman" w:hAnsi="Times New Roman" w:cs="Times New Roman"/>
          <w:b/>
          <w:sz w:val="24"/>
          <w:szCs w:val="24"/>
        </w:rPr>
        <w:t>)</w:t>
      </w:r>
    </w:p>
    <w:p w:rsidR="00CD0A53" w:rsidRDefault="00CD0A53" w:rsidP="00CD0A53">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BEP (</w:t>
      </w:r>
      <w:r>
        <w:rPr>
          <w:rFonts w:ascii="Times New Roman" w:hAnsi="Times New Roman" w:cs="Times New Roman"/>
          <w:i/>
          <w:sz w:val="24"/>
          <w:szCs w:val="24"/>
        </w:rPr>
        <w:t>Break Even Point</w:t>
      </w:r>
      <w:r>
        <w:rPr>
          <w:rFonts w:ascii="Times New Roman" w:hAnsi="Times New Roman" w:cs="Times New Roman"/>
          <w:sz w:val="24"/>
          <w:szCs w:val="24"/>
        </w:rPr>
        <w:t>) adalah suatu tingkat produksi dimana penerimaan sama dengan pengeluaran, sehingga suatu usaha saat itu tidak mendapatkan keuntungan dan juga tidak mengalami kerugian.</w:t>
      </w:r>
    </w:p>
    <w:p w:rsidR="00CD0A53" w:rsidRDefault="00CD0A53" w:rsidP="00F632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Berdasarkan data biaya tetap, biaya variabel dan penerimaan responden maka nilai BEP unit didapati 123 botol per periode produksi, responden mengalami titik impas atau </w:t>
      </w:r>
      <w:r>
        <w:rPr>
          <w:rFonts w:ascii="Times New Roman" w:hAnsi="Times New Roman" w:cs="Times New Roman"/>
          <w:i/>
          <w:sz w:val="24"/>
          <w:szCs w:val="24"/>
        </w:rPr>
        <w:t xml:space="preserve">break even </w:t>
      </w:r>
      <w:r>
        <w:rPr>
          <w:rFonts w:ascii="Times New Roman" w:hAnsi="Times New Roman" w:cs="Times New Roman"/>
          <w:sz w:val="24"/>
          <w:szCs w:val="24"/>
        </w:rPr>
        <w:t xml:space="preserve">atau tidak untung tidak rugi jika responden dapat memproduksi atau menjual bibit 123 botol, responden akan mengalami keuntungan apabila dapat memproduksi atau menjual lebih dari 123 botol bibit per periode produksi. Dan akan mengalami kerugian apabila hanya mampu memproduksi atau menjual bibit dibawah 123 botol per periode produksi. </w:t>
      </w:r>
    </w:p>
    <w:p w:rsidR="00CD0A53" w:rsidRDefault="00CD0A53" w:rsidP="00CD0A53">
      <w:pPr>
        <w:spacing w:after="0" w:line="240" w:lineRule="auto"/>
        <w:jc w:val="both"/>
        <w:rPr>
          <w:rFonts w:ascii="Times New Roman" w:hAnsi="Times New Roman" w:cs="Times New Roman"/>
          <w:sz w:val="24"/>
          <w:szCs w:val="24"/>
        </w:rPr>
      </w:pPr>
      <w:r>
        <w:rPr>
          <w:rFonts w:ascii="Times New Roman" w:hAnsi="Times New Roman" w:cs="Times New Roman"/>
        </w:rPr>
        <w:tab/>
      </w:r>
      <w:r>
        <w:rPr>
          <w:rFonts w:ascii="Times New Roman" w:hAnsi="Times New Roman" w:cs="Times New Roman"/>
          <w:sz w:val="24"/>
          <w:szCs w:val="24"/>
        </w:rPr>
        <w:t xml:space="preserve">Dari perhitungan  terlihat bahwa usaha pembibitan jamur tiram di Desa Kenten Laut Kecamatan Talang Kelapa Kabupaten Banyuasin mengalami titik impas atau </w:t>
      </w:r>
      <w:r>
        <w:rPr>
          <w:rFonts w:ascii="Times New Roman" w:hAnsi="Times New Roman" w:cs="Times New Roman"/>
          <w:i/>
          <w:sz w:val="24"/>
          <w:szCs w:val="24"/>
        </w:rPr>
        <w:t xml:space="preserve">break even </w:t>
      </w:r>
      <w:r>
        <w:rPr>
          <w:rFonts w:ascii="Times New Roman" w:hAnsi="Times New Roman" w:cs="Times New Roman"/>
          <w:sz w:val="24"/>
          <w:szCs w:val="24"/>
        </w:rPr>
        <w:t>atau tidak untung dan tidak rugi jika responden mendapat penerimaan sebesar Rp. 921.553,431 per periode produksi, responden akan mengalami keuntungan apabila penerimaan dari penjualan bibit lebih dari Rp. 921.553,431 dan akan mengalami kerugian apabila penerimaannya dibawah Rp. 921.553,431.</w:t>
      </w:r>
    </w:p>
    <w:p w:rsidR="00CD0A53" w:rsidRDefault="00CD0A53" w:rsidP="00CD0A53">
      <w:pPr>
        <w:spacing w:after="0" w:line="240" w:lineRule="auto"/>
        <w:jc w:val="both"/>
        <w:rPr>
          <w:rFonts w:ascii="Times New Roman" w:hAnsi="Times New Roman" w:cs="Times New Roman"/>
          <w:sz w:val="24"/>
          <w:szCs w:val="24"/>
        </w:rPr>
      </w:pPr>
    </w:p>
    <w:p w:rsidR="00CD0A53" w:rsidRDefault="00CD0A53" w:rsidP="00CD0A53">
      <w:pPr>
        <w:spacing w:line="240" w:lineRule="auto"/>
        <w:jc w:val="center"/>
        <w:rPr>
          <w:rFonts w:ascii="Times New Roman" w:hAnsi="Times New Roman" w:cs="Times New Roman"/>
          <w:b/>
          <w:sz w:val="24"/>
          <w:szCs w:val="24"/>
        </w:rPr>
      </w:pPr>
      <w:r>
        <w:rPr>
          <w:rFonts w:ascii="Times New Roman" w:hAnsi="Times New Roman" w:cs="Times New Roman"/>
          <w:b/>
          <w:sz w:val="24"/>
          <w:szCs w:val="24"/>
        </w:rPr>
        <w:t>KESIMPULAN DAN SARAN</w:t>
      </w:r>
    </w:p>
    <w:p w:rsidR="00CD0A53" w:rsidRDefault="00CD0A53" w:rsidP="00CD0A53">
      <w:pPr>
        <w:spacing w:after="0" w:line="240" w:lineRule="auto"/>
        <w:rPr>
          <w:rFonts w:ascii="Times New Roman" w:hAnsi="Times New Roman" w:cs="Times New Roman"/>
          <w:b/>
          <w:sz w:val="24"/>
          <w:szCs w:val="24"/>
        </w:rPr>
      </w:pPr>
      <w:r>
        <w:rPr>
          <w:rFonts w:ascii="Times New Roman" w:hAnsi="Times New Roman" w:cs="Times New Roman"/>
          <w:b/>
          <w:sz w:val="24"/>
          <w:szCs w:val="24"/>
        </w:rPr>
        <w:t>A. Kesimpulan</w:t>
      </w:r>
    </w:p>
    <w:p w:rsidR="00CD0A53" w:rsidRDefault="00CD0A53" w:rsidP="00CD0A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Berdasarkan hasil pembahasan terhadap usaha pembibitan jamur tiram yang di lakukan di Desa Kenten Laut Kecamatan Talang Kelapa Kabupaten Banyuasin dapat disimpulkan sebagai berikut :</w:t>
      </w:r>
    </w:p>
    <w:p w:rsidR="00CD0A53" w:rsidRDefault="00021C7C" w:rsidP="00CD0A53">
      <w:pPr>
        <w:pStyle w:val="ListParagraph"/>
        <w:numPr>
          <w:ilvl w:val="0"/>
          <w:numId w:val="5"/>
        </w:numPr>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Biaya</w:t>
      </w:r>
      <w:r w:rsidR="00CD0A53">
        <w:rPr>
          <w:rFonts w:ascii="Times New Roman" w:hAnsi="Times New Roman" w:cs="Times New Roman"/>
          <w:sz w:val="24"/>
          <w:szCs w:val="24"/>
        </w:rPr>
        <w:t xml:space="preserve"> produksi</w:t>
      </w:r>
      <w:r>
        <w:rPr>
          <w:rFonts w:ascii="Times New Roman" w:hAnsi="Times New Roman" w:cs="Times New Roman"/>
          <w:sz w:val="24"/>
          <w:szCs w:val="24"/>
        </w:rPr>
        <w:t xml:space="preserve"> rata-rata dari</w:t>
      </w:r>
      <w:r w:rsidR="00CD0A53">
        <w:rPr>
          <w:rFonts w:ascii="Times New Roman" w:hAnsi="Times New Roman" w:cs="Times New Roman"/>
          <w:sz w:val="24"/>
          <w:szCs w:val="24"/>
        </w:rPr>
        <w:t xml:space="preserve"> usaha pembibitan jamur tiram di Desa Kenten Laut Kecamatan Talang Kelapa Kabupaten Banyuasin</w:t>
      </w:r>
      <w:r>
        <w:rPr>
          <w:rFonts w:ascii="Times New Roman" w:hAnsi="Times New Roman" w:cs="Times New Roman"/>
          <w:sz w:val="24"/>
          <w:szCs w:val="24"/>
        </w:rPr>
        <w:t xml:space="preserve"> selama satu periode produksi adalah sebesar </w:t>
      </w:r>
      <w:r w:rsidR="00CD0A53">
        <w:rPr>
          <w:rFonts w:ascii="Times New Roman" w:hAnsi="Times New Roman" w:cs="Times New Roman"/>
          <w:sz w:val="24"/>
          <w:szCs w:val="24"/>
        </w:rPr>
        <w:t xml:space="preserve"> sebesar Rp.</w:t>
      </w:r>
      <w:r w:rsidR="00CD0A53">
        <w:rPr>
          <w:rFonts w:ascii="Times New Roman" w:hAnsi="Times New Roman" w:cs="Times New Roman"/>
          <w:color w:val="000000"/>
          <w:sz w:val="24"/>
          <w:szCs w:val="24"/>
        </w:rPr>
        <w:t>13.761.028</w:t>
      </w:r>
      <w:r>
        <w:rPr>
          <w:rFonts w:ascii="Times New Roman" w:hAnsi="Times New Roman" w:cs="Times New Roman"/>
          <w:sz w:val="24"/>
          <w:szCs w:val="24"/>
        </w:rPr>
        <w:t xml:space="preserve"> </w:t>
      </w:r>
    </w:p>
    <w:p w:rsidR="00CD0A53" w:rsidRDefault="00021C7C" w:rsidP="00CD0A53">
      <w:pPr>
        <w:pStyle w:val="ListParagraph"/>
        <w:numPr>
          <w:ilvl w:val="0"/>
          <w:numId w:val="5"/>
        </w:numPr>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Pendapatan rata-rata usaha</w:t>
      </w:r>
      <w:r w:rsidR="00CD0A53">
        <w:rPr>
          <w:rFonts w:ascii="Times New Roman" w:hAnsi="Times New Roman" w:cs="Times New Roman"/>
          <w:sz w:val="24"/>
          <w:szCs w:val="24"/>
        </w:rPr>
        <w:t xml:space="preserve"> pembibitan jamur tiram </w:t>
      </w:r>
      <w:r>
        <w:rPr>
          <w:rFonts w:ascii="Times New Roman" w:hAnsi="Times New Roman" w:cs="Times New Roman"/>
          <w:sz w:val="24"/>
          <w:szCs w:val="24"/>
        </w:rPr>
        <w:t xml:space="preserve">untuk satu periode produksi </w:t>
      </w:r>
      <w:r w:rsidR="00CD0A53">
        <w:rPr>
          <w:rFonts w:ascii="Times New Roman" w:hAnsi="Times New Roman" w:cs="Times New Roman"/>
          <w:sz w:val="24"/>
          <w:szCs w:val="24"/>
        </w:rPr>
        <w:t>di Desa Kenten Laut Kecamatan Talang Kelapa Kabupaten Bany</w:t>
      </w:r>
      <w:r>
        <w:rPr>
          <w:rFonts w:ascii="Times New Roman" w:hAnsi="Times New Roman" w:cs="Times New Roman"/>
          <w:sz w:val="24"/>
          <w:szCs w:val="24"/>
        </w:rPr>
        <w:t>uasin sebesar Rp. 21,988,972.</w:t>
      </w:r>
    </w:p>
    <w:p w:rsidR="00CD0A53" w:rsidRDefault="00CD0A53" w:rsidP="00CD0A53">
      <w:pPr>
        <w:pStyle w:val="ListParagraph"/>
        <w:numPr>
          <w:ilvl w:val="0"/>
          <w:numId w:val="5"/>
        </w:numPr>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R/C Ratio </w:t>
      </w:r>
      <w:r w:rsidR="00021C7C">
        <w:rPr>
          <w:rFonts w:ascii="Times New Roman" w:hAnsi="Times New Roman" w:cs="Times New Roman"/>
          <w:sz w:val="24"/>
          <w:szCs w:val="24"/>
        </w:rPr>
        <w:t xml:space="preserve">rata-rata </w:t>
      </w:r>
      <w:r>
        <w:rPr>
          <w:rFonts w:ascii="Times New Roman" w:hAnsi="Times New Roman" w:cs="Times New Roman"/>
          <w:sz w:val="24"/>
          <w:szCs w:val="24"/>
        </w:rPr>
        <w:t>sebesa</w:t>
      </w:r>
      <w:r w:rsidR="00021C7C">
        <w:rPr>
          <w:rFonts w:ascii="Times New Roman" w:hAnsi="Times New Roman" w:cs="Times New Roman"/>
          <w:sz w:val="24"/>
          <w:szCs w:val="24"/>
        </w:rPr>
        <w:t>r 2,59 per periode produksi, sehingga</w:t>
      </w:r>
      <w:r>
        <w:rPr>
          <w:rFonts w:ascii="Times New Roman" w:hAnsi="Times New Roman" w:cs="Times New Roman"/>
          <w:sz w:val="24"/>
          <w:szCs w:val="24"/>
        </w:rPr>
        <w:t xml:space="preserve"> usaha pembibitan jamur tiram di Desa Kenten Laut Kecamatan Talang Kelapa Kabupaten Banyuasin layak untuk diusahakan dengan nilai BEP Unit 123 botol dan BEP Rupiah Rp. 921.553,431.</w:t>
      </w:r>
    </w:p>
    <w:p w:rsidR="00CD0A53" w:rsidRDefault="00CD0A53" w:rsidP="00CD0A53">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B. Saran</w:t>
      </w:r>
    </w:p>
    <w:p w:rsidR="00CD0A53" w:rsidRDefault="00CD0A53" w:rsidP="00CD0A53">
      <w:pPr>
        <w:pStyle w:val="ListParagraph"/>
        <w:numPr>
          <w:ilvl w:val="0"/>
          <w:numId w:val="6"/>
        </w:numPr>
        <w:spacing w:after="0" w:line="240" w:lineRule="auto"/>
        <w:ind w:left="425" w:hanging="357"/>
        <w:contextualSpacing w:val="0"/>
        <w:jc w:val="both"/>
        <w:rPr>
          <w:rFonts w:ascii="Times New Roman" w:hAnsi="Times New Roman" w:cs="Times New Roman"/>
          <w:sz w:val="24"/>
          <w:szCs w:val="24"/>
        </w:rPr>
      </w:pPr>
      <w:r>
        <w:rPr>
          <w:rFonts w:ascii="Times New Roman" w:hAnsi="Times New Roman" w:cs="Times New Roman"/>
          <w:sz w:val="24"/>
          <w:szCs w:val="24"/>
        </w:rPr>
        <w:t>Berdasarkan hasil penelitian diharapkan kepada responden untuk memperoduksi bibit tidak kurang dari 123 botol per periode produksi agar tidak mengalami kerugian. Responden akan memperoleh keuntunga</w:t>
      </w:r>
      <w:r w:rsidR="00021C7C">
        <w:rPr>
          <w:rFonts w:ascii="Times New Roman" w:hAnsi="Times New Roman" w:cs="Times New Roman"/>
          <w:sz w:val="24"/>
          <w:szCs w:val="24"/>
        </w:rPr>
        <w:t>n</w:t>
      </w:r>
      <w:r>
        <w:rPr>
          <w:rFonts w:ascii="Times New Roman" w:hAnsi="Times New Roman" w:cs="Times New Roman"/>
          <w:sz w:val="24"/>
          <w:szCs w:val="24"/>
        </w:rPr>
        <w:t xml:space="preserve"> apabila dapat memperoduksi bibit lebih dari 123 botol per periode produksi.</w:t>
      </w:r>
    </w:p>
    <w:p w:rsidR="00CD0A53" w:rsidRDefault="00CD0A53" w:rsidP="00CD0A53">
      <w:pPr>
        <w:pStyle w:val="ListParagraph"/>
        <w:numPr>
          <w:ilvl w:val="0"/>
          <w:numId w:val="6"/>
        </w:numPr>
        <w:spacing w:after="0" w:line="240" w:lineRule="auto"/>
        <w:ind w:left="425" w:hanging="357"/>
        <w:contextualSpacing w:val="0"/>
        <w:jc w:val="both"/>
        <w:rPr>
          <w:rFonts w:ascii="Times New Roman" w:hAnsi="Times New Roman" w:cs="Times New Roman"/>
          <w:sz w:val="24"/>
          <w:szCs w:val="24"/>
        </w:rPr>
      </w:pPr>
      <w:r>
        <w:rPr>
          <w:rFonts w:ascii="Times New Roman" w:hAnsi="Times New Roman" w:cs="Times New Roman"/>
          <w:sz w:val="24"/>
        </w:rPr>
        <w:t>Untuk kebutuhan penelitian selanjutnya dapat meneliti tentang analisis nilai tambah jam</w:t>
      </w:r>
      <w:r w:rsidR="00021C7C">
        <w:rPr>
          <w:rFonts w:ascii="Times New Roman" w:hAnsi="Times New Roman" w:cs="Times New Roman"/>
          <w:sz w:val="24"/>
        </w:rPr>
        <w:t xml:space="preserve">ur tiram atau budidayanya dengan  menggunakan </w:t>
      </w:r>
      <w:r>
        <w:rPr>
          <w:rFonts w:ascii="Times New Roman" w:hAnsi="Times New Roman" w:cs="Times New Roman"/>
          <w:sz w:val="24"/>
        </w:rPr>
        <w:t xml:space="preserve"> hasil penelitian ini</w:t>
      </w:r>
      <w:r w:rsidR="00021C7C">
        <w:rPr>
          <w:rFonts w:ascii="Times New Roman" w:hAnsi="Times New Roman" w:cs="Times New Roman"/>
          <w:sz w:val="24"/>
        </w:rPr>
        <w:t xml:space="preserve"> sebagai bahan pertimbangan.</w:t>
      </w:r>
      <w:r>
        <w:rPr>
          <w:rFonts w:asciiTheme="majorBidi" w:hAnsiTheme="majorBidi" w:cstheme="majorBidi"/>
          <w:sz w:val="24"/>
          <w:szCs w:val="24"/>
        </w:rPr>
        <w:br w:type="page"/>
      </w:r>
    </w:p>
    <w:p w:rsidR="00CD0A53" w:rsidRDefault="00CD0A53" w:rsidP="00CD0A5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DAFTAR PUSTAKA</w:t>
      </w:r>
    </w:p>
    <w:p w:rsidR="00CD0A53" w:rsidRDefault="00CD0A53" w:rsidP="00CD0A53">
      <w:pPr>
        <w:spacing w:after="0" w:line="240" w:lineRule="auto"/>
        <w:jc w:val="center"/>
        <w:rPr>
          <w:rFonts w:ascii="Times New Roman" w:hAnsi="Times New Roman" w:cs="Times New Roman"/>
          <w:b/>
          <w:sz w:val="24"/>
          <w:szCs w:val="24"/>
        </w:rPr>
      </w:pPr>
    </w:p>
    <w:p w:rsidR="00CD0A53" w:rsidRDefault="00CD0A53" w:rsidP="00CD0A53">
      <w:pPr>
        <w:spacing w:after="100" w:line="240" w:lineRule="auto"/>
        <w:jc w:val="center"/>
        <w:rPr>
          <w:rFonts w:ascii="Times New Roman" w:hAnsi="Times New Roman" w:cs="Times New Roman"/>
          <w:b/>
          <w:sz w:val="24"/>
          <w:szCs w:val="24"/>
        </w:rPr>
      </w:pPr>
    </w:p>
    <w:p w:rsidR="00CD0A53" w:rsidRDefault="00CD0A53" w:rsidP="00CD0A53">
      <w:pPr>
        <w:spacing w:after="0" w:line="240" w:lineRule="auto"/>
        <w:ind w:left="720" w:hanging="720"/>
        <w:jc w:val="both"/>
        <w:rPr>
          <w:rFonts w:ascii="Times New Roman" w:hAnsi="Times New Roman" w:cs="Times New Roman"/>
          <w:sz w:val="24"/>
          <w:szCs w:val="24"/>
          <w:u w:val="single"/>
        </w:rPr>
      </w:pPr>
      <w:r>
        <w:rPr>
          <w:rFonts w:ascii="Times New Roman" w:hAnsi="Times New Roman" w:cs="Times New Roman"/>
          <w:sz w:val="24"/>
          <w:szCs w:val="24"/>
        </w:rPr>
        <w:t xml:space="preserve">Abuistiqomah. 2011, </w:t>
      </w:r>
      <w:hyperlink r:id="rId8" w:history="1">
        <w:r>
          <w:rPr>
            <w:rStyle w:val="Hyperlink"/>
            <w:rFonts w:ascii="Times New Roman" w:hAnsi="Times New Roman" w:cs="Times New Roman"/>
            <w:sz w:val="24"/>
            <w:szCs w:val="24"/>
          </w:rPr>
          <w:t>http://abuistiqomah.blogspot.com/2011/06/analisisusahatani-  agribisnis.html</w:t>
        </w:r>
      </w:hyperlink>
      <w:r>
        <w:rPr>
          <w:rFonts w:ascii="Times New Roman" w:hAnsi="Times New Roman" w:cs="Times New Roman"/>
          <w:sz w:val="24"/>
          <w:szCs w:val="24"/>
        </w:rPr>
        <w:t xml:space="preserve"> diakses pada tanggal 28 Agustus 2020.</w:t>
      </w:r>
    </w:p>
    <w:p w:rsidR="00CD0A53" w:rsidRDefault="00CD0A53" w:rsidP="00CD0A53">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Badan Pusat Statistik Sumatera Selatan, 2014, </w:t>
      </w:r>
      <w:hyperlink w:history="1">
        <w:r>
          <w:rPr>
            <w:rStyle w:val="Hyperlink"/>
            <w:rFonts w:ascii="Times New Roman" w:hAnsi="Times New Roman" w:cs="Times New Roman"/>
            <w:sz w:val="24"/>
            <w:szCs w:val="24"/>
          </w:rPr>
          <w:t>https://sumsel.bps.go.id /statictable /2018/11/15/135/luas-panen-dan-produksi-tanaman-sayur-sayuran-menurut-kabupaten-kota-dan-komoditas-di-provinsi-sumatera-selatan-2014.html</w:t>
        </w:r>
      </w:hyperlink>
      <w:r>
        <w:rPr>
          <w:rFonts w:ascii="Times New Roman" w:hAnsi="Times New Roman" w:cs="Times New Roman"/>
          <w:sz w:val="24"/>
          <w:szCs w:val="24"/>
        </w:rPr>
        <w:t xml:space="preserve"> diakses pada tanggal 28 Agustus 2020.</w:t>
      </w:r>
    </w:p>
    <w:p w:rsidR="00CD0A53" w:rsidRDefault="00CD0A53" w:rsidP="00CD0A53">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Direktorat Jenderal Holtikultura, 2011. </w:t>
      </w:r>
      <w:hyperlink r:id="rId9" w:history="1">
        <w:r>
          <w:rPr>
            <w:rStyle w:val="Hyperlink"/>
            <w:rFonts w:ascii="Times New Roman" w:hAnsi="Times New Roman" w:cs="Times New Roman"/>
            <w:sz w:val="24"/>
            <w:szCs w:val="24"/>
          </w:rPr>
          <w:t>http://hortikultura.pertanian.go.id</w:t>
        </w:r>
      </w:hyperlink>
      <w:r>
        <w:rPr>
          <w:rFonts w:ascii="Times New Roman" w:hAnsi="Times New Roman" w:cs="Times New Roman"/>
          <w:sz w:val="24"/>
          <w:szCs w:val="24"/>
        </w:rPr>
        <w:t xml:space="preserve"> /</w:t>
      </w:r>
      <w:r>
        <w:rPr>
          <w:rFonts w:ascii="Times New Roman" w:hAnsi="Times New Roman" w:cs="Times New Roman"/>
          <w:sz w:val="24"/>
          <w:szCs w:val="24"/>
          <w:u w:val="single"/>
        </w:rPr>
        <w:t xml:space="preserve">content/upoads/2015/06/LAKIP-DITJEN-HORTIKULTURA2011.pdf </w:t>
      </w:r>
      <w:r>
        <w:rPr>
          <w:rFonts w:ascii="Times New Roman" w:hAnsi="Times New Roman" w:cs="Times New Roman"/>
          <w:sz w:val="24"/>
          <w:szCs w:val="24"/>
        </w:rPr>
        <w:t>diakses pada tanggal 28 Agustus 2020.</w:t>
      </w:r>
    </w:p>
    <w:p w:rsidR="00CD0A53" w:rsidRDefault="00CD0A53" w:rsidP="00CD0A53">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Endra Setiawan. 2011, </w:t>
      </w:r>
      <w:hyperlink r:id="rId10" w:history="1">
        <w:r>
          <w:rPr>
            <w:rStyle w:val="Hyperlink"/>
            <w:rFonts w:ascii="Times New Roman" w:hAnsi="Times New Roman" w:cs="Times New Roman"/>
            <w:sz w:val="24"/>
            <w:szCs w:val="24"/>
          </w:rPr>
          <w:t>https://media.neliti.com/media/publications/273684-analisis-efisiensi-biaya-usahatani-jamur-c05dcffc.pdf</w:t>
        </w:r>
      </w:hyperlink>
      <w:r>
        <w:rPr>
          <w:rFonts w:ascii="Times New Roman" w:hAnsi="Times New Roman" w:cs="Times New Roman"/>
          <w:sz w:val="24"/>
          <w:szCs w:val="24"/>
        </w:rPr>
        <w:t xml:space="preserve"> diakses pada tanggal 28 Agustus 2020.</w:t>
      </w:r>
    </w:p>
    <w:p w:rsidR="00CD0A53" w:rsidRDefault="00CD0A53" w:rsidP="00CD0A53">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Frendi Riyanto, 2010, Skripsi Pembibitan Jamur Tiram (</w:t>
      </w:r>
      <w:r>
        <w:rPr>
          <w:rFonts w:ascii="Times New Roman" w:hAnsi="Times New Roman" w:cs="Times New Roman"/>
          <w:i/>
          <w:sz w:val="24"/>
          <w:szCs w:val="24"/>
        </w:rPr>
        <w:t>Pleurotus ostreatus</w:t>
      </w:r>
      <w:r>
        <w:rPr>
          <w:rFonts w:ascii="Times New Roman" w:hAnsi="Times New Roman" w:cs="Times New Roman"/>
          <w:sz w:val="24"/>
          <w:szCs w:val="24"/>
        </w:rPr>
        <w:t>) Di Balai Pengembangan Dan Promosi Tanaman Pangan Dan Hortikultura (Bpptph) Ngipiksari Sleman, Yogyakarta. Diakses di https://core.ac.uk/download/pdf/12346875.pdf pada tanggal 08 November 2020.</w:t>
      </w:r>
    </w:p>
    <w:p w:rsidR="00CD0A53" w:rsidRDefault="00CD0A53" w:rsidP="00CD0A53">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Intisarilatief@gmail.com. Journal Tabaro, Vol.1 No.1 2017, Analisis Break Even Point Usahatani Terung di Desa Tulung Sari Kecamatan Sukamaju Kabupaten Luwu Utara.</w:t>
      </w:r>
    </w:p>
    <w:p w:rsidR="00CD0A53" w:rsidRDefault="00CD0A53" w:rsidP="00CD0A53">
      <w:p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Muljowati, 2015. Penyuluhan Jamur Pangan di Desa Argo Peni Kecamatan Ayah Kabupaten Kebumen. Fakultas Biologi Unsoed.</w:t>
      </w:r>
    </w:p>
    <w:p w:rsidR="00CD0A53" w:rsidRDefault="00CD0A53" w:rsidP="00CD0A53">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Sri Sumarsih 2014. “Buku Bisnis Bibit Jamur Tiram Edisi Revisi”. Penebar Swadaya Group.</w:t>
      </w:r>
    </w:p>
    <w:p w:rsidR="00CD0A53" w:rsidRDefault="00CD0A53" w:rsidP="00CD0A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Shinta, A. 2011. “ Ilmu Usahatani “ Universitas Brawijaya Press, Malang.</w:t>
      </w:r>
    </w:p>
    <w:p w:rsidR="00CD0A53" w:rsidRDefault="00CD0A53" w:rsidP="00CD0A53">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Triono Uuntung Priyadi, 2013. “ Buku Bisnis Jamur Tiram : Investasi Sekali Untung Berkali-kali” Agromedia Pustaka.</w:t>
      </w:r>
    </w:p>
    <w:p w:rsidR="00CD0A53" w:rsidRDefault="00CD0A53" w:rsidP="00CD0A53">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Titik Sundari dan Purwantoro, 2014. “Pusat Penelitian dan Pengembangan Tanaman Pangan” Jurnal.</w:t>
      </w:r>
    </w:p>
    <w:p w:rsidR="00CD0A53" w:rsidRDefault="00CD0A53" w:rsidP="00CD0A53">
      <w:pPr>
        <w:spacing w:line="240" w:lineRule="auto"/>
        <w:rPr>
          <w:rFonts w:asciiTheme="majorBidi" w:hAnsiTheme="majorBidi" w:cstheme="majorBidi"/>
          <w:sz w:val="24"/>
          <w:szCs w:val="24"/>
        </w:rPr>
      </w:pPr>
    </w:p>
    <w:p w:rsidR="00CD0A53" w:rsidRDefault="00CD0A53" w:rsidP="00CD0A53">
      <w:pPr>
        <w:spacing w:line="240" w:lineRule="auto"/>
      </w:pPr>
    </w:p>
    <w:sectPr w:rsidR="00CD0A53" w:rsidSect="001D7316">
      <w:headerReference w:type="even" r:id="rId11"/>
      <w:headerReference w:type="first" r:id="rId12"/>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C0739" w:rsidRDefault="00FC0739" w:rsidP="003F4D25">
      <w:pPr>
        <w:spacing w:after="0" w:line="240" w:lineRule="auto"/>
      </w:pPr>
      <w:r>
        <w:separator/>
      </w:r>
    </w:p>
  </w:endnote>
  <w:endnote w:type="continuationSeparator" w:id="1">
    <w:p w:rsidR="00FC0739" w:rsidRDefault="00FC0739" w:rsidP="003F4D2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C0739" w:rsidRDefault="00FC0739" w:rsidP="003F4D25">
      <w:pPr>
        <w:spacing w:after="0" w:line="240" w:lineRule="auto"/>
      </w:pPr>
      <w:r>
        <w:separator/>
      </w:r>
    </w:p>
  </w:footnote>
  <w:footnote w:type="continuationSeparator" w:id="1">
    <w:p w:rsidR="00FC0739" w:rsidRDefault="00FC0739" w:rsidP="003F4D2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0A53" w:rsidRDefault="001D7316">
    <w:pPr>
      <w:pStyle w:val="Header"/>
    </w:pPr>
    <w:r>
      <w:rPr>
        <w:lang w:eastAsia="id-ID"/>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2536" o:spid="_x0000_s2050" type="#_x0000_t75" style="position:absolute;margin-left:0;margin-top:0;width:396.7pt;height:381.15pt;z-index:-251655168;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0A53" w:rsidRDefault="001D7316">
    <w:pPr>
      <w:pStyle w:val="Header"/>
    </w:pPr>
    <w:r>
      <w:rPr>
        <w:lang w:eastAsia="id-ID"/>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2535" o:spid="_x0000_s2049" type="#_x0000_t75" style="position:absolute;margin-left:0;margin-top:0;width:396.7pt;height:381.15pt;z-index:-251656192;mso-position-horizontal:center;mso-position-horizontal-relative:margin;mso-position-vertical:center;mso-position-vertical-relative:margin" o:allowincell="f">
          <v:imagedata r:id="rId1" o:title="download"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54233"/>
    <w:multiLevelType w:val="multilevel"/>
    <w:tmpl w:val="0385423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3B1170E"/>
    <w:multiLevelType w:val="multilevel"/>
    <w:tmpl w:val="13B1170E"/>
    <w:lvl w:ilvl="0">
      <w:start w:val="1"/>
      <w:numFmt w:val="decimal"/>
      <w:lvlText w:val="%1."/>
      <w:lvlJc w:val="left"/>
      <w:pPr>
        <w:ind w:left="720" w:hanging="360"/>
      </w:pPr>
      <w:rPr>
        <w:rFonts w:asciiTheme="majorBidi" w:eastAsiaTheme="minorHAnsi" w:hAnsiTheme="majorBidi" w:cstheme="majorBid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A7F21E3"/>
    <w:multiLevelType w:val="multilevel"/>
    <w:tmpl w:val="1A7F21E3"/>
    <w:lvl w:ilvl="0">
      <w:start w:val="1"/>
      <w:numFmt w:val="decimal"/>
      <w:lvlText w:val="%1."/>
      <w:lvlJc w:val="left"/>
      <w:pPr>
        <w:ind w:left="720" w:hanging="360"/>
      </w:pPr>
      <w:rPr>
        <w:rFonts w:asciiTheme="majorBidi" w:eastAsiaTheme="minorHAnsi" w:hAnsiTheme="majorBidi" w:cstheme="majorBid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69D0235"/>
    <w:multiLevelType w:val="multilevel"/>
    <w:tmpl w:val="269D02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2D44E94"/>
    <w:multiLevelType w:val="multilevel"/>
    <w:tmpl w:val="52D44E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74C74766"/>
    <w:multiLevelType w:val="multilevel"/>
    <w:tmpl w:val="74C74766"/>
    <w:lvl w:ilvl="0">
      <w:start w:val="1"/>
      <w:numFmt w:val="decimal"/>
      <w:lvlText w:val="%1."/>
      <w:lvlJc w:val="left"/>
      <w:pPr>
        <w:ind w:left="1080" w:hanging="360"/>
      </w:pPr>
      <w:rPr>
        <w:rFonts w:asciiTheme="majorBidi" w:eastAsiaTheme="minorHAnsi" w:hAnsiTheme="majorBidi" w:cstheme="maj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abstractNumId w:val="2"/>
  </w:num>
  <w:num w:numId="2">
    <w:abstractNumId w:val="5"/>
  </w:num>
  <w:num w:numId="3">
    <w:abstractNumId w:val="1"/>
  </w:num>
  <w:num w:numId="4">
    <w:abstractNumId w:val="3"/>
  </w:num>
  <w:num w:numId="5">
    <w:abstractNumId w:val="0"/>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5122"/>
    <o:shapelayout v:ext="edit">
      <o:idmap v:ext="edit" data="2"/>
    </o:shapelayout>
  </w:hdrShapeDefaults>
  <w:footnotePr>
    <w:footnote w:id="0"/>
    <w:footnote w:id="1"/>
  </w:footnotePr>
  <w:endnotePr>
    <w:endnote w:id="0"/>
    <w:endnote w:id="1"/>
  </w:endnotePr>
  <w:compat>
    <w:useFELayout/>
  </w:compat>
  <w:rsids>
    <w:rsidRoot w:val="00CD0A53"/>
    <w:rsid w:val="00021C7C"/>
    <w:rsid w:val="000275B8"/>
    <w:rsid w:val="001B58DA"/>
    <w:rsid w:val="001D7316"/>
    <w:rsid w:val="002405A8"/>
    <w:rsid w:val="003F4D25"/>
    <w:rsid w:val="004356A6"/>
    <w:rsid w:val="005C6C63"/>
    <w:rsid w:val="00625FC7"/>
    <w:rsid w:val="006702B8"/>
    <w:rsid w:val="00B01FF9"/>
    <w:rsid w:val="00CD0A53"/>
    <w:rsid w:val="00E55CBD"/>
    <w:rsid w:val="00F63211"/>
    <w:rsid w:val="00FC0739"/>
    <w:rsid w:val="00FF0A40"/>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21" type="connector" idref="#_x0000_s104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73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CD0A53"/>
    <w:rPr>
      <w:color w:val="0000FF" w:themeColor="hyperlink"/>
      <w:u w:val="single"/>
    </w:rPr>
  </w:style>
  <w:style w:type="paragraph" w:styleId="Header">
    <w:name w:val="header"/>
    <w:basedOn w:val="Normal"/>
    <w:link w:val="HeaderChar"/>
    <w:uiPriority w:val="99"/>
    <w:unhideWhenUsed/>
    <w:qFormat/>
    <w:rsid w:val="00CD0A53"/>
    <w:pPr>
      <w:tabs>
        <w:tab w:val="center" w:pos="4513"/>
        <w:tab w:val="right" w:pos="9026"/>
      </w:tabs>
      <w:spacing w:after="0" w:line="240" w:lineRule="auto"/>
    </w:pPr>
    <w:rPr>
      <w:rFonts w:eastAsiaTheme="minorHAnsi"/>
      <w:lang w:eastAsia="en-US"/>
    </w:rPr>
  </w:style>
  <w:style w:type="character" w:customStyle="1" w:styleId="HeaderChar">
    <w:name w:val="Header Char"/>
    <w:basedOn w:val="DefaultParagraphFont"/>
    <w:link w:val="Header"/>
    <w:uiPriority w:val="99"/>
    <w:qFormat/>
    <w:rsid w:val="00CD0A53"/>
    <w:rPr>
      <w:rFonts w:eastAsiaTheme="minorHAnsi"/>
      <w:lang w:eastAsia="en-US"/>
    </w:rPr>
  </w:style>
  <w:style w:type="table" w:styleId="TableGrid">
    <w:name w:val="Table Grid"/>
    <w:basedOn w:val="TableNormal"/>
    <w:uiPriority w:val="59"/>
    <w:qFormat/>
    <w:rsid w:val="00CD0A53"/>
    <w:pPr>
      <w:spacing w:after="0" w:line="240" w:lineRule="auto"/>
      <w:ind w:left="425" w:right="284" w:hanging="425"/>
      <w:jc w:val="both"/>
    </w:pPr>
    <w:rPr>
      <w:rFonts w:eastAsiaTheme="minorHAnsi"/>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CD0A53"/>
    <w:pPr>
      <w:ind w:left="720"/>
      <w:contextualSpacing/>
    </w:pPr>
    <w:rPr>
      <w:rFonts w:eastAsiaTheme="minorHAnsi"/>
      <w:lang w:eastAsia="en-US"/>
    </w:rPr>
  </w:style>
  <w:style w:type="character" w:customStyle="1" w:styleId="ListParagraphChar">
    <w:name w:val="List Paragraph Char"/>
    <w:basedOn w:val="DefaultParagraphFont"/>
    <w:link w:val="ListParagraph"/>
    <w:uiPriority w:val="34"/>
    <w:qFormat/>
    <w:locked/>
    <w:rsid w:val="00CD0A53"/>
    <w:rPr>
      <w:rFonts w:eastAsiaTheme="minorHAnsi"/>
      <w:lang w:eastAsia="en-US"/>
    </w:rPr>
  </w:style>
  <w:style w:type="paragraph" w:styleId="BalloonText">
    <w:name w:val="Balloon Text"/>
    <w:basedOn w:val="Normal"/>
    <w:link w:val="BalloonTextChar"/>
    <w:uiPriority w:val="99"/>
    <w:semiHidden/>
    <w:unhideWhenUsed/>
    <w:rsid w:val="00CD0A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0A53"/>
    <w:rPr>
      <w:rFonts w:ascii="Tahoma" w:hAnsi="Tahoma" w:cs="Tahoma"/>
      <w:sz w:val="16"/>
      <w:szCs w:val="16"/>
    </w:rPr>
  </w:style>
  <w:style w:type="paragraph" w:styleId="Footer">
    <w:name w:val="footer"/>
    <w:basedOn w:val="Normal"/>
    <w:link w:val="FooterChar"/>
    <w:uiPriority w:val="99"/>
    <w:semiHidden/>
    <w:unhideWhenUsed/>
    <w:rsid w:val="003F4D2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F4D2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abuistiqomah.blogspot.com/2011/06/analisisusahatani-agribisnis.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gustifitriyana@gmail.co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media.neliti.com/media/publications/273684-analisis-efisiensi-biaya-usahatani-jamur-c05dcffc.pdf" TargetMode="External"/><Relationship Id="rId4" Type="http://schemas.openxmlformats.org/officeDocument/2006/relationships/webSettings" Target="webSettings.xml"/><Relationship Id="rId9" Type="http://schemas.openxmlformats.org/officeDocument/2006/relationships/hyperlink" Target="http://hortikultura.pertanian.go.id"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8</Pages>
  <Words>2806</Words>
  <Characters>15997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8</dc:creator>
  <cp:keywords/>
  <dc:description/>
  <cp:lastModifiedBy>Windows 8</cp:lastModifiedBy>
  <cp:revision>9</cp:revision>
  <dcterms:created xsi:type="dcterms:W3CDTF">2022-11-09T01:02:00Z</dcterms:created>
  <dcterms:modified xsi:type="dcterms:W3CDTF">2023-08-31T04:20:00Z</dcterms:modified>
</cp:coreProperties>
</file>