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0D0E" w:rsidRPr="00120629" w:rsidRDefault="001C68A2" w:rsidP="001C68A2">
      <w:pPr>
        <w:jc w:val="center"/>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ANALISIS PENGELOLAAN ANGGARAN PENDAPATAN DAN BELANJA DESA (APBDES) DI DESA SUMBER SARI KECAMATAN NIBUNG KABUPETEN MUSI RAWAS UTARA</w:t>
      </w:r>
    </w:p>
    <w:p w:rsidR="001C68A2" w:rsidRPr="00120629" w:rsidRDefault="001C68A2" w:rsidP="001C68A2">
      <w:pPr>
        <w:jc w:val="center"/>
        <w:rPr>
          <w:rFonts w:ascii="Times New Roman" w:hAnsi="Times New Roman" w:cs="Times New Roman"/>
          <w:b/>
          <w:bCs/>
          <w:sz w:val="24"/>
          <w:szCs w:val="24"/>
          <w:lang w:val="id"/>
        </w:rPr>
      </w:pPr>
    </w:p>
    <w:p w:rsidR="001C68A2" w:rsidRPr="00120629" w:rsidRDefault="001C68A2" w:rsidP="001C68A2">
      <w:pPr>
        <w:jc w:val="center"/>
        <w:rPr>
          <w:rFonts w:ascii="Times New Roman" w:hAnsi="Times New Roman" w:cs="Times New Roman"/>
          <w:b/>
          <w:bCs/>
          <w:sz w:val="24"/>
          <w:szCs w:val="24"/>
        </w:rPr>
      </w:pPr>
      <w:r w:rsidRPr="00120629">
        <w:rPr>
          <w:rFonts w:ascii="Times New Roman" w:hAnsi="Times New Roman" w:cs="Times New Roman"/>
          <w:b/>
          <w:bCs/>
          <w:sz w:val="24"/>
          <w:szCs w:val="24"/>
        </w:rPr>
        <w:t>Oleh</w:t>
      </w:r>
    </w:p>
    <w:p w:rsidR="001C68A2" w:rsidRPr="00120629" w:rsidRDefault="001C68A2" w:rsidP="001C68A2">
      <w:pPr>
        <w:jc w:val="center"/>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SINTA HARI YUNI</w:t>
      </w:r>
    </w:p>
    <w:p w:rsidR="001C68A2" w:rsidRPr="00120629" w:rsidRDefault="001C68A2" w:rsidP="001C68A2">
      <w:pPr>
        <w:spacing w:after="0" w:line="240" w:lineRule="auto"/>
        <w:jc w:val="center"/>
        <w:rPr>
          <w:rFonts w:ascii="Times New Roman" w:hAnsi="Times New Roman" w:cs="Times New Roman"/>
          <w:b/>
          <w:bCs/>
          <w:sz w:val="24"/>
          <w:szCs w:val="24"/>
          <w:lang w:val="id"/>
        </w:rPr>
      </w:pPr>
      <w:r w:rsidRPr="00120629">
        <w:rPr>
          <w:rFonts w:ascii="Times New Roman" w:hAnsi="Times New Roman" w:cs="Times New Roman"/>
          <w:bCs/>
          <w:sz w:val="24"/>
          <w:szCs w:val="24"/>
        </w:rPr>
        <w:t xml:space="preserve">Program Studi </w:t>
      </w:r>
      <w:r w:rsidRPr="00120629">
        <w:rPr>
          <w:rFonts w:ascii="Times New Roman" w:hAnsi="Times New Roman" w:cs="Times New Roman"/>
          <w:sz w:val="24"/>
          <w:szCs w:val="24"/>
          <w:lang w:val="id"/>
        </w:rPr>
        <w:t>Akuntansi</w:t>
      </w:r>
      <w:r w:rsidRPr="00120629">
        <w:rPr>
          <w:rFonts w:ascii="Times New Roman" w:hAnsi="Times New Roman" w:cs="Times New Roman"/>
          <w:sz w:val="24"/>
          <w:szCs w:val="24"/>
        </w:rPr>
        <w:t xml:space="preserve"> Fakultas Ekonomi dan Bisnis</w:t>
      </w:r>
    </w:p>
    <w:p w:rsidR="001C68A2" w:rsidRPr="00120629" w:rsidRDefault="001C68A2" w:rsidP="001C68A2">
      <w:pPr>
        <w:spacing w:after="0" w:line="240" w:lineRule="auto"/>
        <w:jc w:val="center"/>
        <w:rPr>
          <w:rFonts w:ascii="Times New Roman" w:hAnsi="Times New Roman" w:cs="Times New Roman"/>
          <w:sz w:val="24"/>
          <w:szCs w:val="24"/>
        </w:rPr>
      </w:pPr>
      <w:r w:rsidRPr="00120629">
        <w:rPr>
          <w:rFonts w:ascii="Times New Roman" w:hAnsi="Times New Roman" w:cs="Times New Roman"/>
          <w:sz w:val="24"/>
          <w:szCs w:val="24"/>
        </w:rPr>
        <w:t>Universitas Tridinanti Palembang, Sumatera Selatan</w:t>
      </w:r>
    </w:p>
    <w:p w:rsidR="001C68A2" w:rsidRPr="00120629" w:rsidRDefault="001C68A2" w:rsidP="001C68A2">
      <w:pPr>
        <w:jc w:val="center"/>
        <w:rPr>
          <w:rFonts w:ascii="Times New Roman" w:hAnsi="Times New Roman" w:cs="Times New Roman"/>
        </w:rPr>
      </w:pPr>
    </w:p>
    <w:p w:rsidR="001C68A2" w:rsidRPr="00120629" w:rsidRDefault="001C68A2" w:rsidP="001C68A2">
      <w:pPr>
        <w:tabs>
          <w:tab w:val="left" w:pos="0"/>
          <w:tab w:val="center" w:pos="3968"/>
          <w:tab w:val="left" w:pos="5916"/>
        </w:tabs>
        <w:autoSpaceDE w:val="0"/>
        <w:autoSpaceDN w:val="0"/>
        <w:adjustRightInd w:val="0"/>
        <w:spacing w:after="0" w:line="240" w:lineRule="auto"/>
        <w:ind w:right="113"/>
        <w:jc w:val="center"/>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ABSTRAK</w:t>
      </w:r>
    </w:p>
    <w:p w:rsidR="001C68A2" w:rsidRPr="00120629" w:rsidRDefault="001C68A2" w:rsidP="001C68A2">
      <w:pPr>
        <w:tabs>
          <w:tab w:val="left" w:pos="0"/>
        </w:tabs>
        <w:autoSpaceDE w:val="0"/>
        <w:autoSpaceDN w:val="0"/>
        <w:adjustRightInd w:val="0"/>
        <w:spacing w:after="0" w:line="240" w:lineRule="auto"/>
        <w:ind w:left="142" w:right="113"/>
        <w:jc w:val="both"/>
        <w:rPr>
          <w:rFonts w:ascii="Times New Roman" w:hAnsi="Times New Roman" w:cs="Times New Roman"/>
          <w:b/>
          <w:bCs/>
          <w:sz w:val="24"/>
          <w:szCs w:val="24"/>
          <w:lang w:val="id"/>
        </w:rPr>
      </w:pPr>
    </w:p>
    <w:p w:rsidR="001C68A2" w:rsidRPr="00120629" w:rsidRDefault="001C68A2" w:rsidP="001C68A2">
      <w:pPr>
        <w:tabs>
          <w:tab w:val="left" w:pos="0"/>
        </w:tabs>
        <w:autoSpaceDE w:val="0"/>
        <w:autoSpaceDN w:val="0"/>
        <w:adjustRightInd w:val="0"/>
        <w:spacing w:after="0" w:line="24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t>Penelitian ini bertujuan untuk mengetahui bagimana proses pengelolaan Anggaran Pendapatan  dan Belanja Desa yang ada di Desa Sumber Sari Kecamatan Nibung Kabupaten Musi Rawas Utara dengan peraturan Permendagri Nomor 113 Tahun 2014 .</w:t>
      </w:r>
    </w:p>
    <w:p w:rsidR="001C68A2" w:rsidRPr="00120629" w:rsidRDefault="001C68A2" w:rsidP="001C68A2">
      <w:pPr>
        <w:tabs>
          <w:tab w:val="left" w:pos="0"/>
        </w:tabs>
        <w:autoSpaceDE w:val="0"/>
        <w:autoSpaceDN w:val="0"/>
        <w:adjustRightInd w:val="0"/>
        <w:spacing w:after="0" w:line="24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t xml:space="preserve">Teknik pengambilan sampel menggunakan metode </w:t>
      </w:r>
      <w:r w:rsidRPr="00120629">
        <w:rPr>
          <w:rFonts w:ascii="Times New Roman" w:hAnsi="Times New Roman" w:cs="Times New Roman"/>
          <w:i/>
          <w:iCs/>
          <w:sz w:val="24"/>
          <w:szCs w:val="24"/>
          <w:lang w:val="id"/>
        </w:rPr>
        <w:t>purpose sampling</w:t>
      </w:r>
      <w:r w:rsidRPr="00120629">
        <w:rPr>
          <w:rFonts w:ascii="Times New Roman" w:hAnsi="Times New Roman" w:cs="Times New Roman"/>
          <w:sz w:val="24"/>
          <w:szCs w:val="24"/>
          <w:lang w:val="id"/>
        </w:rPr>
        <w:t xml:space="preserve"> . dan teknik pengumpulan data menggunakan teknik observasi, dokumentasi dan wawancara. Hasil penelitian dari penelitian ini tahap  perencanaan pengelolaan APBDes  di Desa Sumber Sari sudah memenuhi format sesuai dengan apa yang telah dilampirkan Permendagri Nomor 113 Tahun 2014. di tahun 2020 ada kendala dalam pencairan yang mengakibatkan rutinitas belanja tidak terelisasi dan di tahun 2021 ada beberapa rutunitas yang terelisasi dan tidak terelisasi. Meskipun demikian Desa Sumber Sari sudah memenuhi peraturan yang telah ditentukan.</w:t>
      </w:r>
    </w:p>
    <w:p w:rsidR="001C68A2" w:rsidRPr="00120629" w:rsidRDefault="001C68A2" w:rsidP="001C68A2">
      <w:pPr>
        <w:tabs>
          <w:tab w:val="left" w:pos="0"/>
        </w:tabs>
        <w:autoSpaceDE w:val="0"/>
        <w:autoSpaceDN w:val="0"/>
        <w:adjustRightInd w:val="0"/>
        <w:spacing w:after="0" w:line="24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t>Aplikasi penelitian ini di masa akan datang disarankan agar pemerintan sumber sari  terus mempertahankan pengelolaan anggaran dengan ketetapan peraturan yang berlaku, sebaiknya Desa Sumber sari melakukan pemantauan dan pelaporan untuk memajukan pelaksanaan Rutinitas. Deengan melacak kemajuan secara teratur. Sehingga, dapat diindentigikasikan jika terjadi suatu masalah atau hambatan yang timbul dalam mengambik tindakan yang diperlukan.</w:t>
      </w:r>
    </w:p>
    <w:p w:rsidR="001C68A2" w:rsidRPr="00120629" w:rsidRDefault="001C68A2" w:rsidP="001C68A2">
      <w:pPr>
        <w:tabs>
          <w:tab w:val="left" w:pos="0"/>
        </w:tabs>
        <w:autoSpaceDE w:val="0"/>
        <w:autoSpaceDN w:val="0"/>
        <w:adjustRightInd w:val="0"/>
        <w:spacing w:after="0" w:line="240" w:lineRule="auto"/>
        <w:ind w:left="142" w:right="113"/>
        <w:jc w:val="both"/>
        <w:rPr>
          <w:rFonts w:ascii="Times New Roman" w:hAnsi="Times New Roman" w:cs="Times New Roman"/>
          <w:sz w:val="24"/>
          <w:szCs w:val="24"/>
          <w:lang w:val="id"/>
        </w:rPr>
      </w:pPr>
    </w:p>
    <w:p w:rsidR="001C68A2" w:rsidRPr="00120629" w:rsidRDefault="001C68A2" w:rsidP="001C68A2">
      <w:pPr>
        <w:rPr>
          <w:rFonts w:ascii="Times New Roman" w:hAnsi="Times New Roman" w:cs="Times New Roman"/>
          <w:b/>
          <w:i/>
          <w:sz w:val="24"/>
          <w:szCs w:val="24"/>
          <w:lang w:val="id"/>
        </w:rPr>
      </w:pPr>
      <w:r w:rsidRPr="00120629">
        <w:rPr>
          <w:rFonts w:ascii="Times New Roman" w:hAnsi="Times New Roman" w:cs="Times New Roman"/>
          <w:b/>
          <w:bCs/>
          <w:i/>
          <w:sz w:val="24"/>
          <w:szCs w:val="24"/>
          <w:lang w:val="id"/>
        </w:rPr>
        <w:t>Kata Kunci</w:t>
      </w:r>
      <w:r w:rsidRPr="00120629">
        <w:rPr>
          <w:rFonts w:ascii="Times New Roman" w:hAnsi="Times New Roman" w:cs="Times New Roman"/>
          <w:b/>
          <w:i/>
          <w:sz w:val="24"/>
          <w:szCs w:val="24"/>
          <w:lang w:val="id"/>
        </w:rPr>
        <w:t xml:space="preserve"> :</w:t>
      </w:r>
      <w:r w:rsidRPr="00120629">
        <w:rPr>
          <w:rFonts w:ascii="Times New Roman" w:hAnsi="Times New Roman" w:cs="Times New Roman"/>
          <w:b/>
          <w:bCs/>
          <w:i/>
          <w:sz w:val="24"/>
          <w:szCs w:val="24"/>
          <w:lang w:val="id"/>
        </w:rPr>
        <w:t xml:space="preserve"> </w:t>
      </w:r>
      <w:r w:rsidRPr="00120629">
        <w:rPr>
          <w:rFonts w:ascii="Times New Roman" w:hAnsi="Times New Roman" w:cs="Times New Roman"/>
          <w:b/>
          <w:i/>
          <w:sz w:val="24"/>
          <w:szCs w:val="24"/>
          <w:lang w:val="id"/>
        </w:rPr>
        <w:t>Pengelolaan Anggaran, Pendapatan Dan Belanja Desa  (APBDes)</w:t>
      </w:r>
    </w:p>
    <w:p w:rsidR="007477D2" w:rsidRDefault="007477D2" w:rsidP="001C68A2">
      <w:pPr>
        <w:rPr>
          <w:rFonts w:ascii="Times New Roman" w:hAnsi="Times New Roman" w:cs="Times New Roman"/>
          <w:b/>
          <w:i/>
          <w:sz w:val="24"/>
          <w:szCs w:val="24"/>
          <w:lang w:val="id"/>
        </w:rPr>
        <w:sectPr w:rsidR="007477D2">
          <w:pgSz w:w="11906" w:h="16838"/>
          <w:pgMar w:top="1440" w:right="1440" w:bottom="1440" w:left="1440" w:header="708" w:footer="708" w:gutter="0"/>
          <w:cols w:space="708"/>
          <w:docGrid w:linePitch="360"/>
        </w:sectPr>
      </w:pPr>
    </w:p>
    <w:p w:rsidR="001C68A2" w:rsidRPr="00120629" w:rsidRDefault="001C68A2" w:rsidP="001C68A2">
      <w:pPr>
        <w:rPr>
          <w:rFonts w:ascii="Times New Roman" w:hAnsi="Times New Roman" w:cs="Times New Roman"/>
          <w:b/>
          <w:i/>
          <w:sz w:val="24"/>
          <w:szCs w:val="24"/>
          <w:lang w:val="id"/>
        </w:rPr>
      </w:pPr>
    </w:p>
    <w:p w:rsidR="00E30A1C" w:rsidRPr="00120629" w:rsidRDefault="001C68A2" w:rsidP="00E30A1C">
      <w:pPr>
        <w:pStyle w:val="ListParagraph"/>
        <w:numPr>
          <w:ilvl w:val="0"/>
          <w:numId w:val="1"/>
        </w:numPr>
        <w:spacing w:line="480" w:lineRule="auto"/>
        <w:ind w:left="426"/>
        <w:rPr>
          <w:rFonts w:ascii="Times New Roman" w:hAnsi="Times New Roman" w:cs="Times New Roman"/>
          <w:b/>
        </w:rPr>
      </w:pPr>
      <w:r w:rsidRPr="00120629">
        <w:rPr>
          <w:rFonts w:ascii="Times New Roman" w:hAnsi="Times New Roman" w:cs="Times New Roman"/>
          <w:b/>
          <w:sz w:val="24"/>
          <w:szCs w:val="24"/>
        </w:rPr>
        <w:t>PENDAHULUAN</w:t>
      </w:r>
    </w:p>
    <w:p w:rsidR="00E30A1C" w:rsidRPr="00120629" w:rsidRDefault="00E30A1C" w:rsidP="00E30A1C">
      <w:pPr>
        <w:pStyle w:val="ListParagraph"/>
        <w:autoSpaceDE w:val="0"/>
        <w:autoSpaceDN w:val="0"/>
        <w:adjustRightInd w:val="0"/>
        <w:spacing w:after="0" w:line="480" w:lineRule="auto"/>
        <w:ind w:right="113" w:firstLine="720"/>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Anggaran pendapatan dan Belanja Desa (APBDes) adalah instrumen penting yang sangat menentukan terwujudnya tata pemerintah yang baik di Desa. Tata pemerintah yang baik dapat dilihat melalui peroses penyusunan dan </w:t>
      </w:r>
      <w:r w:rsidRPr="00120629">
        <w:rPr>
          <w:rFonts w:ascii="Times New Roman" w:hAnsi="Times New Roman" w:cs="Times New Roman"/>
          <w:sz w:val="24"/>
          <w:szCs w:val="24"/>
          <w:lang w:val="id"/>
        </w:rPr>
        <w:lastRenderedPageBreak/>
        <w:t xml:space="preserve">pertanggungjawaban Anggaran dan Pendapatan dan Belanja Desa (wardani, 2013). Anggaran merupakan pernyataan mengenai estimasi kinerja yang hendak dicapai selama satu periode waktu tertentu yang dinyatakan dalam ukuran finasial ( Mardiasmo 2018:75). Dapat disimpulkan bahwa Anggaran </w:t>
      </w:r>
      <w:r w:rsidRPr="00120629">
        <w:rPr>
          <w:rFonts w:ascii="Times New Roman" w:hAnsi="Times New Roman" w:cs="Times New Roman"/>
          <w:sz w:val="24"/>
          <w:szCs w:val="24"/>
          <w:lang w:val="id"/>
        </w:rPr>
        <w:lastRenderedPageBreak/>
        <w:t>pendapatan dan Be</w:t>
      </w:r>
      <w:bookmarkStart w:id="0" w:name="_GoBack"/>
      <w:bookmarkEnd w:id="0"/>
      <w:r w:rsidRPr="00120629">
        <w:rPr>
          <w:rFonts w:ascii="Times New Roman" w:hAnsi="Times New Roman" w:cs="Times New Roman"/>
          <w:sz w:val="24"/>
          <w:szCs w:val="24"/>
          <w:lang w:val="id"/>
        </w:rPr>
        <w:t>lanja Desa (APBDes) memiliki peran krusial dalam mewujudkan tata pemerintahan yang baik di desa.Proses penyusunan dan pertanggungjawaban APBDes mencerminkan aspek penting dari tata pemerintahan yang efektif. Lebih lanjut, anggaran merupakan pernyataan estimasi kinerja finasial yang diharapkan dicapai dalam satu periode waktu tertentu.</w:t>
      </w:r>
    </w:p>
    <w:p w:rsidR="00E30A1C" w:rsidRPr="00120629" w:rsidRDefault="00E30A1C" w:rsidP="00E30A1C">
      <w:pPr>
        <w:pStyle w:val="ListParagraph"/>
        <w:autoSpaceDE w:val="0"/>
        <w:autoSpaceDN w:val="0"/>
        <w:adjustRightInd w:val="0"/>
        <w:spacing w:after="0" w:line="480" w:lineRule="auto"/>
        <w:ind w:right="113" w:firstLine="720"/>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 Dalam penelitian terdahulu yang dilakukan oleh (Meilindah, 2019) hasil penelitiannya menunjukkan dalam pengelolaan APBDes  masih terdapat kendala dalam pengelolaannya. Dalam penelitian yang dilakukan (Rinda Nofotna Zalukhu, 2020) menunjukkan bahwa sistem perencanaan telah menerapkan prinsip transparansi, partisipatif, dan akuntabilitas. Sedangkan pertanggungjawaban Anggaran </w:t>
      </w:r>
      <w:r w:rsidRPr="00120629">
        <w:rPr>
          <w:rFonts w:ascii="Times New Roman" w:hAnsi="Times New Roman" w:cs="Times New Roman"/>
          <w:sz w:val="24"/>
          <w:szCs w:val="24"/>
          <w:lang w:val="id"/>
        </w:rPr>
        <w:lastRenderedPageBreak/>
        <w:t>Pendapatan dan Belanja Desa baik secara teknis maupun administrasi sudah baik,namun harus tetap mendapat atau berikan bimbingan dari pemerintah kecamatan. Dalam penelitian yang dilakukan oleh (Tio Fanta Purba,Mas”ut:2021) hasil penelitian ini menunjukaan bahwa penyusunan APBDes sudah sesuai dengan aturan yang telah ditetapkan oleh pemerintah. Namun masih ada yang perlu disempurnakan seperti tidak adanya BumDes .</w:t>
      </w:r>
    </w:p>
    <w:p w:rsidR="00E30A1C" w:rsidRPr="00120629" w:rsidRDefault="00E30A1C" w:rsidP="00E30A1C">
      <w:pPr>
        <w:pStyle w:val="ListParagraph"/>
        <w:autoSpaceDE w:val="0"/>
        <w:autoSpaceDN w:val="0"/>
        <w:adjustRightInd w:val="0"/>
        <w:spacing w:after="0" w:line="480" w:lineRule="auto"/>
        <w:ind w:right="113" w:firstLine="720"/>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Menurut peraturan menteri dalam negeri Nomor 113 tahun 2014 tentang pengelolaan keuangan desa yang memberikan landasan bagi  otonomi desa secara praktik bukan hanya sekedar normatif. Oleh karena itu, pengelolaan keuangan desa merupakan keseluruhan kegiatan yang meliputi perencanaan, pelaksanaan, penatausahaan, pelaporan pertanggungjawaban sampai dengan pengawasan. Dengan </w:t>
      </w:r>
      <w:r w:rsidRPr="00120629">
        <w:rPr>
          <w:rFonts w:ascii="Times New Roman" w:hAnsi="Times New Roman" w:cs="Times New Roman"/>
          <w:sz w:val="24"/>
          <w:szCs w:val="24"/>
          <w:lang w:val="id"/>
        </w:rPr>
        <w:lastRenderedPageBreak/>
        <w:t>adanya peraturan menteri tersebut seharunya desa semakin terbuka kepada masyarakat tentang pengelolaan keuangan desa tersebut sehingga besar harapan desa dapat mengelola keuangannya serta melaporkannya secara transparan serta dilakukannya dengan tertib dan disiplin sehingga anggaran tersebut baik dalam pendapatan dan sumber-sumber pendapatan juga pembelajaran anggaran (Hanafi, 2015). Kewenangan otonomi desa adalah memberikan pelayanan masyarakat untuk mengatur dan mengurus kepentingan masyarakat tersebut (Ardhanariswari,R:2017).</w:t>
      </w:r>
    </w:p>
    <w:p w:rsidR="00E30A1C" w:rsidRPr="00120629" w:rsidRDefault="00E30A1C" w:rsidP="00E30A1C">
      <w:pPr>
        <w:pStyle w:val="ListParagraph"/>
        <w:autoSpaceDE w:val="0"/>
        <w:autoSpaceDN w:val="0"/>
        <w:adjustRightInd w:val="0"/>
        <w:spacing w:after="0" w:line="480" w:lineRule="auto"/>
        <w:ind w:right="113" w:firstLine="720"/>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Masing-masing desa memiliki keuangannya sendiri. Keuangan Desa merupakan semua hak dan kewajiban desa yang dapat dinilai dengan uang serta segala sesuatu berupa uang dan barang yang dapat berhubungan dengan pelaksanaan hak dan kewajiban </w:t>
      </w:r>
      <w:r w:rsidRPr="00120629">
        <w:rPr>
          <w:rFonts w:ascii="Times New Roman" w:hAnsi="Times New Roman" w:cs="Times New Roman"/>
          <w:sz w:val="24"/>
          <w:szCs w:val="24"/>
          <w:lang w:val="id"/>
        </w:rPr>
        <w:lastRenderedPageBreak/>
        <w:t>Desa. Dalam rangka hukum keuangan desa yaitu, semua uang yang dipergunakan dalam rangka penyelenggaraan pemerintah desa. Kemudian keuangan desa tersebut dikelola. Pengelolalaan keuangan itu sendiri merupakan semua uang yang dipergunakan dalam rangka penyelenggaran pemerintahan dan pembangunan desa dalam rangka memajukan desa dan masyarakat disekitarnya.</w:t>
      </w:r>
    </w:p>
    <w:p w:rsidR="00E30A1C" w:rsidRPr="00120629" w:rsidRDefault="00E30A1C" w:rsidP="00E30A1C">
      <w:pPr>
        <w:pStyle w:val="ListParagraph"/>
        <w:autoSpaceDE w:val="0"/>
        <w:autoSpaceDN w:val="0"/>
        <w:adjustRightInd w:val="0"/>
        <w:spacing w:after="0" w:line="480" w:lineRule="auto"/>
        <w:ind w:right="113" w:firstLine="720"/>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Menurut peraturan pemerintah Nomor 43 tahun 2014 Dana desa adalah dana yang bersumber dari anggaran pendapatan dan belanja yang diperuntungkan bagi desa yang ditransfer melalaui pendapatan dan belanja daerah kabupaten/kota dipergunakan untuk penyelenggaraan pemerintah, pelaksanaan, pembangunan, pembinaan kemasyarakatan, dan pemberdayaan masyarakat. Anggaran pendapatan dan Belanja </w:t>
      </w:r>
      <w:r w:rsidRPr="00120629">
        <w:rPr>
          <w:rFonts w:ascii="Times New Roman" w:hAnsi="Times New Roman" w:cs="Times New Roman"/>
          <w:sz w:val="24"/>
          <w:szCs w:val="24"/>
          <w:lang w:val="id"/>
        </w:rPr>
        <w:lastRenderedPageBreak/>
        <w:t>desa selanjutnya disebut dengan istilah APBDes adalah rencana keuangan tahunan pemerintah desa.</w:t>
      </w:r>
    </w:p>
    <w:p w:rsidR="00E30A1C" w:rsidRPr="00120629" w:rsidRDefault="00E30A1C" w:rsidP="00E30A1C">
      <w:pPr>
        <w:pStyle w:val="ListParagraph"/>
        <w:autoSpaceDE w:val="0"/>
        <w:autoSpaceDN w:val="0"/>
        <w:adjustRightInd w:val="0"/>
        <w:spacing w:after="0" w:line="480" w:lineRule="auto"/>
        <w:ind w:right="113" w:firstLine="720"/>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Anggaran merupakan rencana keuangan masa yang datang yang mencakup harapan manajemen terhadap pendapat, biaya, dan transaksi keuangan dalam masa satu tahun. Tahap penyusunan anggaran merupakan tahap yang sangat penting karana anggaran yang tidak efektif dan tidak berorientasi pada kinerja justru bisa menggagalkan program yang telah disusun sebelumnya </w:t>
      </w:r>
    </w:p>
    <w:p w:rsidR="00E30A1C" w:rsidRPr="00120629" w:rsidRDefault="00E30A1C" w:rsidP="00E30A1C">
      <w:pPr>
        <w:pStyle w:val="ListParagraph"/>
        <w:autoSpaceDE w:val="0"/>
        <w:autoSpaceDN w:val="0"/>
        <w:adjustRightInd w:val="0"/>
        <w:spacing w:after="0" w:line="480" w:lineRule="auto"/>
        <w:ind w:right="113" w:firstLine="720"/>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Dalam penyusunan APBDes pemerintahan desa mengundang RT,RW, lembaga ,masyarakat memberikan kesempatan pada warga untuk mengusulkan program-program untuk merencanakan kegiatan itu. Jadi  Perencanaan itu dari kepala desa itu ada masukan dari lingkungan dari RT, RW. Jadi itu perencanaan dalam pembuatan </w:t>
      </w:r>
      <w:r w:rsidRPr="00120629">
        <w:rPr>
          <w:rFonts w:ascii="Times New Roman" w:hAnsi="Times New Roman" w:cs="Times New Roman"/>
          <w:sz w:val="24"/>
          <w:szCs w:val="24"/>
          <w:lang w:val="id"/>
        </w:rPr>
        <w:lastRenderedPageBreak/>
        <w:t>anggaran pendapatan dan belanja desa  (APBDes). Dalam penyusunan rencana anggaran pemerintah desa harus memberikan kesempatan kepada masyarakat untuk berpartisipasi. Rencana anggaran tersebut kemudian diputuskan oleh kepala desa dan BPD dengan mendengarkan aspirasi dari masyarakat desa (Artana:2015).</w:t>
      </w:r>
    </w:p>
    <w:p w:rsidR="00E30A1C" w:rsidRPr="00120629" w:rsidRDefault="00E30A1C" w:rsidP="00E30A1C">
      <w:pPr>
        <w:pStyle w:val="ListParagraph"/>
        <w:rPr>
          <w:rFonts w:ascii="Times New Roman" w:hAnsi="Times New Roman" w:cs="Times New Roman"/>
          <w:b/>
        </w:rPr>
      </w:pPr>
      <w:r w:rsidRPr="00120629">
        <w:rPr>
          <w:rFonts w:ascii="Times New Roman" w:hAnsi="Times New Roman" w:cs="Times New Roman"/>
          <w:b/>
        </w:rPr>
        <w:t>PERUMUSAN MASALAH</w:t>
      </w:r>
    </w:p>
    <w:p w:rsidR="00E30A1C" w:rsidRPr="00120629" w:rsidRDefault="00E30A1C" w:rsidP="00E30A1C">
      <w:pPr>
        <w:autoSpaceDE w:val="0"/>
        <w:autoSpaceDN w:val="0"/>
        <w:adjustRightInd w:val="0"/>
        <w:spacing w:after="0" w:line="480" w:lineRule="auto"/>
        <w:ind w:left="720" w:right="113"/>
        <w:jc w:val="both"/>
        <w:rPr>
          <w:rFonts w:ascii="Times New Roman" w:hAnsi="Times New Roman" w:cs="Times New Roman"/>
          <w:b/>
          <w:bCs/>
          <w:sz w:val="24"/>
          <w:szCs w:val="24"/>
          <w:lang w:val="id"/>
        </w:rPr>
      </w:pPr>
      <w:r w:rsidRPr="00120629">
        <w:rPr>
          <w:rFonts w:ascii="Times New Roman" w:hAnsi="Times New Roman" w:cs="Times New Roman"/>
          <w:sz w:val="24"/>
          <w:szCs w:val="24"/>
          <w:lang w:val="id"/>
        </w:rPr>
        <w:t>Bagaimana pengelolaan anggaran  pendapatan dan belanja  desa (APBDes) di Desa Sumber Sari kecamatan Nibung Kabupaten Musi Rawas Utara ?</w:t>
      </w:r>
    </w:p>
    <w:p w:rsidR="00E30A1C" w:rsidRPr="00120629" w:rsidRDefault="00E30A1C" w:rsidP="00E30A1C">
      <w:pPr>
        <w:autoSpaceDE w:val="0"/>
        <w:autoSpaceDN w:val="0"/>
        <w:adjustRightInd w:val="0"/>
        <w:spacing w:after="0" w:line="480" w:lineRule="auto"/>
        <w:ind w:left="720"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Apakah  pengelolaan APBDes  sudah terealisas dan tidak terealisasi ?</w:t>
      </w:r>
    </w:p>
    <w:p w:rsidR="00E30A1C" w:rsidRPr="00120629" w:rsidRDefault="00E30A1C" w:rsidP="00E30A1C">
      <w:pPr>
        <w:pStyle w:val="ListParagraph"/>
        <w:numPr>
          <w:ilvl w:val="0"/>
          <w:numId w:val="1"/>
        </w:numPr>
        <w:autoSpaceDE w:val="0"/>
        <w:autoSpaceDN w:val="0"/>
        <w:adjustRightInd w:val="0"/>
        <w:spacing w:after="200" w:line="480" w:lineRule="auto"/>
        <w:jc w:val="both"/>
        <w:rPr>
          <w:rFonts w:ascii="Times New Roman" w:hAnsi="Times New Roman" w:cs="Times New Roman"/>
          <w:b/>
          <w:sz w:val="24"/>
          <w:szCs w:val="24"/>
          <w:lang w:val="id"/>
        </w:rPr>
      </w:pPr>
      <w:r w:rsidRPr="00120629">
        <w:rPr>
          <w:rFonts w:ascii="Times New Roman" w:hAnsi="Times New Roman" w:cs="Times New Roman"/>
          <w:b/>
          <w:sz w:val="24"/>
          <w:szCs w:val="24"/>
        </w:rPr>
        <w:t>METODE PENELITIAN</w:t>
      </w:r>
    </w:p>
    <w:p w:rsidR="00E30A1C" w:rsidRPr="00120629" w:rsidRDefault="00E30A1C" w:rsidP="00E30A1C">
      <w:pPr>
        <w:pStyle w:val="ListParagraph"/>
        <w:autoSpaceDE w:val="0"/>
        <w:autoSpaceDN w:val="0"/>
        <w:adjustRightInd w:val="0"/>
        <w:spacing w:after="200" w:line="480" w:lineRule="auto"/>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Tempat Dan Waktu Penelitian</w:t>
      </w:r>
    </w:p>
    <w:p w:rsidR="00E30A1C" w:rsidRPr="00120629" w:rsidRDefault="00E30A1C" w:rsidP="00E30A1C">
      <w:pPr>
        <w:pStyle w:val="ListParagraph"/>
        <w:autoSpaceDE w:val="0"/>
        <w:autoSpaceDN w:val="0"/>
        <w:adjustRightInd w:val="0"/>
        <w:spacing w:after="200" w:line="480" w:lineRule="auto"/>
        <w:ind w:firstLine="720"/>
        <w:jc w:val="both"/>
        <w:rPr>
          <w:rFonts w:ascii="Times New Roman" w:hAnsi="Times New Roman" w:cs="Times New Roman"/>
          <w:sz w:val="24"/>
          <w:szCs w:val="24"/>
          <w:lang w:val="id"/>
        </w:rPr>
      </w:pPr>
      <w:r w:rsidRPr="00120629">
        <w:rPr>
          <w:rFonts w:ascii="Times New Roman" w:hAnsi="Times New Roman" w:cs="Times New Roman"/>
          <w:sz w:val="24"/>
          <w:szCs w:val="24"/>
          <w:lang w:val="id"/>
        </w:rPr>
        <w:t>Tempat Penelitian ini dilakukan di Kantor Kepala Desa Sumber Sari Kecamatan Nib</w:t>
      </w:r>
      <w:r w:rsidRPr="00120629">
        <w:rPr>
          <w:rFonts w:ascii="Times New Roman" w:hAnsi="Times New Roman" w:cs="Times New Roman"/>
          <w:sz w:val="24"/>
          <w:szCs w:val="24"/>
          <w:lang w:val="id"/>
        </w:rPr>
        <w:t xml:space="preserve">ung Kabupaten Musi Rawas Utara. </w:t>
      </w:r>
      <w:r w:rsidRPr="00120629">
        <w:rPr>
          <w:rFonts w:ascii="Times New Roman" w:hAnsi="Times New Roman" w:cs="Times New Roman"/>
          <w:sz w:val="24"/>
          <w:szCs w:val="24"/>
          <w:lang w:val="id"/>
        </w:rPr>
        <w:t xml:space="preserve">Penelitian ini dilaksanakan kurang lebih 6 bulan ,dihitung dari bulan </w:t>
      </w:r>
      <w:r w:rsidRPr="00120629">
        <w:rPr>
          <w:rFonts w:ascii="Times New Roman" w:hAnsi="Times New Roman" w:cs="Times New Roman"/>
          <w:sz w:val="24"/>
          <w:szCs w:val="24"/>
          <w:lang w:val="id"/>
        </w:rPr>
        <w:lastRenderedPageBreak/>
        <w:t>November 2023 sampai dengan  April 2024 dalam waktu 6 bulan tersebut termasuk sudah termasuk merancang dan melaksanakan dan melaporkan hasil penelitian.</w:t>
      </w:r>
    </w:p>
    <w:p w:rsidR="00E30A1C" w:rsidRPr="00120629" w:rsidRDefault="00E30A1C" w:rsidP="00E30A1C">
      <w:pPr>
        <w:pStyle w:val="ListParagraph"/>
        <w:autoSpaceDE w:val="0"/>
        <w:autoSpaceDN w:val="0"/>
        <w:adjustRightInd w:val="0"/>
        <w:spacing w:after="200" w:line="480" w:lineRule="auto"/>
        <w:ind w:hanging="11"/>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Sumber Dan Teknik Pengumpulan data</w:t>
      </w:r>
    </w:p>
    <w:tbl>
      <w:tblPr>
        <w:tblpPr w:leftFromText="180" w:rightFromText="180" w:vertAnchor="text" w:horzAnchor="page" w:tblpX="6201" w:tblpY="6952"/>
        <w:tblW w:w="4851" w:type="dxa"/>
        <w:tblLayout w:type="fixed"/>
        <w:tblLook w:val="0000" w:firstRow="0" w:lastRow="0" w:firstColumn="0" w:lastColumn="0" w:noHBand="0" w:noVBand="0"/>
      </w:tblPr>
      <w:tblGrid>
        <w:gridCol w:w="425"/>
        <w:gridCol w:w="2016"/>
        <w:gridCol w:w="2410"/>
      </w:tblGrid>
      <w:tr w:rsidR="007477D2" w:rsidRPr="000F7033" w:rsidTr="007477D2">
        <w:tblPrEx>
          <w:tblCellMar>
            <w:top w:w="0" w:type="dxa"/>
            <w:bottom w:w="0" w:type="dxa"/>
          </w:tblCellMar>
        </w:tblPrEx>
        <w:trPr>
          <w:trHeight w:val="1"/>
        </w:trPr>
        <w:tc>
          <w:tcPr>
            <w:tcW w:w="425" w:type="dxa"/>
            <w:tcBorders>
              <w:top w:val="single" w:sz="3" w:space="0" w:color="000000"/>
              <w:left w:val="single" w:sz="3" w:space="0" w:color="000000"/>
              <w:bottom w:val="single" w:sz="3" w:space="0" w:color="000000"/>
              <w:right w:val="single" w:sz="3" w:space="0" w:color="000000"/>
            </w:tcBorders>
            <w:shd w:val="clear" w:color="000000" w:fill="FFFFFF"/>
          </w:tcPr>
          <w:p w:rsidR="007477D2" w:rsidRPr="000F7033" w:rsidRDefault="007477D2" w:rsidP="007477D2">
            <w:pPr>
              <w:autoSpaceDE w:val="0"/>
              <w:autoSpaceDN w:val="0"/>
              <w:adjustRightInd w:val="0"/>
              <w:spacing w:after="0" w:line="240" w:lineRule="auto"/>
              <w:ind w:right="113"/>
              <w:jc w:val="center"/>
              <w:rPr>
                <w:rFonts w:ascii="Times New Roman" w:hAnsi="Times New Roman" w:cs="Times New Roman"/>
                <w:lang w:val="id"/>
              </w:rPr>
            </w:pPr>
          </w:p>
        </w:tc>
        <w:tc>
          <w:tcPr>
            <w:tcW w:w="2016" w:type="dxa"/>
            <w:tcBorders>
              <w:top w:val="single" w:sz="3" w:space="0" w:color="000000"/>
              <w:left w:val="single" w:sz="3" w:space="0" w:color="000000"/>
              <w:bottom w:val="single" w:sz="3" w:space="0" w:color="000000"/>
              <w:right w:val="single" w:sz="3" w:space="0" w:color="000000"/>
            </w:tcBorders>
            <w:shd w:val="clear" w:color="000000" w:fill="FFFFFF"/>
          </w:tcPr>
          <w:p w:rsidR="007477D2" w:rsidRPr="000F7033" w:rsidRDefault="007477D2" w:rsidP="007477D2">
            <w:pPr>
              <w:autoSpaceDE w:val="0"/>
              <w:autoSpaceDN w:val="0"/>
              <w:adjustRightInd w:val="0"/>
              <w:spacing w:after="0" w:line="240" w:lineRule="auto"/>
              <w:ind w:right="113"/>
              <w:jc w:val="center"/>
              <w:rPr>
                <w:rFonts w:ascii="Times New Roman" w:hAnsi="Times New Roman" w:cs="Times New Roman"/>
                <w:lang w:val="id"/>
              </w:rPr>
            </w:pPr>
            <w:r w:rsidRPr="000F7033">
              <w:rPr>
                <w:rFonts w:ascii="Times New Roman" w:hAnsi="Times New Roman" w:cs="Times New Roman"/>
                <w:b/>
                <w:bCs/>
                <w:sz w:val="24"/>
                <w:szCs w:val="24"/>
                <w:lang w:val="id"/>
              </w:rPr>
              <w:t xml:space="preserve">Kriteria </w:t>
            </w:r>
          </w:p>
        </w:tc>
        <w:tc>
          <w:tcPr>
            <w:tcW w:w="2410" w:type="dxa"/>
            <w:tcBorders>
              <w:top w:val="single" w:sz="3" w:space="0" w:color="000000"/>
              <w:left w:val="single" w:sz="3" w:space="0" w:color="000000"/>
              <w:bottom w:val="single" w:sz="3" w:space="0" w:color="000000"/>
              <w:right w:val="single" w:sz="3" w:space="0" w:color="000000"/>
            </w:tcBorders>
            <w:shd w:val="clear" w:color="000000" w:fill="FFFFFF"/>
          </w:tcPr>
          <w:p w:rsidR="007477D2" w:rsidRPr="000F7033" w:rsidRDefault="007477D2" w:rsidP="007477D2">
            <w:pPr>
              <w:autoSpaceDE w:val="0"/>
              <w:autoSpaceDN w:val="0"/>
              <w:adjustRightInd w:val="0"/>
              <w:spacing w:after="0" w:line="240" w:lineRule="auto"/>
              <w:ind w:right="113"/>
              <w:jc w:val="center"/>
              <w:rPr>
                <w:rFonts w:ascii="Times New Roman" w:hAnsi="Times New Roman" w:cs="Times New Roman"/>
                <w:lang w:val="id"/>
              </w:rPr>
            </w:pPr>
            <w:r w:rsidRPr="000F7033">
              <w:rPr>
                <w:rFonts w:ascii="Times New Roman" w:hAnsi="Times New Roman" w:cs="Times New Roman"/>
                <w:b/>
                <w:bCs/>
                <w:sz w:val="24"/>
                <w:szCs w:val="24"/>
                <w:lang w:val="id"/>
              </w:rPr>
              <w:t>Populasi</w:t>
            </w:r>
          </w:p>
        </w:tc>
      </w:tr>
      <w:tr w:rsidR="007477D2" w:rsidRPr="000F7033" w:rsidTr="007477D2">
        <w:tblPrEx>
          <w:tblCellMar>
            <w:top w:w="0" w:type="dxa"/>
            <w:bottom w:w="0" w:type="dxa"/>
          </w:tblCellMar>
        </w:tblPrEx>
        <w:trPr>
          <w:trHeight w:val="1"/>
        </w:trPr>
        <w:tc>
          <w:tcPr>
            <w:tcW w:w="425" w:type="dxa"/>
            <w:tcBorders>
              <w:top w:val="single" w:sz="3" w:space="0" w:color="000000"/>
              <w:left w:val="single" w:sz="3" w:space="0" w:color="000000"/>
              <w:bottom w:val="single" w:sz="3" w:space="0" w:color="000000"/>
              <w:right w:val="single" w:sz="3" w:space="0" w:color="000000"/>
            </w:tcBorders>
            <w:shd w:val="clear" w:color="000000" w:fill="FFFFFF"/>
          </w:tcPr>
          <w:p w:rsidR="007477D2" w:rsidRPr="000F7033" w:rsidRDefault="007477D2" w:rsidP="007477D2">
            <w:pPr>
              <w:autoSpaceDE w:val="0"/>
              <w:autoSpaceDN w:val="0"/>
              <w:adjustRightInd w:val="0"/>
              <w:spacing w:after="0" w:line="240" w:lineRule="auto"/>
              <w:ind w:right="113"/>
              <w:jc w:val="center"/>
              <w:rPr>
                <w:rFonts w:ascii="Times New Roman" w:hAnsi="Times New Roman" w:cs="Times New Roman"/>
                <w:lang w:val="id"/>
              </w:rPr>
            </w:pPr>
            <w:r w:rsidRPr="000F7033">
              <w:rPr>
                <w:rFonts w:ascii="Times New Roman" w:hAnsi="Times New Roman" w:cs="Times New Roman"/>
                <w:sz w:val="24"/>
                <w:szCs w:val="24"/>
                <w:lang w:val="id"/>
              </w:rPr>
              <w:t>1</w:t>
            </w:r>
          </w:p>
        </w:tc>
        <w:tc>
          <w:tcPr>
            <w:tcW w:w="2016" w:type="dxa"/>
            <w:tcBorders>
              <w:top w:val="single" w:sz="3" w:space="0" w:color="000000"/>
              <w:left w:val="single" w:sz="3" w:space="0" w:color="000000"/>
              <w:bottom w:val="single" w:sz="3" w:space="0" w:color="000000"/>
              <w:right w:val="single" w:sz="3" w:space="0" w:color="000000"/>
            </w:tcBorders>
            <w:shd w:val="clear" w:color="000000" w:fill="FFFFFF"/>
          </w:tcPr>
          <w:p w:rsidR="007477D2" w:rsidRPr="000F7033" w:rsidRDefault="007477D2" w:rsidP="007477D2">
            <w:pPr>
              <w:autoSpaceDE w:val="0"/>
              <w:autoSpaceDN w:val="0"/>
              <w:adjustRightInd w:val="0"/>
              <w:spacing w:after="0" w:line="240" w:lineRule="auto"/>
              <w:ind w:right="113"/>
              <w:jc w:val="center"/>
              <w:rPr>
                <w:rFonts w:ascii="Times New Roman" w:hAnsi="Times New Roman" w:cs="Times New Roman"/>
                <w:lang w:val="id"/>
              </w:rPr>
            </w:pPr>
            <w:r w:rsidRPr="000F7033">
              <w:rPr>
                <w:rFonts w:ascii="Times New Roman" w:hAnsi="Times New Roman" w:cs="Times New Roman"/>
                <w:sz w:val="24"/>
                <w:szCs w:val="24"/>
                <w:lang w:val="id"/>
              </w:rPr>
              <w:t>Desa</w:t>
            </w:r>
          </w:p>
        </w:tc>
        <w:tc>
          <w:tcPr>
            <w:tcW w:w="2410" w:type="dxa"/>
            <w:tcBorders>
              <w:top w:val="single" w:sz="3" w:space="0" w:color="000000"/>
              <w:left w:val="single" w:sz="3" w:space="0" w:color="000000"/>
              <w:bottom w:val="single" w:sz="3" w:space="0" w:color="000000"/>
              <w:right w:val="single" w:sz="3" w:space="0" w:color="000000"/>
            </w:tcBorders>
            <w:shd w:val="clear" w:color="000000" w:fill="FFFFFF"/>
          </w:tcPr>
          <w:p w:rsidR="007477D2" w:rsidRPr="000F7033" w:rsidRDefault="007477D2" w:rsidP="007477D2">
            <w:pPr>
              <w:autoSpaceDE w:val="0"/>
              <w:autoSpaceDN w:val="0"/>
              <w:adjustRightInd w:val="0"/>
              <w:spacing w:after="0" w:line="240" w:lineRule="auto"/>
              <w:ind w:right="113"/>
              <w:jc w:val="center"/>
              <w:rPr>
                <w:rFonts w:ascii="Times New Roman" w:hAnsi="Times New Roman" w:cs="Times New Roman"/>
                <w:lang w:val="id"/>
              </w:rPr>
            </w:pPr>
            <w:r w:rsidRPr="000F7033">
              <w:rPr>
                <w:rFonts w:ascii="Times New Roman" w:hAnsi="Times New Roman" w:cs="Times New Roman"/>
                <w:sz w:val="24"/>
                <w:szCs w:val="24"/>
                <w:lang w:val="id"/>
              </w:rPr>
              <w:t>Seluruh Desa di Kecamatan Nibung</w:t>
            </w:r>
          </w:p>
        </w:tc>
      </w:tr>
      <w:tr w:rsidR="007477D2" w:rsidRPr="000F7033" w:rsidTr="007477D2">
        <w:tblPrEx>
          <w:tblCellMar>
            <w:top w:w="0" w:type="dxa"/>
            <w:bottom w:w="0" w:type="dxa"/>
          </w:tblCellMar>
        </w:tblPrEx>
        <w:trPr>
          <w:trHeight w:val="1"/>
        </w:trPr>
        <w:tc>
          <w:tcPr>
            <w:tcW w:w="425" w:type="dxa"/>
            <w:tcBorders>
              <w:top w:val="single" w:sz="3" w:space="0" w:color="000000"/>
              <w:left w:val="single" w:sz="3" w:space="0" w:color="000000"/>
              <w:bottom w:val="single" w:sz="3" w:space="0" w:color="000000"/>
              <w:right w:val="single" w:sz="3" w:space="0" w:color="000000"/>
            </w:tcBorders>
            <w:shd w:val="clear" w:color="000000" w:fill="FFFFFF"/>
          </w:tcPr>
          <w:p w:rsidR="007477D2" w:rsidRPr="000F7033" w:rsidRDefault="007477D2" w:rsidP="007477D2">
            <w:pPr>
              <w:autoSpaceDE w:val="0"/>
              <w:autoSpaceDN w:val="0"/>
              <w:adjustRightInd w:val="0"/>
              <w:spacing w:after="0" w:line="240" w:lineRule="auto"/>
              <w:ind w:right="113"/>
              <w:jc w:val="center"/>
              <w:rPr>
                <w:rFonts w:ascii="Times New Roman" w:hAnsi="Times New Roman" w:cs="Times New Roman"/>
                <w:lang w:val="id"/>
              </w:rPr>
            </w:pPr>
            <w:r w:rsidRPr="000F7033">
              <w:rPr>
                <w:rFonts w:ascii="Times New Roman" w:hAnsi="Times New Roman" w:cs="Times New Roman"/>
                <w:sz w:val="24"/>
                <w:szCs w:val="24"/>
                <w:lang w:val="id"/>
              </w:rPr>
              <w:t>2</w:t>
            </w:r>
          </w:p>
        </w:tc>
        <w:tc>
          <w:tcPr>
            <w:tcW w:w="2016" w:type="dxa"/>
            <w:tcBorders>
              <w:top w:val="single" w:sz="3" w:space="0" w:color="000000"/>
              <w:left w:val="single" w:sz="3" w:space="0" w:color="000000"/>
              <w:bottom w:val="single" w:sz="3" w:space="0" w:color="000000"/>
              <w:right w:val="single" w:sz="3" w:space="0" w:color="000000"/>
            </w:tcBorders>
            <w:shd w:val="clear" w:color="000000" w:fill="FFFFFF"/>
          </w:tcPr>
          <w:p w:rsidR="007477D2" w:rsidRPr="000F7033" w:rsidRDefault="007477D2" w:rsidP="007477D2">
            <w:pPr>
              <w:autoSpaceDE w:val="0"/>
              <w:autoSpaceDN w:val="0"/>
              <w:adjustRightInd w:val="0"/>
              <w:spacing w:after="0" w:line="240" w:lineRule="auto"/>
              <w:ind w:right="113"/>
              <w:jc w:val="center"/>
              <w:rPr>
                <w:rFonts w:ascii="Times New Roman" w:hAnsi="Times New Roman" w:cs="Times New Roman"/>
                <w:lang w:val="id"/>
              </w:rPr>
            </w:pPr>
            <w:r w:rsidRPr="000F7033">
              <w:rPr>
                <w:rFonts w:ascii="Times New Roman" w:hAnsi="Times New Roman" w:cs="Times New Roman"/>
                <w:sz w:val="24"/>
                <w:szCs w:val="24"/>
                <w:lang w:val="id"/>
              </w:rPr>
              <w:t xml:space="preserve">Tidak terelisasi </w:t>
            </w:r>
          </w:p>
        </w:tc>
        <w:tc>
          <w:tcPr>
            <w:tcW w:w="2410" w:type="dxa"/>
            <w:tcBorders>
              <w:top w:val="single" w:sz="3" w:space="0" w:color="000000"/>
              <w:left w:val="single" w:sz="3" w:space="0" w:color="000000"/>
              <w:bottom w:val="single" w:sz="3" w:space="0" w:color="000000"/>
              <w:right w:val="single" w:sz="3" w:space="0" w:color="000000"/>
            </w:tcBorders>
            <w:shd w:val="clear" w:color="000000" w:fill="FFFFFF"/>
          </w:tcPr>
          <w:p w:rsidR="007477D2" w:rsidRPr="000F7033" w:rsidRDefault="007477D2" w:rsidP="007477D2">
            <w:pPr>
              <w:autoSpaceDE w:val="0"/>
              <w:autoSpaceDN w:val="0"/>
              <w:adjustRightInd w:val="0"/>
              <w:spacing w:after="0" w:line="240" w:lineRule="auto"/>
              <w:ind w:right="113"/>
              <w:jc w:val="center"/>
              <w:rPr>
                <w:rFonts w:ascii="Times New Roman" w:hAnsi="Times New Roman" w:cs="Times New Roman"/>
                <w:lang w:val="id"/>
              </w:rPr>
            </w:pPr>
            <w:r w:rsidRPr="000F7033">
              <w:rPr>
                <w:rFonts w:ascii="Times New Roman" w:hAnsi="Times New Roman" w:cs="Times New Roman"/>
                <w:sz w:val="24"/>
                <w:szCs w:val="24"/>
                <w:lang w:val="id"/>
              </w:rPr>
              <w:t>Di Desa Sumber Sari Kecamatan Nibung Kabupaten Musi Rawas Utara</w:t>
            </w:r>
          </w:p>
        </w:tc>
      </w:tr>
      <w:tr w:rsidR="007477D2" w:rsidRPr="000F7033" w:rsidTr="007477D2">
        <w:tblPrEx>
          <w:tblCellMar>
            <w:top w:w="0" w:type="dxa"/>
            <w:bottom w:w="0" w:type="dxa"/>
          </w:tblCellMar>
        </w:tblPrEx>
        <w:trPr>
          <w:trHeight w:val="1"/>
        </w:trPr>
        <w:tc>
          <w:tcPr>
            <w:tcW w:w="425" w:type="dxa"/>
            <w:tcBorders>
              <w:top w:val="single" w:sz="3" w:space="0" w:color="000000"/>
              <w:left w:val="single" w:sz="3" w:space="0" w:color="000000"/>
              <w:bottom w:val="single" w:sz="3" w:space="0" w:color="000000"/>
              <w:right w:val="single" w:sz="3" w:space="0" w:color="000000"/>
            </w:tcBorders>
            <w:shd w:val="clear" w:color="000000" w:fill="FFFFFF"/>
          </w:tcPr>
          <w:p w:rsidR="007477D2" w:rsidRPr="000F7033" w:rsidRDefault="007477D2" w:rsidP="007477D2">
            <w:pPr>
              <w:autoSpaceDE w:val="0"/>
              <w:autoSpaceDN w:val="0"/>
              <w:adjustRightInd w:val="0"/>
              <w:spacing w:after="0" w:line="240" w:lineRule="auto"/>
              <w:ind w:right="113"/>
              <w:jc w:val="center"/>
              <w:rPr>
                <w:rFonts w:ascii="Times New Roman" w:hAnsi="Times New Roman" w:cs="Times New Roman"/>
                <w:lang w:val="id"/>
              </w:rPr>
            </w:pPr>
            <w:r w:rsidRPr="000F7033">
              <w:rPr>
                <w:rFonts w:ascii="Times New Roman" w:hAnsi="Times New Roman" w:cs="Times New Roman"/>
                <w:sz w:val="24"/>
                <w:szCs w:val="24"/>
                <w:lang w:val="id"/>
              </w:rPr>
              <w:t>3</w:t>
            </w:r>
          </w:p>
        </w:tc>
        <w:tc>
          <w:tcPr>
            <w:tcW w:w="2016" w:type="dxa"/>
            <w:tcBorders>
              <w:top w:val="single" w:sz="3" w:space="0" w:color="000000"/>
              <w:left w:val="single" w:sz="3" w:space="0" w:color="000000"/>
              <w:bottom w:val="single" w:sz="3" w:space="0" w:color="000000"/>
              <w:right w:val="single" w:sz="3" w:space="0" w:color="000000"/>
            </w:tcBorders>
            <w:shd w:val="clear" w:color="000000" w:fill="FFFFFF"/>
          </w:tcPr>
          <w:p w:rsidR="007477D2" w:rsidRPr="000F7033" w:rsidRDefault="007477D2" w:rsidP="007477D2">
            <w:pPr>
              <w:autoSpaceDE w:val="0"/>
              <w:autoSpaceDN w:val="0"/>
              <w:adjustRightInd w:val="0"/>
              <w:spacing w:after="0" w:line="240" w:lineRule="auto"/>
              <w:ind w:right="113"/>
              <w:jc w:val="center"/>
              <w:rPr>
                <w:rFonts w:ascii="Times New Roman" w:hAnsi="Times New Roman" w:cs="Times New Roman"/>
                <w:lang w:val="id"/>
              </w:rPr>
            </w:pPr>
            <w:r w:rsidRPr="000F7033">
              <w:rPr>
                <w:rFonts w:ascii="Times New Roman" w:hAnsi="Times New Roman" w:cs="Times New Roman"/>
                <w:sz w:val="24"/>
                <w:szCs w:val="24"/>
                <w:lang w:val="id"/>
              </w:rPr>
              <w:t>Periode</w:t>
            </w:r>
          </w:p>
        </w:tc>
        <w:tc>
          <w:tcPr>
            <w:tcW w:w="2410" w:type="dxa"/>
            <w:tcBorders>
              <w:top w:val="single" w:sz="3" w:space="0" w:color="000000"/>
              <w:left w:val="single" w:sz="3" w:space="0" w:color="000000"/>
              <w:bottom w:val="single" w:sz="3" w:space="0" w:color="000000"/>
              <w:right w:val="single" w:sz="3" w:space="0" w:color="000000"/>
            </w:tcBorders>
            <w:shd w:val="clear" w:color="000000" w:fill="FFFFFF"/>
          </w:tcPr>
          <w:p w:rsidR="007477D2" w:rsidRPr="000F7033" w:rsidRDefault="007477D2" w:rsidP="007477D2">
            <w:pPr>
              <w:autoSpaceDE w:val="0"/>
              <w:autoSpaceDN w:val="0"/>
              <w:adjustRightInd w:val="0"/>
              <w:spacing w:after="0" w:line="240" w:lineRule="auto"/>
              <w:ind w:right="113"/>
              <w:jc w:val="center"/>
              <w:rPr>
                <w:rFonts w:ascii="Times New Roman" w:hAnsi="Times New Roman" w:cs="Times New Roman"/>
                <w:lang w:val="id"/>
              </w:rPr>
            </w:pPr>
            <w:r w:rsidRPr="000F7033">
              <w:rPr>
                <w:rFonts w:ascii="Times New Roman" w:hAnsi="Times New Roman" w:cs="Times New Roman"/>
                <w:sz w:val="24"/>
                <w:szCs w:val="24"/>
                <w:lang w:val="id"/>
              </w:rPr>
              <w:t>2020</w:t>
            </w:r>
          </w:p>
        </w:tc>
      </w:tr>
    </w:tbl>
    <w:p w:rsidR="00E30A1C" w:rsidRPr="00120629" w:rsidRDefault="00E30A1C" w:rsidP="000F7033">
      <w:pPr>
        <w:pStyle w:val="ListParagraph"/>
        <w:autoSpaceDE w:val="0"/>
        <w:autoSpaceDN w:val="0"/>
        <w:adjustRightInd w:val="0"/>
        <w:spacing w:after="200" w:line="480" w:lineRule="auto"/>
        <w:ind w:firstLine="720"/>
        <w:jc w:val="both"/>
        <w:rPr>
          <w:rFonts w:ascii="Times New Roman" w:hAnsi="Times New Roman" w:cs="Times New Roman"/>
          <w:sz w:val="24"/>
          <w:szCs w:val="24"/>
          <w:lang w:val="id"/>
        </w:rPr>
      </w:pPr>
      <w:r w:rsidRPr="00120629">
        <w:rPr>
          <w:rFonts w:ascii="Times New Roman" w:hAnsi="Times New Roman" w:cs="Times New Roman"/>
          <w:sz w:val="24"/>
          <w:szCs w:val="24"/>
          <w:lang w:val="id"/>
        </w:rPr>
        <w:t>Data yang digunakan dalam penelitian ini adalah adalah data primer,dan data sekunder . data primer dengan cara wawancara langsung dengan pihak-pihak yang bersangkutan yang dapat memberikan sebuah informasi yang dibutuhkan dalam penelitian ini. Data sekunder data yang diperoleh tidak langsung melalui perantara,dalam penelitian data yang diperoleh dari kepala desa dan perangkat desa yang berkaitan dengan laporan penggelolaan   anggaran pendapatan dan belanja desa.</w:t>
      </w:r>
    </w:p>
    <w:p w:rsidR="000F7033" w:rsidRPr="00120629" w:rsidRDefault="000F7033" w:rsidP="000F7033">
      <w:pPr>
        <w:pStyle w:val="ListParagraph"/>
        <w:autoSpaceDE w:val="0"/>
        <w:autoSpaceDN w:val="0"/>
        <w:adjustRightInd w:val="0"/>
        <w:spacing w:after="200" w:line="480" w:lineRule="auto"/>
        <w:ind w:firstLine="720"/>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Dalam penelitian ini penilis menggunakan teknik pengumpulan </w:t>
      </w:r>
      <w:r w:rsidRPr="00120629">
        <w:rPr>
          <w:rFonts w:ascii="Times New Roman" w:hAnsi="Times New Roman" w:cs="Times New Roman"/>
          <w:sz w:val="24"/>
          <w:szCs w:val="24"/>
          <w:lang w:val="id"/>
        </w:rPr>
        <w:lastRenderedPageBreak/>
        <w:t>data yaitu teknik observasi, dokumentasi dan wawancara.</w:t>
      </w:r>
    </w:p>
    <w:p w:rsidR="000F7033" w:rsidRPr="00120629" w:rsidRDefault="000F7033" w:rsidP="000F7033">
      <w:pPr>
        <w:autoSpaceDE w:val="0"/>
        <w:autoSpaceDN w:val="0"/>
        <w:adjustRightInd w:val="0"/>
        <w:spacing w:after="200" w:line="480" w:lineRule="auto"/>
        <w:ind w:left="709"/>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Populasi , Sampel Dan Sampling</w:t>
      </w:r>
    </w:p>
    <w:p w:rsidR="000F7033" w:rsidRPr="00120629" w:rsidRDefault="000F7033" w:rsidP="000F7033">
      <w:pPr>
        <w:autoSpaceDE w:val="0"/>
        <w:autoSpaceDN w:val="0"/>
        <w:adjustRightInd w:val="0"/>
        <w:spacing w:after="200" w:line="480" w:lineRule="auto"/>
        <w:ind w:left="720" w:firstLine="720"/>
        <w:jc w:val="both"/>
        <w:rPr>
          <w:rFonts w:ascii="Times New Roman" w:hAnsi="Times New Roman" w:cs="Times New Roman"/>
          <w:sz w:val="24"/>
          <w:szCs w:val="24"/>
          <w:lang w:val="id"/>
        </w:rPr>
      </w:pPr>
      <w:r w:rsidRPr="00120629">
        <w:rPr>
          <w:rFonts w:ascii="Times New Roman" w:hAnsi="Times New Roman" w:cs="Times New Roman"/>
          <w:sz w:val="24"/>
          <w:szCs w:val="24"/>
          <w:lang w:val="id"/>
        </w:rPr>
        <w:t>Berdasarkan pengertian di atas maka populasi tersebut adalah laporan anggaran pendapatan dan belanja desa tahun 2014-2023</w:t>
      </w:r>
    </w:p>
    <w:p w:rsidR="000F7033" w:rsidRPr="00120629" w:rsidRDefault="000F7033" w:rsidP="000F7033">
      <w:pPr>
        <w:autoSpaceDE w:val="0"/>
        <w:autoSpaceDN w:val="0"/>
        <w:adjustRightInd w:val="0"/>
        <w:spacing w:after="200" w:line="480" w:lineRule="auto"/>
        <w:ind w:left="720" w:firstLine="720"/>
        <w:jc w:val="both"/>
        <w:rPr>
          <w:rFonts w:ascii="Times New Roman" w:hAnsi="Times New Roman" w:cs="Times New Roman"/>
          <w:sz w:val="24"/>
          <w:szCs w:val="24"/>
          <w:lang w:val="id"/>
        </w:rPr>
      </w:pPr>
      <w:r w:rsidRPr="00120629">
        <w:rPr>
          <w:rFonts w:ascii="Times New Roman" w:hAnsi="Times New Roman" w:cs="Times New Roman"/>
          <w:sz w:val="24"/>
          <w:szCs w:val="24"/>
          <w:lang w:val="id"/>
        </w:rPr>
        <w:t>Maka sampel penelitian ini adalah  Laporan Anggaran Pendapatan dan Belanja Desa Tahun Anggaran 2020-2021</w:t>
      </w:r>
    </w:p>
    <w:p w:rsidR="000F7033" w:rsidRPr="000F7033" w:rsidRDefault="000F7033" w:rsidP="000F7033">
      <w:pPr>
        <w:autoSpaceDE w:val="0"/>
        <w:autoSpaceDN w:val="0"/>
        <w:adjustRightInd w:val="0"/>
        <w:spacing w:after="0" w:line="480" w:lineRule="auto"/>
        <w:ind w:left="709" w:right="113"/>
        <w:jc w:val="both"/>
        <w:rPr>
          <w:rFonts w:ascii="Times New Roman" w:hAnsi="Times New Roman" w:cs="Times New Roman"/>
          <w:sz w:val="24"/>
          <w:szCs w:val="24"/>
          <w:lang w:val="id"/>
        </w:rPr>
      </w:pPr>
      <w:r w:rsidRPr="000F7033">
        <w:rPr>
          <w:rFonts w:ascii="Times New Roman" w:hAnsi="Times New Roman" w:cs="Times New Roman"/>
          <w:sz w:val="24"/>
          <w:szCs w:val="24"/>
          <w:lang w:val="id"/>
        </w:rPr>
        <w:t xml:space="preserve">Sampling yang digunakan adalah </w:t>
      </w:r>
      <w:r w:rsidRPr="000F7033">
        <w:rPr>
          <w:rFonts w:ascii="Times New Roman" w:hAnsi="Times New Roman" w:cs="Times New Roman"/>
          <w:i/>
          <w:iCs/>
          <w:sz w:val="24"/>
          <w:szCs w:val="24"/>
          <w:lang w:val="id"/>
        </w:rPr>
        <w:t>purposive sampling</w:t>
      </w:r>
      <w:r w:rsidRPr="000F7033">
        <w:rPr>
          <w:rFonts w:ascii="Times New Roman" w:hAnsi="Times New Roman" w:cs="Times New Roman"/>
          <w:sz w:val="24"/>
          <w:szCs w:val="24"/>
          <w:lang w:val="id"/>
        </w:rPr>
        <w:t>. penelitian sampel yang tidak secara acak informasinya diperoleh dengan pertimbangan tertentu sesuai dengan tujuan dan masalahnya.</w:t>
      </w:r>
    </w:p>
    <w:p w:rsidR="000F7033" w:rsidRPr="000F7033" w:rsidRDefault="000F7033" w:rsidP="000F7033">
      <w:pPr>
        <w:autoSpaceDE w:val="0"/>
        <w:autoSpaceDN w:val="0"/>
        <w:adjustRightInd w:val="0"/>
        <w:spacing w:after="0" w:line="480" w:lineRule="auto"/>
        <w:ind w:right="113"/>
        <w:jc w:val="center"/>
        <w:rPr>
          <w:rFonts w:ascii="Times New Roman" w:hAnsi="Times New Roman" w:cs="Times New Roman"/>
          <w:sz w:val="24"/>
          <w:szCs w:val="24"/>
          <w:lang w:val="id"/>
        </w:rPr>
      </w:pPr>
      <w:r w:rsidRPr="000F7033">
        <w:rPr>
          <w:rFonts w:ascii="Times New Roman" w:hAnsi="Times New Roman" w:cs="Times New Roman"/>
          <w:sz w:val="24"/>
          <w:szCs w:val="24"/>
          <w:lang w:val="id"/>
        </w:rPr>
        <w:t>Tebel Kriteria Sampling</w:t>
      </w:r>
    </w:p>
    <w:p w:rsidR="000F7033" w:rsidRPr="00120629" w:rsidRDefault="000F7033" w:rsidP="000F7033">
      <w:pPr>
        <w:autoSpaceDE w:val="0"/>
        <w:autoSpaceDN w:val="0"/>
        <w:adjustRightInd w:val="0"/>
        <w:spacing w:after="0" w:line="480" w:lineRule="auto"/>
        <w:ind w:left="851" w:right="113"/>
        <w:rPr>
          <w:rFonts w:ascii="Times New Roman" w:hAnsi="Times New Roman" w:cs="Times New Roman"/>
          <w:sz w:val="24"/>
          <w:szCs w:val="24"/>
          <w:lang w:val="id"/>
        </w:rPr>
      </w:pPr>
    </w:p>
    <w:p w:rsidR="000F7033" w:rsidRPr="00120629" w:rsidRDefault="000F7033" w:rsidP="000F7033">
      <w:pPr>
        <w:autoSpaceDE w:val="0"/>
        <w:autoSpaceDN w:val="0"/>
        <w:adjustRightInd w:val="0"/>
        <w:spacing w:after="0" w:line="480" w:lineRule="auto"/>
        <w:ind w:left="851" w:right="113"/>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lastRenderedPageBreak/>
        <w:t>Variabel Dan Definisi Operasional</w:t>
      </w:r>
    </w:p>
    <w:p w:rsidR="000F7033" w:rsidRPr="00120629" w:rsidRDefault="000F7033" w:rsidP="007477D2">
      <w:pPr>
        <w:autoSpaceDE w:val="0"/>
        <w:autoSpaceDN w:val="0"/>
        <w:adjustRightInd w:val="0"/>
        <w:spacing w:after="0" w:line="480" w:lineRule="auto"/>
        <w:ind w:left="851" w:right="113"/>
        <w:jc w:val="both"/>
        <w:rPr>
          <w:rFonts w:ascii="Times New Roman" w:hAnsi="Times New Roman" w:cs="Times New Roman"/>
          <w:sz w:val="24"/>
          <w:szCs w:val="24"/>
          <w:lang w:val="id"/>
        </w:rPr>
      </w:pPr>
      <w:r w:rsidRPr="00120629">
        <w:rPr>
          <w:rFonts w:ascii="Times New Roman" w:hAnsi="Times New Roman" w:cs="Times New Roman"/>
          <w:b/>
          <w:bCs/>
          <w:sz w:val="24"/>
          <w:szCs w:val="24"/>
          <w:lang w:val="id"/>
        </w:rPr>
        <w:tab/>
      </w:r>
      <w:r w:rsidRPr="00120629">
        <w:rPr>
          <w:rFonts w:ascii="Times New Roman" w:hAnsi="Times New Roman" w:cs="Times New Roman"/>
          <w:sz w:val="24"/>
          <w:szCs w:val="24"/>
          <w:lang w:val="id"/>
        </w:rPr>
        <w:t xml:space="preserve">Untuk menghindari salah persepsi dan pemahaman terhadap variabel-variabel yang akan dianalisi dalam sebuah penelitian, maka peneliti memberi batasan-batasan terhadap variabel.Adapun variabel dan definisi operasional yang akan digunakan </w:t>
      </w:r>
    </w:p>
    <w:p w:rsidR="000F7033" w:rsidRPr="00120629" w:rsidRDefault="000F7033" w:rsidP="000F7033">
      <w:pPr>
        <w:autoSpaceDE w:val="0"/>
        <w:autoSpaceDN w:val="0"/>
        <w:adjustRightInd w:val="0"/>
        <w:spacing w:after="0" w:line="480" w:lineRule="auto"/>
        <w:ind w:left="851" w:right="113"/>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Teknis Analisis</w:t>
      </w:r>
    </w:p>
    <w:p w:rsidR="000F7033" w:rsidRPr="00120629" w:rsidRDefault="000F7033" w:rsidP="000F7033">
      <w:pPr>
        <w:autoSpaceDE w:val="0"/>
        <w:autoSpaceDN w:val="0"/>
        <w:adjustRightInd w:val="0"/>
        <w:spacing w:after="0" w:line="480" w:lineRule="auto"/>
        <w:ind w:left="851" w:right="113" w:firstLine="589"/>
        <w:rPr>
          <w:rFonts w:ascii="Times New Roman" w:hAnsi="Times New Roman" w:cs="Times New Roman"/>
          <w:sz w:val="24"/>
          <w:szCs w:val="24"/>
          <w:lang w:val="id"/>
        </w:rPr>
      </w:pPr>
      <w:r w:rsidRPr="00120629">
        <w:rPr>
          <w:rFonts w:ascii="Times New Roman" w:hAnsi="Times New Roman" w:cs="Times New Roman"/>
          <w:sz w:val="24"/>
          <w:szCs w:val="24"/>
          <w:lang w:val="id"/>
        </w:rPr>
        <w:t>Tek</w:t>
      </w:r>
      <w:r w:rsidRPr="00120629">
        <w:rPr>
          <w:rFonts w:ascii="Times New Roman" w:hAnsi="Times New Roman" w:cs="Times New Roman"/>
          <w:sz w:val="24"/>
          <w:szCs w:val="24"/>
          <w:lang w:val="id"/>
        </w:rPr>
        <w:t>nik analisis yang digunakan dalam penelitian ini adalah analisis kualitatif yang digunakan untuk menggambarkan bagimana cara pengelolaan laporan anggaran pendapatan dan belanja desa. Di samping itu digunakan juga teknik analisis kuantitatif.</w:t>
      </w:r>
    </w:p>
    <w:p w:rsidR="000F7033" w:rsidRPr="00120629" w:rsidRDefault="000F7033" w:rsidP="000F7033">
      <w:pPr>
        <w:pStyle w:val="ListParagraph"/>
        <w:numPr>
          <w:ilvl w:val="0"/>
          <w:numId w:val="1"/>
        </w:numPr>
        <w:autoSpaceDE w:val="0"/>
        <w:autoSpaceDN w:val="0"/>
        <w:adjustRightInd w:val="0"/>
        <w:spacing w:after="0" w:line="480" w:lineRule="auto"/>
        <w:ind w:right="113"/>
        <w:rPr>
          <w:rFonts w:ascii="Times New Roman" w:hAnsi="Times New Roman" w:cs="Times New Roman"/>
          <w:sz w:val="24"/>
          <w:szCs w:val="24"/>
          <w:lang w:val="id"/>
        </w:rPr>
      </w:pPr>
      <w:r w:rsidRPr="00120629">
        <w:rPr>
          <w:rFonts w:ascii="Times New Roman" w:hAnsi="Times New Roman" w:cs="Times New Roman"/>
          <w:b/>
          <w:bCs/>
          <w:sz w:val="24"/>
          <w:szCs w:val="24"/>
          <w:lang w:val="id"/>
        </w:rPr>
        <w:t>HASIL PENELITIAN DAN PEMBAHASAN</w:t>
      </w:r>
    </w:p>
    <w:p w:rsidR="00986D10" w:rsidRPr="00120629" w:rsidRDefault="00986D10" w:rsidP="00986D10">
      <w:pPr>
        <w:pStyle w:val="ListParagraph"/>
        <w:tabs>
          <w:tab w:val="left" w:pos="6574"/>
        </w:tabs>
        <w:autoSpaceDE w:val="0"/>
        <w:autoSpaceDN w:val="0"/>
        <w:adjustRightInd w:val="0"/>
        <w:spacing w:after="0" w:line="480" w:lineRule="auto"/>
        <w:ind w:right="113"/>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Perencanaan  dan pengelolaan APBDes di Desa Sumber Sari</w:t>
      </w:r>
    </w:p>
    <w:p w:rsidR="00986D10" w:rsidRPr="00120629" w:rsidRDefault="00986D10" w:rsidP="00986D10">
      <w:pPr>
        <w:pStyle w:val="ListParagraph"/>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r>
      <w:r w:rsidRPr="00120629">
        <w:rPr>
          <w:rFonts w:ascii="Times New Roman" w:hAnsi="Times New Roman" w:cs="Times New Roman"/>
          <w:sz w:val="24"/>
          <w:szCs w:val="24"/>
          <w:lang w:val="id"/>
        </w:rPr>
        <w:t>Perencanaan p</w:t>
      </w:r>
      <w:r w:rsidRPr="00120629">
        <w:rPr>
          <w:rFonts w:ascii="Times New Roman" w:hAnsi="Times New Roman" w:cs="Times New Roman"/>
          <w:sz w:val="24"/>
          <w:szCs w:val="24"/>
          <w:lang w:val="id"/>
        </w:rPr>
        <w:tab/>
        <w:t xml:space="preserve">engelolaan APBDes di Desa Sumber Sari </w:t>
      </w:r>
      <w:r w:rsidRPr="00120629">
        <w:rPr>
          <w:rFonts w:ascii="Times New Roman" w:hAnsi="Times New Roman" w:cs="Times New Roman"/>
          <w:sz w:val="24"/>
          <w:szCs w:val="24"/>
          <w:lang w:val="id"/>
        </w:rPr>
        <w:lastRenderedPageBreak/>
        <w:t>Kecamatan Nibung Kabupaten Musi Rawas Utara di mana pemerintah dan masyarakat Desa Merencanakan Pengelolaan APBDes, Pengelolaan APBDes dimulai dari musyawarah yang di adakan kepala desa untuk menindak lanjut Anggaran Pendapatan dan Belanja Desa (APBDes) untuk membahas  beberapa program yang akan didanai. Perencanaan APBDes di Desa Sumber Sari melibatkan beberapa masyarakat dalam musyawarah desa dan usulan-usulan dari beberapa masyarakat ditampung untuk menentukan program APBDes. Hasil perencanaan Anggaran Dana Desa yang telah di sepakati dalam musrenbang .</w:t>
      </w:r>
    </w:p>
    <w:p w:rsidR="000F7033" w:rsidRPr="00120629" w:rsidRDefault="00986D10" w:rsidP="00986D10">
      <w:pPr>
        <w:pStyle w:val="ListParagraph"/>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r>
      <w:r w:rsidRPr="00120629">
        <w:rPr>
          <w:rFonts w:ascii="Times New Roman" w:hAnsi="Times New Roman" w:cs="Times New Roman"/>
          <w:sz w:val="24"/>
          <w:szCs w:val="24"/>
          <w:lang w:val="id"/>
        </w:rPr>
        <w:t xml:space="preserve">Pengelolaan Keuangan desa diatur dalam dua rencana yaitu rencana kerja yaitu RPJM (Rencana Pembangunan Jangka Menegah) Desa dan RKP (Rencana Kerja Pembangunan) Desa di dalamnya </w:t>
      </w:r>
      <w:r w:rsidRPr="00120629">
        <w:rPr>
          <w:rFonts w:ascii="Times New Roman" w:hAnsi="Times New Roman" w:cs="Times New Roman"/>
          <w:sz w:val="24"/>
          <w:szCs w:val="24"/>
          <w:lang w:val="id"/>
        </w:rPr>
        <w:lastRenderedPageBreak/>
        <w:t xml:space="preserve">direncanakan dalam APBDes (Anggaran Pendapatan dan Belanja Desa) didalamnya berisi informasi program yang  akan dikerjakan dalam waktu satu tahun berjalan. </w:t>
      </w:r>
    </w:p>
    <w:p w:rsidR="00986D10" w:rsidRPr="00120629" w:rsidRDefault="00986D10" w:rsidP="00986D10">
      <w:pPr>
        <w:pStyle w:val="ListParagraph"/>
        <w:tabs>
          <w:tab w:val="left" w:pos="0"/>
        </w:tabs>
        <w:autoSpaceDE w:val="0"/>
        <w:autoSpaceDN w:val="0"/>
        <w:adjustRightInd w:val="0"/>
        <w:spacing w:after="0" w:line="480" w:lineRule="auto"/>
        <w:ind w:right="113"/>
        <w:jc w:val="both"/>
        <w:rPr>
          <w:rFonts w:ascii="Times New Roman" w:hAnsi="Times New Roman" w:cs="Times New Roman"/>
          <w:sz w:val="24"/>
          <w:szCs w:val="24"/>
        </w:rPr>
      </w:pPr>
      <w:r w:rsidRPr="00120629">
        <w:rPr>
          <w:rFonts w:ascii="Times New Roman" w:hAnsi="Times New Roman" w:cs="Times New Roman"/>
          <w:sz w:val="24"/>
          <w:szCs w:val="24"/>
          <w:lang w:val="id"/>
        </w:rPr>
        <w:t>Berdasarkan alokasi dana desa seharunya mendapatakan Rp.547.267.524,00. Tetapi di tahun tersebut hanya add mendapatkan transfer Rp. 408.744.769,00 di mana tahun tersbut add mendapatkan selisih Rp. 138.492.755,00 di karenakan  pemerintah desa sumber sari hanya di cairkkan oleh pemda sebanyak 3 kali pencairakan. sedangkan  alokasi dana mendapatan 4 tahap pencairan dalam satu tahun di tahun tersebut alokasi dana desa hanya  3 kali tahap di cairkan oleh pemda dan untuk tahap ke 4 add tahun 2020 akan di cairkan oleh pemda di tahun 2021</w:t>
      </w:r>
      <w:r w:rsidRPr="00120629">
        <w:rPr>
          <w:rFonts w:ascii="Times New Roman" w:hAnsi="Times New Roman" w:cs="Times New Roman"/>
          <w:sz w:val="24"/>
          <w:szCs w:val="24"/>
        </w:rPr>
        <w:t>.</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986D10">
        <w:rPr>
          <w:rFonts w:ascii="Times New Roman" w:hAnsi="Times New Roman" w:cs="Times New Roman"/>
          <w:sz w:val="24"/>
          <w:szCs w:val="24"/>
          <w:lang w:val="id"/>
        </w:rPr>
        <w:tab/>
        <w:t xml:space="preserve">Dari tabel di atas beberapa  rutinitas anggaran yang tidak direalisasikan di bagian pendapatan  dan belanja . Pendapatan desa </w:t>
      </w:r>
      <w:r w:rsidRPr="00986D10">
        <w:rPr>
          <w:rFonts w:ascii="Times New Roman" w:hAnsi="Times New Roman" w:cs="Times New Roman"/>
          <w:sz w:val="24"/>
          <w:szCs w:val="24"/>
          <w:lang w:val="id"/>
        </w:rPr>
        <w:lastRenderedPageBreak/>
        <w:t>Rp 2.000.000 , belanja pegawai Rp. 4.140.000, jaminan sosial kepala desa dan perangkat desa sebesar 4.140.000.000, jaminan ketenagakerjaan kepala desa Rp. 180.000 jaminan ketenagakerjaan perangkat desa Rp. 3.960.000 belanja perjalanan dinas sebesar 11.000.000  belanja operasional perkantoran Rp. 500.000  belanja jasa langganan listrik Rp. 500.000 belanja pemeliharaan kendaraan bermotor sebesar 1.500.000 ,  penyediaan sarana dan prasarana terdiri dari penyediaan sarana  aset tetap  Rp 8.472.276  perkantoran pemerintah  Rp. 2.072.000  belanja barang perlengkapan  Rp.2.072.000 dan belanja perlengkapan alat rumah Rp 2.072.000 .</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Pembahasan</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Perencanaan dan pengelolaan APBDes di Desa Sumber Sari</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b/>
          <w:bCs/>
          <w:sz w:val="24"/>
          <w:szCs w:val="24"/>
          <w:lang w:val="id"/>
        </w:rPr>
        <w:tab/>
      </w:r>
      <w:r w:rsidRPr="00120629">
        <w:rPr>
          <w:rFonts w:ascii="Times New Roman" w:hAnsi="Times New Roman" w:cs="Times New Roman"/>
          <w:sz w:val="24"/>
          <w:szCs w:val="24"/>
          <w:lang w:val="id"/>
        </w:rPr>
        <w:t xml:space="preserve">Dengan adanya pemerintah yang lebih terbuka , penggunan dana anggaran akan terkontrol dengan baik sehingga tepat sasaran dalam membangun ekonomi desa. Pemerintah Desa tidak hanya terbuka dalam penggunaan anggaran tetapi juga harus </w:t>
      </w:r>
      <w:r w:rsidRPr="00120629">
        <w:rPr>
          <w:rFonts w:ascii="Times New Roman" w:hAnsi="Times New Roman" w:cs="Times New Roman"/>
          <w:sz w:val="24"/>
          <w:szCs w:val="24"/>
          <w:lang w:val="id"/>
        </w:rPr>
        <w:lastRenderedPageBreak/>
        <w:t>terbuka terhadap masyarakat. Sebelum melakukan  pembangunan dari dana anggaran pemerintah desa harus menampung beberapa usulan-usulan dari beberapa pihak masyarakat yang melalui musyawarah desa. sebelum melakukan pembangunan dari anggaran dana tersebut pemerintah desa harus menampung usulan-usulan dari masyarakat desa. di desa sumber sari musyawarah tersebut membahas tentang perencanaan anggaran pendapatan dan belanja desa (APBDes) dan musyawarah rencana pembangunan desa (musrenbangdes).</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t>Sangat penting bagi pemerintah desa untuk merencanakan pengelolaan APBDes agar pembangunan dapat terlaksana dengan baik dan terarah. Hal ini dapat di lihat dalam perencanaan program dan kegiatan yang disusun di desa sumber sari melalui forum musyawarah. Dilihat hasil perencanaan APBDes sesuai dengan apa yang direncanakan oleh pemerintah.</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t xml:space="preserve">Dilihat dari perencanaan APBDes sudah sesuai dengan apa yang direncanakan </w:t>
      </w:r>
      <w:r w:rsidRPr="00120629">
        <w:rPr>
          <w:rFonts w:ascii="Times New Roman" w:hAnsi="Times New Roman" w:cs="Times New Roman"/>
          <w:sz w:val="24"/>
          <w:szCs w:val="24"/>
          <w:lang w:val="id"/>
        </w:rPr>
        <w:lastRenderedPageBreak/>
        <w:t>pemerintah desa dan sesuai dengan kebutuhan masyarakat untuk meningkatkan taraf hidup masyarakat. Mekasnisme tahap perencanaan yang dilakukan yaitu melalui musyawarah desa. Demikian perencanaan yang disepakati juga harus transparan dan dapat diketahui oleh seluruh masyarakat dan dapat dipertanggungjawaban.</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t>Berdasarkan pada Permendagri Nomor 113 Tahun 2014 tentang pengelolaan keuangan desa pasal 1 ayat 6 menyatakan bahwa pengelolaan keuangan desa adalah keseluruhan kegiatan yang meliputi perencanaan, pelaksanaan, penatausahaan, pelaporan, dan pertanggungjawaban keuangan desa.</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Dan dalam Undang-Undang Nomor 6 Tahun 2014 tentang desa pada pasal 80 ayat 1 menyatakan bahwa perencanaan pembangunan desa diselenggarakan dengan mengikutsertakan masyarakat dan pada pasal 80 ayat 2 menyatakan bahwa dalam menyusun perencanaan pembangunan desa pemerintah wajib menyelenggarakan </w:t>
      </w:r>
      <w:r w:rsidRPr="00120629">
        <w:rPr>
          <w:rFonts w:ascii="Times New Roman" w:hAnsi="Times New Roman" w:cs="Times New Roman"/>
          <w:sz w:val="24"/>
          <w:szCs w:val="24"/>
          <w:lang w:val="id"/>
        </w:rPr>
        <w:lastRenderedPageBreak/>
        <w:t>musyawarah perencanaan pembangunan desa.</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Terealisasi Dan Tidak Terealisasi</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t>Di tahun 2020 ada beberapa anggaran yang tidak terealisasi karena adanya kendala administratif berupa keterlambatan pencairan anggaran oleh Pemda.</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t xml:space="preserve"> Sedangkan di tahun 2021 ada beberapa juga anggaran yang terealisasi dan tidak terealisasi. Jaminan ketenagakerjaan kepala desa pendapatan desa sudah terealisasi karena pemerintah memiliki kepentingan untuk keberlangsungan kepemimpinan dan kesejahteraan kepala desanya agar dapat melaksanakan tugas-tugasnya tanpa terganggu oleh ketidakpastian ekonomi.</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t xml:space="preserve">Tidak terealisasi dikarenakan adanya keterbatasan anggaran desa berupa tidak adanya Pendapatan Asli Desa, penyediaan jaminan sosial bagi kepala desa dan perangkat desa alasan tidak terealisasi karena kurangnya sumber daya manusia yang memadai untuk mengelola dan </w:t>
      </w:r>
      <w:r w:rsidRPr="00120629">
        <w:rPr>
          <w:rFonts w:ascii="Times New Roman" w:hAnsi="Times New Roman" w:cs="Times New Roman"/>
          <w:sz w:val="24"/>
          <w:szCs w:val="24"/>
          <w:lang w:val="id"/>
        </w:rPr>
        <w:lastRenderedPageBreak/>
        <w:t>melaksanakan jaminan sosial dengan baik. kurangnya personel terlatih dapat menyebabkan keterlambatan dalam proses administratif dan pelaksanaan program di desa, Jaminan ketenagakerjaan perangkat desa karena proses adminitrasi yang rumit, Belanja perjalanan dinas alasan tidak terelisasi karena adanya kendala anggaran yang mempengaruhi penyediaan fasilitas atau layanan yang diinginkan selama perjalanan dinas, Belanja operasional perkantoran alasanya karena pomotongan anggaran oleh pihak yang berwewenang , Belanja jasa langganan listrik karena listrik merupakan kebutuhan pokok, Belanja pemeliharaan karena adanya biaya pemeliharan yang tidak terduga , penyediaan sarana (aset tetap) Perkantoran pemerintah karena keterbatasan anggaran, Barang dan jasa karena keterbatasan anggaran, Belanja barang perlengkapan karena keterbatasan anggaran, Belanja perlengkapan alat rumah karena keterbatasan anggaran.</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t xml:space="preserve">Berdasarkan pada permendagri nomor 113 tahun 2014 tentang pengelolaan </w:t>
      </w:r>
      <w:r w:rsidRPr="00120629">
        <w:rPr>
          <w:rFonts w:ascii="Times New Roman" w:hAnsi="Times New Roman" w:cs="Times New Roman"/>
          <w:sz w:val="24"/>
          <w:szCs w:val="24"/>
          <w:lang w:val="id"/>
        </w:rPr>
        <w:lastRenderedPageBreak/>
        <w:t>keuangan desa pasal 1 ayat 6 menyatakan bahwa pengelolaan keuangan desa adalah keseluruhan kegiatan yang meliputi perencanaan, pelaksanaan, penatausahaan, pelaporan, dan pertanggungjawaban keuangan desa.</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Dalam permendagri nomor 113 tahun 2014 memang tidak dijelaskan secara spesifik tentang anggaran yang terealisasi maupun tidak terealisasi. Namun, anggaran yang tidak terealisasi biasanya disebabkan oleh adanya kendala administratif seperti keterlambatan dalam pencairan anggaran oleh PEMDA  sehingga hal ini dapat menghambat pelaksanaan proyek sarana dan prasarana didesa. Sedangkan, pengelolaan APBDes terealisasi karena transparansi dan akuntabilitas. Desa yang memiliki sistem yang transparan dan akuntabel dalam pengelolaan anggaran akan lebih mungkin dalam merealisasikan APBDes dengan baik.</w:t>
      </w:r>
    </w:p>
    <w:p w:rsidR="00986D10" w:rsidRPr="00120629" w:rsidRDefault="00986D10" w:rsidP="00986D10">
      <w:pPr>
        <w:pStyle w:val="ListParagraph"/>
        <w:numPr>
          <w:ilvl w:val="0"/>
          <w:numId w:val="1"/>
        </w:numPr>
        <w:tabs>
          <w:tab w:val="left" w:pos="0"/>
        </w:tabs>
        <w:autoSpaceDE w:val="0"/>
        <w:autoSpaceDN w:val="0"/>
        <w:adjustRightInd w:val="0"/>
        <w:spacing w:after="0" w:line="480" w:lineRule="auto"/>
        <w:ind w:right="113"/>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 xml:space="preserve">KESIMPULAN </w:t>
      </w:r>
      <w:r w:rsidR="00120629" w:rsidRPr="00120629">
        <w:rPr>
          <w:rFonts w:ascii="Times New Roman" w:hAnsi="Times New Roman" w:cs="Times New Roman"/>
          <w:b/>
          <w:bCs/>
          <w:sz w:val="24"/>
          <w:szCs w:val="24"/>
        </w:rPr>
        <w:t>DAN SARAN</w:t>
      </w: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ab/>
        <w:t xml:space="preserve">Berdasarkan hasil penelitian yang telah dikemukan diatas, maka kesimpulan </w:t>
      </w:r>
      <w:r w:rsidRPr="00120629">
        <w:rPr>
          <w:rFonts w:ascii="Times New Roman" w:hAnsi="Times New Roman" w:cs="Times New Roman"/>
          <w:sz w:val="24"/>
          <w:szCs w:val="24"/>
          <w:lang w:val="id"/>
        </w:rPr>
        <w:lastRenderedPageBreak/>
        <w:t>yang dapat ditarik dalam penelitian ini adalah sebagai berikut :</w:t>
      </w:r>
    </w:p>
    <w:p w:rsidR="00986D10" w:rsidRPr="00120629" w:rsidRDefault="00986D10" w:rsidP="00986D10">
      <w:pPr>
        <w:numPr>
          <w:ilvl w:val="0"/>
          <w:numId w:val="2"/>
        </w:numPr>
        <w:tabs>
          <w:tab w:val="left" w:pos="0"/>
        </w:tabs>
        <w:autoSpaceDE w:val="0"/>
        <w:autoSpaceDN w:val="0"/>
        <w:adjustRightInd w:val="0"/>
        <w:spacing w:after="0" w:line="480" w:lineRule="auto"/>
        <w:ind w:left="709" w:hanging="283"/>
        <w:jc w:val="both"/>
        <w:rPr>
          <w:rFonts w:ascii="Times New Roman" w:hAnsi="Times New Roman" w:cs="Times New Roman"/>
          <w:sz w:val="24"/>
          <w:szCs w:val="24"/>
          <w:lang w:val="id"/>
        </w:rPr>
      </w:pPr>
      <w:r w:rsidRPr="00120629">
        <w:rPr>
          <w:rFonts w:ascii="Times New Roman" w:hAnsi="Times New Roman" w:cs="Times New Roman"/>
          <w:sz w:val="24"/>
          <w:szCs w:val="24"/>
          <w:lang w:val="id"/>
        </w:rPr>
        <w:t>Tahap perencanaan pengelolaan APBDes di Desa Sumber Sari Sudah memenuhi format sesuai dengan apa yang telah dilampirkan Permendagri Nomor 113 Tahun 2014. Karena pemerintah sumber sari telah menjadikan musyawarah tahap perencanaan tersebut sebagai wadah untuk menyampaikan aspirasi dan bertukar pikiran serta melibatkan seluruh lapisan masyarakat dalam proses perencanaan dan pengambilan keputusan</w:t>
      </w:r>
    </w:p>
    <w:p w:rsidR="00120629" w:rsidRPr="00120629" w:rsidRDefault="00986D10" w:rsidP="00120629">
      <w:pPr>
        <w:numPr>
          <w:ilvl w:val="0"/>
          <w:numId w:val="2"/>
        </w:numPr>
        <w:tabs>
          <w:tab w:val="left" w:pos="0"/>
        </w:tabs>
        <w:autoSpaceDE w:val="0"/>
        <w:autoSpaceDN w:val="0"/>
        <w:adjustRightInd w:val="0"/>
        <w:spacing w:after="0" w:line="480" w:lineRule="auto"/>
        <w:ind w:left="709" w:hanging="283"/>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 Di tahun 2020 desa sumber sari ada beberapa kendala dalam pencairan dana yang mengakibatkan rutinitas belanja tidak terealisasi misalnya belanja pegawai, sedangkan di tahun 2021 ada beberapa rutinitas yang terealisasi  yaitu jaminan ketenagakerjaan kepala desa dan ada juga beberapa rutinitas belanja yang </w:t>
      </w:r>
      <w:r w:rsidRPr="00120629">
        <w:rPr>
          <w:rFonts w:ascii="Times New Roman" w:hAnsi="Times New Roman" w:cs="Times New Roman"/>
          <w:sz w:val="24"/>
          <w:szCs w:val="24"/>
          <w:lang w:val="id"/>
        </w:rPr>
        <w:lastRenderedPageBreak/>
        <w:t xml:space="preserve">tidak terealisasi misalnya belanja operasional perkantoran. </w:t>
      </w:r>
    </w:p>
    <w:p w:rsidR="00986D10" w:rsidRPr="00120629" w:rsidRDefault="00986D10" w:rsidP="00120629">
      <w:pPr>
        <w:tabs>
          <w:tab w:val="left" w:pos="0"/>
        </w:tabs>
        <w:autoSpaceDE w:val="0"/>
        <w:autoSpaceDN w:val="0"/>
        <w:adjustRightInd w:val="0"/>
        <w:spacing w:after="0" w:line="480" w:lineRule="auto"/>
        <w:ind w:left="709"/>
        <w:jc w:val="both"/>
        <w:rPr>
          <w:rFonts w:ascii="Times New Roman" w:hAnsi="Times New Roman" w:cs="Times New Roman"/>
          <w:sz w:val="24"/>
          <w:szCs w:val="24"/>
          <w:lang w:val="id"/>
        </w:rPr>
      </w:pPr>
      <w:r w:rsidRPr="00120629">
        <w:rPr>
          <w:rFonts w:ascii="Times New Roman" w:hAnsi="Times New Roman" w:cs="Times New Roman"/>
          <w:b/>
          <w:bCs/>
          <w:sz w:val="24"/>
          <w:szCs w:val="24"/>
          <w:lang w:val="id"/>
        </w:rPr>
        <w:t>SARAN</w:t>
      </w:r>
    </w:p>
    <w:p w:rsidR="00986D10" w:rsidRPr="00120629" w:rsidRDefault="00986D10" w:rsidP="00986D10">
      <w:pPr>
        <w:numPr>
          <w:ilvl w:val="0"/>
          <w:numId w:val="2"/>
        </w:numPr>
        <w:tabs>
          <w:tab w:val="left" w:pos="0"/>
        </w:tabs>
        <w:autoSpaceDE w:val="0"/>
        <w:autoSpaceDN w:val="0"/>
        <w:adjustRightInd w:val="0"/>
        <w:spacing w:after="0" w:line="480" w:lineRule="auto"/>
        <w:ind w:left="709" w:hanging="283"/>
        <w:jc w:val="both"/>
        <w:rPr>
          <w:rFonts w:ascii="Times New Roman" w:hAnsi="Times New Roman" w:cs="Times New Roman"/>
          <w:sz w:val="24"/>
          <w:szCs w:val="24"/>
          <w:lang w:val="id"/>
        </w:rPr>
      </w:pPr>
      <w:r w:rsidRPr="00120629">
        <w:rPr>
          <w:rFonts w:ascii="Times New Roman" w:hAnsi="Times New Roman" w:cs="Times New Roman"/>
          <w:sz w:val="24"/>
          <w:szCs w:val="24"/>
          <w:lang w:val="id"/>
        </w:rPr>
        <w:t>Sebaiknya Pemerintah Desa Sumber Sari tetap mempertahankan pengelolaan anggaran yang sesuai dengan ketetapan Permendagri Nomor 113 Tahun 2014.</w:t>
      </w:r>
    </w:p>
    <w:p w:rsidR="00986D10" w:rsidRPr="00120629" w:rsidRDefault="00986D10" w:rsidP="00986D10">
      <w:pPr>
        <w:numPr>
          <w:ilvl w:val="0"/>
          <w:numId w:val="2"/>
        </w:numPr>
        <w:tabs>
          <w:tab w:val="left" w:pos="0"/>
        </w:tabs>
        <w:autoSpaceDE w:val="0"/>
        <w:autoSpaceDN w:val="0"/>
        <w:adjustRightInd w:val="0"/>
        <w:spacing w:after="0" w:line="480" w:lineRule="auto"/>
        <w:ind w:left="709" w:hanging="283"/>
        <w:jc w:val="both"/>
        <w:rPr>
          <w:rFonts w:ascii="Times New Roman" w:hAnsi="Times New Roman" w:cs="Times New Roman"/>
          <w:sz w:val="24"/>
          <w:szCs w:val="24"/>
          <w:lang w:val="id"/>
        </w:rPr>
      </w:pPr>
      <w:r w:rsidRPr="00120629">
        <w:rPr>
          <w:rFonts w:ascii="Times New Roman" w:hAnsi="Times New Roman" w:cs="Times New Roman"/>
          <w:sz w:val="24"/>
          <w:szCs w:val="24"/>
          <w:lang w:val="id"/>
        </w:rPr>
        <w:t>Sebaiknya Pemerintah Desa Sumber Sari melalukan pemantauan dan pelaporan untuk memantau kemajuan pelaksanaan rutinitas. Dengan melacak kemajuan secara teratur. Sehingga, dapat diidentifikasi jika terjadi suatu masalah atau hambatan yang mungkin timbul dalam mengambil tindakan yang diperlukan.</w:t>
      </w:r>
    </w:p>
    <w:p w:rsidR="00986D10" w:rsidRPr="00120629" w:rsidRDefault="00986D10" w:rsidP="00986D10">
      <w:pPr>
        <w:numPr>
          <w:ilvl w:val="0"/>
          <w:numId w:val="2"/>
        </w:numPr>
        <w:tabs>
          <w:tab w:val="left" w:pos="0"/>
        </w:tabs>
        <w:autoSpaceDE w:val="0"/>
        <w:autoSpaceDN w:val="0"/>
        <w:adjustRightInd w:val="0"/>
        <w:spacing w:after="0" w:line="480" w:lineRule="auto"/>
        <w:ind w:left="709" w:hanging="283"/>
        <w:jc w:val="both"/>
        <w:rPr>
          <w:rFonts w:ascii="Times New Roman" w:hAnsi="Times New Roman" w:cs="Times New Roman"/>
          <w:sz w:val="24"/>
          <w:szCs w:val="24"/>
          <w:lang w:val="id"/>
        </w:rPr>
      </w:pPr>
      <w:r w:rsidRPr="00120629">
        <w:rPr>
          <w:rFonts w:ascii="Times New Roman" w:hAnsi="Times New Roman" w:cs="Times New Roman"/>
          <w:sz w:val="24"/>
          <w:szCs w:val="24"/>
          <w:lang w:val="id"/>
        </w:rPr>
        <w:t>Diharapkan untuk peneliti selanjutnya agar dapat lebih menyempurnakan penelitian ini dengan menggunakan variabel-variabel-variabel lain agar memperkaya keilmuwan dalam lingkup akuntansi pemerintahan lebih lengka</w:t>
      </w:r>
      <w:r w:rsidR="00120629" w:rsidRPr="00120629">
        <w:rPr>
          <w:rFonts w:ascii="Times New Roman" w:hAnsi="Times New Roman" w:cs="Times New Roman"/>
          <w:sz w:val="24"/>
          <w:szCs w:val="24"/>
        </w:rPr>
        <w:t>p</w:t>
      </w:r>
    </w:p>
    <w:p w:rsidR="00120629" w:rsidRPr="00120629" w:rsidRDefault="00120629" w:rsidP="00120629">
      <w:pPr>
        <w:tabs>
          <w:tab w:val="left" w:pos="0"/>
        </w:tabs>
        <w:autoSpaceDE w:val="0"/>
        <w:autoSpaceDN w:val="0"/>
        <w:adjustRightInd w:val="0"/>
        <w:spacing w:after="0" w:line="480" w:lineRule="auto"/>
        <w:ind w:left="426"/>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480" w:lineRule="auto"/>
        <w:ind w:right="113"/>
        <w:jc w:val="center"/>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DAFTAR PUSTAKA</w:t>
      </w: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Ardhanariswari, R,et.al., 2017, </w:t>
      </w:r>
      <w:r w:rsidRPr="00120629">
        <w:rPr>
          <w:rFonts w:ascii="Times New Roman" w:hAnsi="Times New Roman" w:cs="Times New Roman"/>
          <w:i/>
          <w:iCs/>
          <w:sz w:val="24"/>
          <w:szCs w:val="24"/>
          <w:lang w:val="id"/>
        </w:rPr>
        <w:t xml:space="preserve">Pengembangan Model Partisipasi Masyarakat Dalam Penyelenggaraan Pemerintahan Desa Di Kabupaten Bayunmas. Jurnal Hukum Ius Quia Lustum </w:t>
      </w:r>
      <w:r w:rsidRPr="00120629">
        <w:rPr>
          <w:rFonts w:ascii="Times New Roman" w:hAnsi="Times New Roman" w:cs="Times New Roman"/>
          <w:sz w:val="24"/>
          <w:szCs w:val="24"/>
          <w:lang w:val="id"/>
        </w:rPr>
        <w:t>24(4), 625-643</w:t>
      </w:r>
    </w:p>
    <w:p w:rsidR="00120629" w:rsidRPr="00120629" w:rsidRDefault="00120629" w:rsidP="00120629">
      <w:pPr>
        <w:autoSpaceDE w:val="0"/>
        <w:autoSpaceDN w:val="0"/>
        <w:adjustRightInd w:val="0"/>
        <w:spacing w:after="0" w:line="240" w:lineRule="auto"/>
        <w:ind w:left="992" w:right="113"/>
        <w:jc w:val="both"/>
        <w:rPr>
          <w:rFonts w:ascii="Times New Roman" w:hAnsi="Times New Roman" w:cs="Times New Roman"/>
          <w:i/>
          <w:iCs/>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i/>
          <w:iCs/>
          <w:sz w:val="24"/>
          <w:szCs w:val="24"/>
          <w:lang w:val="id"/>
        </w:rPr>
      </w:pPr>
      <w:r w:rsidRPr="00120629">
        <w:rPr>
          <w:rFonts w:ascii="Times New Roman" w:hAnsi="Times New Roman" w:cs="Times New Roman"/>
          <w:sz w:val="24"/>
          <w:szCs w:val="24"/>
          <w:lang w:val="id"/>
        </w:rPr>
        <w:t xml:space="preserve">Anggraini, Novia, 2020, </w:t>
      </w:r>
      <w:r w:rsidRPr="00120629">
        <w:rPr>
          <w:rFonts w:ascii="Times New Roman" w:hAnsi="Times New Roman" w:cs="Times New Roman"/>
          <w:i/>
          <w:iCs/>
          <w:sz w:val="24"/>
          <w:szCs w:val="24"/>
          <w:lang w:val="id"/>
        </w:rPr>
        <w:t>Analisis Transparansi Dan Akuntabilitas Pengelolaan Anggaran Pendapatan Dan Belanja Desa ( APBDES) Di Desa Kenten Laut Kecamatan Talang Kelapa Kabupaten Banyuasin</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i/>
          <w:iCs/>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r w:rsidRPr="00120629">
        <w:rPr>
          <w:rFonts w:ascii="Times New Roman" w:hAnsi="Times New Roman" w:cs="Times New Roman"/>
          <w:sz w:val="24"/>
          <w:szCs w:val="24"/>
          <w:lang w:val="id"/>
        </w:rPr>
        <w:t>Fakultas Ekonomi Universitas Tridinanti Palembang,</w:t>
      </w:r>
      <w:r w:rsidRPr="00120629">
        <w:rPr>
          <w:rFonts w:ascii="Times New Roman" w:hAnsi="Times New Roman" w:cs="Times New Roman"/>
          <w:i/>
          <w:iCs/>
          <w:sz w:val="24"/>
          <w:szCs w:val="24"/>
          <w:lang w:val="id"/>
        </w:rPr>
        <w:t xml:space="preserve"> pedoman dalam penulisan Skripsi dan tugas akhir, </w:t>
      </w:r>
      <w:r w:rsidRPr="00120629">
        <w:rPr>
          <w:rFonts w:ascii="Times New Roman" w:hAnsi="Times New Roman" w:cs="Times New Roman"/>
          <w:sz w:val="24"/>
          <w:szCs w:val="24"/>
          <w:lang w:val="id"/>
        </w:rPr>
        <w:t xml:space="preserve">2023  </w:t>
      </w: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Faradhibah, Laily, and Nur Diana. 2018 </w:t>
      </w:r>
      <w:r w:rsidRPr="00120629">
        <w:rPr>
          <w:rFonts w:ascii="Times New Roman" w:hAnsi="Times New Roman" w:cs="Times New Roman"/>
          <w:i/>
          <w:iCs/>
          <w:sz w:val="24"/>
          <w:szCs w:val="24"/>
          <w:lang w:val="id"/>
        </w:rPr>
        <w:t>‘Akuntabilitas Pemerintah  Desa dalam Pengelolaan Anggaran Pendapatan dan Belanja Desa ( APBDes)</w:t>
      </w:r>
      <w:r w:rsidRPr="00120629">
        <w:rPr>
          <w:rFonts w:ascii="Times New Roman" w:hAnsi="Times New Roman" w:cs="Times New Roman"/>
          <w:sz w:val="24"/>
          <w:szCs w:val="24"/>
          <w:lang w:val="id"/>
        </w:rPr>
        <w:t>,’ E-JRA Vol. 07 No 01 Agustus 2018 07 (01): 32-45.</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i/>
          <w:iCs/>
          <w:sz w:val="24"/>
          <w:szCs w:val="24"/>
          <w:lang w:val="id"/>
        </w:rPr>
      </w:pPr>
      <w:r w:rsidRPr="00120629">
        <w:rPr>
          <w:rFonts w:ascii="Times New Roman" w:hAnsi="Times New Roman" w:cs="Times New Roman"/>
          <w:i/>
          <w:iCs/>
          <w:sz w:val="24"/>
          <w:szCs w:val="24"/>
          <w:lang w:val="id"/>
        </w:rPr>
        <w:t>.</w:t>
      </w: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i/>
          <w:iCs/>
          <w:sz w:val="24"/>
          <w:szCs w:val="24"/>
          <w:lang w:val="id"/>
        </w:rPr>
      </w:pPr>
      <w:r w:rsidRPr="00120629">
        <w:rPr>
          <w:rFonts w:ascii="Times New Roman" w:hAnsi="Times New Roman" w:cs="Times New Roman"/>
          <w:sz w:val="24"/>
          <w:szCs w:val="24"/>
          <w:lang w:val="id"/>
        </w:rPr>
        <w:t xml:space="preserve">Hanifah, Indah Suci 2015, </w:t>
      </w:r>
      <w:r w:rsidRPr="00120629">
        <w:rPr>
          <w:rFonts w:ascii="Times New Roman" w:hAnsi="Times New Roman" w:cs="Times New Roman"/>
          <w:i/>
          <w:iCs/>
          <w:sz w:val="24"/>
          <w:szCs w:val="24"/>
          <w:lang w:val="id"/>
        </w:rPr>
        <w:t>Akuntabilitas Dan Tranparansi Pertanggungjawaban Anggaran Pendapatan Dan Belanja Desa (APBDES). Jurnal Ilmu Dan Riset Akuntansi Vol. 4, No 8. 2015</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i/>
          <w:iCs/>
          <w:sz w:val="24"/>
          <w:szCs w:val="24"/>
          <w:lang w:val="id"/>
        </w:rPr>
      </w:pP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i/>
          <w:iCs/>
          <w:sz w:val="24"/>
          <w:szCs w:val="24"/>
          <w:lang w:val="id"/>
        </w:rPr>
      </w:pPr>
      <w:r w:rsidRPr="00120629">
        <w:rPr>
          <w:rFonts w:ascii="Times New Roman" w:hAnsi="Times New Roman" w:cs="Times New Roman"/>
          <w:sz w:val="24"/>
          <w:szCs w:val="24"/>
          <w:lang w:val="id"/>
        </w:rPr>
        <w:t xml:space="preserve">Indra bastian , 2015, </w:t>
      </w:r>
      <w:r w:rsidRPr="00120629">
        <w:rPr>
          <w:rFonts w:ascii="Times New Roman" w:hAnsi="Times New Roman" w:cs="Times New Roman"/>
          <w:i/>
          <w:iCs/>
          <w:sz w:val="24"/>
          <w:szCs w:val="24"/>
          <w:lang w:val="id"/>
        </w:rPr>
        <w:t>Akuntansi Untuk Kecamatan dan Desa, Penerbit : Erlangga</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r w:rsidRPr="00120629">
        <w:rPr>
          <w:rFonts w:ascii="Times New Roman" w:hAnsi="Times New Roman" w:cs="Times New Roman"/>
          <w:sz w:val="24"/>
          <w:szCs w:val="24"/>
          <w:lang w:val="id"/>
        </w:rPr>
        <w:t>Leonardo yosua liando, et.ai.,</w:t>
      </w:r>
      <w:r w:rsidRPr="00120629">
        <w:rPr>
          <w:rFonts w:ascii="Times New Roman" w:hAnsi="Times New Roman" w:cs="Times New Roman"/>
          <w:i/>
          <w:iCs/>
          <w:sz w:val="24"/>
          <w:szCs w:val="24"/>
          <w:lang w:val="id"/>
        </w:rPr>
        <w:t>Analisis Pertanggungjawaban Anggaran Pendapatan dan Belanja Desa Di Desa Kolongan Kecamatan Kombi Kabupaten Minahasa Jurnal EMBA Vol.5 No 2 Juni 2017, Hal 1475</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i/>
          <w:iCs/>
          <w:sz w:val="24"/>
          <w:szCs w:val="24"/>
          <w:lang w:val="id"/>
        </w:rPr>
      </w:pP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i/>
          <w:iCs/>
          <w:sz w:val="24"/>
          <w:szCs w:val="24"/>
          <w:lang w:val="id"/>
        </w:rPr>
      </w:pPr>
      <w:r w:rsidRPr="00120629">
        <w:rPr>
          <w:rFonts w:ascii="Times New Roman" w:hAnsi="Times New Roman" w:cs="Times New Roman"/>
          <w:sz w:val="24"/>
          <w:szCs w:val="24"/>
          <w:lang w:val="id"/>
        </w:rPr>
        <w:lastRenderedPageBreak/>
        <w:t>Mardiasmo , 2018</w:t>
      </w:r>
      <w:r w:rsidRPr="00120629">
        <w:rPr>
          <w:rFonts w:ascii="Times New Roman" w:hAnsi="Times New Roman" w:cs="Times New Roman"/>
          <w:i/>
          <w:iCs/>
          <w:sz w:val="24"/>
          <w:szCs w:val="24"/>
          <w:lang w:val="id"/>
        </w:rPr>
        <w:t>,  Akuntansi Sektor Publik, Yogyakarta: Andi</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i/>
          <w:iCs/>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i/>
          <w:iCs/>
          <w:sz w:val="24"/>
          <w:szCs w:val="24"/>
          <w:lang w:val="id"/>
        </w:rPr>
      </w:pPr>
      <w:r w:rsidRPr="00120629">
        <w:rPr>
          <w:rFonts w:ascii="Times New Roman" w:hAnsi="Times New Roman" w:cs="Times New Roman"/>
          <w:sz w:val="24"/>
          <w:szCs w:val="24"/>
          <w:lang w:val="id"/>
        </w:rPr>
        <w:t>Nafidah, Lina Nasehatun, and Nur Anisa</w:t>
      </w:r>
      <w:r w:rsidRPr="00120629">
        <w:rPr>
          <w:rFonts w:ascii="Times New Roman" w:hAnsi="Times New Roman" w:cs="Times New Roman"/>
          <w:i/>
          <w:iCs/>
          <w:sz w:val="24"/>
          <w:szCs w:val="24"/>
          <w:lang w:val="id"/>
        </w:rPr>
        <w:t>, 2017.  Akuntabilitas pengelolaan keuangan desa di kabupaten jombang ‘ akuntabilitas 10(2): 273-88</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i/>
          <w:iCs/>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r w:rsidRPr="00120629">
        <w:rPr>
          <w:rFonts w:ascii="Times New Roman" w:hAnsi="Times New Roman" w:cs="Times New Roman"/>
          <w:sz w:val="24"/>
          <w:szCs w:val="24"/>
          <w:lang w:val="id"/>
        </w:rPr>
        <w:t>Peraturan Menteri Dalam Negeri Nomor 113 Tahun 2014 Tentang Pengelolaan Keuangan Desa</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Peraturan Pemerintah No 71 Tahun 2010 Tentang Standar Akuntansi Pemerintah </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Peraturan Menteri Desa, Pembangunan Daerah Tertinggal, dan Transmigrasi Nomor 1 Tahun 2015 Tentang Pedoman Kewenangan Berdasarkan Hak Asal Usul dan Kewenangan Lokal Berskala Desa </w:t>
      </w: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Sanusi, anwar. 2014. </w:t>
      </w:r>
      <w:r w:rsidRPr="00120629">
        <w:rPr>
          <w:rFonts w:ascii="Times New Roman" w:hAnsi="Times New Roman" w:cs="Times New Roman"/>
          <w:i/>
          <w:iCs/>
          <w:sz w:val="24"/>
          <w:szCs w:val="24"/>
          <w:lang w:val="id"/>
        </w:rPr>
        <w:t>Metode penelitian bisniss, cetak lima</w:t>
      </w:r>
      <w:r w:rsidRPr="00120629">
        <w:rPr>
          <w:rFonts w:ascii="Times New Roman" w:hAnsi="Times New Roman" w:cs="Times New Roman"/>
          <w:sz w:val="24"/>
          <w:szCs w:val="24"/>
          <w:lang w:val="id"/>
        </w:rPr>
        <w:t>, Salemba Emapat: Jakarta</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240" w:lineRule="auto"/>
        <w:ind w:left="1134" w:right="113" w:hanging="1134"/>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Sugiyono, 2017, </w:t>
      </w:r>
      <w:r w:rsidRPr="00120629">
        <w:rPr>
          <w:rFonts w:ascii="Times New Roman" w:hAnsi="Times New Roman" w:cs="Times New Roman"/>
          <w:i/>
          <w:iCs/>
          <w:sz w:val="24"/>
          <w:szCs w:val="24"/>
          <w:lang w:val="id"/>
        </w:rPr>
        <w:t xml:space="preserve">metode penelitian kuantitatif,kualitatif dan R&amp;G, </w:t>
      </w:r>
      <w:r w:rsidRPr="00120629">
        <w:rPr>
          <w:rFonts w:ascii="Times New Roman" w:hAnsi="Times New Roman" w:cs="Times New Roman"/>
          <w:sz w:val="24"/>
          <w:szCs w:val="24"/>
          <w:lang w:val="id"/>
        </w:rPr>
        <w:t>Alfabeta Bandung</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Sujarweni, Wiratna V , 2015,  </w:t>
      </w:r>
      <w:r w:rsidRPr="00120629">
        <w:rPr>
          <w:rFonts w:ascii="Times New Roman" w:hAnsi="Times New Roman" w:cs="Times New Roman"/>
          <w:i/>
          <w:iCs/>
          <w:sz w:val="24"/>
          <w:szCs w:val="24"/>
          <w:lang w:val="id"/>
        </w:rPr>
        <w:t xml:space="preserve">Akuntansi Desa , </w:t>
      </w:r>
      <w:r w:rsidRPr="00120629">
        <w:rPr>
          <w:rFonts w:ascii="Times New Roman" w:hAnsi="Times New Roman" w:cs="Times New Roman"/>
          <w:sz w:val="24"/>
          <w:szCs w:val="24"/>
          <w:lang w:val="id"/>
        </w:rPr>
        <w:t>Pustaka Baru press Yogyajakarta</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Sujarweni, Wiratna V ,2019, Akuntansi </w:t>
      </w:r>
      <w:r w:rsidRPr="00120629">
        <w:rPr>
          <w:rFonts w:ascii="Times New Roman" w:hAnsi="Times New Roman" w:cs="Times New Roman"/>
          <w:i/>
          <w:iCs/>
          <w:sz w:val="24"/>
          <w:szCs w:val="24"/>
          <w:lang w:val="id"/>
        </w:rPr>
        <w:t xml:space="preserve">Desa, </w:t>
      </w:r>
      <w:r w:rsidRPr="00120629">
        <w:rPr>
          <w:rFonts w:ascii="Times New Roman" w:hAnsi="Times New Roman" w:cs="Times New Roman"/>
          <w:sz w:val="24"/>
          <w:szCs w:val="24"/>
          <w:lang w:val="id"/>
        </w:rPr>
        <w:t>Pustaka Baru press : Yogyajakarta</w:t>
      </w: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Undang-Undang Nomor 6 Tahun 2014 Tentang Desa </w:t>
      </w: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sz w:val="24"/>
          <w:szCs w:val="24"/>
          <w:lang w:val="id"/>
        </w:rPr>
      </w:pPr>
      <w:r w:rsidRPr="00120629">
        <w:rPr>
          <w:rFonts w:ascii="Times New Roman" w:hAnsi="Times New Roman" w:cs="Times New Roman"/>
          <w:sz w:val="24"/>
          <w:szCs w:val="24"/>
          <w:lang w:val="id"/>
        </w:rPr>
        <w:t>Undang-Undang Nomor 60 Tahun 2014 Tentang Dana Desa Yang Bersumber Dari Anggaran Pendapatan dan Belanja Negara.</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Yuliasnyah, Rusmianto , 2016, </w:t>
      </w:r>
      <w:r w:rsidRPr="00120629">
        <w:rPr>
          <w:rFonts w:ascii="Times New Roman" w:hAnsi="Times New Roman" w:cs="Times New Roman"/>
          <w:i/>
          <w:iCs/>
          <w:sz w:val="24"/>
          <w:szCs w:val="24"/>
          <w:lang w:val="id"/>
        </w:rPr>
        <w:t xml:space="preserve">Akuntansi Desa , </w:t>
      </w:r>
      <w:r w:rsidRPr="00120629">
        <w:rPr>
          <w:rFonts w:ascii="Times New Roman" w:hAnsi="Times New Roman" w:cs="Times New Roman"/>
          <w:sz w:val="24"/>
          <w:szCs w:val="24"/>
          <w:lang w:val="id"/>
        </w:rPr>
        <w:t>Penerbit : Salemba Empat</w:t>
      </w:r>
    </w:p>
    <w:p w:rsidR="00120629" w:rsidRPr="00120629" w:rsidRDefault="00120629" w:rsidP="00120629">
      <w:pPr>
        <w:autoSpaceDE w:val="0"/>
        <w:autoSpaceDN w:val="0"/>
        <w:adjustRightInd w:val="0"/>
        <w:spacing w:after="0" w:line="240" w:lineRule="auto"/>
        <w:ind w:right="113"/>
        <w:jc w:val="both"/>
        <w:rPr>
          <w:rFonts w:ascii="Times New Roman" w:hAnsi="Times New Roman" w:cs="Times New Roman"/>
          <w:sz w:val="24"/>
          <w:szCs w:val="24"/>
          <w:lang w:val="id"/>
        </w:rPr>
      </w:pPr>
    </w:p>
    <w:p w:rsidR="00120629" w:rsidRPr="00120629" w:rsidRDefault="00120629" w:rsidP="00120629">
      <w:pPr>
        <w:autoSpaceDE w:val="0"/>
        <w:autoSpaceDN w:val="0"/>
        <w:adjustRightInd w:val="0"/>
        <w:spacing w:after="0" w:line="240" w:lineRule="auto"/>
        <w:ind w:left="851" w:right="113" w:hanging="851"/>
        <w:jc w:val="both"/>
        <w:rPr>
          <w:rFonts w:ascii="Times New Roman" w:hAnsi="Times New Roman" w:cs="Times New Roman"/>
          <w:i/>
          <w:iCs/>
          <w:sz w:val="24"/>
          <w:szCs w:val="24"/>
          <w:lang w:val="id"/>
        </w:rPr>
      </w:pPr>
      <w:r w:rsidRPr="00120629">
        <w:rPr>
          <w:rFonts w:ascii="Times New Roman" w:hAnsi="Times New Roman" w:cs="Times New Roman"/>
          <w:sz w:val="24"/>
          <w:szCs w:val="24"/>
          <w:lang w:val="id"/>
        </w:rPr>
        <w:t xml:space="preserve">Zaluku Nofana Rinda, 2020, </w:t>
      </w:r>
      <w:r w:rsidRPr="00120629">
        <w:rPr>
          <w:rFonts w:ascii="Times New Roman" w:hAnsi="Times New Roman" w:cs="Times New Roman"/>
          <w:i/>
          <w:iCs/>
          <w:sz w:val="24"/>
          <w:szCs w:val="24"/>
          <w:lang w:val="id"/>
        </w:rPr>
        <w:t>Analisis Pengelolaan Anggaran Pendapatan dan Belanja Desa (APBDes), Di Desa Lauru Afow Kecamatan Fulu Kabupaten riau</w:t>
      </w:r>
    </w:p>
    <w:p w:rsidR="00120629" w:rsidRPr="00120629" w:rsidRDefault="00120629" w:rsidP="00120629">
      <w:pPr>
        <w:autoSpaceDE w:val="0"/>
        <w:autoSpaceDN w:val="0"/>
        <w:adjustRightInd w:val="0"/>
        <w:spacing w:after="0" w:line="240" w:lineRule="auto"/>
        <w:ind w:left="992" w:right="113"/>
        <w:jc w:val="both"/>
        <w:rPr>
          <w:rFonts w:ascii="Times New Roman" w:hAnsi="Times New Roman" w:cs="Times New Roman"/>
          <w:sz w:val="24"/>
          <w:szCs w:val="24"/>
          <w:lang w:val="id"/>
        </w:rPr>
      </w:pPr>
    </w:p>
    <w:p w:rsidR="00986D10" w:rsidRPr="00120629"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p>
    <w:p w:rsidR="007477D2" w:rsidRDefault="007477D2"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sectPr w:rsidR="007477D2" w:rsidSect="007477D2">
          <w:type w:val="continuous"/>
          <w:pgSz w:w="11906" w:h="16838"/>
          <w:pgMar w:top="1440" w:right="1440" w:bottom="1440" w:left="1440" w:header="708" w:footer="708" w:gutter="0"/>
          <w:cols w:num="2" w:space="282"/>
          <w:docGrid w:linePitch="360"/>
        </w:sectPr>
      </w:pPr>
    </w:p>
    <w:p w:rsidR="00986D10" w:rsidRPr="00986D10"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p>
    <w:p w:rsidR="00986D10" w:rsidRPr="00120629" w:rsidRDefault="00986D10" w:rsidP="00986D10">
      <w:pPr>
        <w:pStyle w:val="ListParagraph"/>
        <w:tabs>
          <w:tab w:val="left" w:pos="0"/>
        </w:tabs>
        <w:autoSpaceDE w:val="0"/>
        <w:autoSpaceDN w:val="0"/>
        <w:adjustRightInd w:val="0"/>
        <w:spacing w:after="0" w:line="480" w:lineRule="auto"/>
        <w:ind w:right="113"/>
        <w:jc w:val="both"/>
        <w:rPr>
          <w:rFonts w:ascii="Times New Roman" w:hAnsi="Times New Roman" w:cs="Times New Roman"/>
          <w:sz w:val="24"/>
          <w:szCs w:val="24"/>
        </w:rPr>
      </w:pPr>
    </w:p>
    <w:p w:rsidR="000F7033" w:rsidRPr="00120629" w:rsidRDefault="000F7033" w:rsidP="000F7033">
      <w:pPr>
        <w:autoSpaceDE w:val="0"/>
        <w:autoSpaceDN w:val="0"/>
        <w:adjustRightInd w:val="0"/>
        <w:spacing w:after="200" w:line="480" w:lineRule="auto"/>
        <w:ind w:left="720" w:firstLine="720"/>
        <w:jc w:val="both"/>
        <w:rPr>
          <w:rFonts w:ascii="Times New Roman" w:hAnsi="Times New Roman" w:cs="Times New Roman"/>
          <w:sz w:val="24"/>
          <w:szCs w:val="24"/>
          <w:lang w:val="id"/>
        </w:rPr>
      </w:pPr>
    </w:p>
    <w:p w:rsidR="00E30A1C" w:rsidRPr="00120629" w:rsidRDefault="00E30A1C" w:rsidP="00E30A1C">
      <w:pPr>
        <w:autoSpaceDE w:val="0"/>
        <w:autoSpaceDN w:val="0"/>
        <w:adjustRightInd w:val="0"/>
        <w:spacing w:after="200" w:line="480" w:lineRule="auto"/>
        <w:jc w:val="both"/>
        <w:rPr>
          <w:rFonts w:ascii="Times New Roman" w:hAnsi="Times New Roman" w:cs="Times New Roman"/>
          <w:b/>
          <w:sz w:val="24"/>
          <w:szCs w:val="24"/>
          <w:lang w:val="id"/>
        </w:rPr>
      </w:pPr>
    </w:p>
    <w:p w:rsidR="00E30A1C" w:rsidRPr="00120629" w:rsidRDefault="00E30A1C" w:rsidP="00E30A1C">
      <w:pPr>
        <w:autoSpaceDE w:val="0"/>
        <w:autoSpaceDN w:val="0"/>
        <w:adjustRightInd w:val="0"/>
        <w:spacing w:after="0" w:line="480" w:lineRule="auto"/>
        <w:ind w:left="720" w:right="113"/>
        <w:jc w:val="both"/>
        <w:rPr>
          <w:rFonts w:ascii="Times New Roman" w:hAnsi="Times New Roman" w:cs="Times New Roman"/>
          <w:b/>
          <w:bCs/>
          <w:sz w:val="24"/>
          <w:szCs w:val="24"/>
          <w:lang w:val="id"/>
        </w:rPr>
      </w:pPr>
    </w:p>
    <w:sectPr w:rsidR="00E30A1C" w:rsidRPr="00120629" w:rsidSect="007477D2">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644E8C6C"/>
    <w:lvl w:ilvl="0">
      <w:numFmt w:val="bullet"/>
      <w:lvlText w:val="*"/>
      <w:lvlJc w:val="left"/>
    </w:lvl>
  </w:abstractNum>
  <w:abstractNum w:abstractNumId="1" w15:restartNumberingAfterBreak="0">
    <w:nsid w:val="24B977AB"/>
    <w:multiLevelType w:val="hybridMultilevel"/>
    <w:tmpl w:val="49280DE6"/>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7172DBD"/>
    <w:multiLevelType w:val="hybridMultilevel"/>
    <w:tmpl w:val="17F458BC"/>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6606A36"/>
    <w:multiLevelType w:val="hybridMultilevel"/>
    <w:tmpl w:val="70A85AB4"/>
    <w:lvl w:ilvl="0" w:tplc="CA4C44A0">
      <w:start w:val="1"/>
      <w:numFmt w:val="upperLetter"/>
      <w:lvlText w:val="%1."/>
      <w:lvlJc w:val="left"/>
      <w:pPr>
        <w:ind w:left="72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7AE31EE3"/>
    <w:multiLevelType w:val="hybridMultilevel"/>
    <w:tmpl w:val="59B4DD4E"/>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0"/>
    <w:lvlOverride w:ilvl="0">
      <w:lvl w:ilvl="0">
        <w:numFmt w:val="bullet"/>
        <w:lvlText w:val=""/>
        <w:legacy w:legacy="1" w:legacySpace="0" w:legacyIndent="360"/>
        <w:lvlJc w:val="left"/>
        <w:rPr>
          <w:rFonts w:ascii="Symbol" w:hAnsi="Symbol" w:hint="default"/>
        </w:rPr>
      </w:lvl>
    </w:lvlOverride>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8A2"/>
    <w:rsid w:val="000F7033"/>
    <w:rsid w:val="00120629"/>
    <w:rsid w:val="001C68A2"/>
    <w:rsid w:val="007477D2"/>
    <w:rsid w:val="00986D10"/>
    <w:rsid w:val="00AC0D0E"/>
    <w:rsid w:val="00DA3F1C"/>
    <w:rsid w:val="00E30A1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BB06"/>
  <w15:chartTrackingRefBased/>
  <w15:docId w15:val="{F8582D2B-E4C8-4EA0-B670-1AED8BA35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68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12</Pages>
  <Words>2924</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2024-03-23T15:54:00Z</dcterms:created>
  <dcterms:modified xsi:type="dcterms:W3CDTF">2024-03-23T16:49:00Z</dcterms:modified>
</cp:coreProperties>
</file>