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5F8B" w:rsidRPr="00D27D04" w:rsidRDefault="00D25F8B" w:rsidP="00D25F8B">
      <w:pPr>
        <w:spacing w:after="0" w:line="360" w:lineRule="auto"/>
        <w:jc w:val="center"/>
        <w:rPr>
          <w:rFonts w:ascii="Times New Roman" w:hAnsi="Times New Roman" w:cs="Times New Roman"/>
          <w:b/>
          <w:bCs/>
          <w:spacing w:val="6"/>
          <w:sz w:val="24"/>
          <w:szCs w:val="24"/>
        </w:rPr>
      </w:pPr>
      <w:bookmarkStart w:id="0" w:name="_Hlk152019620"/>
      <w:bookmarkStart w:id="1" w:name="_GoBack"/>
      <w:r w:rsidRPr="00D27D04">
        <w:rPr>
          <w:rFonts w:ascii="Times New Roman" w:hAnsi="Times New Roman" w:cs="Times New Roman"/>
          <w:b/>
          <w:bCs/>
          <w:spacing w:val="34"/>
          <w:sz w:val="24"/>
          <w:szCs w:val="24"/>
        </w:rPr>
        <w:t xml:space="preserve">PENGARUH </w:t>
      </w:r>
      <w:bookmarkStart w:id="2" w:name="_Hlk150176049"/>
      <w:r w:rsidRPr="00D27D04">
        <w:rPr>
          <w:rFonts w:ascii="Times New Roman" w:hAnsi="Times New Roman" w:cs="Times New Roman"/>
          <w:b/>
          <w:bCs/>
          <w:spacing w:val="34"/>
          <w:sz w:val="24"/>
          <w:szCs w:val="24"/>
        </w:rPr>
        <w:t>KESADARAN WAJIB PAJAK, SOSIALISASI</w:t>
      </w:r>
      <w:r w:rsidRPr="00D27D04">
        <w:rPr>
          <w:rFonts w:ascii="Times New Roman" w:hAnsi="Times New Roman" w:cs="Times New Roman"/>
          <w:b/>
          <w:bCs/>
          <w:spacing w:val="12"/>
          <w:sz w:val="24"/>
          <w:szCs w:val="24"/>
        </w:rPr>
        <w:t xml:space="preserve"> </w:t>
      </w:r>
      <w:r w:rsidRPr="00D27D04">
        <w:rPr>
          <w:rFonts w:ascii="Times New Roman" w:hAnsi="Times New Roman" w:cs="Times New Roman"/>
          <w:b/>
          <w:bCs/>
          <w:sz w:val="24"/>
          <w:szCs w:val="24"/>
        </w:rPr>
        <w:t xml:space="preserve">PERPAJAKAN, DAN KUALITAS PELAYANAN PAJAK TERHADAP </w:t>
      </w:r>
      <w:r w:rsidRPr="00D27D04">
        <w:rPr>
          <w:rFonts w:ascii="Times New Roman" w:hAnsi="Times New Roman" w:cs="Times New Roman"/>
          <w:b/>
          <w:bCs/>
          <w:spacing w:val="10"/>
          <w:sz w:val="24"/>
          <w:szCs w:val="24"/>
        </w:rPr>
        <w:t>KEPATUHAN WAJIB PAJAK KENDARAAN BERMOTOR</w:t>
      </w:r>
    </w:p>
    <w:p w:rsidR="00D25F8B" w:rsidRPr="00D27D04" w:rsidRDefault="00D25F8B" w:rsidP="00D25F8B">
      <w:pPr>
        <w:spacing w:after="0" w:line="360" w:lineRule="auto"/>
        <w:jc w:val="center"/>
        <w:rPr>
          <w:rFonts w:ascii="Times New Roman" w:hAnsi="Times New Roman" w:cs="Times New Roman"/>
          <w:b/>
          <w:bCs/>
          <w:sz w:val="24"/>
          <w:szCs w:val="24"/>
        </w:rPr>
      </w:pPr>
      <w:r w:rsidRPr="00D27D04">
        <w:rPr>
          <w:rFonts w:ascii="Times New Roman" w:hAnsi="Times New Roman" w:cs="Times New Roman"/>
          <w:b/>
          <w:bCs/>
          <w:sz w:val="24"/>
          <w:szCs w:val="24"/>
        </w:rPr>
        <w:t>(Studi Kasus di Kantor SAMSAT UPTB Palembang III)</w:t>
      </w:r>
      <w:bookmarkEnd w:id="2"/>
    </w:p>
    <w:bookmarkEnd w:id="0"/>
    <w:bookmarkEnd w:id="1"/>
    <w:p w:rsidR="00804082" w:rsidRDefault="00804082" w:rsidP="00D25F8B">
      <w:pPr>
        <w:spacing w:after="0"/>
      </w:pPr>
    </w:p>
    <w:p w:rsidR="00D25F8B" w:rsidRDefault="00D25F8B" w:rsidP="00D25F8B">
      <w:pPr>
        <w:spacing w:after="0"/>
        <w:jc w:val="center"/>
        <w:rPr>
          <w:b/>
        </w:rPr>
      </w:pPr>
      <w:r>
        <w:rPr>
          <w:b/>
        </w:rPr>
        <w:t>Oleh</w:t>
      </w:r>
    </w:p>
    <w:p w:rsidR="00D25F8B" w:rsidRDefault="00D25F8B" w:rsidP="00D25F8B">
      <w:pPr>
        <w:spacing w:after="0" w:line="240" w:lineRule="auto"/>
        <w:jc w:val="center"/>
        <w:rPr>
          <w:rFonts w:ascii="Times New Roman" w:hAnsi="Times New Roman" w:cs="Times New Roman"/>
          <w:b/>
          <w:bCs/>
          <w:sz w:val="24"/>
          <w:szCs w:val="24"/>
        </w:rPr>
      </w:pPr>
      <w:r w:rsidRPr="00AB00E3">
        <w:rPr>
          <w:rFonts w:ascii="Times New Roman" w:hAnsi="Times New Roman" w:cs="Times New Roman"/>
          <w:b/>
          <w:bCs/>
          <w:sz w:val="24"/>
          <w:szCs w:val="24"/>
        </w:rPr>
        <w:t>INDAH REVILA</w:t>
      </w:r>
    </w:p>
    <w:p w:rsidR="00D25F8B" w:rsidRPr="00120629" w:rsidRDefault="00D25F8B" w:rsidP="00D25F8B">
      <w:pPr>
        <w:spacing w:after="0" w:line="240" w:lineRule="auto"/>
        <w:jc w:val="center"/>
        <w:rPr>
          <w:rFonts w:ascii="Times New Roman" w:hAnsi="Times New Roman" w:cs="Times New Roman"/>
          <w:b/>
          <w:bCs/>
          <w:sz w:val="24"/>
          <w:szCs w:val="24"/>
          <w:lang w:val="id"/>
        </w:rPr>
      </w:pPr>
      <w:r>
        <w:rPr>
          <w:rFonts w:ascii="Times New Roman" w:hAnsi="Times New Roman" w:cs="Times New Roman"/>
          <w:sz w:val="24"/>
          <w:szCs w:val="24"/>
        </w:rPr>
        <w:t>Program Studi Akuntansi</w:t>
      </w:r>
      <w:r>
        <w:rPr>
          <w:rFonts w:ascii="Times New Roman" w:hAnsi="Times New Roman" w:cs="Times New Roman"/>
          <w:sz w:val="24"/>
          <w:szCs w:val="24"/>
        </w:rPr>
        <w:t xml:space="preserve">, </w:t>
      </w:r>
      <w:r w:rsidRPr="00120629">
        <w:rPr>
          <w:rFonts w:ascii="Times New Roman" w:hAnsi="Times New Roman" w:cs="Times New Roman"/>
          <w:sz w:val="24"/>
          <w:szCs w:val="24"/>
        </w:rPr>
        <w:t>Fakultas Ekonomi dan Bisnis</w:t>
      </w:r>
    </w:p>
    <w:p w:rsidR="00D25F8B" w:rsidRDefault="00D25F8B" w:rsidP="00D25F8B">
      <w:pPr>
        <w:spacing w:after="0" w:line="240" w:lineRule="auto"/>
        <w:jc w:val="center"/>
        <w:rPr>
          <w:rFonts w:ascii="Times New Roman" w:hAnsi="Times New Roman" w:cs="Times New Roman"/>
          <w:sz w:val="24"/>
          <w:szCs w:val="24"/>
        </w:rPr>
      </w:pPr>
      <w:r w:rsidRPr="00120629">
        <w:rPr>
          <w:rFonts w:ascii="Times New Roman" w:hAnsi="Times New Roman" w:cs="Times New Roman"/>
          <w:sz w:val="24"/>
          <w:szCs w:val="24"/>
        </w:rPr>
        <w:t>Universitas Tridinanti Palembang, Sumatera Selatan</w:t>
      </w:r>
    </w:p>
    <w:p w:rsidR="00D25F8B" w:rsidRDefault="00D25F8B" w:rsidP="00D25F8B">
      <w:pPr>
        <w:spacing w:after="0" w:line="240" w:lineRule="auto"/>
        <w:jc w:val="center"/>
        <w:rPr>
          <w:rFonts w:ascii="Times New Roman" w:hAnsi="Times New Roman" w:cs="Times New Roman"/>
          <w:sz w:val="24"/>
          <w:szCs w:val="24"/>
        </w:rPr>
      </w:pPr>
    </w:p>
    <w:p w:rsidR="00D25F8B" w:rsidRDefault="00D25F8B" w:rsidP="00D25F8B">
      <w:pPr>
        <w:spacing w:after="0" w:line="240" w:lineRule="auto"/>
        <w:jc w:val="center"/>
        <w:rPr>
          <w:rFonts w:ascii="Times New Roman" w:hAnsi="Times New Roman" w:cs="Times New Roman"/>
          <w:sz w:val="24"/>
          <w:szCs w:val="24"/>
        </w:rPr>
      </w:pPr>
    </w:p>
    <w:p w:rsidR="00D25F8B" w:rsidRPr="00AB00E3" w:rsidRDefault="00D25F8B" w:rsidP="00D25F8B">
      <w:pPr>
        <w:pStyle w:val="Heading1"/>
        <w:spacing w:before="0"/>
      </w:pPr>
      <w:r w:rsidRPr="00AB00E3">
        <w:t>ABSTRAK</w:t>
      </w:r>
    </w:p>
    <w:p w:rsidR="00D25F8B" w:rsidRPr="00D25F8B" w:rsidRDefault="00D25F8B" w:rsidP="00D25F8B">
      <w:pPr>
        <w:spacing w:after="0" w:line="360" w:lineRule="auto"/>
        <w:ind w:firstLine="426"/>
        <w:jc w:val="both"/>
        <w:rPr>
          <w:rFonts w:ascii="Times New Roman" w:eastAsia="Times New Roman" w:hAnsi="Times New Roman" w:cs="Times New Roman"/>
          <w:sz w:val="24"/>
          <w:szCs w:val="24"/>
        </w:rPr>
      </w:pPr>
      <w:r w:rsidRPr="00D25F8B">
        <w:rPr>
          <w:rFonts w:ascii="Times New Roman" w:eastAsia="Times New Roman" w:hAnsi="Times New Roman" w:cs="Times New Roman"/>
          <w:sz w:val="24"/>
          <w:szCs w:val="24"/>
        </w:rPr>
        <w:t xml:space="preserve">Penelitian ini bertujuan untuk mengetahui pengaruh variabel independen yaitu kesadaran wajib pajak, sosialisasi perpajakan dan kualitas pelayanan pajak terhadap variabel dependen yaitu kepatuhan wajib pajak kendaraan bermotor roda dua. </w:t>
      </w:r>
    </w:p>
    <w:p w:rsidR="00D25F8B" w:rsidRPr="00D25F8B" w:rsidRDefault="00D25F8B" w:rsidP="00D25F8B">
      <w:pPr>
        <w:spacing w:after="0" w:line="360" w:lineRule="auto"/>
        <w:ind w:firstLine="426"/>
        <w:jc w:val="both"/>
        <w:rPr>
          <w:rFonts w:ascii="Times New Roman" w:eastAsia="Times New Roman" w:hAnsi="Times New Roman" w:cs="Times New Roman"/>
          <w:sz w:val="24"/>
          <w:szCs w:val="24"/>
          <w:lang w:val="en-ID"/>
        </w:rPr>
      </w:pPr>
      <w:proofErr w:type="spellStart"/>
      <w:r w:rsidRPr="00D25F8B">
        <w:rPr>
          <w:rFonts w:ascii="Times New Roman" w:eastAsia="Times New Roman" w:hAnsi="Times New Roman" w:cs="Times New Roman"/>
          <w:sz w:val="24"/>
          <w:szCs w:val="24"/>
          <w:lang w:val="en-ID"/>
        </w:rPr>
        <w:t>Populasi</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dalam</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penelitian</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ini</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adalah</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wajib</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pajak</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kendaraan</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bermotor</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roda</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dua</w:t>
      </w:r>
      <w:proofErr w:type="spellEnd"/>
      <w:r w:rsidRPr="00D25F8B">
        <w:rPr>
          <w:rFonts w:ascii="Times New Roman" w:eastAsia="Times New Roman" w:hAnsi="Times New Roman" w:cs="Times New Roman"/>
          <w:sz w:val="24"/>
          <w:szCs w:val="24"/>
          <w:lang w:val="en-ID"/>
        </w:rPr>
        <w:t xml:space="preserve"> yang </w:t>
      </w:r>
      <w:proofErr w:type="spellStart"/>
      <w:r w:rsidRPr="00D25F8B">
        <w:rPr>
          <w:rFonts w:ascii="Times New Roman" w:eastAsia="Times New Roman" w:hAnsi="Times New Roman" w:cs="Times New Roman"/>
          <w:sz w:val="24"/>
          <w:szCs w:val="24"/>
          <w:lang w:val="en-ID"/>
        </w:rPr>
        <w:t>terdaftar</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dikantor</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samsat</w:t>
      </w:r>
      <w:proofErr w:type="spellEnd"/>
      <w:r w:rsidRPr="00D25F8B">
        <w:rPr>
          <w:rFonts w:ascii="Times New Roman" w:eastAsia="Times New Roman" w:hAnsi="Times New Roman" w:cs="Times New Roman"/>
          <w:sz w:val="24"/>
          <w:szCs w:val="24"/>
          <w:lang w:val="en-ID"/>
        </w:rPr>
        <w:t xml:space="preserve"> UPTB Palembang III yang </w:t>
      </w:r>
      <w:proofErr w:type="spellStart"/>
      <w:r w:rsidRPr="00D25F8B">
        <w:rPr>
          <w:rFonts w:ascii="Times New Roman" w:eastAsia="Times New Roman" w:hAnsi="Times New Roman" w:cs="Times New Roman"/>
          <w:sz w:val="24"/>
          <w:szCs w:val="24"/>
          <w:lang w:val="en-ID"/>
        </w:rPr>
        <w:t>diperoleh</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sampai</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tahun</w:t>
      </w:r>
      <w:proofErr w:type="spellEnd"/>
      <w:r w:rsidRPr="00D25F8B">
        <w:rPr>
          <w:rFonts w:ascii="Times New Roman" w:eastAsia="Times New Roman" w:hAnsi="Times New Roman" w:cs="Times New Roman"/>
          <w:sz w:val="24"/>
          <w:szCs w:val="24"/>
          <w:lang w:val="en-ID"/>
        </w:rPr>
        <w:t xml:space="preserve"> 2023. </w:t>
      </w:r>
      <w:proofErr w:type="spellStart"/>
      <w:r w:rsidRPr="00D25F8B">
        <w:rPr>
          <w:rFonts w:ascii="Times New Roman" w:eastAsia="Times New Roman" w:hAnsi="Times New Roman" w:cs="Times New Roman"/>
          <w:sz w:val="24"/>
          <w:szCs w:val="24"/>
          <w:lang w:val="en-ID"/>
        </w:rPr>
        <w:t>Teknik</w:t>
      </w:r>
      <w:proofErr w:type="spellEnd"/>
      <w:r w:rsidRPr="00D25F8B">
        <w:rPr>
          <w:rFonts w:ascii="Times New Roman" w:eastAsia="Times New Roman" w:hAnsi="Times New Roman" w:cs="Times New Roman"/>
          <w:sz w:val="24"/>
          <w:szCs w:val="24"/>
        </w:rPr>
        <w:t xml:space="preserve"> pengambilan sampel </w:t>
      </w:r>
      <w:r w:rsidRPr="00D25F8B">
        <w:rPr>
          <w:rFonts w:ascii="Times New Roman" w:eastAsia="Times New Roman" w:hAnsi="Times New Roman" w:cs="Times New Roman"/>
          <w:sz w:val="24"/>
          <w:szCs w:val="24"/>
          <w:lang w:val="en-ID"/>
        </w:rPr>
        <w:t xml:space="preserve">yang </w:t>
      </w:r>
      <w:proofErr w:type="spellStart"/>
      <w:r w:rsidRPr="00D25F8B">
        <w:rPr>
          <w:rFonts w:ascii="Times New Roman" w:eastAsia="Times New Roman" w:hAnsi="Times New Roman" w:cs="Times New Roman"/>
          <w:sz w:val="24"/>
          <w:szCs w:val="24"/>
          <w:lang w:val="en-ID"/>
        </w:rPr>
        <w:t>digunakan</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adalah</w:t>
      </w:r>
      <w:proofErr w:type="spellEnd"/>
      <w:r w:rsidRPr="00D25F8B">
        <w:rPr>
          <w:rFonts w:ascii="Times New Roman" w:eastAsia="Times New Roman" w:hAnsi="Times New Roman" w:cs="Times New Roman"/>
          <w:sz w:val="24"/>
          <w:szCs w:val="24"/>
        </w:rPr>
        <w:t xml:space="preserve"> </w:t>
      </w:r>
      <w:r w:rsidRPr="00D25F8B">
        <w:rPr>
          <w:rFonts w:ascii="Times New Roman" w:eastAsia="Times New Roman" w:hAnsi="Times New Roman" w:cs="Times New Roman"/>
          <w:i/>
          <w:sz w:val="24"/>
          <w:szCs w:val="24"/>
        </w:rPr>
        <w:t>accidental sampling</w:t>
      </w:r>
      <w:r w:rsidRPr="00D25F8B">
        <w:rPr>
          <w:rFonts w:ascii="Times New Roman" w:eastAsia="Times New Roman" w:hAnsi="Times New Roman" w:cs="Times New Roman"/>
          <w:i/>
          <w:sz w:val="24"/>
          <w:szCs w:val="24"/>
          <w:lang w:val="en-ID"/>
        </w:rPr>
        <w:t xml:space="preserve">. </w:t>
      </w:r>
      <w:proofErr w:type="spellStart"/>
      <w:r w:rsidRPr="00D25F8B">
        <w:rPr>
          <w:rFonts w:ascii="Times New Roman" w:eastAsia="Times New Roman" w:hAnsi="Times New Roman" w:cs="Times New Roman"/>
          <w:iCs/>
          <w:sz w:val="24"/>
          <w:szCs w:val="24"/>
          <w:lang w:val="en-ID"/>
        </w:rPr>
        <w:t>Sampel</w:t>
      </w:r>
      <w:proofErr w:type="spellEnd"/>
      <w:r w:rsidRPr="00D25F8B">
        <w:rPr>
          <w:rFonts w:ascii="Times New Roman" w:eastAsia="Times New Roman" w:hAnsi="Times New Roman" w:cs="Times New Roman"/>
          <w:iCs/>
          <w:sz w:val="24"/>
          <w:szCs w:val="24"/>
          <w:lang w:val="en-ID"/>
        </w:rPr>
        <w:t xml:space="preserve"> yang </w:t>
      </w:r>
      <w:proofErr w:type="spellStart"/>
      <w:r w:rsidRPr="00D25F8B">
        <w:rPr>
          <w:rFonts w:ascii="Times New Roman" w:eastAsia="Times New Roman" w:hAnsi="Times New Roman" w:cs="Times New Roman"/>
          <w:iCs/>
          <w:sz w:val="24"/>
          <w:szCs w:val="24"/>
          <w:lang w:val="en-ID"/>
        </w:rPr>
        <w:t>menjadi</w:t>
      </w:r>
      <w:proofErr w:type="spellEnd"/>
      <w:r w:rsidRPr="00D25F8B">
        <w:rPr>
          <w:rFonts w:ascii="Times New Roman" w:eastAsia="Times New Roman" w:hAnsi="Times New Roman" w:cs="Times New Roman"/>
          <w:iCs/>
          <w:sz w:val="24"/>
          <w:szCs w:val="24"/>
          <w:lang w:val="en-ID"/>
        </w:rPr>
        <w:t xml:space="preserve"> </w:t>
      </w:r>
      <w:proofErr w:type="spellStart"/>
      <w:r w:rsidRPr="00D25F8B">
        <w:rPr>
          <w:rFonts w:ascii="Times New Roman" w:eastAsia="Times New Roman" w:hAnsi="Times New Roman" w:cs="Times New Roman"/>
          <w:iCs/>
          <w:sz w:val="24"/>
          <w:szCs w:val="24"/>
          <w:lang w:val="en-ID"/>
        </w:rPr>
        <w:t>responden</w:t>
      </w:r>
      <w:proofErr w:type="spellEnd"/>
      <w:r w:rsidRPr="00D25F8B">
        <w:rPr>
          <w:rFonts w:ascii="Times New Roman" w:eastAsia="Times New Roman" w:hAnsi="Times New Roman" w:cs="Times New Roman"/>
          <w:iCs/>
          <w:sz w:val="24"/>
          <w:szCs w:val="24"/>
          <w:lang w:val="en-ID"/>
        </w:rPr>
        <w:t xml:space="preserve"> </w:t>
      </w:r>
      <w:proofErr w:type="spellStart"/>
      <w:r w:rsidRPr="00D25F8B">
        <w:rPr>
          <w:rFonts w:ascii="Times New Roman" w:eastAsia="Times New Roman" w:hAnsi="Times New Roman" w:cs="Times New Roman"/>
          <w:iCs/>
          <w:sz w:val="24"/>
          <w:szCs w:val="24"/>
          <w:lang w:val="en-ID"/>
        </w:rPr>
        <w:t>dalam</w:t>
      </w:r>
      <w:proofErr w:type="spellEnd"/>
      <w:r w:rsidRPr="00D25F8B">
        <w:rPr>
          <w:rFonts w:ascii="Times New Roman" w:eastAsia="Times New Roman" w:hAnsi="Times New Roman" w:cs="Times New Roman"/>
          <w:iCs/>
          <w:sz w:val="24"/>
          <w:szCs w:val="24"/>
          <w:lang w:val="en-ID"/>
        </w:rPr>
        <w:t xml:space="preserve"> </w:t>
      </w:r>
      <w:proofErr w:type="spellStart"/>
      <w:r w:rsidRPr="00D25F8B">
        <w:rPr>
          <w:rFonts w:ascii="Times New Roman" w:eastAsia="Times New Roman" w:hAnsi="Times New Roman" w:cs="Times New Roman"/>
          <w:iCs/>
          <w:sz w:val="24"/>
          <w:szCs w:val="24"/>
          <w:lang w:val="en-ID"/>
        </w:rPr>
        <w:t>penelitian</w:t>
      </w:r>
      <w:proofErr w:type="spellEnd"/>
      <w:r w:rsidRPr="00D25F8B">
        <w:rPr>
          <w:rFonts w:ascii="Times New Roman" w:eastAsia="Times New Roman" w:hAnsi="Times New Roman" w:cs="Times New Roman"/>
          <w:iCs/>
          <w:sz w:val="24"/>
          <w:szCs w:val="24"/>
          <w:lang w:val="en-ID"/>
        </w:rPr>
        <w:t xml:space="preserve"> </w:t>
      </w:r>
      <w:proofErr w:type="spellStart"/>
      <w:r w:rsidRPr="00D25F8B">
        <w:rPr>
          <w:rFonts w:ascii="Times New Roman" w:eastAsia="Times New Roman" w:hAnsi="Times New Roman" w:cs="Times New Roman"/>
          <w:iCs/>
          <w:sz w:val="24"/>
          <w:szCs w:val="24"/>
          <w:lang w:val="en-ID"/>
        </w:rPr>
        <w:t>ini</w:t>
      </w:r>
      <w:proofErr w:type="spellEnd"/>
      <w:r w:rsidRPr="00D25F8B">
        <w:rPr>
          <w:rFonts w:ascii="Times New Roman" w:eastAsia="Times New Roman" w:hAnsi="Times New Roman" w:cs="Times New Roman"/>
          <w:iCs/>
          <w:sz w:val="24"/>
          <w:szCs w:val="24"/>
          <w:lang w:val="en-ID"/>
        </w:rPr>
        <w:t xml:space="preserve"> </w:t>
      </w:r>
      <w:proofErr w:type="spellStart"/>
      <w:r w:rsidRPr="00D25F8B">
        <w:rPr>
          <w:rFonts w:ascii="Times New Roman" w:eastAsia="Times New Roman" w:hAnsi="Times New Roman" w:cs="Times New Roman"/>
          <w:sz w:val="24"/>
          <w:szCs w:val="24"/>
          <w:lang w:val="en-ID"/>
        </w:rPr>
        <w:t>adalah</w:t>
      </w:r>
      <w:proofErr w:type="spellEnd"/>
      <w:r w:rsidRPr="00D25F8B">
        <w:rPr>
          <w:rFonts w:ascii="Times New Roman" w:eastAsia="Times New Roman" w:hAnsi="Times New Roman" w:cs="Times New Roman"/>
          <w:sz w:val="24"/>
          <w:szCs w:val="24"/>
        </w:rPr>
        <w:t xml:space="preserve"> sebanyak 100 responden </w:t>
      </w:r>
      <w:proofErr w:type="spellStart"/>
      <w:r w:rsidRPr="00D25F8B">
        <w:rPr>
          <w:rFonts w:ascii="Times New Roman" w:eastAsia="Times New Roman" w:hAnsi="Times New Roman" w:cs="Times New Roman"/>
          <w:sz w:val="24"/>
          <w:szCs w:val="24"/>
          <w:lang w:val="en-ID"/>
        </w:rPr>
        <w:t>dari</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selurh</w:t>
      </w:r>
      <w:proofErr w:type="spellEnd"/>
      <w:r w:rsidRPr="00D25F8B">
        <w:rPr>
          <w:rFonts w:ascii="Times New Roman" w:eastAsia="Times New Roman" w:hAnsi="Times New Roman" w:cs="Times New Roman"/>
          <w:sz w:val="24"/>
          <w:szCs w:val="24"/>
          <w:lang w:val="en-ID"/>
        </w:rPr>
        <w:t xml:space="preserve"> total </w:t>
      </w:r>
      <w:proofErr w:type="spellStart"/>
      <w:r w:rsidRPr="00D25F8B">
        <w:rPr>
          <w:rFonts w:ascii="Times New Roman" w:eastAsia="Times New Roman" w:hAnsi="Times New Roman" w:cs="Times New Roman"/>
          <w:sz w:val="24"/>
          <w:szCs w:val="24"/>
          <w:lang w:val="en-ID"/>
        </w:rPr>
        <w:t>wajib</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pajak</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kendaraan</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roda</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dua</w:t>
      </w:r>
      <w:proofErr w:type="spellEnd"/>
      <w:r w:rsidRPr="00D25F8B">
        <w:rPr>
          <w:rFonts w:ascii="Times New Roman" w:eastAsia="Times New Roman" w:hAnsi="Times New Roman" w:cs="Times New Roman"/>
          <w:sz w:val="24"/>
          <w:szCs w:val="24"/>
          <w:lang w:val="en-ID"/>
        </w:rPr>
        <w:t xml:space="preserve"> yang </w:t>
      </w:r>
      <w:proofErr w:type="spellStart"/>
      <w:r w:rsidRPr="00D25F8B">
        <w:rPr>
          <w:rFonts w:ascii="Times New Roman" w:eastAsia="Times New Roman" w:hAnsi="Times New Roman" w:cs="Times New Roman"/>
          <w:sz w:val="24"/>
          <w:szCs w:val="24"/>
          <w:lang w:val="en-ID"/>
        </w:rPr>
        <w:t>terdaftar</w:t>
      </w:r>
      <w:proofErr w:type="spellEnd"/>
      <w:r w:rsidRPr="00D25F8B">
        <w:rPr>
          <w:rFonts w:ascii="Times New Roman" w:eastAsia="Times New Roman" w:hAnsi="Times New Roman" w:cs="Times New Roman"/>
          <w:sz w:val="24"/>
          <w:szCs w:val="24"/>
          <w:lang w:val="en-ID"/>
        </w:rPr>
        <w:t xml:space="preserve"> di </w:t>
      </w:r>
      <w:proofErr w:type="spellStart"/>
      <w:proofErr w:type="gramStart"/>
      <w:r w:rsidRPr="00D25F8B">
        <w:rPr>
          <w:rFonts w:ascii="Times New Roman" w:eastAsia="Times New Roman" w:hAnsi="Times New Roman" w:cs="Times New Roman"/>
          <w:sz w:val="24"/>
          <w:szCs w:val="24"/>
          <w:lang w:val="en-ID"/>
        </w:rPr>
        <w:t>kantor</w:t>
      </w:r>
      <w:proofErr w:type="spellEnd"/>
      <w:proofErr w:type="gram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samsat</w:t>
      </w:r>
      <w:proofErr w:type="spellEnd"/>
      <w:r w:rsidRPr="00D25F8B">
        <w:rPr>
          <w:rFonts w:ascii="Times New Roman" w:eastAsia="Times New Roman" w:hAnsi="Times New Roman" w:cs="Times New Roman"/>
          <w:sz w:val="24"/>
          <w:szCs w:val="24"/>
          <w:lang w:val="en-ID"/>
        </w:rPr>
        <w:t xml:space="preserve"> UPTB Palembang III. </w:t>
      </w:r>
      <w:proofErr w:type="spellStart"/>
      <w:r w:rsidRPr="00D25F8B">
        <w:rPr>
          <w:rFonts w:ascii="Times New Roman" w:eastAsia="Times New Roman" w:hAnsi="Times New Roman" w:cs="Times New Roman"/>
          <w:sz w:val="24"/>
          <w:szCs w:val="24"/>
          <w:lang w:val="en-ID"/>
        </w:rPr>
        <w:t>Metode</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analisis</w:t>
      </w:r>
      <w:proofErr w:type="spellEnd"/>
      <w:r w:rsidRPr="00D25F8B">
        <w:rPr>
          <w:rFonts w:ascii="Times New Roman" w:eastAsia="Times New Roman" w:hAnsi="Times New Roman" w:cs="Times New Roman"/>
          <w:sz w:val="24"/>
          <w:szCs w:val="24"/>
          <w:lang w:val="en-ID"/>
        </w:rPr>
        <w:t xml:space="preserve"> data yang </w:t>
      </w:r>
      <w:proofErr w:type="spellStart"/>
      <w:r w:rsidRPr="00D25F8B">
        <w:rPr>
          <w:rFonts w:ascii="Times New Roman" w:eastAsia="Times New Roman" w:hAnsi="Times New Roman" w:cs="Times New Roman"/>
          <w:sz w:val="24"/>
          <w:szCs w:val="24"/>
          <w:lang w:val="en-ID"/>
        </w:rPr>
        <w:t>digunakan</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adalah</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analisis</w:t>
      </w:r>
      <w:proofErr w:type="spellEnd"/>
      <w:r w:rsidRPr="00D25F8B">
        <w:rPr>
          <w:rFonts w:ascii="Times New Roman" w:eastAsia="Times New Roman" w:hAnsi="Times New Roman" w:cs="Times New Roman"/>
          <w:sz w:val="24"/>
          <w:szCs w:val="24"/>
          <w:lang w:val="en-ID"/>
        </w:rPr>
        <w:t xml:space="preserve"> </w:t>
      </w:r>
      <w:proofErr w:type="spellStart"/>
      <w:r w:rsidRPr="00D25F8B">
        <w:rPr>
          <w:rFonts w:ascii="Times New Roman" w:eastAsia="Times New Roman" w:hAnsi="Times New Roman" w:cs="Times New Roman"/>
          <w:sz w:val="24"/>
          <w:szCs w:val="24"/>
          <w:lang w:val="en-ID"/>
        </w:rPr>
        <w:t>regresi</w:t>
      </w:r>
      <w:proofErr w:type="spellEnd"/>
      <w:r w:rsidRPr="00D25F8B">
        <w:rPr>
          <w:rFonts w:ascii="Times New Roman" w:eastAsia="Times New Roman" w:hAnsi="Times New Roman" w:cs="Times New Roman"/>
          <w:sz w:val="24"/>
          <w:szCs w:val="24"/>
          <w:lang w:val="en-ID"/>
        </w:rPr>
        <w:t xml:space="preserve"> linear </w:t>
      </w:r>
      <w:proofErr w:type="spellStart"/>
      <w:r w:rsidRPr="00D25F8B">
        <w:rPr>
          <w:rFonts w:ascii="Times New Roman" w:eastAsia="Times New Roman" w:hAnsi="Times New Roman" w:cs="Times New Roman"/>
          <w:sz w:val="24"/>
          <w:szCs w:val="24"/>
          <w:lang w:val="en-ID"/>
        </w:rPr>
        <w:t>berganda</w:t>
      </w:r>
      <w:proofErr w:type="spellEnd"/>
      <w:r w:rsidRPr="00D25F8B">
        <w:rPr>
          <w:rFonts w:ascii="Times New Roman" w:eastAsia="Times New Roman" w:hAnsi="Times New Roman" w:cs="Times New Roman"/>
          <w:sz w:val="24"/>
          <w:szCs w:val="24"/>
          <w:lang w:val="en-ID"/>
        </w:rPr>
        <w:t>.</w:t>
      </w:r>
    </w:p>
    <w:p w:rsidR="00D25F8B" w:rsidRPr="00D25F8B" w:rsidRDefault="00D25F8B" w:rsidP="00D25F8B">
      <w:pPr>
        <w:spacing w:line="360" w:lineRule="auto"/>
        <w:ind w:firstLine="426"/>
        <w:jc w:val="both"/>
        <w:rPr>
          <w:rFonts w:ascii="Times New Roman" w:eastAsia="Times New Roman" w:hAnsi="Times New Roman" w:cs="Times New Roman"/>
          <w:sz w:val="24"/>
          <w:szCs w:val="24"/>
        </w:rPr>
      </w:pPr>
      <w:r w:rsidRPr="00D25F8B">
        <w:rPr>
          <w:rFonts w:ascii="Times New Roman" w:eastAsia="Times New Roman" w:hAnsi="Times New Roman" w:cs="Times New Roman"/>
          <w:sz w:val="24"/>
          <w:szCs w:val="24"/>
        </w:rPr>
        <w:t xml:space="preserve">Berdasarkan hasil pengujian hipotesis secara simultan atau F, terdapat hasil yaitu (7.953 &gt; 2,70) artinya variabel kesadaran wajib pajak, sosialisasi perpajakan dan kualitas pelayanan pajak secara signifikan berpengaruh terhadap kepatuhan wajib pajak kendaraan bermotor. Sedangkan secara parsial atau t, diketahui bahwa adanya pengaruh secara signifikan pada variabel kesadaran wajib pajak terhadap kepatuhan wajib pajak dengan nilai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hitung</m:t>
            </m:r>
          </m:sub>
        </m:sSub>
      </m:oMath>
      <w:r w:rsidRPr="00D25F8B">
        <w:rPr>
          <w:rFonts w:ascii="Times New Roman" w:eastAsia="Times New Roman" w:hAnsi="Times New Roman" w:cs="Times New Roman"/>
          <w:sz w:val="24"/>
          <w:szCs w:val="24"/>
        </w:rPr>
        <w:t xml:space="preserve"> 2,285 &gt;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tabel</m:t>
            </m:r>
          </m:sub>
        </m:sSub>
      </m:oMath>
      <w:r w:rsidRPr="00D25F8B">
        <w:rPr>
          <w:rFonts w:ascii="Times New Roman" w:eastAsia="Times New Roman" w:hAnsi="Times New Roman" w:cs="Times New Roman"/>
          <w:sz w:val="24"/>
          <w:szCs w:val="24"/>
        </w:rPr>
        <w:t xml:space="preserve"> 1,985. Sedangkan Sosialisasi perpajakan tidak berpengaruh secara parsial terhadap kepatuhan wajib pajak kendaraan bermotor dengan nilai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hitung</m:t>
            </m:r>
          </m:sub>
        </m:sSub>
      </m:oMath>
      <w:r w:rsidRPr="00D25F8B">
        <w:rPr>
          <w:rFonts w:ascii="Times New Roman" w:eastAsia="Times New Roman" w:hAnsi="Times New Roman" w:cs="Times New Roman"/>
          <w:sz w:val="24"/>
          <w:szCs w:val="24"/>
        </w:rPr>
        <w:t xml:space="preserve"> 1,784 &lt;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tabel</m:t>
            </m:r>
          </m:sub>
        </m:sSub>
      </m:oMath>
      <w:r w:rsidRPr="00D25F8B">
        <w:rPr>
          <w:rFonts w:ascii="Times New Roman" w:eastAsia="Times New Roman" w:hAnsi="Times New Roman" w:cs="Times New Roman"/>
          <w:sz w:val="24"/>
          <w:szCs w:val="24"/>
        </w:rPr>
        <w:t xml:space="preserve"> 1,985. Untuk variabel kualitas pelayanan pajak diketahui adanya pengaruh secara parsial terhadap tingkat kepatuhan wajib pajak kendaraan bermotor dengan nilai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hitung</m:t>
            </m:r>
          </m:sub>
        </m:sSub>
      </m:oMath>
      <w:r w:rsidRPr="00D25F8B">
        <w:rPr>
          <w:rFonts w:ascii="Times New Roman" w:eastAsia="Times New Roman" w:hAnsi="Times New Roman" w:cs="Times New Roman"/>
          <w:sz w:val="24"/>
          <w:szCs w:val="24"/>
        </w:rPr>
        <w:t xml:space="preserve"> 2,937 &gt; </w:t>
      </w:r>
      <m:oMath>
        <m:sSub>
          <m:sSubPr>
            <m:ctrlPr>
              <w:rPr>
                <w:rFonts w:ascii="Cambria Math" w:eastAsia="Cambria Math" w:hAnsi="Cambria Math" w:cs="Times New Roman"/>
                <w:sz w:val="24"/>
                <w:szCs w:val="24"/>
              </w:rPr>
            </m:ctrlPr>
          </m:sSubPr>
          <m:e>
            <m:r>
              <w:rPr>
                <w:rFonts w:ascii="Cambria Math" w:eastAsia="Cambria Math" w:hAnsi="Cambria Math" w:cs="Times New Roman"/>
                <w:sz w:val="24"/>
                <w:szCs w:val="24"/>
              </w:rPr>
              <m:t>t</m:t>
            </m:r>
          </m:e>
          <m:sub>
            <m:r>
              <w:rPr>
                <w:rFonts w:ascii="Cambria Math" w:eastAsia="Cambria Math" w:hAnsi="Cambria Math" w:cs="Times New Roman"/>
                <w:sz w:val="24"/>
                <w:szCs w:val="24"/>
              </w:rPr>
              <m:t>tabel</m:t>
            </m:r>
          </m:sub>
        </m:sSub>
      </m:oMath>
      <w:r w:rsidRPr="00D25F8B">
        <w:rPr>
          <w:rFonts w:ascii="Times New Roman" w:eastAsia="Times New Roman" w:hAnsi="Times New Roman" w:cs="Times New Roman"/>
          <w:sz w:val="24"/>
          <w:szCs w:val="24"/>
        </w:rPr>
        <w:t xml:space="preserve"> 1,985.</w:t>
      </w:r>
    </w:p>
    <w:p w:rsidR="00D25F8B" w:rsidRPr="00D25F8B" w:rsidRDefault="00D25F8B" w:rsidP="00D25F8B">
      <w:pPr>
        <w:spacing w:line="360" w:lineRule="auto"/>
        <w:ind w:firstLine="426"/>
        <w:jc w:val="both"/>
        <w:rPr>
          <w:rFonts w:ascii="Times New Roman" w:hAnsi="Times New Roman" w:cs="Times New Roman"/>
          <w:sz w:val="24"/>
          <w:szCs w:val="24"/>
        </w:rPr>
      </w:pPr>
    </w:p>
    <w:p w:rsidR="00D25F8B" w:rsidRPr="00D25F8B" w:rsidRDefault="00D25F8B" w:rsidP="00D25F8B">
      <w:pPr>
        <w:spacing w:line="360" w:lineRule="auto"/>
        <w:ind w:left="1418" w:hanging="1418"/>
        <w:jc w:val="both"/>
        <w:rPr>
          <w:rFonts w:ascii="Times New Roman" w:hAnsi="Times New Roman" w:cs="Times New Roman"/>
          <w:b/>
          <w:bCs/>
          <w:i/>
          <w:sz w:val="24"/>
          <w:szCs w:val="24"/>
        </w:rPr>
      </w:pPr>
      <w:r w:rsidRPr="00D25F8B">
        <w:rPr>
          <w:rFonts w:ascii="Times New Roman" w:hAnsi="Times New Roman" w:cs="Times New Roman"/>
          <w:b/>
          <w:bCs/>
          <w:i/>
          <w:sz w:val="24"/>
          <w:szCs w:val="24"/>
        </w:rPr>
        <w:t>Kata Kunci : Kesadaran Wajib Pajak, Sosialisasi Perpajaka</w:t>
      </w:r>
      <w:r>
        <w:rPr>
          <w:rFonts w:ascii="Times New Roman" w:hAnsi="Times New Roman" w:cs="Times New Roman"/>
          <w:b/>
          <w:bCs/>
          <w:i/>
          <w:sz w:val="24"/>
          <w:szCs w:val="24"/>
        </w:rPr>
        <w:t xml:space="preserve">n, Kualitas Pelayanan Pajak dan </w:t>
      </w:r>
      <w:r w:rsidRPr="00D25F8B">
        <w:rPr>
          <w:rFonts w:ascii="Times New Roman" w:hAnsi="Times New Roman" w:cs="Times New Roman"/>
          <w:b/>
          <w:bCs/>
          <w:i/>
          <w:sz w:val="24"/>
          <w:szCs w:val="24"/>
        </w:rPr>
        <w:t xml:space="preserve">Kepatuhan wajib Pajak </w:t>
      </w:r>
    </w:p>
    <w:p w:rsidR="00D25F8B" w:rsidRDefault="00D25F8B" w:rsidP="00D25F8B">
      <w:pPr>
        <w:spacing w:after="0" w:line="360" w:lineRule="auto"/>
        <w:jc w:val="center"/>
        <w:rPr>
          <w:rFonts w:ascii="Times New Roman" w:hAnsi="Times New Roman" w:cs="Times New Roman"/>
          <w:sz w:val="24"/>
          <w:szCs w:val="24"/>
        </w:rPr>
      </w:pPr>
    </w:p>
    <w:p w:rsidR="00D27D04" w:rsidRDefault="00D27D04" w:rsidP="00D25F8B">
      <w:pPr>
        <w:pStyle w:val="ListParagraph"/>
        <w:numPr>
          <w:ilvl w:val="0"/>
          <w:numId w:val="1"/>
        </w:numPr>
        <w:spacing w:line="480" w:lineRule="auto"/>
        <w:ind w:left="142" w:right="119" w:firstLine="0"/>
        <w:rPr>
          <w:rFonts w:ascii="Times New Roman" w:hAnsi="Times New Roman" w:cs="Times New Roman"/>
          <w:b/>
          <w:sz w:val="24"/>
          <w:szCs w:val="24"/>
        </w:rPr>
        <w:sectPr w:rsidR="00D27D04">
          <w:pgSz w:w="11906" w:h="16838"/>
          <w:pgMar w:top="1440" w:right="1440" w:bottom="1440" w:left="1440" w:header="708" w:footer="708" w:gutter="0"/>
          <w:cols w:space="708"/>
          <w:docGrid w:linePitch="360"/>
        </w:sectPr>
      </w:pPr>
    </w:p>
    <w:p w:rsidR="00D25F8B" w:rsidRPr="003B4D0A" w:rsidRDefault="00D25F8B" w:rsidP="00D25F8B">
      <w:pPr>
        <w:pStyle w:val="ListParagraph"/>
        <w:numPr>
          <w:ilvl w:val="0"/>
          <w:numId w:val="1"/>
        </w:numPr>
        <w:spacing w:line="480" w:lineRule="auto"/>
        <w:ind w:left="142" w:right="119" w:firstLine="0"/>
        <w:rPr>
          <w:rFonts w:ascii="Times New Roman" w:hAnsi="Times New Roman" w:cs="Times New Roman"/>
          <w:b/>
        </w:rPr>
      </w:pPr>
      <w:r w:rsidRPr="003B4D0A">
        <w:rPr>
          <w:rFonts w:ascii="Times New Roman" w:hAnsi="Times New Roman" w:cs="Times New Roman"/>
          <w:b/>
          <w:sz w:val="24"/>
          <w:szCs w:val="24"/>
        </w:rPr>
        <w:lastRenderedPageBreak/>
        <w:t>PENDAHULUAN</w:t>
      </w:r>
    </w:p>
    <w:p w:rsidR="00D25F8B" w:rsidRPr="00D25F8B" w:rsidRDefault="00D25F8B" w:rsidP="00D25F8B">
      <w:pPr>
        <w:pStyle w:val="ListParagraph"/>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rPr>
      </w:pPr>
      <w:r w:rsidRPr="00D25F8B">
        <w:rPr>
          <w:rFonts w:ascii="Times New Roman" w:eastAsia="Times New Roman" w:hAnsi="Times New Roman" w:cs="Times New Roman"/>
          <w:color w:val="000000"/>
          <w:sz w:val="24"/>
          <w:szCs w:val="24"/>
        </w:rPr>
        <w:t>Membayar pajak merupakan wujud kewajiban negara dan peran warga negara sebagai Wajib Pajak (WP) yang secara langsung dan bersama-sama memenuhi kewajiban perpajakan yang berkaitan dengan keuangan negara dan pembangunan bangsa.</w:t>
      </w:r>
      <w:r w:rsidRPr="00D25F8B">
        <w:rPr>
          <w:rFonts w:ascii="Times New Roman" w:eastAsia="Times New Roman" w:hAnsi="Times New Roman" w:cs="Times New Roman"/>
          <w:color w:val="000000"/>
        </w:rPr>
        <w:t xml:space="preserve"> </w:t>
      </w:r>
      <w:r w:rsidRPr="00D25F8B">
        <w:rPr>
          <w:rFonts w:ascii="Times New Roman" w:eastAsia="Times New Roman" w:hAnsi="Times New Roman" w:cs="Times New Roman"/>
          <w:color w:val="000000"/>
          <w:sz w:val="24"/>
          <w:szCs w:val="24"/>
        </w:rPr>
        <w:t xml:space="preserve">Menurut Direktorat Jenderal Pajak, berdasarkan pemungutannya, pajak di Indonesia dikelompokkan menjadi dua yaitu pajak pusat dan pajak daerah. Undang-Undang Republik Indonesia Nomor 28 Tahun 2009 menyatakan bahwa pajak daerah merupakan kontribusi wajib kepada negara yang terutang oleh orang pribadi atau badan yang bersifat memaksa berdasarkan undang-undang, dengan tidak mendapatkan imbalan secara langsung dan digunakan untuk keperluan daerah bagi sebesar-besarnya kemakmuran rakyat. </w:t>
      </w:r>
    </w:p>
    <w:p w:rsidR="00D25F8B" w:rsidRPr="00D25F8B" w:rsidRDefault="00D25F8B" w:rsidP="00D25F8B">
      <w:pPr>
        <w:pStyle w:val="ListParagraph"/>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D25F8B" w:rsidRPr="00D25F8B" w:rsidRDefault="00D25F8B" w:rsidP="00D25F8B">
      <w:pPr>
        <w:pStyle w:val="ListParagraph"/>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D25F8B">
        <w:rPr>
          <w:rFonts w:ascii="Times New Roman" w:eastAsia="Times New Roman" w:hAnsi="Times New Roman" w:cs="Times New Roman"/>
          <w:color w:val="000000"/>
          <w:sz w:val="24"/>
          <w:szCs w:val="24"/>
        </w:rPr>
        <w:t xml:space="preserve">Pajak daerah adalah pajak yang ditentukan atau dipungut berdasarkan peraturan daerah. Oleh sebab itu pajaknya bersifat memaksa kepada subjek pajaknya. Menurut (Raharjo, 2018) adanya </w:t>
      </w:r>
      <w:r w:rsidRPr="00D25F8B">
        <w:rPr>
          <w:rFonts w:ascii="Times New Roman" w:eastAsia="Times New Roman" w:hAnsi="Times New Roman" w:cs="Times New Roman"/>
          <w:color w:val="000000"/>
          <w:sz w:val="24"/>
          <w:szCs w:val="24"/>
        </w:rPr>
        <w:t xml:space="preserve">sistem pemerintahan daerah diharapkan dapat membantu meningkatkan pemerataan pembangunan di seluruh wilayah Indonesia sehingga pembangunan nasional berjalan dengan baik dan dapat mewujudkan masyarakat yang adil dan sejahtera. </w:t>
      </w:r>
    </w:p>
    <w:p w:rsidR="00D25F8B" w:rsidRPr="00D25F8B" w:rsidRDefault="00D25F8B" w:rsidP="00D25F8B">
      <w:pPr>
        <w:pStyle w:val="ListParagraph"/>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D25F8B">
        <w:rPr>
          <w:rFonts w:ascii="Times New Roman" w:eastAsia="Times New Roman" w:hAnsi="Times New Roman" w:cs="Times New Roman"/>
          <w:color w:val="000000"/>
          <w:sz w:val="24"/>
          <w:szCs w:val="24"/>
        </w:rPr>
        <w:t xml:space="preserve">Menurut (Rusmayani, 2017) masalah yang paling serius dan sulit dihadapi bagi pembuat kebijakan ekonomi adalah memotivasi dan mendorong tingkat kepatuhan wajib pajak. Kepatuhan wajib pajak menjadi faktor penting bagi peningkatan penerimaan pajak, maka perlu secara intensif dikaji tentang pengaruh kepatuhan wajib pajak. Pada dasarnya kepatuhan wajib pajak berkaitan dengan perpajakan, karena jika kepatuhan wajib pajak meningkat maka secara tidak langsung akan meningkatkan penerimaan negara </w:t>
      </w:r>
      <w:r w:rsidRPr="00D25F8B">
        <w:rPr>
          <w:rFonts w:ascii="Times New Roman" w:eastAsia="Times New Roman" w:hAnsi="Times New Roman" w:cs="Times New Roman"/>
          <w:sz w:val="24"/>
          <w:szCs w:val="24"/>
        </w:rPr>
        <w:t>disektor</w:t>
      </w:r>
      <w:r w:rsidRPr="00D25F8B">
        <w:rPr>
          <w:rFonts w:ascii="Times New Roman" w:eastAsia="Times New Roman" w:hAnsi="Times New Roman" w:cs="Times New Roman"/>
          <w:color w:val="000000"/>
          <w:sz w:val="24"/>
          <w:szCs w:val="24"/>
        </w:rPr>
        <w:t xml:space="preserve"> pajak. Namun menurut (Wardani &amp; </w:t>
      </w:r>
      <w:r w:rsidRPr="00D25F8B">
        <w:rPr>
          <w:rFonts w:ascii="Times New Roman" w:eastAsia="Times New Roman" w:hAnsi="Times New Roman" w:cs="Times New Roman"/>
          <w:color w:val="000000"/>
          <w:sz w:val="24"/>
          <w:szCs w:val="24"/>
        </w:rPr>
        <w:lastRenderedPageBreak/>
        <w:t>Rumiyatun, 2017) banyaknya wajib pajak kendaraan bermotor tidak menjamin bahwa jumlah wajib pajak yang membayar pajak juga akan signifikan.</w:t>
      </w:r>
    </w:p>
    <w:p w:rsidR="00D25F8B" w:rsidRPr="00D25F8B" w:rsidRDefault="00D25F8B" w:rsidP="00D25F8B">
      <w:pPr>
        <w:pStyle w:val="ListParagraph"/>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D25F8B">
        <w:rPr>
          <w:rFonts w:ascii="Times New Roman" w:eastAsia="Times New Roman" w:hAnsi="Times New Roman" w:cs="Times New Roman"/>
          <w:color w:val="000000"/>
          <w:sz w:val="24"/>
          <w:szCs w:val="24"/>
        </w:rPr>
        <w:t>Jenis sumber pendapatan asli daerah antara lain Pajak Hotel, Pajak Hiburan, Pajak Restoran, Pajak Reklame, Pajak Kendaraan Bermotor, Pajak Parkir dan Pajak Penerangan Jalan. Dari sekian total sektor penerimaan pajak tersebut, salah satu sektor pajak yang telah menembus target, yaitu Pajak Kendaraan Bermotor (PKB) yang telah mencapai 101,77 persen atau Rp1,16 triliun dari target Rp1,14 triliun. (</w:t>
      </w:r>
      <w:r w:rsidRPr="00D25F8B">
        <w:rPr>
          <w:rFonts w:ascii="Times New Roman" w:eastAsia="Times New Roman" w:hAnsi="Times New Roman" w:cs="Times New Roman"/>
          <w:color w:val="1A1A1A"/>
          <w:sz w:val="24"/>
          <w:szCs w:val="24"/>
          <w:highlight w:val="white"/>
        </w:rPr>
        <w:t xml:space="preserve">Kepala Bapenda Sumsel Achmad Rizwan, 2023). </w:t>
      </w:r>
    </w:p>
    <w:p w:rsidR="00D25F8B" w:rsidRPr="00D25F8B" w:rsidRDefault="00D25F8B" w:rsidP="00D25F8B">
      <w:pPr>
        <w:spacing w:after="0" w:line="240" w:lineRule="auto"/>
        <w:ind w:left="360"/>
        <w:jc w:val="center"/>
        <w:rPr>
          <w:rFonts w:ascii="Times New Roman" w:hAnsi="Times New Roman" w:cs="Times New Roman"/>
          <w:b/>
          <w:bCs/>
          <w:sz w:val="24"/>
          <w:szCs w:val="24"/>
        </w:rPr>
      </w:pPr>
      <w:r w:rsidRPr="00D25F8B">
        <w:rPr>
          <w:rFonts w:ascii="Times New Roman" w:hAnsi="Times New Roman" w:cs="Times New Roman"/>
          <w:b/>
          <w:bCs/>
          <w:sz w:val="24"/>
          <w:szCs w:val="24"/>
        </w:rPr>
        <w:t>Tabel 1.1</w:t>
      </w:r>
    </w:p>
    <w:p w:rsidR="00D25F8B" w:rsidRPr="00D25F8B" w:rsidRDefault="00D25F8B" w:rsidP="00D25F8B">
      <w:pPr>
        <w:spacing w:after="0" w:line="240" w:lineRule="auto"/>
        <w:ind w:left="360"/>
        <w:jc w:val="center"/>
        <w:rPr>
          <w:rFonts w:ascii="Times New Roman" w:hAnsi="Times New Roman" w:cs="Times New Roman"/>
          <w:b/>
          <w:bCs/>
          <w:sz w:val="24"/>
          <w:szCs w:val="24"/>
        </w:rPr>
      </w:pPr>
      <w:r w:rsidRPr="00D25F8B">
        <w:rPr>
          <w:rFonts w:ascii="Times New Roman" w:hAnsi="Times New Roman" w:cs="Times New Roman"/>
          <w:b/>
          <w:bCs/>
          <w:sz w:val="24"/>
          <w:szCs w:val="24"/>
        </w:rPr>
        <w:t>Data Perkembangan Jumlah Kendaraan Bermotor Roda Dua di Kota Palembang Tahun 2020- 2023</w:t>
      </w:r>
    </w:p>
    <w:p w:rsidR="00D25F8B" w:rsidRPr="00D25F8B" w:rsidRDefault="00D25F8B" w:rsidP="00D25F8B">
      <w:pPr>
        <w:pStyle w:val="ListParagraph"/>
        <w:spacing w:after="0" w:line="240" w:lineRule="auto"/>
        <w:rPr>
          <w:rFonts w:ascii="Times New Roman" w:hAnsi="Times New Roman" w:cs="Times New Roman"/>
          <w:b/>
          <w:bCs/>
          <w:sz w:val="24"/>
          <w:szCs w:val="24"/>
        </w:rPr>
      </w:pPr>
    </w:p>
    <w:tbl>
      <w:tblPr>
        <w:tblW w:w="1730" w:type="pct"/>
        <w:tblInd w:w="1271" w:type="dxa"/>
        <w:tblLook w:val="04A0" w:firstRow="1" w:lastRow="0" w:firstColumn="1" w:lastColumn="0" w:noHBand="0" w:noVBand="1"/>
      </w:tblPr>
      <w:tblGrid>
        <w:gridCol w:w="822"/>
        <w:gridCol w:w="2056"/>
      </w:tblGrid>
      <w:tr w:rsidR="00D25F8B" w:rsidRPr="00AB00E3" w:rsidTr="00D25F8B">
        <w:trPr>
          <w:trHeight w:val="450"/>
        </w:trPr>
        <w:tc>
          <w:tcPr>
            <w:tcW w:w="457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25F8B" w:rsidRPr="00AB00E3" w:rsidRDefault="00D25F8B" w:rsidP="00401883">
            <w:pPr>
              <w:spacing w:after="0" w:line="240" w:lineRule="auto"/>
              <w:jc w:val="center"/>
              <w:rPr>
                <w:rFonts w:ascii="Times New Roman" w:eastAsia="Times New Roman" w:hAnsi="Times New Roman" w:cs="Times New Roman"/>
                <w:b/>
                <w:bCs/>
                <w:color w:val="000000"/>
                <w:sz w:val="24"/>
                <w:szCs w:val="24"/>
                <w:lang w:eastAsia="en-ID"/>
              </w:rPr>
            </w:pPr>
            <w:r w:rsidRPr="00AB00E3">
              <w:rPr>
                <w:rFonts w:ascii="Times New Roman" w:eastAsia="Times New Roman" w:hAnsi="Times New Roman" w:cs="Times New Roman"/>
                <w:b/>
                <w:bCs/>
                <w:color w:val="000000"/>
                <w:sz w:val="24"/>
                <w:szCs w:val="24"/>
                <w:lang w:eastAsia="en-ID"/>
              </w:rPr>
              <w:t>Tahun</w:t>
            </w:r>
          </w:p>
        </w:tc>
        <w:tc>
          <w:tcPr>
            <w:tcW w:w="428" w:type="pct"/>
            <w:tcBorders>
              <w:top w:val="single" w:sz="4" w:space="0" w:color="auto"/>
              <w:left w:val="nil"/>
              <w:bottom w:val="single" w:sz="4" w:space="0" w:color="auto"/>
              <w:right w:val="single" w:sz="4" w:space="0" w:color="auto"/>
            </w:tcBorders>
            <w:shd w:val="clear" w:color="auto" w:fill="auto"/>
            <w:noWrap/>
            <w:vAlign w:val="center"/>
            <w:hideMark/>
          </w:tcPr>
          <w:p w:rsidR="00D25F8B" w:rsidRPr="00D25F8B" w:rsidRDefault="00D25F8B" w:rsidP="00401883">
            <w:pPr>
              <w:pStyle w:val="Heading6"/>
              <w:rPr>
                <w:rFonts w:ascii="Times New Roman" w:hAnsi="Times New Roman" w:cs="Times New Roman"/>
                <w:b/>
              </w:rPr>
            </w:pPr>
            <w:r w:rsidRPr="00D25F8B">
              <w:rPr>
                <w:rFonts w:ascii="Times New Roman" w:hAnsi="Times New Roman" w:cs="Times New Roman"/>
                <w:b/>
                <w:color w:val="auto"/>
              </w:rPr>
              <w:t>Kendaraan Roda Dua</w:t>
            </w:r>
          </w:p>
        </w:tc>
      </w:tr>
      <w:tr w:rsidR="00D25F8B" w:rsidRPr="00AB00E3" w:rsidTr="00D25F8B">
        <w:trPr>
          <w:trHeight w:val="113"/>
        </w:trPr>
        <w:tc>
          <w:tcPr>
            <w:tcW w:w="4572" w:type="pct"/>
            <w:tcBorders>
              <w:top w:val="nil"/>
              <w:left w:val="single" w:sz="4" w:space="0" w:color="auto"/>
              <w:bottom w:val="single" w:sz="4" w:space="0" w:color="auto"/>
              <w:right w:val="single" w:sz="4" w:space="0" w:color="auto"/>
            </w:tcBorders>
            <w:shd w:val="clear" w:color="auto" w:fill="auto"/>
            <w:noWrap/>
            <w:vAlign w:val="bottom"/>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2020</w:t>
            </w:r>
          </w:p>
        </w:tc>
        <w:tc>
          <w:tcPr>
            <w:tcW w:w="428" w:type="pct"/>
            <w:tcBorders>
              <w:top w:val="nil"/>
              <w:left w:val="nil"/>
              <w:bottom w:val="single" w:sz="4" w:space="0" w:color="auto"/>
              <w:right w:val="single" w:sz="4" w:space="0" w:color="auto"/>
            </w:tcBorders>
            <w:shd w:val="clear" w:color="auto" w:fill="FFFFFF" w:themeFill="background1"/>
            <w:noWrap/>
            <w:vAlign w:val="center"/>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377.258</w:t>
            </w:r>
          </w:p>
        </w:tc>
      </w:tr>
      <w:tr w:rsidR="00D25F8B" w:rsidRPr="00AB00E3" w:rsidTr="00D25F8B">
        <w:trPr>
          <w:trHeight w:val="113"/>
        </w:trPr>
        <w:tc>
          <w:tcPr>
            <w:tcW w:w="4572" w:type="pct"/>
            <w:tcBorders>
              <w:top w:val="nil"/>
              <w:left w:val="single" w:sz="4" w:space="0" w:color="auto"/>
              <w:bottom w:val="single" w:sz="4" w:space="0" w:color="auto"/>
              <w:right w:val="single" w:sz="4" w:space="0" w:color="auto"/>
            </w:tcBorders>
            <w:shd w:val="clear" w:color="auto" w:fill="auto"/>
            <w:noWrap/>
            <w:vAlign w:val="bottom"/>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2021</w:t>
            </w:r>
          </w:p>
        </w:tc>
        <w:tc>
          <w:tcPr>
            <w:tcW w:w="428" w:type="pct"/>
            <w:tcBorders>
              <w:top w:val="nil"/>
              <w:left w:val="nil"/>
              <w:bottom w:val="single" w:sz="4" w:space="0" w:color="auto"/>
              <w:right w:val="single" w:sz="4" w:space="0" w:color="auto"/>
            </w:tcBorders>
            <w:shd w:val="clear" w:color="auto" w:fill="FFFFFF" w:themeFill="background1"/>
            <w:noWrap/>
            <w:vAlign w:val="center"/>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377.908</w:t>
            </w:r>
          </w:p>
        </w:tc>
      </w:tr>
      <w:tr w:rsidR="00D25F8B" w:rsidRPr="00AB00E3" w:rsidTr="00D25F8B">
        <w:trPr>
          <w:trHeight w:val="113"/>
        </w:trPr>
        <w:tc>
          <w:tcPr>
            <w:tcW w:w="4572" w:type="pct"/>
            <w:tcBorders>
              <w:top w:val="nil"/>
              <w:left w:val="single" w:sz="4" w:space="0" w:color="auto"/>
              <w:bottom w:val="single" w:sz="4" w:space="0" w:color="auto"/>
              <w:right w:val="single" w:sz="4" w:space="0" w:color="auto"/>
            </w:tcBorders>
            <w:shd w:val="clear" w:color="auto" w:fill="auto"/>
            <w:noWrap/>
            <w:vAlign w:val="bottom"/>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2022</w:t>
            </w:r>
          </w:p>
        </w:tc>
        <w:tc>
          <w:tcPr>
            <w:tcW w:w="428" w:type="pct"/>
            <w:tcBorders>
              <w:top w:val="nil"/>
              <w:left w:val="nil"/>
              <w:bottom w:val="single" w:sz="4" w:space="0" w:color="auto"/>
              <w:right w:val="single" w:sz="4" w:space="0" w:color="auto"/>
            </w:tcBorders>
            <w:shd w:val="clear" w:color="auto" w:fill="FFFFFF" w:themeFill="background1"/>
            <w:noWrap/>
            <w:vAlign w:val="center"/>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382.685</w:t>
            </w:r>
          </w:p>
        </w:tc>
      </w:tr>
      <w:tr w:rsidR="00D25F8B" w:rsidRPr="00AB00E3" w:rsidTr="00D25F8B">
        <w:trPr>
          <w:trHeight w:val="113"/>
        </w:trPr>
        <w:tc>
          <w:tcPr>
            <w:tcW w:w="4572" w:type="pct"/>
            <w:tcBorders>
              <w:top w:val="nil"/>
              <w:left w:val="single" w:sz="4" w:space="0" w:color="auto"/>
              <w:bottom w:val="single" w:sz="4" w:space="0" w:color="auto"/>
              <w:right w:val="single" w:sz="4" w:space="0" w:color="auto"/>
            </w:tcBorders>
            <w:shd w:val="clear" w:color="auto" w:fill="auto"/>
            <w:noWrap/>
            <w:vAlign w:val="bottom"/>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2023</w:t>
            </w:r>
          </w:p>
        </w:tc>
        <w:tc>
          <w:tcPr>
            <w:tcW w:w="428" w:type="pct"/>
            <w:tcBorders>
              <w:top w:val="nil"/>
              <w:left w:val="nil"/>
              <w:bottom w:val="single" w:sz="4" w:space="0" w:color="auto"/>
              <w:right w:val="single" w:sz="4" w:space="0" w:color="auto"/>
            </w:tcBorders>
            <w:shd w:val="clear" w:color="auto" w:fill="FFFFFF" w:themeFill="background1"/>
            <w:noWrap/>
            <w:vAlign w:val="center"/>
            <w:hideMark/>
          </w:tcPr>
          <w:p w:rsidR="00D25F8B" w:rsidRPr="00AB00E3" w:rsidRDefault="00D25F8B" w:rsidP="00401883">
            <w:pPr>
              <w:spacing w:after="0" w:line="240" w:lineRule="auto"/>
              <w:jc w:val="center"/>
              <w:rPr>
                <w:rFonts w:ascii="Times New Roman" w:eastAsia="Times New Roman" w:hAnsi="Times New Roman" w:cs="Times New Roman"/>
                <w:color w:val="000000"/>
                <w:sz w:val="24"/>
                <w:szCs w:val="24"/>
                <w:lang w:eastAsia="en-ID"/>
              </w:rPr>
            </w:pPr>
            <w:r w:rsidRPr="00AB00E3">
              <w:rPr>
                <w:rFonts w:ascii="Times New Roman" w:eastAsia="Times New Roman" w:hAnsi="Times New Roman" w:cs="Times New Roman"/>
                <w:color w:val="000000"/>
                <w:sz w:val="24"/>
                <w:szCs w:val="24"/>
                <w:lang w:eastAsia="en-ID"/>
              </w:rPr>
              <w:t>393.644</w:t>
            </w:r>
          </w:p>
        </w:tc>
      </w:tr>
    </w:tbl>
    <w:p w:rsidR="00D25F8B" w:rsidRPr="00AB00E3" w:rsidRDefault="00D25F8B" w:rsidP="00D25F8B">
      <w:pPr>
        <w:pStyle w:val="Caption"/>
        <w:ind w:left="720"/>
        <w:rPr>
          <w:sz w:val="24"/>
          <w:szCs w:val="24"/>
        </w:rPr>
      </w:pPr>
      <w:r w:rsidRPr="00AB00E3">
        <w:rPr>
          <w:i w:val="0"/>
          <w:iCs w:val="0"/>
          <w:sz w:val="24"/>
          <w:szCs w:val="24"/>
        </w:rPr>
        <w:t>Sumber :</w:t>
      </w:r>
      <w:r w:rsidRPr="00AB00E3">
        <w:rPr>
          <w:sz w:val="24"/>
          <w:szCs w:val="24"/>
        </w:rPr>
        <w:t xml:space="preserve"> Badan Pusat Statistik Prov. Sumsel</w:t>
      </w:r>
    </w:p>
    <w:p w:rsidR="00D25F8B" w:rsidRPr="00D25F8B" w:rsidRDefault="00D25F8B" w:rsidP="00D25F8B">
      <w:pPr>
        <w:pBdr>
          <w:top w:val="nil"/>
          <w:left w:val="nil"/>
          <w:bottom w:val="nil"/>
          <w:right w:val="nil"/>
          <w:between w:val="nil"/>
        </w:pBdr>
        <w:spacing w:after="0" w:line="480" w:lineRule="auto"/>
        <w:ind w:left="360"/>
        <w:jc w:val="both"/>
        <w:rPr>
          <w:rFonts w:ascii="Times New Roman" w:eastAsia="Times New Roman" w:hAnsi="Times New Roman" w:cs="Times New Roman"/>
          <w:color w:val="1A1A1A"/>
          <w:sz w:val="24"/>
          <w:szCs w:val="24"/>
          <w:highlight w:val="white"/>
          <w:lang w:eastAsia="en-ID"/>
        </w:rPr>
      </w:pPr>
      <w:r w:rsidRPr="00D25F8B">
        <w:rPr>
          <w:rFonts w:ascii="Times New Roman" w:eastAsia="Times New Roman" w:hAnsi="Times New Roman" w:cs="Times New Roman"/>
          <w:color w:val="1A1A1A"/>
          <w:sz w:val="24"/>
          <w:szCs w:val="24"/>
          <w:highlight w:val="white"/>
          <w:lang w:eastAsia="en-ID"/>
        </w:rPr>
        <w:t>Tabel I.1 menunjukan bahwa setiap tahun nya jumlah penggunaan sepeda motor di kota palembang mengalami peningkatan karena masyarakat lebih memilih menggunakan kendaraan pribadi daripada kendaraan umum saat menjalankan aktivitas dan juga disebabkan bahwa masyarakat mudah memperoleh kendaraan bermotor dengan melakukan kredit yang diberikan oleh dealer kepada masyarakat.</w:t>
      </w:r>
    </w:p>
    <w:p w:rsidR="00D25F8B" w:rsidRPr="00D25F8B" w:rsidRDefault="00D25F8B" w:rsidP="00D25F8B">
      <w:pPr>
        <w:pStyle w:val="ListParagraph"/>
        <w:framePr w:hSpace="180" w:wrap="around" w:vAnchor="text" w:hAnchor="page" w:x="2581" w:y="476"/>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eastAsia="en-ID"/>
        </w:rPr>
      </w:pPr>
      <w:r w:rsidRPr="00D25F8B">
        <w:rPr>
          <w:rFonts w:ascii="Times New Roman" w:eastAsia="Times New Roman" w:hAnsi="Times New Roman" w:cs="Times New Roman"/>
          <w:color w:val="000000"/>
          <w:sz w:val="24"/>
          <w:szCs w:val="24"/>
          <w:lang w:eastAsia="en-ID"/>
        </w:rPr>
        <w:t>Berikut ini adalah data tentang wajib pajak yang melakukan kewajiban membayar pajak kendaraan bermotor yang terdaftar di kantor SAMSAT UPTB Palembang III:</w:t>
      </w:r>
    </w:p>
    <w:p w:rsidR="00D25F8B" w:rsidRPr="00D25F8B" w:rsidRDefault="00D25F8B" w:rsidP="00D25F8B">
      <w:pPr>
        <w:framePr w:hSpace="180" w:wrap="around" w:vAnchor="text" w:hAnchor="page" w:x="2581" w:y="476"/>
        <w:spacing w:after="0" w:line="240" w:lineRule="auto"/>
        <w:ind w:left="360"/>
        <w:jc w:val="center"/>
        <w:rPr>
          <w:rFonts w:ascii="Times New Roman" w:hAnsi="Times New Roman" w:cs="Times New Roman"/>
          <w:b/>
          <w:bCs/>
          <w:sz w:val="24"/>
          <w:szCs w:val="24"/>
        </w:rPr>
      </w:pPr>
      <w:r w:rsidRPr="00D25F8B">
        <w:rPr>
          <w:rFonts w:ascii="Times New Roman" w:hAnsi="Times New Roman" w:cs="Times New Roman"/>
          <w:b/>
          <w:bCs/>
          <w:sz w:val="24"/>
          <w:szCs w:val="24"/>
        </w:rPr>
        <w:t>Tabel I.2</w:t>
      </w:r>
    </w:p>
    <w:tbl>
      <w:tblPr>
        <w:tblStyle w:val="TableGrid"/>
        <w:tblpPr w:leftFromText="180" w:rightFromText="180" w:vertAnchor="text" w:horzAnchor="page" w:tblpX="1153" w:tblpY="476"/>
        <w:tblW w:w="5382" w:type="dxa"/>
        <w:tblLayout w:type="fixed"/>
        <w:tblLook w:val="04A0" w:firstRow="1" w:lastRow="0" w:firstColumn="1" w:lastColumn="0" w:noHBand="0" w:noVBand="1"/>
      </w:tblPr>
      <w:tblGrid>
        <w:gridCol w:w="704"/>
        <w:gridCol w:w="1276"/>
        <w:gridCol w:w="1559"/>
        <w:gridCol w:w="992"/>
        <w:gridCol w:w="851"/>
      </w:tblGrid>
      <w:tr w:rsidR="00D27D04" w:rsidRPr="00AB00E3" w:rsidTr="00D27D04">
        <w:trPr>
          <w:trHeight w:val="450"/>
        </w:trPr>
        <w:tc>
          <w:tcPr>
            <w:tcW w:w="704" w:type="dxa"/>
            <w:noWrap/>
            <w:vAlign w:val="center"/>
            <w:hideMark/>
          </w:tcPr>
          <w:p w:rsidR="00D25F8B" w:rsidRPr="00AB00E3" w:rsidRDefault="00D25F8B" w:rsidP="00D27D04">
            <w:pPr>
              <w:pStyle w:val="ListParagraph"/>
              <w:spacing w:line="20" w:lineRule="atLeast"/>
              <w:ind w:left="22"/>
              <w:jc w:val="center"/>
              <w:rPr>
                <w:rFonts w:ascii="Times New Roman" w:hAnsi="Times New Roman" w:cs="Times New Roman"/>
                <w:b/>
                <w:bCs/>
                <w:sz w:val="24"/>
                <w:szCs w:val="24"/>
              </w:rPr>
            </w:pPr>
            <w:bookmarkStart w:id="3" w:name="_Hlk159527564"/>
            <w:proofErr w:type="spellStart"/>
            <w:r w:rsidRPr="00AB00E3">
              <w:rPr>
                <w:rFonts w:ascii="Times New Roman" w:hAnsi="Times New Roman" w:cs="Times New Roman"/>
                <w:b/>
                <w:bCs/>
                <w:sz w:val="24"/>
                <w:szCs w:val="24"/>
              </w:rPr>
              <w:lastRenderedPageBreak/>
              <w:t>Tahun</w:t>
            </w:r>
            <w:proofErr w:type="spellEnd"/>
          </w:p>
        </w:tc>
        <w:tc>
          <w:tcPr>
            <w:tcW w:w="1276" w:type="dxa"/>
            <w:noWrap/>
            <w:vAlign w:val="center"/>
            <w:hideMark/>
          </w:tcPr>
          <w:p w:rsidR="00D25F8B" w:rsidRPr="00AB00E3" w:rsidRDefault="00D25F8B" w:rsidP="00D27D04">
            <w:pPr>
              <w:pStyle w:val="ListParagraph"/>
              <w:spacing w:line="20" w:lineRule="atLeast"/>
              <w:ind w:left="22"/>
              <w:jc w:val="center"/>
              <w:rPr>
                <w:rFonts w:ascii="Times New Roman" w:hAnsi="Times New Roman" w:cs="Times New Roman"/>
                <w:b/>
                <w:bCs/>
                <w:sz w:val="24"/>
                <w:szCs w:val="24"/>
              </w:rPr>
            </w:pPr>
            <w:proofErr w:type="spellStart"/>
            <w:r w:rsidRPr="00AB00E3">
              <w:rPr>
                <w:rFonts w:ascii="Times New Roman" w:hAnsi="Times New Roman" w:cs="Times New Roman"/>
                <w:b/>
                <w:bCs/>
                <w:sz w:val="24"/>
                <w:szCs w:val="24"/>
              </w:rPr>
              <w:t>Jumlah</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Kendaraan</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Bermotor</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Roda</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Dua</w:t>
            </w:r>
            <w:proofErr w:type="spellEnd"/>
          </w:p>
        </w:tc>
        <w:tc>
          <w:tcPr>
            <w:tcW w:w="1559" w:type="dxa"/>
            <w:noWrap/>
            <w:vAlign w:val="center"/>
            <w:hideMark/>
          </w:tcPr>
          <w:p w:rsidR="00D25F8B" w:rsidRPr="00AB00E3" w:rsidRDefault="00D25F8B" w:rsidP="00D27D04">
            <w:pPr>
              <w:pStyle w:val="ListParagraph"/>
              <w:spacing w:line="20" w:lineRule="atLeast"/>
              <w:ind w:left="22"/>
              <w:jc w:val="center"/>
              <w:rPr>
                <w:rFonts w:ascii="Times New Roman" w:hAnsi="Times New Roman" w:cs="Times New Roman"/>
                <w:b/>
                <w:bCs/>
                <w:sz w:val="24"/>
                <w:szCs w:val="24"/>
              </w:rPr>
            </w:pPr>
            <w:proofErr w:type="spellStart"/>
            <w:r w:rsidRPr="00AB00E3">
              <w:rPr>
                <w:rFonts w:ascii="Times New Roman" w:hAnsi="Times New Roman" w:cs="Times New Roman"/>
                <w:b/>
                <w:bCs/>
                <w:sz w:val="24"/>
                <w:szCs w:val="24"/>
              </w:rPr>
              <w:t>Wajib</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Pajak</w:t>
            </w:r>
            <w:proofErr w:type="spellEnd"/>
            <w:r w:rsidRPr="00AB00E3">
              <w:rPr>
                <w:rFonts w:ascii="Times New Roman" w:hAnsi="Times New Roman" w:cs="Times New Roman"/>
                <w:b/>
                <w:bCs/>
                <w:sz w:val="24"/>
                <w:szCs w:val="24"/>
              </w:rPr>
              <w:t xml:space="preserve"> Yang </w:t>
            </w:r>
            <w:proofErr w:type="spellStart"/>
            <w:r w:rsidRPr="00AB00E3">
              <w:rPr>
                <w:rFonts w:ascii="Times New Roman" w:hAnsi="Times New Roman" w:cs="Times New Roman"/>
                <w:b/>
                <w:bCs/>
                <w:sz w:val="24"/>
                <w:szCs w:val="24"/>
              </w:rPr>
              <w:t>Melakukan</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Kewajiban</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Membayar</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Pkb</w:t>
            </w:r>
            <w:proofErr w:type="spellEnd"/>
          </w:p>
        </w:tc>
        <w:tc>
          <w:tcPr>
            <w:tcW w:w="992" w:type="dxa"/>
            <w:noWrap/>
            <w:vAlign w:val="center"/>
            <w:hideMark/>
          </w:tcPr>
          <w:p w:rsidR="00D25F8B" w:rsidRPr="00AB00E3" w:rsidRDefault="00D25F8B" w:rsidP="00D27D04">
            <w:pPr>
              <w:pStyle w:val="ListParagraph"/>
              <w:spacing w:line="20" w:lineRule="atLeast"/>
              <w:ind w:left="22"/>
              <w:jc w:val="center"/>
              <w:rPr>
                <w:rFonts w:ascii="Times New Roman" w:hAnsi="Times New Roman" w:cs="Times New Roman"/>
                <w:b/>
                <w:bCs/>
                <w:sz w:val="24"/>
                <w:szCs w:val="24"/>
              </w:rPr>
            </w:pPr>
            <w:proofErr w:type="spellStart"/>
            <w:r w:rsidRPr="00AB00E3">
              <w:rPr>
                <w:rFonts w:ascii="Times New Roman" w:hAnsi="Times New Roman" w:cs="Times New Roman"/>
                <w:b/>
                <w:bCs/>
                <w:sz w:val="24"/>
                <w:szCs w:val="24"/>
              </w:rPr>
              <w:t>Wajib</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Pajak</w:t>
            </w:r>
            <w:proofErr w:type="spellEnd"/>
            <w:r w:rsidRPr="00AB00E3">
              <w:rPr>
                <w:rFonts w:ascii="Times New Roman" w:hAnsi="Times New Roman" w:cs="Times New Roman"/>
                <w:b/>
                <w:bCs/>
                <w:sz w:val="24"/>
                <w:szCs w:val="24"/>
              </w:rPr>
              <w:t xml:space="preserve"> Yang </w:t>
            </w:r>
            <w:proofErr w:type="spellStart"/>
            <w:r w:rsidRPr="00AB00E3">
              <w:rPr>
                <w:rFonts w:ascii="Times New Roman" w:hAnsi="Times New Roman" w:cs="Times New Roman"/>
                <w:b/>
                <w:bCs/>
                <w:sz w:val="24"/>
                <w:szCs w:val="24"/>
              </w:rPr>
              <w:t>Tidak</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Melakukan</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Pembayaran</w:t>
            </w:r>
            <w:proofErr w:type="spellEnd"/>
            <w:r w:rsidRPr="00AB00E3">
              <w:rPr>
                <w:rFonts w:ascii="Times New Roman" w:hAnsi="Times New Roman" w:cs="Times New Roman"/>
                <w:b/>
                <w:bCs/>
                <w:sz w:val="24"/>
                <w:szCs w:val="24"/>
              </w:rPr>
              <w:t xml:space="preserve"> </w:t>
            </w:r>
            <w:proofErr w:type="spellStart"/>
            <w:r w:rsidRPr="00AB00E3">
              <w:rPr>
                <w:rFonts w:ascii="Times New Roman" w:hAnsi="Times New Roman" w:cs="Times New Roman"/>
                <w:b/>
                <w:bCs/>
                <w:sz w:val="24"/>
                <w:szCs w:val="24"/>
              </w:rPr>
              <w:t>Pkb</w:t>
            </w:r>
            <w:proofErr w:type="spellEnd"/>
          </w:p>
        </w:tc>
        <w:tc>
          <w:tcPr>
            <w:tcW w:w="851" w:type="dxa"/>
            <w:vAlign w:val="center"/>
          </w:tcPr>
          <w:p w:rsidR="00D25F8B" w:rsidRPr="00FE1AF3" w:rsidRDefault="00D25F8B" w:rsidP="00D27D04">
            <w:pPr>
              <w:pStyle w:val="ListParagraph"/>
              <w:spacing w:line="20" w:lineRule="atLeast"/>
              <w:ind w:left="22"/>
              <w:jc w:val="center"/>
              <w:rPr>
                <w:rFonts w:ascii="Times New Roman" w:hAnsi="Times New Roman" w:cs="Times New Roman"/>
                <w:b/>
                <w:bCs/>
                <w:sz w:val="24"/>
                <w:szCs w:val="24"/>
              </w:rPr>
            </w:pPr>
            <w:r>
              <w:rPr>
                <w:rFonts w:ascii="Times New Roman" w:hAnsi="Times New Roman" w:cs="Times New Roman"/>
                <w:b/>
                <w:bCs/>
                <w:sz w:val="24"/>
                <w:szCs w:val="24"/>
              </w:rPr>
              <w:t>%</w:t>
            </w:r>
            <w:r w:rsidRPr="00FE1AF3">
              <w:rPr>
                <w:rFonts w:ascii="Times New Roman" w:hAnsi="Times New Roman" w:cs="Times New Roman"/>
                <w:b/>
                <w:bCs/>
                <w:sz w:val="24"/>
                <w:szCs w:val="24"/>
              </w:rPr>
              <w:t xml:space="preserve"> Yang </w:t>
            </w:r>
            <w:proofErr w:type="spellStart"/>
            <w:r w:rsidRPr="00FE1AF3">
              <w:rPr>
                <w:rFonts w:ascii="Times New Roman" w:hAnsi="Times New Roman" w:cs="Times New Roman"/>
                <w:b/>
                <w:bCs/>
                <w:sz w:val="24"/>
                <w:szCs w:val="24"/>
              </w:rPr>
              <w:t>Tidak</w:t>
            </w:r>
            <w:proofErr w:type="spellEnd"/>
            <w:r w:rsidRPr="00FE1AF3">
              <w:rPr>
                <w:rFonts w:ascii="Times New Roman" w:hAnsi="Times New Roman" w:cs="Times New Roman"/>
                <w:b/>
                <w:bCs/>
                <w:sz w:val="24"/>
                <w:szCs w:val="24"/>
              </w:rPr>
              <w:t xml:space="preserve"> </w:t>
            </w:r>
            <w:proofErr w:type="spellStart"/>
            <w:r w:rsidRPr="00FE1AF3">
              <w:rPr>
                <w:rFonts w:ascii="Times New Roman" w:hAnsi="Times New Roman" w:cs="Times New Roman"/>
                <w:b/>
                <w:bCs/>
                <w:sz w:val="24"/>
                <w:szCs w:val="24"/>
              </w:rPr>
              <w:t>Membayar</w:t>
            </w:r>
            <w:proofErr w:type="spellEnd"/>
            <w:r w:rsidRPr="00FE1AF3">
              <w:rPr>
                <w:rFonts w:ascii="Times New Roman" w:hAnsi="Times New Roman" w:cs="Times New Roman"/>
                <w:b/>
                <w:bCs/>
                <w:sz w:val="24"/>
                <w:szCs w:val="24"/>
              </w:rPr>
              <w:t xml:space="preserve"> </w:t>
            </w:r>
            <w:proofErr w:type="spellStart"/>
            <w:r w:rsidRPr="00FE1AF3">
              <w:rPr>
                <w:rFonts w:ascii="Times New Roman" w:hAnsi="Times New Roman" w:cs="Times New Roman"/>
                <w:b/>
                <w:bCs/>
                <w:sz w:val="24"/>
                <w:szCs w:val="24"/>
              </w:rPr>
              <w:t>Pk</w:t>
            </w:r>
            <w:r>
              <w:rPr>
                <w:rFonts w:ascii="Times New Roman" w:hAnsi="Times New Roman" w:cs="Times New Roman"/>
                <w:b/>
                <w:bCs/>
                <w:sz w:val="24"/>
                <w:szCs w:val="24"/>
              </w:rPr>
              <w:t>b</w:t>
            </w:r>
            <w:proofErr w:type="spellEnd"/>
          </w:p>
        </w:tc>
      </w:tr>
      <w:tr w:rsidR="00D27D04" w:rsidRPr="00AB00E3" w:rsidTr="00D27D04">
        <w:trPr>
          <w:trHeight w:val="315"/>
        </w:trPr>
        <w:tc>
          <w:tcPr>
            <w:tcW w:w="704" w:type="dxa"/>
            <w:noWrap/>
            <w:hideMark/>
          </w:tcPr>
          <w:p w:rsidR="00D25F8B" w:rsidRPr="00AB00E3" w:rsidRDefault="00D25F8B" w:rsidP="00D27D04">
            <w:pPr>
              <w:pStyle w:val="ListParagraph"/>
              <w:spacing w:line="20" w:lineRule="atLeast"/>
              <w:ind w:left="22"/>
              <w:jc w:val="center"/>
              <w:rPr>
                <w:rFonts w:ascii="Times New Roman" w:hAnsi="Times New Roman" w:cs="Times New Roman"/>
                <w:sz w:val="24"/>
                <w:szCs w:val="24"/>
              </w:rPr>
            </w:pPr>
            <w:r w:rsidRPr="00AB00E3">
              <w:rPr>
                <w:rFonts w:ascii="Times New Roman" w:hAnsi="Times New Roman" w:cs="Times New Roman"/>
                <w:sz w:val="24"/>
                <w:szCs w:val="24"/>
              </w:rPr>
              <w:t>2020</w:t>
            </w:r>
          </w:p>
        </w:tc>
        <w:tc>
          <w:tcPr>
            <w:tcW w:w="1276"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318.617</w:t>
            </w:r>
          </w:p>
        </w:tc>
        <w:tc>
          <w:tcPr>
            <w:tcW w:w="1559"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157.967</w:t>
            </w:r>
          </w:p>
        </w:tc>
        <w:tc>
          <w:tcPr>
            <w:tcW w:w="992"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160.650</w:t>
            </w:r>
          </w:p>
        </w:tc>
        <w:tc>
          <w:tcPr>
            <w:tcW w:w="851" w:type="dxa"/>
          </w:tcPr>
          <w:p w:rsidR="00D25F8B" w:rsidRPr="00014A07" w:rsidRDefault="00D25F8B" w:rsidP="00D27D04">
            <w:pPr>
              <w:spacing w:line="20" w:lineRule="atLeast"/>
              <w:jc w:val="center"/>
              <w:rPr>
                <w:rFonts w:ascii="Times New Roman" w:hAnsi="Times New Roman" w:cs="Times New Roman"/>
                <w:sz w:val="24"/>
                <w:szCs w:val="24"/>
              </w:rPr>
            </w:pPr>
            <w:r w:rsidRPr="00014A07">
              <w:rPr>
                <w:rFonts w:ascii="Times New Roman" w:hAnsi="Times New Roman" w:cs="Times New Roman"/>
                <w:sz w:val="24"/>
                <w:szCs w:val="24"/>
              </w:rPr>
              <w:t>50.42%</w:t>
            </w:r>
          </w:p>
        </w:tc>
      </w:tr>
      <w:tr w:rsidR="00D27D04" w:rsidRPr="00AB00E3" w:rsidTr="00D27D04">
        <w:trPr>
          <w:trHeight w:val="315"/>
        </w:trPr>
        <w:tc>
          <w:tcPr>
            <w:tcW w:w="704" w:type="dxa"/>
            <w:noWrap/>
            <w:hideMark/>
          </w:tcPr>
          <w:p w:rsidR="00D25F8B" w:rsidRPr="00AB00E3" w:rsidRDefault="00D25F8B" w:rsidP="00D27D04">
            <w:pPr>
              <w:pStyle w:val="ListParagraph"/>
              <w:spacing w:line="20" w:lineRule="atLeast"/>
              <w:ind w:left="22"/>
              <w:jc w:val="center"/>
              <w:rPr>
                <w:rFonts w:ascii="Times New Roman" w:hAnsi="Times New Roman" w:cs="Times New Roman"/>
                <w:sz w:val="24"/>
                <w:szCs w:val="24"/>
              </w:rPr>
            </w:pPr>
            <w:r w:rsidRPr="00AB00E3">
              <w:rPr>
                <w:rFonts w:ascii="Times New Roman" w:hAnsi="Times New Roman" w:cs="Times New Roman"/>
                <w:sz w:val="24"/>
                <w:szCs w:val="24"/>
              </w:rPr>
              <w:t>2021</w:t>
            </w:r>
          </w:p>
        </w:tc>
        <w:tc>
          <w:tcPr>
            <w:tcW w:w="1276"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318.617</w:t>
            </w:r>
          </w:p>
        </w:tc>
        <w:tc>
          <w:tcPr>
            <w:tcW w:w="1559"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145.266</w:t>
            </w:r>
          </w:p>
        </w:tc>
        <w:tc>
          <w:tcPr>
            <w:tcW w:w="992"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173.351</w:t>
            </w:r>
          </w:p>
        </w:tc>
        <w:tc>
          <w:tcPr>
            <w:tcW w:w="851" w:type="dxa"/>
          </w:tcPr>
          <w:p w:rsidR="00D25F8B" w:rsidRPr="00014A07" w:rsidRDefault="00D25F8B" w:rsidP="00D27D04">
            <w:pPr>
              <w:spacing w:line="20" w:lineRule="atLeast"/>
              <w:jc w:val="center"/>
              <w:rPr>
                <w:rFonts w:ascii="Times New Roman" w:hAnsi="Times New Roman" w:cs="Times New Roman"/>
                <w:sz w:val="24"/>
                <w:szCs w:val="24"/>
              </w:rPr>
            </w:pPr>
            <w:r w:rsidRPr="00014A07">
              <w:rPr>
                <w:rFonts w:ascii="Times New Roman" w:hAnsi="Times New Roman" w:cs="Times New Roman"/>
                <w:sz w:val="24"/>
                <w:szCs w:val="24"/>
              </w:rPr>
              <w:t>54.41%</w:t>
            </w:r>
          </w:p>
        </w:tc>
      </w:tr>
      <w:tr w:rsidR="00D27D04" w:rsidRPr="00AB00E3" w:rsidTr="00D27D04">
        <w:trPr>
          <w:trHeight w:val="315"/>
        </w:trPr>
        <w:tc>
          <w:tcPr>
            <w:tcW w:w="704" w:type="dxa"/>
            <w:noWrap/>
            <w:hideMark/>
          </w:tcPr>
          <w:p w:rsidR="00D25F8B" w:rsidRPr="00AB00E3" w:rsidRDefault="00D25F8B" w:rsidP="00D27D04">
            <w:pPr>
              <w:pStyle w:val="ListParagraph"/>
              <w:spacing w:line="20" w:lineRule="atLeast"/>
              <w:ind w:left="22"/>
              <w:jc w:val="center"/>
              <w:rPr>
                <w:rFonts w:ascii="Times New Roman" w:hAnsi="Times New Roman" w:cs="Times New Roman"/>
                <w:sz w:val="24"/>
                <w:szCs w:val="24"/>
              </w:rPr>
            </w:pPr>
            <w:r w:rsidRPr="00AB00E3">
              <w:rPr>
                <w:rFonts w:ascii="Times New Roman" w:hAnsi="Times New Roman" w:cs="Times New Roman"/>
                <w:sz w:val="24"/>
                <w:szCs w:val="24"/>
              </w:rPr>
              <w:t>2022</w:t>
            </w:r>
          </w:p>
        </w:tc>
        <w:tc>
          <w:tcPr>
            <w:tcW w:w="1276"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318.617</w:t>
            </w:r>
          </w:p>
        </w:tc>
        <w:tc>
          <w:tcPr>
            <w:tcW w:w="1559"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131.422</w:t>
            </w:r>
          </w:p>
        </w:tc>
        <w:tc>
          <w:tcPr>
            <w:tcW w:w="992"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187.195</w:t>
            </w:r>
          </w:p>
        </w:tc>
        <w:tc>
          <w:tcPr>
            <w:tcW w:w="851" w:type="dxa"/>
          </w:tcPr>
          <w:p w:rsidR="00D25F8B" w:rsidRPr="00014A07" w:rsidRDefault="00D25F8B" w:rsidP="00D27D04">
            <w:pPr>
              <w:spacing w:line="20" w:lineRule="atLeast"/>
              <w:jc w:val="center"/>
              <w:rPr>
                <w:rFonts w:ascii="Times New Roman" w:hAnsi="Times New Roman" w:cs="Times New Roman"/>
                <w:sz w:val="24"/>
                <w:szCs w:val="24"/>
              </w:rPr>
            </w:pPr>
            <w:r w:rsidRPr="00014A07">
              <w:rPr>
                <w:rFonts w:ascii="Times New Roman" w:hAnsi="Times New Roman" w:cs="Times New Roman"/>
                <w:sz w:val="24"/>
                <w:szCs w:val="24"/>
              </w:rPr>
              <w:t>58.75%</w:t>
            </w:r>
          </w:p>
        </w:tc>
      </w:tr>
      <w:tr w:rsidR="00D27D04" w:rsidRPr="00AB00E3" w:rsidTr="00D27D04">
        <w:trPr>
          <w:trHeight w:val="315"/>
        </w:trPr>
        <w:tc>
          <w:tcPr>
            <w:tcW w:w="704" w:type="dxa"/>
            <w:noWrap/>
            <w:hideMark/>
          </w:tcPr>
          <w:p w:rsidR="00D25F8B" w:rsidRPr="00AB00E3" w:rsidRDefault="00D25F8B" w:rsidP="00D27D04">
            <w:pPr>
              <w:pStyle w:val="ListParagraph"/>
              <w:spacing w:line="20" w:lineRule="atLeast"/>
              <w:ind w:left="22"/>
              <w:jc w:val="center"/>
              <w:rPr>
                <w:rFonts w:ascii="Times New Roman" w:hAnsi="Times New Roman" w:cs="Times New Roman"/>
                <w:sz w:val="24"/>
                <w:szCs w:val="24"/>
              </w:rPr>
            </w:pPr>
            <w:r w:rsidRPr="00AB00E3">
              <w:rPr>
                <w:rFonts w:ascii="Times New Roman" w:hAnsi="Times New Roman" w:cs="Times New Roman"/>
                <w:sz w:val="24"/>
                <w:szCs w:val="24"/>
              </w:rPr>
              <w:t>2023</w:t>
            </w:r>
          </w:p>
        </w:tc>
        <w:tc>
          <w:tcPr>
            <w:tcW w:w="1276"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318.617</w:t>
            </w:r>
          </w:p>
        </w:tc>
        <w:tc>
          <w:tcPr>
            <w:tcW w:w="1559"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109.860</w:t>
            </w:r>
          </w:p>
        </w:tc>
        <w:tc>
          <w:tcPr>
            <w:tcW w:w="992" w:type="dxa"/>
            <w:noWrap/>
            <w:hideMark/>
          </w:tcPr>
          <w:p w:rsidR="00D25F8B" w:rsidRPr="00AB00E3" w:rsidRDefault="00D25F8B" w:rsidP="00D27D04">
            <w:pPr>
              <w:spacing w:line="20" w:lineRule="atLeast"/>
              <w:jc w:val="center"/>
              <w:rPr>
                <w:rFonts w:ascii="Times New Roman" w:hAnsi="Times New Roman" w:cs="Times New Roman"/>
                <w:sz w:val="24"/>
                <w:szCs w:val="24"/>
              </w:rPr>
            </w:pPr>
            <w:r w:rsidRPr="00AB00E3">
              <w:rPr>
                <w:rFonts w:ascii="Times New Roman" w:hAnsi="Times New Roman" w:cs="Times New Roman"/>
                <w:sz w:val="24"/>
                <w:szCs w:val="24"/>
              </w:rPr>
              <w:t>208.757</w:t>
            </w:r>
          </w:p>
        </w:tc>
        <w:tc>
          <w:tcPr>
            <w:tcW w:w="851" w:type="dxa"/>
          </w:tcPr>
          <w:p w:rsidR="00D25F8B" w:rsidRPr="00014A07" w:rsidRDefault="00D25F8B" w:rsidP="00D27D04">
            <w:pPr>
              <w:spacing w:line="20" w:lineRule="atLeast"/>
              <w:jc w:val="center"/>
              <w:rPr>
                <w:rFonts w:ascii="Times New Roman" w:hAnsi="Times New Roman" w:cs="Times New Roman"/>
                <w:sz w:val="24"/>
                <w:szCs w:val="24"/>
              </w:rPr>
            </w:pPr>
            <w:r w:rsidRPr="00014A07">
              <w:rPr>
                <w:rFonts w:ascii="Times New Roman" w:hAnsi="Times New Roman" w:cs="Times New Roman"/>
                <w:sz w:val="24"/>
                <w:szCs w:val="24"/>
              </w:rPr>
              <w:t>65.52%</w:t>
            </w:r>
          </w:p>
        </w:tc>
      </w:tr>
    </w:tbl>
    <w:p w:rsidR="00D25F8B" w:rsidRDefault="00D25F8B" w:rsidP="00D25F8B">
      <w:pPr>
        <w:pStyle w:val="ListParagraph"/>
        <w:spacing w:after="0" w:line="20" w:lineRule="atLeast"/>
        <w:rPr>
          <w:rFonts w:ascii="Times New Roman" w:hAnsi="Times New Roman" w:cs="Times New Roman"/>
          <w:b/>
          <w:bCs/>
          <w:sz w:val="24"/>
          <w:szCs w:val="24"/>
        </w:rPr>
      </w:pPr>
    </w:p>
    <w:p w:rsidR="00D25F8B" w:rsidRDefault="00D25F8B" w:rsidP="00D25F8B">
      <w:pPr>
        <w:pStyle w:val="ListParagraph"/>
        <w:spacing w:after="0" w:line="20" w:lineRule="atLeast"/>
        <w:rPr>
          <w:rFonts w:ascii="Times New Roman" w:hAnsi="Times New Roman" w:cs="Times New Roman"/>
          <w:b/>
          <w:bCs/>
          <w:sz w:val="24"/>
          <w:szCs w:val="24"/>
        </w:rPr>
      </w:pPr>
    </w:p>
    <w:p w:rsidR="00D25F8B" w:rsidRPr="00D27D04" w:rsidRDefault="00D25F8B" w:rsidP="00D27D04">
      <w:pPr>
        <w:spacing w:after="0" w:line="20" w:lineRule="atLeast"/>
        <w:rPr>
          <w:rFonts w:ascii="Times New Roman" w:hAnsi="Times New Roman" w:cs="Times New Roman"/>
          <w:b/>
          <w:bCs/>
          <w:sz w:val="24"/>
          <w:szCs w:val="24"/>
        </w:rPr>
      </w:pPr>
    </w:p>
    <w:p w:rsidR="00D25F8B" w:rsidRPr="00AB00E3" w:rsidRDefault="00D25F8B" w:rsidP="00D27D04">
      <w:pPr>
        <w:pStyle w:val="ListParagraph"/>
        <w:spacing w:after="0" w:line="20" w:lineRule="atLeast"/>
        <w:ind w:left="142"/>
        <w:rPr>
          <w:rFonts w:ascii="Times New Roman" w:hAnsi="Times New Roman" w:cs="Times New Roman"/>
          <w:b/>
          <w:bCs/>
          <w:sz w:val="24"/>
          <w:szCs w:val="24"/>
        </w:rPr>
      </w:pPr>
      <w:r w:rsidRPr="00AB00E3">
        <w:rPr>
          <w:rFonts w:ascii="Times New Roman" w:hAnsi="Times New Roman" w:cs="Times New Roman"/>
          <w:b/>
          <w:bCs/>
          <w:sz w:val="24"/>
          <w:szCs w:val="24"/>
        </w:rPr>
        <w:t>Wajib Pajak Yang Melakukan Kewajiban Dan Yang Tidak Melakukan Kewajibannya Membayar PKB Yang Terdaftar Dikantor SAMSAT UPTB Palembang III Dari Tahun 2020-2023</w:t>
      </w:r>
    </w:p>
    <w:bookmarkEnd w:id="3"/>
    <w:p w:rsidR="00D25F8B" w:rsidRPr="00AB00E3" w:rsidRDefault="00D25F8B" w:rsidP="00D27D04">
      <w:pPr>
        <w:pStyle w:val="ListParagraph"/>
        <w:spacing w:after="0" w:line="20" w:lineRule="atLeast"/>
        <w:ind w:left="142"/>
        <w:rPr>
          <w:rFonts w:ascii="Times New Roman" w:hAnsi="Times New Roman" w:cs="Times New Roman"/>
          <w:b/>
          <w:bCs/>
          <w:sz w:val="24"/>
          <w:szCs w:val="24"/>
        </w:rPr>
      </w:pPr>
    </w:p>
    <w:p w:rsidR="00D25F8B" w:rsidRPr="00AB00E3" w:rsidRDefault="00D25F8B" w:rsidP="00D27D04">
      <w:pPr>
        <w:pStyle w:val="ListParagraph"/>
        <w:spacing w:after="0" w:line="20" w:lineRule="atLeast"/>
        <w:ind w:left="142"/>
        <w:rPr>
          <w:rFonts w:ascii="Times New Roman" w:hAnsi="Times New Roman" w:cs="Times New Roman"/>
          <w:i/>
          <w:iCs/>
          <w:sz w:val="24"/>
          <w:szCs w:val="24"/>
        </w:rPr>
      </w:pPr>
      <w:r w:rsidRPr="00AB00E3">
        <w:rPr>
          <w:rFonts w:ascii="Times New Roman" w:hAnsi="Times New Roman" w:cs="Times New Roman"/>
          <w:sz w:val="24"/>
          <w:szCs w:val="24"/>
        </w:rPr>
        <w:t>Sumber:</w:t>
      </w:r>
      <w:r w:rsidRPr="00AB00E3">
        <w:rPr>
          <w:rFonts w:ascii="Times New Roman" w:hAnsi="Times New Roman" w:cs="Times New Roman"/>
          <w:i/>
          <w:iCs/>
          <w:sz w:val="24"/>
          <w:szCs w:val="24"/>
        </w:rPr>
        <w:t xml:space="preserve"> Badan Pendapatan Daerah Provinsi Sumatera Selatan</w:t>
      </w:r>
    </w:p>
    <w:p w:rsidR="00D25F8B" w:rsidRPr="00AB00E3" w:rsidRDefault="00D25F8B" w:rsidP="00D27D04">
      <w:pPr>
        <w:pStyle w:val="ListParagraph"/>
        <w:spacing w:after="0" w:line="20" w:lineRule="atLeast"/>
        <w:ind w:left="142"/>
        <w:rPr>
          <w:rFonts w:ascii="Times New Roman" w:hAnsi="Times New Roman" w:cs="Times New Roman"/>
          <w:i/>
          <w:iCs/>
          <w:sz w:val="24"/>
          <w:szCs w:val="24"/>
        </w:rPr>
      </w:pPr>
    </w:p>
    <w:p w:rsidR="00D25F8B" w:rsidRPr="00D25F8B" w:rsidRDefault="00D25F8B" w:rsidP="00D27D04">
      <w:pPr>
        <w:pStyle w:val="ListParagraph"/>
        <w:pBdr>
          <w:top w:val="nil"/>
          <w:left w:val="nil"/>
          <w:bottom w:val="nil"/>
          <w:right w:val="nil"/>
          <w:between w:val="nil"/>
        </w:pBdr>
        <w:spacing w:after="0" w:line="480" w:lineRule="auto"/>
        <w:ind w:left="142" w:firstLine="578"/>
        <w:jc w:val="both"/>
        <w:rPr>
          <w:rFonts w:ascii="Times New Roman" w:eastAsia="Times New Roman" w:hAnsi="Times New Roman" w:cs="Times New Roman"/>
          <w:color w:val="000000"/>
          <w:sz w:val="24"/>
          <w:szCs w:val="24"/>
        </w:rPr>
      </w:pPr>
      <w:r w:rsidRPr="00D25F8B">
        <w:rPr>
          <w:rFonts w:ascii="Times New Roman" w:eastAsia="Times New Roman" w:hAnsi="Times New Roman" w:cs="Times New Roman"/>
          <w:color w:val="000000"/>
          <w:sz w:val="24"/>
          <w:szCs w:val="24"/>
        </w:rPr>
        <w:t xml:space="preserve">Instansi yang berkewenangan memungut PKB adalah Badan Pendapatan Daerah melalui Unit Pelayanan Teknis (UPT) Sistem Administrasi Manunggal dibawah Satu Atap (SAMSAT). Kantor SAMSAT UPTB Palembang III merupakan instansi di bawah Bapenda Provinsi Sumatera Selatan yang berwenang atas pemungutan pajak kendaraan bermotor. Pada kantor SAMSAT UPTB Palembang III penerimaan jumlah pajak meningkat namun kepatuhan wajib pajak dalam kewajiban membayar pajak kendaraan bermotor masih sangat rendah. Tabel diatas menunjukan bahwa jumlah tunggakan setiap tahunnya mengalami peningkatan. Hal ini mengindikasikan wajib pajak kurang patuh dalam membayar pajaknya. Sehingga sebagai tempat pusat pelayanan public diharapkan dapat memberikan pelayanan public yang berkualitas, dan memberikan pemahaman kepada masyarakat mengenai informasi tentang perpajakan melalui sosialisasi untuk meningkatkan kesadaran dan kepatuhan masyarakat terhadap perpajakan nya. </w:t>
      </w:r>
    </w:p>
    <w:p w:rsidR="00D25F8B" w:rsidRPr="00D25F8B" w:rsidRDefault="00D25F8B" w:rsidP="00D25F8B">
      <w:pPr>
        <w:pStyle w:val="ListParagraph"/>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D25F8B">
        <w:rPr>
          <w:rFonts w:ascii="Times New Roman" w:eastAsia="Times New Roman" w:hAnsi="Times New Roman" w:cs="Times New Roman"/>
          <w:color w:val="000000"/>
          <w:sz w:val="24"/>
          <w:szCs w:val="24"/>
        </w:rPr>
        <w:t xml:space="preserve">Faktor kunci dari peningkatan penerimaan dari sektor Pajak Kendaraan Bermotor (PKB) adalah kepatuhan dari wajib pajak itu sendiri. Kepatuhan wajib pajak adalah keadaan di mana wajib pajak memenuhi kewajiban </w:t>
      </w:r>
      <w:r w:rsidRPr="00D25F8B">
        <w:rPr>
          <w:rFonts w:ascii="Times New Roman" w:eastAsia="Times New Roman" w:hAnsi="Times New Roman" w:cs="Times New Roman"/>
          <w:color w:val="000000"/>
          <w:sz w:val="24"/>
          <w:szCs w:val="24"/>
        </w:rPr>
        <w:lastRenderedPageBreak/>
        <w:t>perpajakannya dan melaksanakan hak perpajakan sesuai dengan peraturan dan undang-undang perpajakan yang berlaku. Beberapa faktor yang mempengaruhi kepatuhan wajib pajak dalam membayar pajak kendaraan bermotor antara lain :</w:t>
      </w:r>
    </w:p>
    <w:p w:rsidR="00D25F8B" w:rsidRPr="00D25F8B" w:rsidRDefault="00D25F8B" w:rsidP="00D25F8B">
      <w:pPr>
        <w:pStyle w:val="ListParagraph"/>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bookmarkStart w:id="4" w:name="_4d34og8" w:colFirst="0" w:colLast="0"/>
      <w:bookmarkEnd w:id="4"/>
      <w:r w:rsidRPr="00D25F8B">
        <w:rPr>
          <w:rFonts w:ascii="Times New Roman" w:eastAsia="Times New Roman" w:hAnsi="Times New Roman" w:cs="Times New Roman"/>
          <w:color w:val="000000"/>
          <w:sz w:val="24"/>
          <w:szCs w:val="24"/>
        </w:rPr>
        <w:t xml:space="preserve"> Kesadaran wajib pajak menjadi faktor pertama yang mempengaruhi kepatuhan wajib pajak. Kesadaran pajak yaitu kesediaan wajib pajak untuk melunasi pajak secara </w:t>
      </w:r>
      <w:r w:rsidRPr="00D25F8B">
        <w:rPr>
          <w:rFonts w:ascii="Times New Roman" w:eastAsia="Times New Roman" w:hAnsi="Times New Roman" w:cs="Times New Roman"/>
          <w:sz w:val="24"/>
          <w:szCs w:val="24"/>
        </w:rPr>
        <w:t>sukarela</w:t>
      </w:r>
      <w:r w:rsidRPr="00D25F8B">
        <w:rPr>
          <w:rFonts w:ascii="Times New Roman" w:eastAsia="Times New Roman" w:hAnsi="Times New Roman" w:cs="Times New Roman"/>
          <w:color w:val="000000"/>
          <w:sz w:val="24"/>
          <w:szCs w:val="24"/>
        </w:rPr>
        <w:t xml:space="preserve"> dan tepat pada waktunya sebagaimana peraturan undang-undang yang berlaku. Kesadaran pajak terbentuk karena adanya nilai moral, etika, dan rasa akan kewajiban sebagai penduduk sebuah negara yang benar. Kurangnya kesadaran masyarakat disebabkan karena faktor eksternal maupun internal. Penelitian yang dilakukan oleh Karlina &amp; Ethika (2020) dan </w:t>
      </w:r>
      <w:r w:rsidRPr="00D25F8B">
        <w:rPr>
          <w:rFonts w:ascii="Times New Roman" w:eastAsia="Times New Roman" w:hAnsi="Times New Roman" w:cs="Times New Roman"/>
          <w:color w:val="000000"/>
          <w:sz w:val="24"/>
          <w:szCs w:val="24"/>
        </w:rPr>
        <w:t xml:space="preserve">Muhammad Iqbal (2018) menunjukan bahwa </w:t>
      </w:r>
      <w:r w:rsidRPr="00D25F8B">
        <w:rPr>
          <w:rFonts w:ascii="Times New Roman" w:eastAsia="Times New Roman" w:hAnsi="Times New Roman" w:cs="Times New Roman"/>
          <w:sz w:val="24"/>
          <w:szCs w:val="24"/>
        </w:rPr>
        <w:t>variabel</w:t>
      </w:r>
      <w:r w:rsidRPr="00D25F8B">
        <w:rPr>
          <w:rFonts w:ascii="Times New Roman" w:eastAsia="Times New Roman" w:hAnsi="Times New Roman" w:cs="Times New Roman"/>
          <w:color w:val="000000"/>
          <w:sz w:val="24"/>
          <w:szCs w:val="24"/>
        </w:rPr>
        <w:t xml:space="preserve"> kesadaran wajib pajak berpengaruh signifikan terhadap kepatuhan wajib pajak kendaraan bermotor. Namun berbeda dengan penelitian yang dilakukan oleh Rukhayah (2019) hasil penelitian menunjukan bahwa kesadaran wajib pajak tidak berpengaruh signifikan terhadap kepatuhan wajib pajak kendaraan bermotor.</w:t>
      </w:r>
    </w:p>
    <w:p w:rsidR="00D25F8B" w:rsidRPr="00D25F8B" w:rsidRDefault="00D25F8B" w:rsidP="00D25F8B">
      <w:pPr>
        <w:pStyle w:val="ListParagraph"/>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bookmarkStart w:id="5" w:name="_2s8eyo1" w:colFirst="0" w:colLast="0"/>
      <w:bookmarkEnd w:id="5"/>
      <w:r w:rsidRPr="00D25F8B">
        <w:rPr>
          <w:rFonts w:ascii="Times New Roman" w:eastAsia="Times New Roman" w:hAnsi="Times New Roman" w:cs="Times New Roman"/>
          <w:color w:val="000000"/>
          <w:sz w:val="24"/>
          <w:szCs w:val="24"/>
        </w:rPr>
        <w:t xml:space="preserve">Faktor kedua yang dapat mempengaruhi kepatuhan wajib pajak adalah sosialisasi perpajakan. Menurut Aspasita (2017) Sosialisasi pajak adalah upaya yang dilakukan oleh Samsat untuk memberikan pengetahuan kepada masyarakat dan khususnya wajib pajak kendaraan bermotor agar mengetahui tentang segala hal mengenai perpajakan baik peraturan maupun tata cara perpajakan melalui metode-metode </w:t>
      </w:r>
      <w:r w:rsidRPr="00D25F8B">
        <w:rPr>
          <w:rFonts w:ascii="Times New Roman" w:eastAsia="Times New Roman" w:hAnsi="Times New Roman" w:cs="Times New Roman"/>
          <w:color w:val="000000"/>
          <w:sz w:val="24"/>
          <w:szCs w:val="24"/>
        </w:rPr>
        <w:lastRenderedPageBreak/>
        <w:t>yang tepat. Wajib pajak yang mendapatkan sosialisasi perpajakan yang baik akan cenderung untuk patuh dalam melaksanakan kewajiban perpajakannya (Listy et al, 2017 dalam</w:t>
      </w:r>
      <w:r w:rsidRPr="00D25F8B">
        <w:rPr>
          <w:rFonts w:ascii="Times New Roman" w:eastAsia="Times New Roman" w:hAnsi="Times New Roman" w:cs="Times New Roman"/>
          <w:color w:val="000000"/>
        </w:rPr>
        <w:t xml:space="preserve"> </w:t>
      </w:r>
      <w:r w:rsidRPr="00D25F8B">
        <w:rPr>
          <w:rFonts w:ascii="Times New Roman" w:eastAsia="Times New Roman" w:hAnsi="Times New Roman" w:cs="Times New Roman"/>
          <w:color w:val="000000"/>
          <w:sz w:val="24"/>
          <w:szCs w:val="24"/>
        </w:rPr>
        <w:t>Apriliyani 2022). Dalam Penelitian Widajantie &amp; Anwar (2020) sosialisasi pajak tidaklah berdampak kepada kepatuhan wajib pajak kendaraan bermotor, namun berbeda dengan penelitian yang dilakukan</w:t>
      </w:r>
      <w:r w:rsidRPr="00D25F8B">
        <w:rPr>
          <w:rFonts w:ascii="Times New Roman" w:eastAsia="Times New Roman" w:hAnsi="Times New Roman" w:cs="Times New Roman"/>
          <w:color w:val="000000"/>
        </w:rPr>
        <w:t xml:space="preserve"> </w:t>
      </w:r>
      <w:r w:rsidRPr="00D25F8B">
        <w:rPr>
          <w:rFonts w:ascii="Times New Roman" w:eastAsia="Times New Roman" w:hAnsi="Times New Roman" w:cs="Times New Roman"/>
          <w:color w:val="000000"/>
          <w:sz w:val="24"/>
          <w:szCs w:val="24"/>
        </w:rPr>
        <w:t xml:space="preserve">Okky Cahya Akbar (2019), hasil penelitian menunjukan bahwa sosialisasi perpajakan berpengaruh signifikan terhadap </w:t>
      </w:r>
      <w:r w:rsidRPr="00D25F8B">
        <w:rPr>
          <w:rFonts w:ascii="Times New Roman" w:eastAsia="Times New Roman" w:hAnsi="Times New Roman" w:cs="Times New Roman"/>
          <w:sz w:val="24"/>
          <w:szCs w:val="24"/>
        </w:rPr>
        <w:t>kepatuhan</w:t>
      </w:r>
      <w:r w:rsidRPr="00D25F8B">
        <w:rPr>
          <w:rFonts w:ascii="Times New Roman" w:eastAsia="Times New Roman" w:hAnsi="Times New Roman" w:cs="Times New Roman"/>
          <w:color w:val="000000"/>
          <w:sz w:val="24"/>
          <w:szCs w:val="24"/>
        </w:rPr>
        <w:t xml:space="preserve"> wajib pajak kendaraan bermotor.</w:t>
      </w:r>
    </w:p>
    <w:p w:rsidR="00D25F8B" w:rsidRPr="00627C25" w:rsidRDefault="00D25F8B" w:rsidP="00627C25">
      <w:pPr>
        <w:pBdr>
          <w:top w:val="nil"/>
          <w:left w:val="nil"/>
          <w:bottom w:val="nil"/>
          <w:right w:val="nil"/>
          <w:between w:val="nil"/>
        </w:pBdr>
        <w:spacing w:after="0" w:line="480" w:lineRule="auto"/>
        <w:ind w:left="720" w:firstLine="720"/>
        <w:jc w:val="both"/>
        <w:rPr>
          <w:rFonts w:ascii="Times New Roman" w:eastAsia="Times New Roman" w:hAnsi="Times New Roman" w:cs="Times New Roman"/>
          <w:color w:val="000000"/>
          <w:sz w:val="24"/>
          <w:szCs w:val="24"/>
        </w:rPr>
      </w:pPr>
      <w:bookmarkStart w:id="6" w:name="_17dp8vu" w:colFirst="0" w:colLast="0"/>
      <w:bookmarkEnd w:id="6"/>
      <w:r w:rsidRPr="00D25F8B">
        <w:rPr>
          <w:rFonts w:ascii="Times New Roman" w:eastAsia="Times New Roman" w:hAnsi="Times New Roman" w:cs="Times New Roman"/>
          <w:color w:val="000000"/>
          <w:sz w:val="24"/>
          <w:szCs w:val="24"/>
        </w:rPr>
        <w:t xml:space="preserve">Faktor ketiga yang mempengaruhi kepatuhan wajib pajak adalah kualitas pelayanan pajak. Dalam memberikan pelayanan dan fasilitas yang berkualitas untuk memenuhi tuntutan wajib pajak dalam melaksanakan kewajiban </w:t>
      </w:r>
      <w:r w:rsidRPr="00D25F8B">
        <w:rPr>
          <w:rFonts w:ascii="Times New Roman" w:eastAsia="Times New Roman" w:hAnsi="Times New Roman" w:cs="Times New Roman"/>
          <w:color w:val="000000"/>
          <w:sz w:val="24"/>
          <w:szCs w:val="24"/>
        </w:rPr>
        <w:t>perpajakannya sesuai dengan peraturan perundang-undangan, maka kualitas pelayanan merupakan upaya untuk membuat seseorang (wajib pajak) merasa nyaman dan puas. Semakin baik kualitas pelayanan yang diberikan oleh fiskus akan menyebabkan semakin tingginya tingkat kepatuhan wajib pajak.  Kualitas pelayanan perpajakan dapat berupa pelayanan prima dari petugas terkait bantuan yang diberikan dalam pengisian, penyetoran, dan pelaporan pajak dari wajib pajak (Lestari, 2017). Dalam penelitian yang dilakukan Nurhayati (2023),</w:t>
      </w:r>
      <w:r w:rsidRPr="00D25F8B">
        <w:rPr>
          <w:rFonts w:ascii="Times New Roman" w:eastAsia="Times New Roman" w:hAnsi="Times New Roman" w:cs="Times New Roman"/>
          <w:color w:val="000000"/>
        </w:rPr>
        <w:t xml:space="preserve"> </w:t>
      </w:r>
      <w:r w:rsidRPr="00D25F8B">
        <w:rPr>
          <w:rFonts w:ascii="Times New Roman" w:eastAsia="Times New Roman" w:hAnsi="Times New Roman" w:cs="Times New Roman"/>
          <w:color w:val="000000"/>
          <w:sz w:val="24"/>
          <w:szCs w:val="24"/>
        </w:rPr>
        <w:t>Pelayanan Pajak berpengaruh Negatif dan tidak signifikan terhadap kepatuhan wajib pajak kendaraan bermotor, berbeda halnya dengan penelitian yang dilakukan oleh Okky Cahya Akbar (2019),</w:t>
      </w:r>
      <w:r w:rsidRPr="00D25F8B">
        <w:rPr>
          <w:rFonts w:ascii="Times New Roman" w:eastAsia="Times New Roman" w:hAnsi="Times New Roman" w:cs="Times New Roman"/>
          <w:color w:val="000000"/>
        </w:rPr>
        <w:t xml:space="preserve"> </w:t>
      </w:r>
      <w:r w:rsidRPr="00D25F8B">
        <w:rPr>
          <w:rFonts w:ascii="Times New Roman" w:eastAsia="Times New Roman" w:hAnsi="Times New Roman" w:cs="Times New Roman"/>
          <w:color w:val="000000"/>
          <w:sz w:val="24"/>
          <w:szCs w:val="24"/>
        </w:rPr>
        <w:t xml:space="preserve">hasil penelitian menunjukan bahwa kualitas pelayanan pajak </w:t>
      </w:r>
      <w:r w:rsidRPr="00D25F8B">
        <w:rPr>
          <w:rFonts w:ascii="Times New Roman" w:eastAsia="Times New Roman" w:hAnsi="Times New Roman" w:cs="Times New Roman"/>
          <w:color w:val="000000"/>
          <w:sz w:val="24"/>
          <w:szCs w:val="24"/>
        </w:rPr>
        <w:lastRenderedPageBreak/>
        <w:t xml:space="preserve">berpengaruh signifikan terhadap </w:t>
      </w:r>
      <w:r w:rsidRPr="00D25F8B">
        <w:rPr>
          <w:rFonts w:ascii="Times New Roman" w:eastAsia="Times New Roman" w:hAnsi="Times New Roman" w:cs="Times New Roman"/>
          <w:sz w:val="24"/>
          <w:szCs w:val="24"/>
        </w:rPr>
        <w:t>kepatuhan</w:t>
      </w:r>
      <w:r w:rsidRPr="00D25F8B">
        <w:rPr>
          <w:rFonts w:ascii="Times New Roman" w:eastAsia="Times New Roman" w:hAnsi="Times New Roman" w:cs="Times New Roman"/>
          <w:color w:val="000000"/>
          <w:sz w:val="24"/>
          <w:szCs w:val="24"/>
        </w:rPr>
        <w:t xml:space="preserve"> wajib pajak kendaraan bermotor. Dari uraian diatas pen</w:t>
      </w:r>
      <w:r w:rsidRPr="00D25F8B">
        <w:rPr>
          <w:rFonts w:ascii="Times New Roman" w:eastAsia="Times New Roman" w:hAnsi="Times New Roman" w:cs="Times New Roman"/>
          <w:sz w:val="24"/>
          <w:szCs w:val="24"/>
        </w:rPr>
        <w:t>e</w:t>
      </w:r>
      <w:r w:rsidRPr="00D25F8B">
        <w:rPr>
          <w:rFonts w:ascii="Times New Roman" w:eastAsia="Times New Roman" w:hAnsi="Times New Roman" w:cs="Times New Roman"/>
          <w:color w:val="000000"/>
          <w:sz w:val="24"/>
          <w:szCs w:val="24"/>
        </w:rPr>
        <w:t xml:space="preserve">litian-penelitian terdahulu terdapat perbedaan hasil </w:t>
      </w:r>
      <w:r w:rsidRPr="00D25F8B">
        <w:rPr>
          <w:rFonts w:ascii="Times New Roman" w:eastAsia="Times New Roman" w:hAnsi="Times New Roman" w:cs="Times New Roman"/>
          <w:sz w:val="24"/>
          <w:szCs w:val="24"/>
        </w:rPr>
        <w:t>penelitian</w:t>
      </w:r>
      <w:r w:rsidRPr="00D25F8B">
        <w:rPr>
          <w:rFonts w:ascii="Times New Roman" w:eastAsia="Times New Roman" w:hAnsi="Times New Roman" w:cs="Times New Roman"/>
          <w:color w:val="000000"/>
          <w:sz w:val="24"/>
          <w:szCs w:val="24"/>
        </w:rPr>
        <w:t xml:space="preserve"> sehingga yang </w:t>
      </w:r>
      <w:r w:rsidRPr="00D25F8B">
        <w:rPr>
          <w:rFonts w:ascii="Times New Roman" w:eastAsia="Times New Roman" w:hAnsi="Times New Roman" w:cs="Times New Roman"/>
          <w:sz w:val="24"/>
          <w:szCs w:val="24"/>
        </w:rPr>
        <w:t>berarti</w:t>
      </w:r>
      <w:r w:rsidRPr="00D25F8B">
        <w:rPr>
          <w:rFonts w:ascii="Times New Roman" w:eastAsia="Times New Roman" w:hAnsi="Times New Roman" w:cs="Times New Roman"/>
          <w:color w:val="000000"/>
          <w:sz w:val="24"/>
          <w:szCs w:val="24"/>
        </w:rPr>
        <w:t xml:space="preserve"> terdapat research gap.</w:t>
      </w:r>
    </w:p>
    <w:p w:rsidR="00D25F8B" w:rsidRPr="000E1AC1" w:rsidRDefault="00D25F8B" w:rsidP="00D25F8B">
      <w:pPr>
        <w:pStyle w:val="ListParagraph"/>
        <w:numPr>
          <w:ilvl w:val="0"/>
          <w:numId w:val="1"/>
        </w:numPr>
        <w:spacing w:before="240" w:line="480" w:lineRule="auto"/>
        <w:ind w:left="426" w:right="119" w:hanging="284"/>
        <w:jc w:val="both"/>
        <w:rPr>
          <w:rFonts w:ascii="Times New Roman" w:hAnsi="Times New Roman" w:cs="Times New Roman"/>
          <w:b/>
          <w:sz w:val="24"/>
          <w:szCs w:val="24"/>
        </w:rPr>
      </w:pPr>
      <w:r w:rsidRPr="002B443D">
        <w:rPr>
          <w:rFonts w:ascii="Times New Roman" w:hAnsi="Times New Roman" w:cs="Times New Roman"/>
          <w:b/>
        </w:rPr>
        <w:t>PERUMUSAN MASALAH</w:t>
      </w:r>
    </w:p>
    <w:p w:rsidR="00627C25" w:rsidRDefault="00627C25" w:rsidP="00627C25">
      <w:pPr>
        <w:spacing w:after="0" w:line="480" w:lineRule="auto"/>
        <w:ind w:firstLine="851"/>
        <w:rPr>
          <w:rFonts w:ascii="Times New Roman" w:eastAsia="Times New Roman" w:hAnsi="Times New Roman" w:cs="Times New Roman"/>
          <w:b/>
          <w:sz w:val="24"/>
          <w:szCs w:val="24"/>
        </w:rPr>
      </w:pPr>
      <w:r>
        <w:rPr>
          <w:rFonts w:ascii="Times New Roman" w:eastAsia="Times New Roman" w:hAnsi="Times New Roman" w:cs="Times New Roman"/>
          <w:sz w:val="24"/>
          <w:szCs w:val="24"/>
        </w:rPr>
        <w:t>Berdasarkan latar belakang yang telah diuraikan diatas, maka masalah yang dapat dirumuskan dalam penelitian ini yaitu sebagai berikut :</w:t>
      </w:r>
    </w:p>
    <w:p w:rsidR="00627C25" w:rsidRDefault="00627C25" w:rsidP="00627C25">
      <w:pPr>
        <w:numPr>
          <w:ilvl w:val="0"/>
          <w:numId w:val="2"/>
        </w:numPr>
        <w:pBdr>
          <w:top w:val="nil"/>
          <w:left w:val="nil"/>
          <w:bottom w:val="nil"/>
          <w:right w:val="nil"/>
          <w:between w:val="nil"/>
        </w:pBdr>
        <w:spacing w:after="0" w:line="480" w:lineRule="auto"/>
        <w:ind w:left="426" w:hanging="426"/>
        <w:jc w:val="both"/>
        <w:rPr>
          <w:color w:val="000000"/>
          <w:sz w:val="24"/>
          <w:szCs w:val="24"/>
        </w:rPr>
      </w:pPr>
      <w:bookmarkStart w:id="7" w:name="_3rdcrjn" w:colFirst="0" w:colLast="0"/>
      <w:bookmarkEnd w:id="7"/>
      <w:r>
        <w:rPr>
          <w:rFonts w:ascii="Times New Roman" w:eastAsia="Times New Roman" w:hAnsi="Times New Roman" w:cs="Times New Roman"/>
          <w:color w:val="000000"/>
          <w:sz w:val="24"/>
          <w:szCs w:val="24"/>
        </w:rPr>
        <w:t>Berapa besar pengaruh kesadaran wajib pajak, Sosialisasi perpajakan, dan Kualitas Pelayanan Pajak secara simultan terhadap kepatuhan wajib pajak kendaraan bermotor ?</w:t>
      </w:r>
    </w:p>
    <w:p w:rsidR="00627C25" w:rsidRDefault="00627C25" w:rsidP="00627C25">
      <w:pPr>
        <w:numPr>
          <w:ilvl w:val="0"/>
          <w:numId w:val="2"/>
        </w:numPr>
        <w:pBdr>
          <w:top w:val="nil"/>
          <w:left w:val="nil"/>
          <w:bottom w:val="nil"/>
          <w:right w:val="nil"/>
          <w:between w:val="nil"/>
        </w:pBdr>
        <w:spacing w:after="0" w:line="480" w:lineRule="auto"/>
        <w:ind w:left="426" w:hanging="426"/>
        <w:jc w:val="both"/>
        <w:rPr>
          <w:color w:val="000000"/>
          <w:sz w:val="24"/>
          <w:szCs w:val="24"/>
        </w:rPr>
      </w:pPr>
      <w:r>
        <w:rPr>
          <w:rFonts w:ascii="Times New Roman" w:eastAsia="Times New Roman" w:hAnsi="Times New Roman" w:cs="Times New Roman"/>
          <w:color w:val="000000"/>
          <w:sz w:val="24"/>
          <w:szCs w:val="24"/>
        </w:rPr>
        <w:t xml:space="preserve">Berapa besar pengaruh kesadaran wajib pajak secara </w:t>
      </w:r>
      <w:r>
        <w:rPr>
          <w:rFonts w:ascii="Times New Roman" w:eastAsia="Times New Roman" w:hAnsi="Times New Roman" w:cs="Times New Roman"/>
          <w:sz w:val="24"/>
          <w:szCs w:val="24"/>
        </w:rPr>
        <w:t>parsial</w:t>
      </w:r>
      <w:r>
        <w:rPr>
          <w:rFonts w:ascii="Times New Roman" w:eastAsia="Times New Roman" w:hAnsi="Times New Roman" w:cs="Times New Roman"/>
          <w:color w:val="000000"/>
          <w:sz w:val="24"/>
          <w:szCs w:val="24"/>
        </w:rPr>
        <w:t xml:space="preserve"> terhadap kepatuhan wajib pajak kendaraan bermotor ?</w:t>
      </w:r>
    </w:p>
    <w:p w:rsidR="00627C25" w:rsidRDefault="00627C25" w:rsidP="00627C25">
      <w:pPr>
        <w:numPr>
          <w:ilvl w:val="0"/>
          <w:numId w:val="2"/>
        </w:numPr>
        <w:pBdr>
          <w:top w:val="nil"/>
          <w:left w:val="nil"/>
          <w:bottom w:val="nil"/>
          <w:right w:val="nil"/>
          <w:between w:val="nil"/>
        </w:pBdr>
        <w:spacing w:after="0" w:line="480" w:lineRule="auto"/>
        <w:ind w:left="426" w:hanging="426"/>
        <w:jc w:val="both"/>
        <w:rPr>
          <w:color w:val="000000"/>
          <w:sz w:val="24"/>
          <w:szCs w:val="24"/>
        </w:rPr>
      </w:pPr>
      <w:r>
        <w:rPr>
          <w:rFonts w:ascii="Times New Roman" w:eastAsia="Times New Roman" w:hAnsi="Times New Roman" w:cs="Times New Roman"/>
          <w:color w:val="000000"/>
          <w:sz w:val="24"/>
          <w:szCs w:val="24"/>
        </w:rPr>
        <w:t xml:space="preserve">Berapa besar pengaruh sosialisasi perpajakan secara </w:t>
      </w:r>
      <w:r>
        <w:rPr>
          <w:rFonts w:ascii="Times New Roman" w:eastAsia="Times New Roman" w:hAnsi="Times New Roman" w:cs="Times New Roman"/>
          <w:sz w:val="24"/>
          <w:szCs w:val="24"/>
        </w:rPr>
        <w:t>parsial</w:t>
      </w:r>
      <w:r>
        <w:rPr>
          <w:rFonts w:ascii="Times New Roman" w:eastAsia="Times New Roman" w:hAnsi="Times New Roman" w:cs="Times New Roman"/>
          <w:color w:val="000000"/>
          <w:sz w:val="24"/>
          <w:szCs w:val="24"/>
        </w:rPr>
        <w:t xml:space="preserve"> terhadap kepatuhan wajib pajak kendaraan bermotor ?</w:t>
      </w:r>
    </w:p>
    <w:p w:rsidR="00D25F8B" w:rsidRPr="00D25F8B" w:rsidRDefault="00627C25" w:rsidP="00627C25">
      <w:pPr>
        <w:spacing w:after="0" w:line="360" w:lineRule="auto"/>
        <w:rPr>
          <w:rFonts w:ascii="Times New Roman" w:hAnsi="Times New Roman" w:cs="Times New Roman"/>
          <w:b/>
          <w:bCs/>
          <w:sz w:val="24"/>
          <w:szCs w:val="24"/>
        </w:rPr>
      </w:pPr>
      <w:r>
        <w:rPr>
          <w:rFonts w:ascii="Times New Roman" w:eastAsia="Times New Roman" w:hAnsi="Times New Roman" w:cs="Times New Roman"/>
          <w:color w:val="000000"/>
          <w:sz w:val="24"/>
          <w:szCs w:val="24"/>
        </w:rPr>
        <w:t xml:space="preserve">Berapa besar pengaruh kualitas pelayanan pajak secara </w:t>
      </w:r>
      <w:r>
        <w:rPr>
          <w:rFonts w:ascii="Times New Roman" w:eastAsia="Times New Roman" w:hAnsi="Times New Roman" w:cs="Times New Roman"/>
          <w:sz w:val="24"/>
          <w:szCs w:val="24"/>
        </w:rPr>
        <w:t>parsial</w:t>
      </w:r>
      <w:r>
        <w:rPr>
          <w:rFonts w:ascii="Times New Roman" w:eastAsia="Times New Roman" w:hAnsi="Times New Roman" w:cs="Times New Roman"/>
          <w:color w:val="000000"/>
          <w:sz w:val="24"/>
          <w:szCs w:val="24"/>
        </w:rPr>
        <w:t xml:space="preserve"> terhadap kepatuhan wajib pajak kendaraan bermotor</w:t>
      </w:r>
    </w:p>
    <w:p w:rsidR="00D25F8B" w:rsidRDefault="00D25F8B" w:rsidP="00627C25">
      <w:pPr>
        <w:rPr>
          <w:b/>
        </w:rPr>
      </w:pPr>
    </w:p>
    <w:p w:rsidR="00627C25" w:rsidRPr="00627C25" w:rsidRDefault="00627C25" w:rsidP="00627C25">
      <w:pPr>
        <w:pStyle w:val="ListParagraph"/>
        <w:numPr>
          <w:ilvl w:val="0"/>
          <w:numId w:val="5"/>
        </w:numPr>
        <w:autoSpaceDE w:val="0"/>
        <w:autoSpaceDN w:val="0"/>
        <w:adjustRightInd w:val="0"/>
        <w:spacing w:after="200" w:line="480" w:lineRule="auto"/>
        <w:ind w:left="426"/>
        <w:jc w:val="both"/>
        <w:rPr>
          <w:rFonts w:ascii="Times New Roman" w:hAnsi="Times New Roman" w:cs="Times New Roman"/>
          <w:b/>
          <w:sz w:val="24"/>
          <w:szCs w:val="24"/>
          <w:lang w:val="id"/>
        </w:rPr>
      </w:pPr>
      <w:r w:rsidRPr="00627C25">
        <w:rPr>
          <w:rFonts w:ascii="Times New Roman" w:hAnsi="Times New Roman" w:cs="Times New Roman"/>
          <w:b/>
          <w:sz w:val="24"/>
          <w:szCs w:val="24"/>
        </w:rPr>
        <w:t>METODE PENELITIAN</w:t>
      </w:r>
    </w:p>
    <w:p w:rsidR="00627C25" w:rsidRDefault="00627C25" w:rsidP="00627C25">
      <w:pPr>
        <w:pStyle w:val="ListParagraph"/>
        <w:autoSpaceDE w:val="0"/>
        <w:autoSpaceDN w:val="0"/>
        <w:adjustRightInd w:val="0"/>
        <w:spacing w:after="0" w:line="480" w:lineRule="auto"/>
        <w:ind w:left="426"/>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Tempat Dan Waktu Penelitian</w:t>
      </w:r>
    </w:p>
    <w:p w:rsidR="00627C25" w:rsidRDefault="00627C25" w:rsidP="00627C25">
      <w:pPr>
        <w:spacing w:after="0" w:line="48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dilaksanakan di kantor SAMSAT UPTB Palembang III, yang berlokasi di Komp. Ruko Pergudangan Sky Park Bizz, Jl. Bypass Alang-Alang Lebar, Palembang, Sumatera Selatan.</w:t>
      </w:r>
    </w:p>
    <w:p w:rsidR="00627C25" w:rsidRDefault="00627C25" w:rsidP="00627C25">
      <w:pPr>
        <w:spacing w:after="0" w:line="48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dimulai pada bulan Oktober 2023 sampai dengan bulan maret 2024. Waktu tersebut meliputi proses perencanaan, pengumpulan data, pelaksanaan, pengelolaan data dan pelaporan hasil penelitian.</w:t>
      </w:r>
    </w:p>
    <w:p w:rsidR="00627C25" w:rsidRDefault="00627C25" w:rsidP="00627C25">
      <w:pPr>
        <w:pBdr>
          <w:top w:val="nil"/>
          <w:left w:val="nil"/>
          <w:bottom w:val="nil"/>
          <w:right w:val="nil"/>
          <w:between w:val="nil"/>
        </w:pBdr>
        <w:spacing w:after="0"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Sumber dan Teknik Pengumpulan Data</w:t>
      </w:r>
    </w:p>
    <w:p w:rsidR="00627C25" w:rsidRDefault="00627C25" w:rsidP="00627C25">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Sumber Data</w:t>
      </w:r>
    </w:p>
    <w:p w:rsidR="00627C25" w:rsidRDefault="00627C25" w:rsidP="00627C25">
      <w:pPr>
        <w:pBdr>
          <w:top w:val="nil"/>
          <w:left w:val="nil"/>
          <w:bottom w:val="nil"/>
          <w:right w:val="nil"/>
          <w:between w:val="nil"/>
        </w:pBdr>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Menurut Sugiyono (2020:105) sumber data adalah subjek dari mana asal penelitian ini diperoleh. Data diperoleh dengan mengukur nilai satu atau lebih variabel dalam sampel (atau populasi). Semua data yang ada pada hakikatnya merupakan cerminan suatu variabel yang </w:t>
      </w:r>
      <w:r>
        <w:rPr>
          <w:rFonts w:ascii="Times New Roman" w:eastAsia="Times New Roman" w:hAnsi="Times New Roman" w:cs="Times New Roman"/>
          <w:color w:val="000000"/>
          <w:sz w:val="24"/>
          <w:szCs w:val="24"/>
        </w:rPr>
        <w:lastRenderedPageBreak/>
        <w:t>diukur menurut klasifikasinya. Cara memperolehnya dapat dikelompokkan menjadi dua yaitu:</w:t>
      </w:r>
    </w:p>
    <w:p w:rsidR="00627C25" w:rsidRDefault="00627C25" w:rsidP="00627C25">
      <w:pPr>
        <w:numPr>
          <w:ilvl w:val="0"/>
          <w:numId w:val="7"/>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Primer</w:t>
      </w:r>
    </w:p>
    <w:p w:rsidR="00627C25" w:rsidRDefault="00627C25" w:rsidP="00627C25">
      <w:pPr>
        <w:pBdr>
          <w:top w:val="nil"/>
          <w:left w:val="nil"/>
          <w:bottom w:val="nil"/>
          <w:right w:val="nil"/>
          <w:between w:val="nil"/>
        </w:pBdr>
        <w:spacing w:after="0" w:line="360" w:lineRule="auto"/>
        <w:ind w:left="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Adalah data yang dikumpulkan dan diolah sendiri langsung dari objeknya. Contohnya, </w:t>
      </w:r>
      <w:r>
        <w:rPr>
          <w:rFonts w:ascii="Times New Roman" w:eastAsia="Times New Roman" w:hAnsi="Times New Roman" w:cs="Times New Roman"/>
          <w:sz w:val="24"/>
          <w:szCs w:val="24"/>
        </w:rPr>
        <w:t>kuesioner</w:t>
      </w:r>
      <w:r>
        <w:rPr>
          <w:rFonts w:ascii="Times New Roman" w:eastAsia="Times New Roman" w:hAnsi="Times New Roman" w:cs="Times New Roman"/>
          <w:color w:val="000000"/>
          <w:sz w:val="24"/>
          <w:szCs w:val="24"/>
        </w:rPr>
        <w:t xml:space="preserve"> yang disebarkan langsung oleh peneliti ke responden, hasil wawancara yang dilakukan peneliti terhadap partisipan.</w:t>
      </w:r>
    </w:p>
    <w:p w:rsidR="00627C25" w:rsidRDefault="00627C25" w:rsidP="00627C25">
      <w:pPr>
        <w:numPr>
          <w:ilvl w:val="0"/>
          <w:numId w:val="7"/>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Sekunder</w:t>
      </w:r>
    </w:p>
    <w:p w:rsidR="00627C25" w:rsidRDefault="00627C25" w:rsidP="00627C25">
      <w:pPr>
        <w:pBdr>
          <w:top w:val="nil"/>
          <w:left w:val="nil"/>
          <w:bottom w:val="nil"/>
          <w:right w:val="nil"/>
          <w:between w:val="nil"/>
        </w:pBdr>
        <w:spacing w:after="0" w:line="360" w:lineRule="auto"/>
        <w:ind w:left="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Adalah data yang diperoleh dalam bentuk yang sudah jadi, sudah dikumpulkan dan diolah oleh pihak lain, biasanya sudah dalam bentuk publikasi. Contohnya, Laporan </w:t>
      </w:r>
      <w:r>
        <w:rPr>
          <w:rFonts w:ascii="Times New Roman" w:eastAsia="Times New Roman" w:hAnsi="Times New Roman" w:cs="Times New Roman"/>
          <w:sz w:val="24"/>
          <w:szCs w:val="24"/>
        </w:rPr>
        <w:t>keuangan</w:t>
      </w:r>
      <w:r>
        <w:rPr>
          <w:rFonts w:ascii="Times New Roman" w:eastAsia="Times New Roman" w:hAnsi="Times New Roman" w:cs="Times New Roman"/>
          <w:color w:val="000000"/>
          <w:sz w:val="24"/>
          <w:szCs w:val="24"/>
        </w:rPr>
        <w:t xml:space="preserve"> perusahaan yang digunakan oleh peneliti, dan berbagai bentuk laporan lain yang diperoleh peneliti dari pihak-pihak terkait.</w:t>
      </w:r>
    </w:p>
    <w:p w:rsidR="00627C25" w:rsidRDefault="00627C25" w:rsidP="00627C25">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p>
    <w:p w:rsidR="00627C25" w:rsidRPr="00627C25" w:rsidRDefault="00627C25" w:rsidP="00627C25">
      <w:pPr>
        <w:pBdr>
          <w:top w:val="nil"/>
          <w:left w:val="nil"/>
          <w:bottom w:val="nil"/>
          <w:right w:val="nil"/>
          <w:between w:val="nil"/>
        </w:pBdr>
        <w:spacing w:after="0" w:line="480" w:lineRule="auto"/>
        <w:ind w:firstLine="851"/>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Dalam penelitian ini sumber data yang digunakan adalah data primer yang diperoleh atau dikumpulkan oleh peneliti secara langsung dari sumber data utama. Maka, untuk memperoleh data primer, peneliti harus mengumpulkannya secara langsung dengan melakukan penelitian di lapangan. Dalam penelitian ini dilakukan dengan cara penyebaran kuesioner (angket) </w:t>
      </w:r>
      <w:r>
        <w:rPr>
          <w:rFonts w:ascii="Times New Roman" w:eastAsia="Times New Roman" w:hAnsi="Times New Roman" w:cs="Times New Roman"/>
          <w:color w:val="000000"/>
          <w:sz w:val="24"/>
          <w:szCs w:val="24"/>
        </w:rPr>
        <w:t>kepada beberapa wajib pajak kendaraan bermotor roda dua di SAMSAT UPTB Palembang III.</w:t>
      </w:r>
    </w:p>
    <w:p w:rsidR="00627C25" w:rsidRDefault="00627C25" w:rsidP="00627C25">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Teknik Pengumpulan Data</w:t>
      </w:r>
    </w:p>
    <w:p w:rsidR="00627C25" w:rsidRDefault="00627C25" w:rsidP="00627C25">
      <w:pPr>
        <w:spacing w:after="0" w:line="360" w:lineRule="auto"/>
        <w:ind w:firstLine="851"/>
        <w:jc w:val="both"/>
        <w:rPr>
          <w:rFonts w:ascii="Times New Roman" w:eastAsia="Times New Roman" w:hAnsi="Times New Roman" w:cs="Times New Roman"/>
          <w:sz w:val="24"/>
          <w:szCs w:val="24"/>
        </w:rPr>
      </w:pPr>
      <w:bookmarkStart w:id="8" w:name="_49x2ik5" w:colFirst="0" w:colLast="0"/>
      <w:bookmarkEnd w:id="8"/>
      <w:r>
        <w:rPr>
          <w:rFonts w:ascii="Times New Roman" w:eastAsia="Times New Roman" w:hAnsi="Times New Roman" w:cs="Times New Roman"/>
          <w:sz w:val="24"/>
          <w:szCs w:val="24"/>
        </w:rPr>
        <w:t>Menurut Sugiyono (2020:112) teknik pengumpulan data merupakan langkah yang paling strategi dalam penelitian, karena tujuan utama penelitian adalah mendapatkan data. Teknik pengumpulan data yang digunakan dalam sebuah penelitian, antara lain adalah sebagai berikut:</w:t>
      </w:r>
    </w:p>
    <w:p w:rsidR="00627C25" w:rsidRDefault="00627C25" w:rsidP="00627C25">
      <w:pPr>
        <w:widowControl w:val="0"/>
        <w:numPr>
          <w:ilvl w:val="0"/>
          <w:numId w:val="8"/>
        </w:numPr>
        <w:spacing w:after="0" w:line="360" w:lineRule="auto"/>
        <w:ind w:left="426" w:hanging="361"/>
        <w:jc w:val="both"/>
      </w:pPr>
      <w:r>
        <w:rPr>
          <w:rFonts w:ascii="Times New Roman" w:eastAsia="Times New Roman" w:hAnsi="Times New Roman" w:cs="Times New Roman"/>
          <w:sz w:val="24"/>
          <w:szCs w:val="24"/>
        </w:rPr>
        <w:t>Interview (Wawancara)</w:t>
      </w:r>
    </w:p>
    <w:p w:rsidR="00627C25" w:rsidRDefault="00627C25" w:rsidP="00627C25">
      <w:pPr>
        <w:widowControl w:val="0"/>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Wawancara digunakan sebagai teknik pengumpulan data apabila peneliti ingin melakukan studi pendahuluan untuk menemukan permasalahan yang harus diteliti, dan juga apabila peneliti ingin mengetahui hal-hal dari responden yang lebih mendalam dan jumlah respondennya sedikit/kecil. Wawancara dapat dilakukan secara terstruktur maupun tidak terstruktur, dan dapat dilakukan melalui tatap muka (</w:t>
      </w:r>
      <w:r>
        <w:rPr>
          <w:rFonts w:ascii="Times New Roman" w:eastAsia="Times New Roman" w:hAnsi="Times New Roman" w:cs="Times New Roman"/>
          <w:i/>
          <w:sz w:val="24"/>
          <w:szCs w:val="24"/>
        </w:rPr>
        <w:t>face to face</w:t>
      </w:r>
      <w:r>
        <w:rPr>
          <w:rFonts w:ascii="Times New Roman" w:eastAsia="Times New Roman" w:hAnsi="Times New Roman" w:cs="Times New Roman"/>
          <w:sz w:val="24"/>
          <w:szCs w:val="24"/>
        </w:rPr>
        <w:t>) maupun menggunakan telepon.</w:t>
      </w:r>
    </w:p>
    <w:p w:rsidR="00627C25" w:rsidRDefault="00627C25" w:rsidP="00627C25">
      <w:pPr>
        <w:widowControl w:val="0"/>
        <w:numPr>
          <w:ilvl w:val="0"/>
          <w:numId w:val="8"/>
        </w:numPr>
        <w:spacing w:after="0" w:line="360" w:lineRule="auto"/>
        <w:ind w:left="426" w:hanging="361"/>
        <w:jc w:val="both"/>
      </w:pPr>
      <w:r>
        <w:rPr>
          <w:rFonts w:ascii="Times New Roman" w:eastAsia="Times New Roman" w:hAnsi="Times New Roman" w:cs="Times New Roman"/>
          <w:sz w:val="24"/>
          <w:szCs w:val="24"/>
        </w:rPr>
        <w:t>Kuesioner (Angket)</w:t>
      </w:r>
    </w:p>
    <w:p w:rsidR="00627C25" w:rsidRDefault="00627C25" w:rsidP="00627C25">
      <w:pPr>
        <w:widowControl w:val="0"/>
        <w:spacing w:after="0" w:line="360" w:lineRule="auto"/>
        <w:ind w:left="426" w:right="4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Kuesioner merupakan teknik pengumpulan data yang dilakukan dengan cara memberi seperangkat pertanyaan atau pernyataan tertulis kepada responden untuk </w:t>
      </w:r>
      <w:r>
        <w:rPr>
          <w:rFonts w:ascii="Times New Roman" w:eastAsia="Times New Roman" w:hAnsi="Times New Roman" w:cs="Times New Roman"/>
          <w:sz w:val="24"/>
          <w:szCs w:val="24"/>
        </w:rPr>
        <w:lastRenderedPageBreak/>
        <w:t>jawabnya.</w:t>
      </w:r>
    </w:p>
    <w:p w:rsidR="00627C25" w:rsidRDefault="00627C25" w:rsidP="00627C25">
      <w:pPr>
        <w:widowControl w:val="0"/>
        <w:numPr>
          <w:ilvl w:val="0"/>
          <w:numId w:val="8"/>
        </w:numPr>
        <w:spacing w:after="0" w:line="360" w:lineRule="auto"/>
        <w:ind w:left="426" w:hanging="361"/>
        <w:jc w:val="both"/>
      </w:pPr>
      <w:r>
        <w:rPr>
          <w:rFonts w:ascii="Times New Roman" w:eastAsia="Times New Roman" w:hAnsi="Times New Roman" w:cs="Times New Roman"/>
          <w:sz w:val="24"/>
          <w:szCs w:val="24"/>
        </w:rPr>
        <w:t>Observasi</w:t>
      </w:r>
    </w:p>
    <w:p w:rsidR="00627C25" w:rsidRDefault="00627C25" w:rsidP="00627C25">
      <w:pPr>
        <w:widowControl w:val="0"/>
        <w:spacing w:after="0" w:line="360" w:lineRule="auto"/>
        <w:ind w:left="426" w:right="4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pengumpulan data dengan observasi digunakan bila, penelitian berkenaan dengan perilaku manusia, proses kerja, gejala-gejala alam dan bila responden yang diamati tidak terlalu besar.</w:t>
      </w:r>
    </w:p>
    <w:p w:rsidR="00627C25" w:rsidRDefault="00627C25" w:rsidP="00627C25">
      <w:pPr>
        <w:widowControl w:val="0"/>
        <w:numPr>
          <w:ilvl w:val="0"/>
          <w:numId w:val="8"/>
        </w:numPr>
        <w:spacing w:after="0" w:line="360" w:lineRule="auto"/>
        <w:ind w:left="426" w:hanging="361"/>
        <w:jc w:val="both"/>
      </w:pPr>
      <w:r>
        <w:rPr>
          <w:rFonts w:ascii="Times New Roman" w:eastAsia="Times New Roman" w:hAnsi="Times New Roman" w:cs="Times New Roman"/>
          <w:sz w:val="24"/>
          <w:szCs w:val="24"/>
        </w:rPr>
        <w:t>Dokumentasi</w:t>
      </w:r>
    </w:p>
    <w:p w:rsidR="00627C25" w:rsidRDefault="00627C25" w:rsidP="00627C25">
      <w:pPr>
        <w:widowControl w:val="0"/>
        <w:spacing w:after="0" w:line="360" w:lineRule="auto"/>
        <w:ind w:left="426" w:right="4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Dokumentasi yaitu teknik pengumpulan data yang dikumpulkan melalui catatan peristiwa yang sudah berlalu, dapat berupa tulisan, gambar atau karya- karya monumental dari seseorang.</w:t>
      </w:r>
    </w:p>
    <w:p w:rsidR="00627C25" w:rsidRDefault="00627C25" w:rsidP="00627C25">
      <w:pPr>
        <w:widowControl w:val="0"/>
        <w:numPr>
          <w:ilvl w:val="0"/>
          <w:numId w:val="8"/>
        </w:numPr>
        <w:spacing w:after="0" w:line="360" w:lineRule="auto"/>
        <w:ind w:left="426" w:hanging="361"/>
        <w:jc w:val="both"/>
      </w:pPr>
      <w:r>
        <w:rPr>
          <w:rFonts w:ascii="Times New Roman" w:eastAsia="Times New Roman" w:hAnsi="Times New Roman" w:cs="Times New Roman"/>
          <w:sz w:val="24"/>
          <w:szCs w:val="24"/>
        </w:rPr>
        <w:t>Triangulasi/gabungan</w:t>
      </w:r>
    </w:p>
    <w:p w:rsidR="00627C25" w:rsidRDefault="00627C25" w:rsidP="00627C25">
      <w:pPr>
        <w:widowControl w:val="0"/>
        <w:spacing w:after="0" w:line="360" w:lineRule="auto"/>
        <w:ind w:left="426" w:right="4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pengumpulan data yang bersifat menggabungkan dari berbagai teknik pengumpulan data dan sumber data yang telah ada.</w:t>
      </w:r>
    </w:p>
    <w:p w:rsidR="00627C25" w:rsidRDefault="00627C25" w:rsidP="00627C25">
      <w:pPr>
        <w:spacing w:after="0" w:line="360" w:lineRule="auto"/>
        <w:ind w:firstLine="851"/>
        <w:jc w:val="both"/>
        <w:rPr>
          <w:rFonts w:ascii="Times New Roman" w:eastAsia="Times New Roman" w:hAnsi="Times New Roman" w:cs="Times New Roman"/>
          <w:sz w:val="24"/>
          <w:szCs w:val="24"/>
        </w:rPr>
      </w:pPr>
    </w:p>
    <w:p w:rsidR="00627C25" w:rsidRPr="00627C25" w:rsidRDefault="00627C25" w:rsidP="00627C25">
      <w:pPr>
        <w:spacing w:after="0" w:line="48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 mengumpulkan data dengan teknik survei berupa kuesioner. Kuesioner yang dibagikan kepada responden kemudian diukur dengan menggunakan skala </w:t>
      </w:r>
      <w:r>
        <w:rPr>
          <w:rFonts w:ascii="Times New Roman" w:eastAsia="Times New Roman" w:hAnsi="Times New Roman" w:cs="Times New Roman"/>
          <w:i/>
          <w:sz w:val="24"/>
          <w:szCs w:val="24"/>
        </w:rPr>
        <w:t>Likert</w:t>
      </w:r>
      <w:r>
        <w:rPr>
          <w:rFonts w:ascii="Times New Roman" w:eastAsia="Times New Roman" w:hAnsi="Times New Roman" w:cs="Times New Roman"/>
          <w:i/>
        </w:rPr>
        <w:t xml:space="preserve"> </w:t>
      </w:r>
      <w:r>
        <w:rPr>
          <w:rFonts w:ascii="Times New Roman" w:eastAsia="Times New Roman" w:hAnsi="Times New Roman" w:cs="Times New Roman"/>
        </w:rPr>
        <w:t>(</w:t>
      </w:r>
      <w:r>
        <w:rPr>
          <w:rFonts w:ascii="Times New Roman" w:eastAsia="Times New Roman" w:hAnsi="Times New Roman" w:cs="Times New Roman"/>
          <w:sz w:val="24"/>
          <w:szCs w:val="24"/>
        </w:rPr>
        <w:t xml:space="preserve">metode skala bipolar). Skala </w:t>
      </w:r>
      <w:r>
        <w:rPr>
          <w:rFonts w:ascii="Times New Roman" w:eastAsia="Times New Roman" w:hAnsi="Times New Roman" w:cs="Times New Roman"/>
          <w:i/>
          <w:sz w:val="24"/>
          <w:szCs w:val="24"/>
        </w:rPr>
        <w:t>likert</w:t>
      </w:r>
      <w:r>
        <w:rPr>
          <w:rFonts w:ascii="Times New Roman" w:eastAsia="Times New Roman" w:hAnsi="Times New Roman" w:cs="Times New Roman"/>
          <w:sz w:val="24"/>
          <w:szCs w:val="24"/>
        </w:rPr>
        <w:t xml:space="preserve"> ialah suatu skala psikometrik yang kerap digunakan dalam </w:t>
      </w:r>
      <w:r>
        <w:rPr>
          <w:rFonts w:ascii="Times New Roman" w:eastAsia="Times New Roman" w:hAnsi="Times New Roman" w:cs="Times New Roman"/>
          <w:sz w:val="24"/>
          <w:szCs w:val="24"/>
        </w:rPr>
        <w:t>angket serta skala ini juga kerap digunakan dalam riset ataupun survei.</w:t>
      </w:r>
    </w:p>
    <w:p w:rsidR="00627C25" w:rsidRDefault="00627C25" w:rsidP="00627C25">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Populasi, Sampel, dan Sampling</w:t>
      </w:r>
    </w:p>
    <w:p w:rsidR="00627C25" w:rsidRDefault="00627C25" w:rsidP="00627C25">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Populasi</w:t>
      </w:r>
    </w:p>
    <w:p w:rsidR="00627C25" w:rsidRDefault="00627C25" w:rsidP="00627C25">
      <w:pPr>
        <w:spacing w:after="0" w:line="48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Menurut Sugiyono (2020:126), populasi adalah wilayah generalisasi yang terdiri dari atas objek/subjek yang mempunyai kualitas dan karakteristik tertentu yang diterapkan oleh penelitian untuk dipelajari dan kemudian ditarik kesimpulannya. Populasi dalam penelitian ini adalah wajib pajak kendaraan bermotor roda dua yang terdaftar di Kantor SAMSAT UPTB Palembang III. Menurut data yang diperoleh peneliti sampai dengan Desember 2023 jumlah kendaraan bermotor yang terdaftar sebanyak 318.617 dalam jumlah keseluruhan dari tahun 2020–2023.</w:t>
      </w:r>
    </w:p>
    <w:p w:rsidR="00627C25" w:rsidRDefault="00627C25" w:rsidP="00627C25">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Sampel</w:t>
      </w:r>
    </w:p>
    <w:p w:rsidR="00627C25" w:rsidRDefault="00627C25" w:rsidP="00627C25">
      <w:pPr>
        <w:tabs>
          <w:tab w:val="left" w:pos="1418"/>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Menurut Sugiyono (2020: 127) sampel adalah bagian dari jumlah dan karakteristik yang dimiliki oleh populasi tersebut. Sedangkan ukuran sampel merupakan suatu langkah untuk </w:t>
      </w:r>
      <w:r>
        <w:rPr>
          <w:rFonts w:ascii="Times New Roman" w:eastAsia="Times New Roman" w:hAnsi="Times New Roman" w:cs="Times New Roman"/>
          <w:color w:val="000000"/>
          <w:sz w:val="24"/>
          <w:szCs w:val="24"/>
        </w:rPr>
        <w:lastRenderedPageBreak/>
        <w:t>menentukan besarnya sampel yang diambil dalam melaksanakan suatu penelitian</w:t>
      </w:r>
    </w:p>
    <w:p w:rsidR="00627C25" w:rsidRDefault="00627C25" w:rsidP="00627C25">
      <w:pPr>
        <w:tabs>
          <w:tab w:val="left" w:pos="1418"/>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penelitian ini mengambil sampel dari populasi wajib pajak kendaraan bermotor yang terdaftar di Kantor </w:t>
      </w:r>
      <w:r>
        <w:rPr>
          <w:rFonts w:ascii="Times New Roman" w:eastAsia="Times New Roman" w:hAnsi="Times New Roman" w:cs="Times New Roman"/>
          <w:sz w:val="24"/>
          <w:szCs w:val="24"/>
        </w:rPr>
        <w:t>SAMSAT UPTB Palembang III</w:t>
      </w:r>
      <w:r>
        <w:rPr>
          <w:rFonts w:ascii="Times New Roman" w:eastAsia="Times New Roman" w:hAnsi="Times New Roman" w:cs="Times New Roman"/>
          <w:color w:val="000000"/>
          <w:sz w:val="24"/>
          <w:szCs w:val="24"/>
        </w:rPr>
        <w:t>. Untuk menentukan besarnya sampel yang diambil dari populasi peneliti menggunakan rumus Slovin yang dikemukakan olehSugiyono dengan tingkat kepercayaan 90% dengan nilai e=10% adalah sebagai berikut:</w:t>
      </w:r>
    </w:p>
    <w:p w:rsidR="00627C25" w:rsidRPr="00AB00E3" w:rsidRDefault="00627C25" w:rsidP="00627C25">
      <w:pPr>
        <w:tabs>
          <w:tab w:val="left" w:pos="1418"/>
        </w:tabs>
        <w:spacing w:after="0" w:line="240" w:lineRule="auto"/>
        <w:ind w:firstLine="851"/>
        <w:jc w:val="both"/>
        <w:rPr>
          <w:rFonts w:ascii="Times New Roman" w:hAnsi="Times New Roman" w:cs="Times New Roman"/>
          <w:color w:val="000000"/>
          <w:sz w:val="24"/>
          <w:szCs w:val="24"/>
        </w:rPr>
      </w:pPr>
    </w:p>
    <w:p w:rsidR="00627C25" w:rsidRPr="00627C25" w:rsidRDefault="00627C25" w:rsidP="00627C25">
      <w:pPr>
        <w:spacing w:after="0" w:line="480" w:lineRule="auto"/>
        <w:ind w:firstLine="644"/>
        <w:jc w:val="both"/>
        <w:rPr>
          <w:rFonts w:ascii="Times New Roman" w:eastAsiaTheme="minorEastAsia" w:hAnsi="Times New Roman" w:cs="Times New Roman"/>
          <w:sz w:val="24"/>
          <w:szCs w:val="24"/>
        </w:rPr>
      </w:pPr>
      <w:bookmarkStart w:id="9" w:name="_Hlk156291149"/>
      <m:oMathPara>
        <m:oMathParaPr>
          <m:jc m:val="left"/>
        </m:oMathParaPr>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N</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 xml:space="preserve">1 + N </m:t>
                  </m:r>
                  <m:d>
                    <m:dPr>
                      <m:ctrlPr>
                        <w:rPr>
                          <w:rFonts w:ascii="Cambria Math" w:hAnsi="Cambria Math" w:cs="Times New Roman"/>
                          <w:sz w:val="24"/>
                          <w:szCs w:val="24"/>
                        </w:rPr>
                      </m:ctrlPr>
                    </m:dPr>
                    <m:e>
                      <m:r>
                        <m:rPr>
                          <m:sty m:val="p"/>
                        </m:rPr>
                        <w:rPr>
                          <w:rFonts w:ascii="Cambria Math" w:hAnsi="Cambria Math" w:cs="Times New Roman"/>
                          <w:sz w:val="24"/>
                          <w:szCs w:val="24"/>
                        </w:rPr>
                        <m:t>e</m:t>
                      </m:r>
                    </m:e>
                  </m:d>
                </m:e>
                <m:sup>
                  <m:r>
                    <m:rPr>
                      <m:sty m:val="p"/>
                    </m:rPr>
                    <w:rPr>
                      <w:rFonts w:ascii="Cambria Math" w:hAnsi="Cambria Math" w:cs="Times New Roman"/>
                      <w:sz w:val="24"/>
                      <w:szCs w:val="24"/>
                    </w:rPr>
                    <m:t>2</m:t>
                  </m:r>
                </m:sup>
              </m:sSup>
            </m:den>
          </m:f>
        </m:oMath>
      </m:oMathPara>
      <w:bookmarkEnd w:id="9"/>
    </w:p>
    <w:p w:rsidR="00627C25" w:rsidRPr="00627C25" w:rsidRDefault="00627C25" w:rsidP="00627C25">
      <w:pPr>
        <w:spacing w:after="0" w:line="480" w:lineRule="auto"/>
        <w:ind w:firstLine="851"/>
        <w:jc w:val="both"/>
        <w:rPr>
          <w:rFonts w:ascii="Times New Roman" w:eastAsiaTheme="minorEastAsia" w:hAnsi="Times New Roman" w:cs="Times New Roman"/>
          <w:sz w:val="24"/>
          <w:szCs w:val="24"/>
        </w:rPr>
      </w:pPr>
      <w:bookmarkStart w:id="10" w:name="_Hlk156291197"/>
      <m:oMathPara>
        <m:oMathParaPr>
          <m:jc m:val="left"/>
        </m:oMathParaPr>
        <m:oMath>
          <m:r>
            <w:rPr>
              <w:rFonts w:ascii="Cambria Math" w:eastAsiaTheme="minorEastAsia" w:hAnsi="Cambria Math" w:cs="Times New Roman"/>
              <w:sz w:val="24"/>
              <w:szCs w:val="24"/>
            </w:rPr>
            <m:t>n</m:t>
          </m:r>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318.617</m:t>
              </m:r>
            </m:num>
            <m:den>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1 + 318.617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0,1</m:t>
                      </m:r>
                    </m:e>
                  </m:d>
                </m:e>
                <m:sup>
                  <m:r>
                    <m:rPr>
                      <m:sty m:val="p"/>
                    </m:rPr>
                    <w:rPr>
                      <w:rFonts w:ascii="Cambria Math" w:eastAsiaTheme="minorEastAsia" w:hAnsi="Cambria Math" w:cs="Times New Roman"/>
                      <w:sz w:val="24"/>
                      <w:szCs w:val="24"/>
                    </w:rPr>
                    <m:t>2</m:t>
                  </m:r>
                </m:sup>
              </m:sSup>
            </m:den>
          </m:f>
        </m:oMath>
      </m:oMathPara>
      <w:bookmarkEnd w:id="10"/>
    </w:p>
    <w:p w:rsidR="00627C25" w:rsidRPr="00627C25" w:rsidRDefault="00627C25" w:rsidP="00627C25">
      <w:pPr>
        <w:spacing w:after="0" w:line="480" w:lineRule="auto"/>
        <w:ind w:firstLine="851"/>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n</m:t>
          </m:r>
          <m:r>
            <m:rPr>
              <m:sty m:val="p"/>
            </m:rPr>
            <w:rPr>
              <w:rFonts w:ascii="Cambria Math" w:eastAsiaTheme="minorEastAsia" w:hAnsi="Cambria Math" w:cs="Times New Roman"/>
              <w:sz w:val="24"/>
              <w:szCs w:val="24"/>
            </w:rPr>
            <m:t>=99,96862</m:t>
          </m:r>
          <m:r>
            <m:rPr>
              <m:sty m:val="p"/>
            </m:rPr>
            <w:rPr>
              <w:rFonts w:ascii="Cambria Math" w:eastAsiaTheme="minorEastAsia" w:hAnsi="Cambria Math" w:cs="Times New Roman"/>
              <w:sz w:val="24"/>
              <w:szCs w:val="24"/>
            </w:rPr>
            <m:t>4</m:t>
          </m:r>
        </m:oMath>
      </m:oMathPara>
    </w:p>
    <w:p w:rsidR="00627C25" w:rsidRPr="00627C25" w:rsidRDefault="00627C25" w:rsidP="00627C25">
      <w:pPr>
        <w:spacing w:after="0" w:line="480" w:lineRule="auto"/>
        <w:ind w:firstLine="851"/>
        <w:jc w:val="both"/>
        <w:rPr>
          <w:rFonts w:ascii="Times New Roman" w:eastAsiaTheme="minorEastAsia" w:hAnsi="Times New Roman" w:cs="Times New Roman"/>
          <w:i/>
          <w:sz w:val="24"/>
          <w:szCs w:val="24"/>
        </w:rPr>
      </w:pPr>
      <m:oMathPara>
        <m:oMathParaPr>
          <m:jc m:val="left"/>
        </m:oMathParaPr>
        <m:oMath>
          <m:r>
            <w:rPr>
              <w:rFonts w:ascii="Cambria Math" w:eastAsiaTheme="minorEastAsia" w:hAnsi="Cambria Math" w:cs="Times New Roman"/>
              <w:sz w:val="24"/>
              <w:szCs w:val="24"/>
            </w:rPr>
            <m:t>n</m:t>
          </m:r>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0</m:t>
          </m:r>
          <m:r>
            <w:rPr>
              <w:rFonts w:ascii="Cambria Math" w:eastAsiaTheme="minorEastAsia" w:hAnsi="Cambria Math" w:cs="Times New Roman"/>
              <w:sz w:val="24"/>
              <w:szCs w:val="24"/>
            </w:rPr>
            <m:t>0</m:t>
          </m:r>
        </m:oMath>
      </m:oMathPara>
    </w:p>
    <w:p w:rsidR="00627C25" w:rsidRPr="00AB00E3" w:rsidRDefault="00627C25" w:rsidP="00627C25">
      <w:pPr>
        <w:spacing w:after="0" w:line="480" w:lineRule="auto"/>
        <w:jc w:val="both"/>
        <w:rPr>
          <w:rFonts w:ascii="Times New Roman" w:eastAsiaTheme="minorEastAsia" w:hAnsi="Times New Roman" w:cs="Times New Roman"/>
          <w:b/>
          <w:sz w:val="24"/>
          <w:szCs w:val="24"/>
        </w:rPr>
      </w:pPr>
      <w:r w:rsidRPr="00AB00E3">
        <w:rPr>
          <w:rFonts w:ascii="Times New Roman" w:eastAsiaTheme="minorEastAsia" w:hAnsi="Times New Roman" w:cs="Times New Roman"/>
          <w:b/>
          <w:sz w:val="24"/>
          <w:szCs w:val="24"/>
        </w:rPr>
        <w:t>Keterangan:</w:t>
      </w:r>
    </w:p>
    <w:p w:rsidR="00627C25" w:rsidRPr="00AB00E3" w:rsidRDefault="00627C25" w:rsidP="00627C25">
      <w:pPr>
        <w:tabs>
          <w:tab w:val="left" w:pos="567"/>
        </w:tabs>
        <w:spacing w:after="0" w:line="360" w:lineRule="auto"/>
        <w:jc w:val="both"/>
        <w:rPr>
          <w:rFonts w:ascii="Times New Roman" w:eastAsiaTheme="minorEastAsia" w:hAnsi="Times New Roman" w:cs="Times New Roman"/>
          <w:sz w:val="24"/>
          <w:szCs w:val="24"/>
        </w:rPr>
      </w:pPr>
      <w:r w:rsidRPr="00AB00E3">
        <w:rPr>
          <w:rFonts w:ascii="Times New Roman" w:eastAsiaTheme="minorEastAsia" w:hAnsi="Times New Roman" w:cs="Times New Roman"/>
          <w:sz w:val="24"/>
          <w:szCs w:val="24"/>
        </w:rPr>
        <w:t xml:space="preserve">n </w:t>
      </w:r>
      <w:r w:rsidRPr="00AB00E3">
        <w:rPr>
          <w:rFonts w:ascii="Times New Roman" w:eastAsiaTheme="minorEastAsia" w:hAnsi="Times New Roman" w:cs="Times New Roman"/>
          <w:sz w:val="24"/>
          <w:szCs w:val="24"/>
        </w:rPr>
        <w:tab/>
        <w:t>= Jumlah Responden</w:t>
      </w:r>
    </w:p>
    <w:p w:rsidR="00627C25" w:rsidRPr="00AB00E3" w:rsidRDefault="00627C25" w:rsidP="00627C25">
      <w:pPr>
        <w:tabs>
          <w:tab w:val="left" w:pos="567"/>
        </w:tabs>
        <w:spacing w:after="0" w:line="360" w:lineRule="auto"/>
        <w:jc w:val="both"/>
        <w:rPr>
          <w:rFonts w:ascii="Times New Roman" w:eastAsiaTheme="minorEastAsia" w:hAnsi="Times New Roman" w:cs="Times New Roman"/>
          <w:sz w:val="24"/>
          <w:szCs w:val="24"/>
        </w:rPr>
      </w:pPr>
      <w:r w:rsidRPr="00AB00E3">
        <w:rPr>
          <w:rFonts w:ascii="Times New Roman" w:eastAsiaTheme="minorEastAsia" w:hAnsi="Times New Roman" w:cs="Times New Roman"/>
          <w:sz w:val="24"/>
          <w:szCs w:val="24"/>
        </w:rPr>
        <w:t>N</w:t>
      </w:r>
      <w:r w:rsidRPr="00AB00E3">
        <w:rPr>
          <w:rFonts w:ascii="Times New Roman" w:eastAsiaTheme="minorEastAsia" w:hAnsi="Times New Roman" w:cs="Times New Roman"/>
          <w:sz w:val="24"/>
          <w:szCs w:val="24"/>
        </w:rPr>
        <w:tab/>
        <w:t>= Total Populasi</w:t>
      </w:r>
    </w:p>
    <w:p w:rsidR="00627C25" w:rsidRPr="00AB00E3" w:rsidRDefault="00627C25" w:rsidP="00627C25">
      <w:pPr>
        <w:tabs>
          <w:tab w:val="left" w:pos="567"/>
        </w:tabs>
        <w:spacing w:after="0" w:line="360" w:lineRule="auto"/>
        <w:jc w:val="both"/>
        <w:rPr>
          <w:rFonts w:ascii="Times New Roman" w:eastAsiaTheme="minorEastAsia" w:hAnsi="Times New Roman" w:cs="Times New Roman"/>
          <w:sz w:val="24"/>
          <w:szCs w:val="24"/>
        </w:rPr>
      </w:pPr>
      <w:r w:rsidRPr="00AB00E3">
        <w:rPr>
          <w:rFonts w:ascii="Times New Roman" w:eastAsiaTheme="minorEastAsia" w:hAnsi="Times New Roman" w:cs="Times New Roman"/>
          <w:sz w:val="24"/>
          <w:szCs w:val="24"/>
        </w:rPr>
        <w:t>e</w:t>
      </w:r>
      <w:r w:rsidRPr="00AB00E3">
        <w:rPr>
          <w:rFonts w:ascii="Times New Roman" w:eastAsiaTheme="minorEastAsia" w:hAnsi="Times New Roman" w:cs="Times New Roman"/>
          <w:sz w:val="24"/>
          <w:szCs w:val="24"/>
        </w:rPr>
        <w:tab/>
        <w:t xml:space="preserve">= </w:t>
      </w:r>
      <w:r w:rsidRPr="00AB00E3">
        <w:rPr>
          <w:rFonts w:ascii="Times New Roman" w:eastAsia="Calibri" w:hAnsi="Times New Roman" w:cs="Times New Roman"/>
          <w:sz w:val="24"/>
          <w:szCs w:val="24"/>
          <w14:ligatures w14:val="standardContextual"/>
        </w:rPr>
        <w:t>Kesalahan pengganggu (</w:t>
      </w:r>
      <w:r w:rsidRPr="00AB00E3">
        <w:rPr>
          <w:rFonts w:ascii="Times New Roman" w:eastAsia="Calibri" w:hAnsi="Times New Roman" w:cs="Times New Roman"/>
          <w:i/>
          <w:iCs/>
          <w:sz w:val="24"/>
          <w:szCs w:val="24"/>
          <w14:ligatures w14:val="standardContextual"/>
        </w:rPr>
        <w:t>Error</w:t>
      </w:r>
      <w:r w:rsidRPr="00AB00E3">
        <w:rPr>
          <w:rFonts w:ascii="Times New Roman" w:eastAsia="Calibri" w:hAnsi="Times New Roman" w:cs="Times New Roman"/>
          <w:sz w:val="24"/>
          <w:szCs w:val="24"/>
          <w14:ligatures w14:val="standardContextual"/>
        </w:rPr>
        <w:t xml:space="preserve">) dalam penelitian ini, peneliti menetapkan  </w:t>
      </w:r>
      <w:r w:rsidRPr="00AB00E3">
        <w:rPr>
          <w:rFonts w:ascii="Times New Roman" w:eastAsia="Calibri" w:hAnsi="Times New Roman" w:cs="Times New Roman"/>
          <w:sz w:val="24"/>
          <w:szCs w:val="24"/>
          <w14:ligatures w14:val="standardContextual"/>
        </w:rPr>
        <w:tab/>
        <w:t xml:space="preserve">   </w:t>
      </w:r>
      <w:r w:rsidRPr="00AB00E3">
        <w:rPr>
          <w:rFonts w:ascii="Times New Roman" w:eastAsia="Calibri" w:hAnsi="Times New Roman" w:cs="Times New Roman"/>
          <w:sz w:val="24"/>
          <w:szCs w:val="24"/>
          <w14:ligatures w14:val="standardContextual"/>
        </w:rPr>
        <w:tab/>
        <w:t xml:space="preserve">   10% dari batas toleransi.</w:t>
      </w:r>
    </w:p>
    <w:p w:rsidR="00627C25" w:rsidRDefault="00627C25" w:rsidP="00627C25">
      <w:pPr>
        <w:spacing w:after="0" w:line="48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populasi penelitian ini adalah sebanyak 318.617 wajib pajak dengan persentase kelonggaran yang digunakan 10% dan hasil perhitungan dapat </w:t>
      </w:r>
      <w:r>
        <w:rPr>
          <w:rFonts w:ascii="Times New Roman" w:eastAsia="Times New Roman" w:hAnsi="Times New Roman" w:cs="Times New Roman"/>
          <w:sz w:val="24"/>
          <w:szCs w:val="24"/>
        </w:rPr>
        <w:t>dibulatkan untuk mencapai kesesuaian. Berdasarkan perhitungan diatas sampel yang menjadi responden dalam penelitian ini dibulatkan menjadi 100 orang dari seluruh total wajib pajak kendaraan bermotor roda dua yang terdaftar di kantor SAMSAT UPTB Palembang III.</w:t>
      </w:r>
    </w:p>
    <w:p w:rsidR="00627C25" w:rsidRDefault="00627C25" w:rsidP="00627C25">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Sampling</w:t>
      </w:r>
    </w:p>
    <w:p w:rsidR="00627C25" w:rsidRDefault="00627C25" w:rsidP="00627C25">
      <w:pPr>
        <w:tabs>
          <w:tab w:val="left" w:pos="426"/>
          <w:tab w:val="left" w:pos="1134"/>
          <w:tab w:val="left" w:pos="1701"/>
        </w:tabs>
        <w:spacing w:after="0" w:line="48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Menurut Sugiyono (2020:217) Teknik sampling merupakan teknik pengambilan sampel. Teknik sampling yang digunakan dalam penelitian ini adalah </w:t>
      </w:r>
      <w:r>
        <w:rPr>
          <w:rFonts w:ascii="Times New Roman" w:eastAsia="Times New Roman" w:hAnsi="Times New Roman" w:cs="Times New Roman"/>
          <w:i/>
          <w:color w:val="000000"/>
          <w:sz w:val="24"/>
          <w:szCs w:val="24"/>
        </w:rPr>
        <w:t>nonprobability sampling</w:t>
      </w:r>
      <w:r>
        <w:rPr>
          <w:rFonts w:ascii="Times New Roman" w:eastAsia="Times New Roman" w:hAnsi="Times New Roman" w:cs="Times New Roman"/>
          <w:color w:val="000000"/>
          <w:sz w:val="24"/>
          <w:szCs w:val="24"/>
        </w:rPr>
        <w:t xml:space="preserve">. Menurut Sugiyono (2020:131) </w:t>
      </w:r>
      <w:r>
        <w:rPr>
          <w:rFonts w:ascii="Times New Roman" w:eastAsia="Times New Roman" w:hAnsi="Times New Roman" w:cs="Times New Roman"/>
          <w:i/>
          <w:color w:val="000000"/>
          <w:sz w:val="24"/>
          <w:szCs w:val="24"/>
        </w:rPr>
        <w:t>nonprobability sampling</w:t>
      </w:r>
      <w:r>
        <w:rPr>
          <w:rFonts w:ascii="Times New Roman" w:eastAsia="Times New Roman" w:hAnsi="Times New Roman" w:cs="Times New Roman"/>
          <w:color w:val="000000"/>
          <w:sz w:val="24"/>
          <w:szCs w:val="24"/>
        </w:rPr>
        <w:t xml:space="preserve"> adalah teknik sampling yang tidak memberikan peluang atau kesempatan yang sama bagi setiap unsur atau anggota populasi untuk dipilih menjadi sampel.</w:t>
      </w:r>
    </w:p>
    <w:p w:rsidR="00627C25" w:rsidRDefault="00627C25" w:rsidP="00627C25">
      <w:pPr>
        <w:tabs>
          <w:tab w:val="left" w:pos="426"/>
          <w:tab w:val="left" w:pos="1134"/>
          <w:tab w:val="left" w:pos="1701"/>
        </w:tabs>
        <w:spacing w:after="0" w:line="48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Teknik pengambilan sampel dalam penelitian ini adalah metode </w:t>
      </w:r>
      <w:r>
        <w:rPr>
          <w:rFonts w:ascii="Times New Roman" w:eastAsia="Times New Roman" w:hAnsi="Times New Roman" w:cs="Times New Roman"/>
          <w:i/>
          <w:color w:val="000000"/>
          <w:sz w:val="24"/>
          <w:szCs w:val="24"/>
        </w:rPr>
        <w:t>accidental sampling</w:t>
      </w:r>
      <w:r>
        <w:rPr>
          <w:rFonts w:ascii="Times New Roman" w:eastAsia="Times New Roman" w:hAnsi="Times New Roman" w:cs="Times New Roman"/>
          <w:color w:val="000000"/>
          <w:sz w:val="24"/>
          <w:szCs w:val="24"/>
        </w:rPr>
        <w:t xml:space="preserve"> adalah teknik penentuan sampel berdasarkan kebetulan, yaitu siapa saja yang secara kebetulan bertemu dengan peneliti dapat digunakan sebagai sampel, bila dilihat orang yang kebetulan ditemui </w:t>
      </w:r>
      <w:r>
        <w:rPr>
          <w:rFonts w:ascii="Times New Roman" w:eastAsia="Times New Roman" w:hAnsi="Times New Roman" w:cs="Times New Roman"/>
          <w:color w:val="000000"/>
          <w:sz w:val="24"/>
          <w:szCs w:val="24"/>
        </w:rPr>
        <w:lastRenderedPageBreak/>
        <w:t xml:space="preserve">itu cocok sebagai sumber data untuk penelitian (Sugiyono, 2020:133). Dalam penelitian ini yang dapat digunakan </w:t>
      </w:r>
      <w:r>
        <w:rPr>
          <w:rFonts w:ascii="Times New Roman" w:eastAsia="Times New Roman" w:hAnsi="Times New Roman" w:cs="Times New Roman"/>
          <w:sz w:val="24"/>
          <w:szCs w:val="24"/>
        </w:rPr>
        <w:t>sebagai</w:t>
      </w:r>
      <w:r>
        <w:rPr>
          <w:rFonts w:ascii="Times New Roman" w:eastAsia="Times New Roman" w:hAnsi="Times New Roman" w:cs="Times New Roman"/>
          <w:color w:val="000000"/>
          <w:sz w:val="24"/>
          <w:szCs w:val="24"/>
        </w:rPr>
        <w:t xml:space="preserve"> sampling yaitu wajib pajak kendaraan bermotor roda dua di Kantor SAMSAT UPTB Palembang III yang secara kebetulan bertemu dengan peneliti bisa digunakan sebagai sampel penelitian.</w:t>
      </w:r>
    </w:p>
    <w:p w:rsidR="00627C25" w:rsidRDefault="00627C25" w:rsidP="00627C25">
      <w:pPr>
        <w:spacing w:after="0" w:line="480" w:lineRule="auto"/>
        <w:ind w:firstLine="851"/>
        <w:jc w:val="both"/>
        <w:rPr>
          <w:rFonts w:ascii="Times New Roman" w:eastAsia="Times New Roman" w:hAnsi="Times New Roman" w:cs="Times New Roman"/>
          <w:sz w:val="24"/>
          <w:szCs w:val="24"/>
        </w:rPr>
      </w:pPr>
    </w:p>
    <w:p w:rsidR="00D27D04" w:rsidRDefault="00D27D04" w:rsidP="00D27D04">
      <w:pPr>
        <w:pStyle w:val="ListParagraph"/>
        <w:numPr>
          <w:ilvl w:val="0"/>
          <w:numId w:val="10"/>
        </w:numPr>
        <w:tabs>
          <w:tab w:val="left" w:pos="630"/>
        </w:tabs>
        <w:autoSpaceDE w:val="0"/>
        <w:autoSpaceDN w:val="0"/>
        <w:adjustRightInd w:val="0"/>
        <w:spacing w:before="240" w:after="0" w:line="480" w:lineRule="auto"/>
        <w:ind w:left="426" w:right="113"/>
        <w:jc w:val="both"/>
        <w:rPr>
          <w:rFonts w:ascii="Times New Roman" w:hAnsi="Times New Roman" w:cs="Times New Roman"/>
          <w:b/>
          <w:bCs/>
          <w:sz w:val="24"/>
          <w:szCs w:val="24"/>
          <w:lang w:val="id"/>
        </w:rPr>
      </w:pPr>
      <w:r w:rsidRPr="005D4C82">
        <w:rPr>
          <w:rFonts w:ascii="Times New Roman" w:hAnsi="Times New Roman" w:cs="Times New Roman"/>
          <w:b/>
          <w:bCs/>
          <w:sz w:val="24"/>
          <w:szCs w:val="24"/>
          <w:lang w:val="id"/>
        </w:rPr>
        <w:t>HASIL PENELITIAN DAN PEMBAHASAN</w:t>
      </w:r>
    </w:p>
    <w:p w:rsidR="00D27D04" w:rsidRDefault="00D27D04" w:rsidP="00D27D04">
      <w:pPr>
        <w:pBdr>
          <w:top w:val="nil"/>
          <w:left w:val="nil"/>
          <w:bottom w:val="nil"/>
          <w:right w:val="nil"/>
          <w:between w:val="nil"/>
        </w:pBdr>
        <w:tabs>
          <w:tab w:val="left" w:pos="851"/>
        </w:tabs>
        <w:spacing w:after="0" w:line="48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Profil Responden</w:t>
      </w:r>
    </w:p>
    <w:p w:rsidR="00627C25" w:rsidRDefault="00D27D04" w:rsidP="00D27D04">
      <w:pPr>
        <w:pStyle w:val="ListParagraph"/>
        <w:autoSpaceDE w:val="0"/>
        <w:autoSpaceDN w:val="0"/>
        <w:adjustRightInd w:val="0"/>
        <w:spacing w:after="0" w:line="48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Populasi dalam penelitian ini adalah seluruh wajib pajak yang terdaftar pada Kantor SAMSAT UPTB Palembang III Provinsi Sumatera Selatan. Data penelitian ini dikumpulkan dengan menyebar 100 </w:t>
      </w:r>
      <w:r>
        <w:rPr>
          <w:rFonts w:ascii="Times New Roman" w:eastAsia="Times New Roman" w:hAnsi="Times New Roman" w:cs="Times New Roman"/>
          <w:sz w:val="24"/>
          <w:szCs w:val="24"/>
        </w:rPr>
        <w:t>kuesioner</w:t>
      </w:r>
      <w:r>
        <w:rPr>
          <w:rFonts w:ascii="Times New Roman" w:eastAsia="Times New Roman" w:hAnsi="Times New Roman" w:cs="Times New Roman"/>
          <w:color w:val="000000"/>
          <w:sz w:val="24"/>
          <w:szCs w:val="24"/>
        </w:rPr>
        <w:t xml:space="preserve"> secara langsung kepada wajib pajak yang berkunjung di Kantor SAMSAT UPTB Palembang III provinsi Sumatera Selatan</w:t>
      </w:r>
      <w:r>
        <w:rPr>
          <w:rFonts w:ascii="Times New Roman" w:eastAsia="Times New Roman" w:hAnsi="Times New Roman" w:cs="Times New Roman"/>
          <w:color w:val="000000"/>
          <w:sz w:val="24"/>
          <w:szCs w:val="24"/>
        </w:rPr>
        <w:t>.</w:t>
      </w:r>
    </w:p>
    <w:p w:rsidR="00D27D04" w:rsidRPr="00AB00E3" w:rsidRDefault="00D27D04" w:rsidP="00D27D04">
      <w:pPr>
        <w:pStyle w:val="ListParagraph"/>
        <w:spacing w:after="0" w:line="480" w:lineRule="auto"/>
        <w:ind w:left="426"/>
        <w:rPr>
          <w:rFonts w:ascii="Times New Roman" w:hAnsi="Times New Roman" w:cs="Times New Roman"/>
          <w:b/>
          <w:bCs/>
          <w:sz w:val="24"/>
          <w:szCs w:val="24"/>
        </w:rPr>
      </w:pPr>
      <w:r w:rsidRPr="00AB00E3">
        <w:rPr>
          <w:rFonts w:ascii="Times New Roman" w:hAnsi="Times New Roman" w:cs="Times New Roman"/>
          <w:b/>
          <w:bCs/>
          <w:sz w:val="24"/>
          <w:szCs w:val="24"/>
        </w:rPr>
        <w:t>Hasil Uji Validitas</w:t>
      </w:r>
    </w:p>
    <w:p w:rsidR="00D27D04" w:rsidRDefault="00D27D04" w:rsidP="00D27D04">
      <w:pPr>
        <w:pBdr>
          <w:top w:val="nil"/>
          <w:left w:val="nil"/>
          <w:bottom w:val="nil"/>
          <w:right w:val="nil"/>
          <w:between w:val="nil"/>
        </w:pBdr>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Validitas data diukur dengan membandingkan antara r hitung dengan r </w:t>
      </w:r>
      <w:r>
        <w:rPr>
          <w:rFonts w:ascii="Times New Roman" w:eastAsia="Times New Roman" w:hAnsi="Times New Roman" w:cs="Times New Roman"/>
          <w:color w:val="000000"/>
          <w:sz w:val="24"/>
          <w:szCs w:val="24"/>
        </w:rPr>
        <w:t xml:space="preserve">tabel apabila nilai r hitung &gt; r tabel maka pertanyaan yang digunakan dalam penelitian itu dianggap valid. Sedangkan Apabila nilai r hitung &lt; r tabel maka pertanyaan tersebut dianggap tidak valid. Uji validitas dilakukan terhadap sampel penelitian sebanyak 100 orang responden dengan menggunakan </w:t>
      </w:r>
      <w:r>
        <w:rPr>
          <w:rFonts w:ascii="Times New Roman" w:eastAsia="Times New Roman" w:hAnsi="Times New Roman" w:cs="Times New Roman"/>
          <w:i/>
          <w:color w:val="000000"/>
          <w:sz w:val="24"/>
          <w:szCs w:val="24"/>
        </w:rPr>
        <w:t>software</w:t>
      </w:r>
      <w:r>
        <w:rPr>
          <w:rFonts w:ascii="Times New Roman" w:eastAsia="Times New Roman" w:hAnsi="Times New Roman" w:cs="Times New Roman"/>
          <w:color w:val="000000"/>
          <w:sz w:val="24"/>
          <w:szCs w:val="24"/>
        </w:rPr>
        <w:t xml:space="preserve"> SPSS for </w:t>
      </w:r>
      <w:r>
        <w:rPr>
          <w:rFonts w:ascii="Times New Roman" w:eastAsia="Times New Roman" w:hAnsi="Times New Roman" w:cs="Times New Roman"/>
          <w:i/>
          <w:color w:val="000000"/>
          <w:sz w:val="24"/>
          <w:szCs w:val="24"/>
        </w:rPr>
        <w:t>windows</w:t>
      </w:r>
      <w:r>
        <w:rPr>
          <w:rFonts w:ascii="Times New Roman" w:eastAsia="Times New Roman" w:hAnsi="Times New Roman" w:cs="Times New Roman"/>
          <w:color w:val="000000"/>
          <w:sz w:val="24"/>
          <w:szCs w:val="24"/>
        </w:rPr>
        <w:t xml:space="preserve"> versi 26.0.</w:t>
      </w:r>
    </w:p>
    <w:p w:rsidR="00D27D04" w:rsidRDefault="00D27D04" w:rsidP="00D27D04">
      <w:pPr>
        <w:pBdr>
          <w:top w:val="nil"/>
          <w:left w:val="nil"/>
          <w:bottom w:val="nil"/>
          <w:right w:val="nil"/>
          <w:between w:val="nil"/>
        </w:pBdr>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Nilai r tabel dicari dengan rumus df (degree of freedom) yaitu (n - 2), dimana n adalah jumlah sampel dan alpha atau tingkat signifikan 0,05 atau 5% (tabel nilai product moment). Untuk mengetahui nilai r tabel yaitu df = (n - 2), dfs = (100 - 2) = 98. jadi, </w:t>
      </w:r>
      <w:r>
        <w:rPr>
          <w:rFonts w:ascii="Times New Roman" w:eastAsia="Times New Roman" w:hAnsi="Times New Roman" w:cs="Times New Roman"/>
          <w:sz w:val="24"/>
          <w:szCs w:val="24"/>
        </w:rPr>
        <w:t>nilai r</w:t>
      </w:r>
      <w:r>
        <w:rPr>
          <w:rFonts w:ascii="Times New Roman" w:eastAsia="Times New Roman" w:hAnsi="Times New Roman" w:cs="Times New Roman"/>
          <w:color w:val="000000"/>
          <w:sz w:val="24"/>
          <w:szCs w:val="24"/>
        </w:rPr>
        <w:t xml:space="preserve"> tabel dari tingkat signifikansi 0,05. Sebanyak 98 sampel adala</w:t>
      </w:r>
      <w:r>
        <w:rPr>
          <w:rFonts w:ascii="Times New Roman" w:eastAsia="Times New Roman" w:hAnsi="Times New Roman" w:cs="Times New Roman"/>
          <w:sz w:val="24"/>
          <w:szCs w:val="24"/>
        </w:rPr>
        <w:t>h</w:t>
      </w:r>
      <w:r>
        <w:rPr>
          <w:rFonts w:ascii="Times New Roman" w:eastAsia="Times New Roman" w:hAnsi="Times New Roman" w:cs="Times New Roman"/>
          <w:color w:val="000000"/>
          <w:sz w:val="24"/>
          <w:szCs w:val="24"/>
        </w:rPr>
        <w:t xml:space="preserve"> 0,1966. </w:t>
      </w:r>
    </w:p>
    <w:p w:rsidR="00D27D04" w:rsidRPr="00D27D04" w:rsidRDefault="00D27D04" w:rsidP="00D27D04">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D27D04">
        <w:rPr>
          <w:rFonts w:ascii="Times New Roman" w:eastAsia="Times New Roman" w:hAnsi="Times New Roman" w:cs="Times New Roman"/>
          <w:b/>
          <w:color w:val="000000"/>
          <w:sz w:val="24"/>
          <w:szCs w:val="24"/>
        </w:rPr>
        <w:t>Uji Secara Parsial (Uji t)</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Uji t yang dilakukan bertujuan untuk mengetahui besarnya pengaruh masing-masing variabel independen terhadap variabel dependen. Prosedur pengujiannya pun dilakukan setelah melakukan perhitungan terhadap t hitung. Lalu kemudian membandingkan nilai t </w:t>
      </w:r>
      <w:r>
        <w:rPr>
          <w:rFonts w:ascii="Times New Roman" w:eastAsia="Times New Roman" w:hAnsi="Times New Roman" w:cs="Times New Roman"/>
          <w:color w:val="000000"/>
          <w:sz w:val="24"/>
          <w:szCs w:val="24"/>
        </w:rPr>
        <w:lastRenderedPageBreak/>
        <w:t>tabel dengan t hitung. Kriteria pengambilan keputusan yaitu jika :</w:t>
      </w:r>
    </w:p>
    <w:p w:rsidR="00D27D04" w:rsidRDefault="00D27D04" w:rsidP="00D27D04">
      <w:pPr>
        <w:numPr>
          <w:ilvl w:val="1"/>
          <w:numId w:val="12"/>
        </w:numPr>
        <w:pBdr>
          <w:top w:val="nil"/>
          <w:left w:val="nil"/>
          <w:bottom w:val="nil"/>
          <w:right w:val="nil"/>
          <w:between w:val="nil"/>
        </w:pBdr>
        <w:tabs>
          <w:tab w:val="left" w:pos="851"/>
        </w:tabs>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sz w:val="24"/>
          <w:szCs w:val="24"/>
          <w:vertAlign w:val="subscript"/>
        </w:rPr>
        <w:t>hitung</w:t>
      </w:r>
      <w:r>
        <w:rPr>
          <w:rFonts w:ascii="Times New Roman" w:eastAsia="Times New Roman" w:hAnsi="Times New Roman" w:cs="Times New Roman"/>
          <w:color w:val="000000"/>
          <w:sz w:val="24"/>
          <w:szCs w:val="24"/>
        </w:rPr>
        <w:t xml:space="preserve"> &gt; t </w:t>
      </w:r>
      <w:r>
        <w:rPr>
          <w:rFonts w:ascii="Times New Roman" w:eastAsia="Times New Roman" w:hAnsi="Times New Roman" w:cs="Times New Roman"/>
          <w:color w:val="000000"/>
          <w:sz w:val="24"/>
          <w:szCs w:val="24"/>
          <w:vertAlign w:val="subscript"/>
        </w:rPr>
        <w:t>tabel</w:t>
      </w:r>
      <w:r>
        <w:rPr>
          <w:rFonts w:ascii="Times New Roman" w:eastAsia="Times New Roman" w:hAnsi="Times New Roman" w:cs="Times New Roman"/>
          <w:color w:val="000000"/>
          <w:sz w:val="24"/>
          <w:szCs w:val="24"/>
        </w:rPr>
        <w:t xml:space="preserve"> dan tingkat signifikansi (a) &lt; 0,05 maka H</w:t>
      </w:r>
      <w:r>
        <w:rPr>
          <w:rFonts w:ascii="Times New Roman" w:eastAsia="Times New Roman" w:hAnsi="Times New Roman" w:cs="Times New Roman"/>
          <w:color w:val="000000"/>
          <w:sz w:val="24"/>
          <w:szCs w:val="24"/>
          <w:vertAlign w:val="subscript"/>
        </w:rPr>
        <w:t>O</w:t>
      </w:r>
      <w:r>
        <w:rPr>
          <w:rFonts w:ascii="Times New Roman" w:eastAsia="Times New Roman" w:hAnsi="Times New Roman" w:cs="Times New Roman"/>
          <w:color w:val="000000"/>
          <w:sz w:val="24"/>
          <w:szCs w:val="24"/>
        </w:rPr>
        <w:t xml:space="preserve"> ditolak. Sehingga terdapat adanya pengaruh variabel independen secara menyeluruh terhadap variabel dependen.</w:t>
      </w:r>
    </w:p>
    <w:p w:rsidR="00D27D04" w:rsidRDefault="00D27D04" w:rsidP="00D27D04">
      <w:pPr>
        <w:numPr>
          <w:ilvl w:val="1"/>
          <w:numId w:val="12"/>
        </w:numPr>
        <w:pBdr>
          <w:top w:val="nil"/>
          <w:left w:val="nil"/>
          <w:bottom w:val="nil"/>
          <w:right w:val="nil"/>
          <w:between w:val="nil"/>
        </w:pBdr>
        <w:tabs>
          <w:tab w:val="left" w:pos="851"/>
        </w:tabs>
        <w:spacing w:after="0" w:line="48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 </w:t>
      </w:r>
      <w:r>
        <w:rPr>
          <w:rFonts w:ascii="Times New Roman" w:eastAsia="Times New Roman" w:hAnsi="Times New Roman" w:cs="Times New Roman"/>
          <w:color w:val="000000"/>
          <w:sz w:val="24"/>
          <w:szCs w:val="24"/>
          <w:vertAlign w:val="subscript"/>
        </w:rPr>
        <w:t>hitung</w:t>
      </w:r>
      <w:r>
        <w:rPr>
          <w:rFonts w:ascii="Times New Roman" w:eastAsia="Times New Roman" w:hAnsi="Times New Roman" w:cs="Times New Roman"/>
          <w:color w:val="000000"/>
          <w:sz w:val="24"/>
          <w:szCs w:val="24"/>
        </w:rPr>
        <w:t xml:space="preserve"> &lt; t </w:t>
      </w:r>
      <w:r>
        <w:rPr>
          <w:rFonts w:ascii="Times New Roman" w:eastAsia="Times New Roman" w:hAnsi="Times New Roman" w:cs="Times New Roman"/>
          <w:color w:val="000000"/>
          <w:sz w:val="24"/>
          <w:szCs w:val="24"/>
          <w:vertAlign w:val="subscript"/>
        </w:rPr>
        <w:t>tabel</w:t>
      </w:r>
      <w:r>
        <w:rPr>
          <w:rFonts w:ascii="Times New Roman" w:eastAsia="Times New Roman" w:hAnsi="Times New Roman" w:cs="Times New Roman"/>
          <w:color w:val="000000"/>
          <w:sz w:val="24"/>
          <w:szCs w:val="24"/>
        </w:rPr>
        <w:t xml:space="preserve"> dan tingkat signifikansi (a) &gt; 0,05 maka H</w:t>
      </w:r>
      <w:r>
        <w:rPr>
          <w:rFonts w:ascii="Times New Roman" w:eastAsia="Times New Roman" w:hAnsi="Times New Roman" w:cs="Times New Roman"/>
          <w:color w:val="000000"/>
          <w:sz w:val="24"/>
          <w:szCs w:val="24"/>
          <w:vertAlign w:val="subscript"/>
        </w:rPr>
        <w:t>O</w:t>
      </w:r>
      <w:r>
        <w:rPr>
          <w:rFonts w:ascii="Times New Roman" w:eastAsia="Times New Roman" w:hAnsi="Times New Roman" w:cs="Times New Roman"/>
          <w:color w:val="000000"/>
          <w:sz w:val="24"/>
          <w:szCs w:val="24"/>
        </w:rPr>
        <w:t xml:space="preserve"> diterima. Sehingga tidak terdapat pengaruh variabel independen secara menyeluruh terhadap variabel dependen.</w:t>
      </w:r>
    </w:p>
    <w:p w:rsidR="00D27D04" w:rsidRDefault="00D27D04" w:rsidP="00D27D04">
      <w:pPr>
        <w:pStyle w:val="ListParagraph"/>
        <w:autoSpaceDE w:val="0"/>
        <w:autoSpaceDN w:val="0"/>
        <w:adjustRightInd w:val="0"/>
        <w:spacing w:after="0" w:line="48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Adapun rumus untuk mengetahui nilai t tabel maka digunakan rumus degree of freedom (df) = n-k-1. Di mana n merupakan jumlah sampel dan k adalah jumlah variabel. Diperoleh nilai (df) = 100 - 3 - 1 = 96</w:t>
      </w:r>
    </w:p>
    <w:p w:rsidR="00D27D04" w:rsidRDefault="00D27D04" w:rsidP="00D27D04">
      <w:pPr>
        <w:pBdr>
          <w:top w:val="nil"/>
          <w:left w:val="nil"/>
          <w:bottom w:val="nil"/>
          <w:right w:val="nil"/>
          <w:between w:val="nil"/>
        </w:pBdr>
        <w:tabs>
          <w:tab w:val="left" w:pos="851"/>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Pembahasan</w:t>
      </w:r>
    </w:p>
    <w:p w:rsidR="00D27D04" w:rsidRDefault="00D27D04" w:rsidP="00D27D04">
      <w:pPr>
        <w:pBdr>
          <w:top w:val="nil"/>
          <w:left w:val="nil"/>
          <w:bottom w:val="nil"/>
          <w:right w:val="nil"/>
          <w:between w:val="nil"/>
        </w:pBdr>
        <w:tabs>
          <w:tab w:val="left" w:pos="851"/>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Pengaruh Kesadaran Wajib Pajak, Sosialisasi Perpajakan, Kualitas </w:t>
      </w:r>
      <w:r>
        <w:rPr>
          <w:rFonts w:ascii="Times New Roman" w:eastAsia="Times New Roman" w:hAnsi="Times New Roman" w:cs="Times New Roman"/>
          <w:b/>
          <w:sz w:val="24"/>
          <w:szCs w:val="24"/>
        </w:rPr>
        <w:t>Pelayanan</w:t>
      </w:r>
      <w:r>
        <w:rPr>
          <w:rFonts w:ascii="Times New Roman" w:eastAsia="Times New Roman" w:hAnsi="Times New Roman" w:cs="Times New Roman"/>
          <w:b/>
          <w:color w:val="000000"/>
          <w:sz w:val="24"/>
          <w:szCs w:val="24"/>
        </w:rPr>
        <w:t xml:space="preserve"> Pajak </w:t>
      </w:r>
      <w:r>
        <w:rPr>
          <w:rFonts w:ascii="Times New Roman" w:eastAsia="Times New Roman" w:hAnsi="Times New Roman" w:cs="Times New Roman"/>
          <w:b/>
          <w:sz w:val="24"/>
          <w:szCs w:val="24"/>
        </w:rPr>
        <w:t>Terhadap</w:t>
      </w:r>
      <w:r>
        <w:rPr>
          <w:rFonts w:ascii="Times New Roman" w:eastAsia="Times New Roman" w:hAnsi="Times New Roman" w:cs="Times New Roman"/>
          <w:b/>
          <w:color w:val="000000"/>
          <w:sz w:val="24"/>
          <w:szCs w:val="24"/>
        </w:rPr>
        <w:t xml:space="preserve"> Kepatuhan Wajib Pajak Kendaraan Bermotor (Studi Kasus di Kantor SAMSAT UPTB Palembang III)</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bertujuan untuk memperoleh bukti secara empiris mengenai adanya pengaruh kesadaran wajib pajak, sosialisasi perpajakan dan kualitas pelayanan pajak terhadap kepatuhan wajib pajak secara simultan dengan menggunakan </w:t>
      </w:r>
      <w:r>
        <w:rPr>
          <w:rFonts w:ascii="Times New Roman" w:eastAsia="Times New Roman" w:hAnsi="Times New Roman" w:cs="Times New Roman"/>
          <w:i/>
          <w:color w:val="000000"/>
          <w:sz w:val="24"/>
          <w:szCs w:val="24"/>
        </w:rPr>
        <w:t>software</w:t>
      </w:r>
      <w:r>
        <w:rPr>
          <w:rFonts w:ascii="Times New Roman" w:eastAsia="Times New Roman" w:hAnsi="Times New Roman" w:cs="Times New Roman"/>
          <w:color w:val="000000"/>
          <w:sz w:val="24"/>
          <w:szCs w:val="24"/>
        </w:rPr>
        <w:t xml:space="preserve"> SPSS for </w:t>
      </w:r>
      <w:r>
        <w:rPr>
          <w:rFonts w:ascii="Times New Roman" w:eastAsia="Times New Roman" w:hAnsi="Times New Roman" w:cs="Times New Roman"/>
          <w:i/>
          <w:color w:val="000000"/>
          <w:sz w:val="24"/>
          <w:szCs w:val="24"/>
        </w:rPr>
        <w:t>windows</w:t>
      </w:r>
      <w:r>
        <w:rPr>
          <w:rFonts w:ascii="Times New Roman" w:eastAsia="Times New Roman" w:hAnsi="Times New Roman" w:cs="Times New Roman"/>
          <w:color w:val="000000"/>
          <w:sz w:val="24"/>
          <w:szCs w:val="24"/>
        </w:rPr>
        <w:t xml:space="preserve"> versi 26.0. </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tabel 4.7 diatas, bahwa secara simultan variabel kesadaran wajib pajak, sosialisasi perpajakan dan kualitas pelayanan pajak berpengaruh secara signifikan terhadap kepatuhan wajib pajak kendaraan bermotor. Hal ini </w:t>
      </w:r>
      <w:r>
        <w:rPr>
          <w:rFonts w:ascii="Times New Roman" w:eastAsia="Times New Roman" w:hAnsi="Times New Roman" w:cs="Times New Roman"/>
          <w:sz w:val="24"/>
          <w:szCs w:val="24"/>
        </w:rPr>
        <w:t>didukung</w:t>
      </w:r>
      <w:r>
        <w:rPr>
          <w:rFonts w:ascii="Times New Roman" w:eastAsia="Times New Roman" w:hAnsi="Times New Roman" w:cs="Times New Roman"/>
          <w:color w:val="000000"/>
          <w:sz w:val="24"/>
          <w:szCs w:val="24"/>
        </w:rPr>
        <w:t xml:space="preserve"> oleh hasil analisa yang diperoleh dari perbandingan F hitung dengan F tabel adalah F hitung &gt; F tabel (7.953 &gt; 2,70) dengan tingkat signifikan (0,000 &lt; 0,05). Hasil penelitian ini juga menunjukkan bahwa nilai koefisien determinasi (R2) dalam penelitian ini adalah sebesar 0,174. Yang artinya pengaruh variabel bebas yang terdiri dari kesadaran wajib pajak, sosialisasi perpajakan dan kualitas pelayanan pajak dapat mempengaruhi </w:t>
      </w:r>
      <w:r>
        <w:rPr>
          <w:rFonts w:ascii="Times New Roman" w:eastAsia="Times New Roman" w:hAnsi="Times New Roman" w:cs="Times New Roman"/>
          <w:color w:val="000000"/>
          <w:sz w:val="24"/>
          <w:szCs w:val="24"/>
        </w:rPr>
        <w:lastRenderedPageBreak/>
        <w:t xml:space="preserve">variabel terikat yaitu kepatuhan wajib pajak kendaraan bermotor di kantor samsat UPTB Palembang III sebesar 0,174 atau 17,4% sedangkan untuk 82,6% nya adalah faktor-faktor lain yang tidak diteliti dalam penelitian ini. </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Kesadaran wajib pajak, sosialisasi perpajakan, dan kualitas pelayanan pajak secara Bersama – sama memiliki pengaruh positif terhadap kepatuhan wajib pajak kendaraan bermotor karena ketiganya saling melengkapi dalam membentuk sikap dan perilaku wajib pajak. Kesadaran wajib pajak akan memberikan pemahaman tentang pentingnya kewajiban perpajakan sebagai bagian dari partisipasi dalam pembangunan negara, sementara sosialisasi perpajakan memberikan informasi dan pemahaman yang lebih mendalam mengenai aturan perpajakan secara umum maupun yang khusus terkait pajak kendaraan bermotor. Di samping itu, kualitas pelayanan pajak yang baik akan memberikan rasa percaya, kenyamanan, dan kepuasan kepada wajib pajak dalam </w:t>
      </w:r>
      <w:r>
        <w:rPr>
          <w:rFonts w:ascii="Times New Roman" w:eastAsia="Times New Roman" w:hAnsi="Times New Roman" w:cs="Times New Roman"/>
          <w:color w:val="000000"/>
          <w:sz w:val="24"/>
          <w:szCs w:val="24"/>
        </w:rPr>
        <w:t>memenuhi kewajiban pajaknya, sehingga mendorong wajib pajak untuk lebih patuh dan aktif dalam membayar pajak kendaraan bermotor. Dengan demikian dari ketiga variabel yang diteliti dapat secara efektif meningkatkan tingkat kepatuhan wajib pajak dalam membayar pajak kendaraan bermotor.</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Dari hasil penelitian ini sejalan dengan penelitian yang dilakukan oleh oleh Angelia Oktaviani, dkk (2020) menunjukkan Taraf signifikan 0,05 dan </w:t>
      </w:r>
      <w:r>
        <w:rPr>
          <w:rFonts w:ascii="Times New Roman" w:eastAsia="Times New Roman" w:hAnsi="Times New Roman" w:cs="Times New Roman"/>
          <w:sz w:val="24"/>
          <w:szCs w:val="24"/>
        </w:rPr>
        <w:t>diperoleh</w:t>
      </w:r>
      <w:r>
        <w:rPr>
          <w:rFonts w:ascii="Times New Roman" w:eastAsia="Times New Roman" w:hAnsi="Times New Roman" w:cs="Times New Roman"/>
          <w:color w:val="000000"/>
          <w:sz w:val="24"/>
          <w:szCs w:val="24"/>
        </w:rPr>
        <w:t xml:space="preserve"> angka F (4; 100 - 4) = 96 dengan hasil uji statistik F didapatkan nilai sebesar 14.490 signifikan 0,000 &lt; 0.05, sehingga hitung &gt; Ftabel maka Ha diterima. Artinya kesadaran wajib pajak, sosialisasi perpajakan, dan kualitas pelayanan secara Bersama – sama berpengaruh simultan terhadap kepatuhan membayar pajak.</w:t>
      </w:r>
      <w:r>
        <w:rPr>
          <w:color w:val="000000"/>
        </w:rPr>
        <w:t xml:space="preserve"> </w:t>
      </w:r>
      <w:r>
        <w:rPr>
          <w:rFonts w:ascii="Times New Roman" w:eastAsia="Times New Roman" w:hAnsi="Times New Roman" w:cs="Times New Roman"/>
          <w:color w:val="000000"/>
          <w:sz w:val="24"/>
          <w:szCs w:val="24"/>
        </w:rPr>
        <w:t>Perhitungan model koefisien Determinasi (R</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dari </w:t>
      </w:r>
      <w:r>
        <w:rPr>
          <w:rFonts w:ascii="Times New Roman" w:eastAsia="Times New Roman" w:hAnsi="Times New Roman" w:cs="Times New Roman"/>
          <w:i/>
          <w:color w:val="000000"/>
          <w:sz w:val="24"/>
          <w:szCs w:val="24"/>
        </w:rPr>
        <w:t>Adjusted R square</w:t>
      </w:r>
      <w:r>
        <w:rPr>
          <w:rFonts w:ascii="Times New Roman" w:eastAsia="Times New Roman" w:hAnsi="Times New Roman" w:cs="Times New Roman"/>
          <w:color w:val="000000"/>
          <w:sz w:val="24"/>
          <w:szCs w:val="24"/>
        </w:rPr>
        <w:t xml:space="preserve"> secara gabungan, khususnya angka R </w:t>
      </w:r>
      <w:r>
        <w:rPr>
          <w:rFonts w:ascii="Times New Roman" w:eastAsia="Times New Roman" w:hAnsi="Times New Roman" w:cs="Times New Roman"/>
          <w:sz w:val="24"/>
          <w:szCs w:val="24"/>
        </w:rPr>
        <w:t>square</w:t>
      </w:r>
      <w:r>
        <w:rPr>
          <w:rFonts w:ascii="Times New Roman" w:eastAsia="Times New Roman" w:hAnsi="Times New Roman" w:cs="Times New Roman"/>
          <w:color w:val="000000"/>
          <w:sz w:val="24"/>
          <w:szCs w:val="24"/>
        </w:rPr>
        <w:t xml:space="preserve"> dengan besarnya pengaruh kesadaran wajib pajak (X1) Sosialisasi perpajakan (X2) dan </w:t>
      </w:r>
      <w:r>
        <w:rPr>
          <w:rFonts w:ascii="Times New Roman" w:eastAsia="Times New Roman" w:hAnsi="Times New Roman" w:cs="Times New Roman"/>
          <w:color w:val="000000"/>
          <w:sz w:val="24"/>
          <w:szCs w:val="24"/>
        </w:rPr>
        <w:lastRenderedPageBreak/>
        <w:t xml:space="preserve">kualitas pelayanan pajak secara simultan bersama-sama yang mempengaruhi kepatuhan wajib pajak kendaraan bermotor sebesar = 0,353 atau 35.3 %.  </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p>
    <w:p w:rsidR="00D27D04" w:rsidRDefault="00D27D04" w:rsidP="00D27D04">
      <w:pPr>
        <w:pBdr>
          <w:top w:val="nil"/>
          <w:left w:val="nil"/>
          <w:bottom w:val="nil"/>
          <w:right w:val="nil"/>
          <w:between w:val="nil"/>
        </w:pBdr>
        <w:tabs>
          <w:tab w:val="left" w:pos="851"/>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Pengaruh Kesadaran Wajib Pajak Terhadap Kepatuhan Wajib Pajak</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bertujuan untuk memperoleh bukti secara </w:t>
      </w:r>
      <w:r>
        <w:rPr>
          <w:rFonts w:ascii="Times New Roman" w:eastAsia="Times New Roman" w:hAnsi="Times New Roman" w:cs="Times New Roman"/>
          <w:sz w:val="24"/>
          <w:szCs w:val="24"/>
        </w:rPr>
        <w:t>parsial</w:t>
      </w:r>
      <w:r>
        <w:rPr>
          <w:rFonts w:ascii="Times New Roman" w:eastAsia="Times New Roman" w:hAnsi="Times New Roman" w:cs="Times New Roman"/>
          <w:color w:val="000000"/>
          <w:sz w:val="24"/>
          <w:szCs w:val="24"/>
        </w:rPr>
        <w:t xml:space="preserve"> adanya pengaruh kesadaran wajib pajak, sosialisasi perpajakan dan kualitas pelayanan pajak terhadap kepatuhan wajib pajak kendaraan bermotor menggunakan SPSS versi 26.0. </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tabel 4.8 diatas, hasil yang diperoleh dari perbandingan</w:t>
      </w:r>
      <w:r>
        <w:rPr>
          <w:color w:val="000000"/>
        </w:rPr>
        <w:t xml:space="preserve"> </w:t>
      </w:r>
      <w:r>
        <w:rPr>
          <w:rFonts w:ascii="Times New Roman" w:eastAsia="Times New Roman" w:hAnsi="Times New Roman" w:cs="Times New Roman"/>
          <w:color w:val="000000"/>
          <w:sz w:val="24"/>
          <w:szCs w:val="24"/>
        </w:rPr>
        <w:t xml:space="preserve">t hitung &lt; t tabel yaitu (2,885 &gt; 1,985), dengan nilai </w:t>
      </w:r>
      <w:r>
        <w:rPr>
          <w:rFonts w:ascii="Times New Roman" w:eastAsia="Times New Roman" w:hAnsi="Times New Roman" w:cs="Times New Roman"/>
          <w:sz w:val="24"/>
          <w:szCs w:val="24"/>
        </w:rPr>
        <w:t>signifikansi</w:t>
      </w:r>
      <w:r>
        <w:rPr>
          <w:rFonts w:ascii="Times New Roman" w:eastAsia="Times New Roman" w:hAnsi="Times New Roman" w:cs="Times New Roman"/>
          <w:color w:val="000000"/>
          <w:sz w:val="24"/>
          <w:szCs w:val="24"/>
        </w:rPr>
        <w:t xml:space="preserve"> 0,005 &lt; 0,05 sehingga Ho ditolak dan Ha diterima yang menunjukkan bahwa kesadaran wajib pajak (X1) berpengaruh terhadap kepatuhan wajib pajak. Dalam hal ini kesadaran wajib pajak berpengaruh dan signifikan terhadap</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Kepatuhan wajib pajak. Jika wajib pajak mengetahui, mengakui, serta mematuhi</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ketentuan perpajakan yang berlaku dan </w:t>
      </w:r>
      <w:r>
        <w:rPr>
          <w:rFonts w:ascii="Times New Roman" w:eastAsia="Times New Roman" w:hAnsi="Times New Roman" w:cs="Times New Roman"/>
          <w:color w:val="000000"/>
          <w:sz w:val="24"/>
          <w:szCs w:val="24"/>
        </w:rPr>
        <w:t xml:space="preserve">memiliki kesungguhan serta </w:t>
      </w:r>
      <w:r>
        <w:rPr>
          <w:rFonts w:ascii="Times New Roman" w:eastAsia="Times New Roman" w:hAnsi="Times New Roman" w:cs="Times New Roman"/>
          <w:sz w:val="24"/>
          <w:szCs w:val="24"/>
        </w:rPr>
        <w:t>keinginan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dalam memenuhi dan menjalankan kewajiban </w:t>
      </w:r>
      <w:r>
        <w:rPr>
          <w:rFonts w:ascii="Times New Roman" w:eastAsia="Times New Roman" w:hAnsi="Times New Roman" w:cs="Times New Roman"/>
          <w:sz w:val="24"/>
          <w:szCs w:val="24"/>
        </w:rPr>
        <w:t>perpajakannya</w:t>
      </w:r>
      <w:r>
        <w:rPr>
          <w:rFonts w:ascii="Times New Roman" w:eastAsia="Times New Roman" w:hAnsi="Times New Roman" w:cs="Times New Roman"/>
          <w:color w:val="000000"/>
          <w:sz w:val="24"/>
          <w:szCs w:val="24"/>
        </w:rPr>
        <w:t>, maka akan semakin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tinggi kesadaran pajak yang dimiliki serta wajib pajak akan mengerti fungsi dan manfaat pajak, dengan demikian wajib pajak akan membayar pajak secara sukarela tanpa paksaan oleh siapapun. Selain itu wajib pajak yang sadar akan kewajiban perpajakannya dapat meningkatkan angka kepatuhan wajib pajak.</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Penelitian ini sejalan dengan Muhammad Iqbal (2018) yang menunjukkan bahwa nilai variabel kesadaran wajib pajak menunjukan nilai signifikan sebesar t tabel (3,889 &gt; 1,985) dengan nilai </w:t>
      </w:r>
      <w:r>
        <w:rPr>
          <w:rFonts w:ascii="Times New Roman" w:eastAsia="Times New Roman" w:hAnsi="Times New Roman" w:cs="Times New Roman"/>
          <w:sz w:val="24"/>
          <w:szCs w:val="24"/>
        </w:rPr>
        <w:t>signifikansi</w:t>
      </w:r>
      <w:r>
        <w:rPr>
          <w:rFonts w:ascii="Times New Roman" w:eastAsia="Times New Roman" w:hAnsi="Times New Roman" w:cs="Times New Roman"/>
          <w:color w:val="000000"/>
          <w:sz w:val="24"/>
          <w:szCs w:val="24"/>
        </w:rPr>
        <w:t xml:space="preserve"> 0,000 &lt; 0,05 Hasil tersebut menunjukan jika kesadaran wajib pajak berpengaruh positif terhadap kepatuhan wajib pajak dalam membayar pajak kendaraan bermotor, atau Hipotesis 1 diterima.</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p>
    <w:p w:rsidR="00D27D04" w:rsidRDefault="00D27D04" w:rsidP="00D27D04">
      <w:pPr>
        <w:pBdr>
          <w:top w:val="nil"/>
          <w:left w:val="nil"/>
          <w:bottom w:val="nil"/>
          <w:right w:val="nil"/>
          <w:between w:val="nil"/>
        </w:pBdr>
        <w:tabs>
          <w:tab w:val="left" w:pos="851"/>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Pengaruh Sosialisasi Perpajakan Terhadap Kepatuhan Wajib Pajak</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Berdasarkan tabel 4.8 diatas, variabel sosialisasi perpajakan (X2) tidak berpengaruh secara signifikan terhadap variabel kepatuhan wajib pajak. Dimana hasil variabel sosialisasi perpajakan yang memiliki nilai thitung &gt; t </w:t>
      </w:r>
      <w:r>
        <w:rPr>
          <w:rFonts w:ascii="Times New Roman" w:eastAsia="Times New Roman" w:hAnsi="Times New Roman" w:cs="Times New Roman"/>
          <w:sz w:val="24"/>
          <w:szCs w:val="24"/>
        </w:rPr>
        <w:t>tabel</w:t>
      </w:r>
      <w:r>
        <w:rPr>
          <w:rFonts w:ascii="Times New Roman" w:eastAsia="Times New Roman" w:hAnsi="Times New Roman" w:cs="Times New Roman"/>
          <w:color w:val="000000"/>
          <w:sz w:val="24"/>
          <w:szCs w:val="24"/>
        </w:rPr>
        <w:t xml:space="preserve"> yaitu (1,784 &lt; 1,985) dengan tingkat signifikansi 0,078 &lt; 0,05 atau (5%), maka keputusan yang diambil dengan tingkat signifikansi adalah menerima Ho dan menolak Ha.</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penelitian ini sosialisasi perpajakan tidak berpengaruh signifikan terhadap kepatuhan wajib pajak. Hal ini </w:t>
      </w:r>
      <w:r>
        <w:rPr>
          <w:rFonts w:ascii="Times New Roman" w:eastAsia="Times New Roman" w:hAnsi="Times New Roman" w:cs="Times New Roman"/>
          <w:sz w:val="24"/>
          <w:szCs w:val="24"/>
        </w:rPr>
        <w:t>dapat</w:t>
      </w:r>
      <w:r>
        <w:rPr>
          <w:rFonts w:ascii="Times New Roman" w:eastAsia="Times New Roman" w:hAnsi="Times New Roman" w:cs="Times New Roman"/>
          <w:color w:val="000000"/>
          <w:sz w:val="24"/>
          <w:szCs w:val="24"/>
        </w:rPr>
        <w:t xml:space="preserve"> dikatakan bahwa program sosialisasi perpajakan tidak berdampak positif terhadap kepatuhan wajib pajak kendaraan bermotor di samsat UPTB Palembang III adalah kurangnya penetrasi atau jangkauan informasi yang efektif. Meskipun program sosialisasi dilakukan, namun jika informasi tidak disampaikan secara tepat, relevan, atau tidak mencapai target audiens dengan baik, maka kesadaran dan pemahaman </w:t>
      </w:r>
      <w:r>
        <w:rPr>
          <w:rFonts w:ascii="Times New Roman" w:eastAsia="Times New Roman" w:hAnsi="Times New Roman" w:cs="Times New Roman"/>
          <w:color w:val="000000"/>
          <w:sz w:val="24"/>
          <w:szCs w:val="24"/>
        </w:rPr>
        <w:t xml:space="preserve">wajib pajak terhadap kewajiban perpajakannya mungkin tetap rendah. Selain itu, faktor-faktor seperti kurangnya minat atau motivasi dari wajib pajak untuk menerima atau memperhatikan informasi perpajakan juga dapat menjadi hambatan dalam merespon positif terhadap program </w:t>
      </w:r>
      <w:r>
        <w:rPr>
          <w:rFonts w:ascii="Times New Roman" w:eastAsia="Times New Roman" w:hAnsi="Times New Roman" w:cs="Times New Roman"/>
          <w:sz w:val="24"/>
          <w:szCs w:val="24"/>
        </w:rPr>
        <w:t>sosialisasikan</w:t>
      </w:r>
      <w:r>
        <w:rPr>
          <w:rFonts w:ascii="Times New Roman" w:eastAsia="Times New Roman" w:hAnsi="Times New Roman" w:cs="Times New Roman"/>
          <w:color w:val="000000"/>
          <w:sz w:val="24"/>
          <w:szCs w:val="24"/>
        </w:rPr>
        <w:t xml:space="preserve">. Untuk informasi mengenai ketentuan perpajakan wajib pajak memperoleh informasi dari sumber lain sehingga wajib pajak akan mengerti atau paham serta sadar atas kewajibannya untuk menyetor dan melaporkan kewajiban </w:t>
      </w:r>
      <w:r>
        <w:rPr>
          <w:rFonts w:ascii="Times New Roman" w:eastAsia="Times New Roman" w:hAnsi="Times New Roman" w:cs="Times New Roman"/>
          <w:sz w:val="24"/>
          <w:szCs w:val="24"/>
        </w:rPr>
        <w:t>perpajakannya</w:t>
      </w:r>
      <w:r>
        <w:rPr>
          <w:rFonts w:ascii="Times New Roman" w:eastAsia="Times New Roman" w:hAnsi="Times New Roman" w:cs="Times New Roman"/>
          <w:color w:val="000000"/>
          <w:sz w:val="24"/>
          <w:szCs w:val="24"/>
        </w:rPr>
        <w:t xml:space="preserve"> secara rutin.</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Hal ini tidak sejalan dengan penelitian yang dilakukan oleh Angelia Oktaviani, dkk (2020) yang menunjukkan bahwa sosialisasi perpajakan berpengaruh terhadap kepatuhan wajib pajak kendaraan bermotor yang terdaftar di Kantor bersama Samsat UPTB Palembang III. Yang </w:t>
      </w:r>
      <w:r>
        <w:rPr>
          <w:rFonts w:ascii="Times New Roman" w:eastAsia="Times New Roman" w:hAnsi="Times New Roman" w:cs="Times New Roman"/>
          <w:sz w:val="24"/>
          <w:szCs w:val="24"/>
        </w:rPr>
        <w:t>dibuktikan</w:t>
      </w:r>
      <w:r>
        <w:rPr>
          <w:rFonts w:ascii="Times New Roman" w:eastAsia="Times New Roman" w:hAnsi="Times New Roman" w:cs="Times New Roman"/>
          <w:color w:val="000000"/>
          <w:sz w:val="24"/>
          <w:szCs w:val="24"/>
        </w:rPr>
        <w:t xml:space="preserve"> dengan hasil uji t memperoleh nilai signifikan 0,002&lt; 0,05, sehingga H2 diterima yang artinya sosialisasi perpajakan </w:t>
      </w:r>
      <w:r>
        <w:rPr>
          <w:rFonts w:ascii="Times New Roman" w:eastAsia="Times New Roman" w:hAnsi="Times New Roman" w:cs="Times New Roman"/>
          <w:color w:val="000000"/>
          <w:sz w:val="24"/>
          <w:szCs w:val="24"/>
        </w:rPr>
        <w:lastRenderedPageBreak/>
        <w:t>berpengaruh terhadap Kepatuhan dalam membayar pajak kendaraan bermotor.</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p>
    <w:p w:rsidR="00D27D04" w:rsidRDefault="00D27D04" w:rsidP="00D27D04">
      <w:pPr>
        <w:pBdr>
          <w:top w:val="nil"/>
          <w:left w:val="nil"/>
          <w:bottom w:val="nil"/>
          <w:right w:val="nil"/>
          <w:between w:val="nil"/>
        </w:pBdr>
        <w:tabs>
          <w:tab w:val="left" w:pos="851"/>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Pengaruh Kualitas Pelayanan Pajak Terhadap Kepatuhan Wajib Pajak</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tabel 4.8 diatas, variabel kualitas pelayanan pajak (X</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berpengaruh secara signifikan terhadap variabel kepatuhan wajib pajak, Hal ini didukung dengan hasil variabel kualitas pelayanan pajak yang memiliki nilai t hitung &gt; t tabel yaitu (2.937 &gt; 1,985) dengan tingkat signifikansi 0,004 &lt; 0,05 atau (5%), maka keputusan yang diambil dengan tingkat signifikansi adalah menerima Ha dan menolak Ho.</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Dari hasil penelitian ini kualitas pelayanan pajak berpengaruh dan signifikansi karena pegawai mempunyai kemampuan untuk memberikan informasi yang tepat kepada wajib pajak dan kehandalan dalam merespon setiap kendala yang dimiliki oleh wajib pajak kendaraan bermotor sehingga wajib pajak merasa nyaman pada sikap yang dilakukan oleh </w:t>
      </w:r>
      <w:r>
        <w:rPr>
          <w:rFonts w:ascii="Times New Roman" w:eastAsia="Times New Roman" w:hAnsi="Times New Roman" w:cs="Times New Roman"/>
          <w:color w:val="000000"/>
          <w:sz w:val="24"/>
          <w:szCs w:val="24"/>
        </w:rPr>
        <w:t>pegawai maka akan cenderung untuk patuh dalam membayar kewajiban perpajakannya. Kualitas pelayanan pajak yang baik di SAMSAT UPTB Palembang III berpotensi memberikan dampak positif terhadap kepatuhan wajib pajak kendaraan bermotor. Penelitian menunjukkan bahwa ketika wajib pajak merasa didukung dan dipahami oleh petugas pajak dalam mengatasi masalah serta mendapatkan informasi yang jelas dan akurat, wajib pajak cenderung lebih termotivasi untuk memenuhi kewajiban perpajakannya. Selain itu, pelayanan yang berkualitas juga dapat menciptakan lingkungan yang kondusif bagi peningkatan kesadaran dan pemahaman wajib pajak tentang pentingnya membayar pajak secara tepat dan berkewajiban sebagai warga negara yang baik. Dengan demikian, kualitas pelayanan pajak yang baik di SAMSAT UPTB Palembang III dapat menjadi faktor penentu dalam meningkatkan tingkat kepatuhan wajib pajak kendaraan bermotor.</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Penelitian ini sejalan dengan </w:t>
      </w:r>
      <w:r>
        <w:rPr>
          <w:rFonts w:ascii="Times New Roman" w:eastAsia="Times New Roman" w:hAnsi="Times New Roman" w:cs="Times New Roman"/>
          <w:sz w:val="24"/>
          <w:szCs w:val="24"/>
        </w:rPr>
        <w:t>penelitian</w:t>
      </w:r>
      <w:r>
        <w:rPr>
          <w:rFonts w:ascii="Times New Roman" w:eastAsia="Times New Roman" w:hAnsi="Times New Roman" w:cs="Times New Roman"/>
          <w:color w:val="000000"/>
          <w:sz w:val="24"/>
          <w:szCs w:val="24"/>
        </w:rPr>
        <w:t xml:space="preserve"> yang dilakukan oleh Okky Cahya Akbar, (2019) yang menunjukkan bahwa nilai variabel kualitas pelayanan pajak </w:t>
      </w:r>
      <w:r>
        <w:rPr>
          <w:rFonts w:ascii="Times New Roman" w:eastAsia="Times New Roman" w:hAnsi="Times New Roman" w:cs="Times New Roman"/>
          <w:sz w:val="24"/>
          <w:szCs w:val="24"/>
        </w:rPr>
        <w:t>dibuktikan</w:t>
      </w:r>
      <w:r>
        <w:rPr>
          <w:rFonts w:ascii="Times New Roman" w:eastAsia="Times New Roman" w:hAnsi="Times New Roman" w:cs="Times New Roman"/>
          <w:color w:val="000000"/>
          <w:sz w:val="24"/>
          <w:szCs w:val="24"/>
        </w:rPr>
        <w:t xml:space="preserve"> dengan hasil uji t memperoleh nilai signifikan 0,003 &lt; 0,05 menunjukkan bahwa kualitas pelayanan pajak </w:t>
      </w:r>
      <w:r>
        <w:rPr>
          <w:rFonts w:ascii="Times New Roman" w:eastAsia="Times New Roman" w:hAnsi="Times New Roman" w:cs="Times New Roman"/>
          <w:sz w:val="24"/>
          <w:szCs w:val="24"/>
        </w:rPr>
        <w:t>berpengaruh</w:t>
      </w:r>
      <w:r>
        <w:rPr>
          <w:rFonts w:ascii="Times New Roman" w:eastAsia="Times New Roman" w:hAnsi="Times New Roman" w:cs="Times New Roman"/>
          <w:color w:val="000000"/>
          <w:sz w:val="24"/>
          <w:szCs w:val="24"/>
        </w:rPr>
        <w:t xml:space="preserve"> signifikan terhadap kepatuhan wajib pajak dalam membayar pajak kendaraan bermotor sehingga dalam penelitian ini dapat disimpulkan bahwa H</w:t>
      </w:r>
      <w:r>
        <w:rPr>
          <w:rFonts w:ascii="Times New Roman" w:eastAsia="Times New Roman" w:hAnsi="Times New Roman" w:cs="Times New Roman"/>
          <w:color w:val="000000"/>
          <w:sz w:val="24"/>
          <w:szCs w:val="24"/>
          <w:vertAlign w:val="subscript"/>
        </w:rPr>
        <w:t xml:space="preserve">3 </w:t>
      </w:r>
      <w:r>
        <w:rPr>
          <w:rFonts w:ascii="Times New Roman" w:eastAsia="Times New Roman" w:hAnsi="Times New Roman" w:cs="Times New Roman"/>
          <w:sz w:val="24"/>
          <w:szCs w:val="24"/>
        </w:rPr>
        <w:t>diterima</w:t>
      </w:r>
      <w:r>
        <w:rPr>
          <w:rFonts w:ascii="Times New Roman" w:eastAsia="Times New Roman" w:hAnsi="Times New Roman" w:cs="Times New Roman"/>
          <w:color w:val="000000"/>
          <w:sz w:val="24"/>
          <w:szCs w:val="24"/>
        </w:rPr>
        <w:t>.</w:t>
      </w:r>
    </w:p>
    <w:p w:rsidR="00D27D04" w:rsidRPr="00AB00E3" w:rsidRDefault="00D27D04" w:rsidP="00D27D04">
      <w:pPr>
        <w:pStyle w:val="BodyTextIndent3"/>
        <w:numPr>
          <w:ilvl w:val="0"/>
          <w:numId w:val="10"/>
        </w:numPr>
        <w:tabs>
          <w:tab w:val="clear" w:pos="851"/>
          <w:tab w:val="left" w:pos="502"/>
        </w:tabs>
        <w:ind w:left="284"/>
        <w:jc w:val="left"/>
        <w:rPr>
          <w:b/>
          <w:bCs/>
        </w:rPr>
      </w:pPr>
      <w:r w:rsidRPr="00AB00E3">
        <w:rPr>
          <w:b/>
          <w:bCs/>
        </w:rPr>
        <w:t>KESIMPULAN DAN HASIL</w:t>
      </w:r>
    </w:p>
    <w:p w:rsidR="00D27D04" w:rsidRPr="00AB00E3" w:rsidRDefault="00D27D04" w:rsidP="00D27D04">
      <w:pPr>
        <w:pStyle w:val="BodyTextIndent3"/>
        <w:ind w:firstLine="0"/>
        <w:rPr>
          <w:b/>
          <w:bCs/>
        </w:rPr>
      </w:pPr>
      <w:r w:rsidRPr="00AB00E3">
        <w:rPr>
          <w:b/>
          <w:bCs/>
        </w:rPr>
        <w:t>Kesimpulan</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hasil penelitian dan pembahasan yang diuraikan pada bab sebelumnya, maka dapat diambil kesimpulan bahwa :</w:t>
      </w:r>
    </w:p>
    <w:p w:rsidR="00D27D04" w:rsidRDefault="00D27D04" w:rsidP="00D27D04">
      <w:pPr>
        <w:numPr>
          <w:ilvl w:val="0"/>
          <w:numId w:val="16"/>
        </w:numPr>
        <w:pBdr>
          <w:top w:val="nil"/>
          <w:left w:val="nil"/>
          <w:bottom w:val="nil"/>
          <w:right w:val="nil"/>
          <w:between w:val="nil"/>
        </w:pBdr>
        <w:tabs>
          <w:tab w:val="left" w:pos="851"/>
        </w:tabs>
        <w:spacing w:after="0" w:line="480" w:lineRule="auto"/>
        <w:ind w:left="567" w:hanging="567"/>
        <w:jc w:val="both"/>
      </w:pPr>
      <w:r>
        <w:rPr>
          <w:rFonts w:ascii="Times New Roman" w:eastAsia="Times New Roman" w:hAnsi="Times New Roman" w:cs="Times New Roman"/>
          <w:color w:val="000000"/>
          <w:sz w:val="24"/>
          <w:szCs w:val="24"/>
        </w:rPr>
        <w:t>Kesadaran wajib pajak, sosialisasi perpajakan dan kualitas pelayanan pajak, secara simultan berpengaruh dan signifikan terhadap kepatuhan wajib pajak kendaraan bermotor.</w:t>
      </w:r>
    </w:p>
    <w:p w:rsidR="00D27D04" w:rsidRDefault="00D27D04" w:rsidP="00D27D04">
      <w:pPr>
        <w:numPr>
          <w:ilvl w:val="0"/>
          <w:numId w:val="16"/>
        </w:numPr>
        <w:pBdr>
          <w:top w:val="nil"/>
          <w:left w:val="nil"/>
          <w:bottom w:val="nil"/>
          <w:right w:val="nil"/>
          <w:between w:val="nil"/>
        </w:pBdr>
        <w:tabs>
          <w:tab w:val="left" w:pos="851"/>
        </w:tabs>
        <w:spacing w:after="0" w:line="480" w:lineRule="auto"/>
        <w:ind w:left="567" w:hanging="567"/>
        <w:jc w:val="both"/>
      </w:pPr>
      <w:r>
        <w:rPr>
          <w:rFonts w:ascii="Times New Roman" w:eastAsia="Times New Roman" w:hAnsi="Times New Roman" w:cs="Times New Roman"/>
          <w:color w:val="000000"/>
          <w:sz w:val="24"/>
          <w:szCs w:val="24"/>
        </w:rPr>
        <w:t>Kesadaran wajib pajak berpengaruh secara parsial dan signifikan terhadap kepatuhan wajib pajak.</w:t>
      </w:r>
    </w:p>
    <w:p w:rsidR="00D27D04" w:rsidRDefault="00D27D04" w:rsidP="00D27D04">
      <w:pPr>
        <w:numPr>
          <w:ilvl w:val="0"/>
          <w:numId w:val="16"/>
        </w:numPr>
        <w:pBdr>
          <w:top w:val="nil"/>
          <w:left w:val="nil"/>
          <w:bottom w:val="nil"/>
          <w:right w:val="nil"/>
          <w:between w:val="nil"/>
        </w:pBdr>
        <w:tabs>
          <w:tab w:val="left" w:pos="851"/>
        </w:tabs>
        <w:spacing w:after="0" w:line="480" w:lineRule="auto"/>
        <w:ind w:left="567" w:hanging="567"/>
        <w:jc w:val="both"/>
      </w:pPr>
      <w:r>
        <w:rPr>
          <w:rFonts w:ascii="Times New Roman" w:eastAsia="Times New Roman" w:hAnsi="Times New Roman" w:cs="Times New Roman"/>
          <w:color w:val="000000"/>
          <w:sz w:val="24"/>
          <w:szCs w:val="24"/>
        </w:rPr>
        <w:t>Sosialisasi perpajakan tidak berpengaruh secara parsial dan signifikan terhadap kepatuhan wajib pajak.</w:t>
      </w:r>
    </w:p>
    <w:p w:rsidR="00D27D04" w:rsidRDefault="00D27D04" w:rsidP="00D27D04">
      <w:pPr>
        <w:numPr>
          <w:ilvl w:val="0"/>
          <w:numId w:val="16"/>
        </w:numPr>
        <w:pBdr>
          <w:top w:val="nil"/>
          <w:left w:val="nil"/>
          <w:bottom w:val="nil"/>
          <w:right w:val="nil"/>
          <w:between w:val="nil"/>
        </w:pBdr>
        <w:tabs>
          <w:tab w:val="left" w:pos="851"/>
        </w:tabs>
        <w:spacing w:after="0" w:line="480" w:lineRule="auto"/>
        <w:ind w:left="567" w:hanging="567"/>
        <w:jc w:val="both"/>
      </w:pPr>
      <w:r>
        <w:rPr>
          <w:rFonts w:ascii="Times New Roman" w:eastAsia="Times New Roman" w:hAnsi="Times New Roman" w:cs="Times New Roman"/>
          <w:color w:val="000000"/>
          <w:sz w:val="24"/>
          <w:szCs w:val="24"/>
        </w:rPr>
        <w:t>Kualitas pelayanan pajak berpengaruh secara parsial dan signifikan terhadap kepatuhan wajib pajak</w:t>
      </w:r>
    </w:p>
    <w:p w:rsidR="00D27D04" w:rsidRDefault="00D27D04" w:rsidP="00D27D04">
      <w:pPr>
        <w:pBdr>
          <w:top w:val="nil"/>
          <w:left w:val="nil"/>
          <w:bottom w:val="nil"/>
          <w:right w:val="nil"/>
          <w:between w:val="nil"/>
        </w:pBdr>
        <w:tabs>
          <w:tab w:val="left" w:pos="851"/>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Saran</w:t>
      </w:r>
    </w:p>
    <w:p w:rsidR="00D27D04" w:rsidRDefault="00D27D04" w:rsidP="00D27D04">
      <w:pPr>
        <w:pBdr>
          <w:top w:val="nil"/>
          <w:left w:val="nil"/>
          <w:bottom w:val="nil"/>
          <w:right w:val="nil"/>
          <w:between w:val="nil"/>
        </w:pBdr>
        <w:tabs>
          <w:tab w:val="left" w:pos="851"/>
        </w:tabs>
        <w:spacing w:after="0" w:line="48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hasil penelitian, pembahasan dan kesimpulan yang diperoleh maka saran yang dapat berikan sebagai berikut :</w:t>
      </w:r>
    </w:p>
    <w:p w:rsidR="00D27D04" w:rsidRDefault="00D27D04" w:rsidP="00D27D04">
      <w:pPr>
        <w:numPr>
          <w:ilvl w:val="1"/>
          <w:numId w:val="14"/>
        </w:numPr>
        <w:pBdr>
          <w:top w:val="nil"/>
          <w:left w:val="nil"/>
          <w:bottom w:val="nil"/>
          <w:right w:val="nil"/>
          <w:between w:val="nil"/>
        </w:pBdr>
        <w:tabs>
          <w:tab w:val="left" w:pos="851"/>
        </w:tabs>
        <w:spacing w:after="0" w:line="480" w:lineRule="auto"/>
        <w:ind w:left="567" w:hanging="567"/>
        <w:jc w:val="both"/>
      </w:pPr>
      <w:r>
        <w:rPr>
          <w:rFonts w:ascii="Times New Roman" w:eastAsia="Times New Roman" w:hAnsi="Times New Roman" w:cs="Times New Roman"/>
          <w:color w:val="000000"/>
          <w:sz w:val="24"/>
          <w:szCs w:val="24"/>
        </w:rPr>
        <w:t xml:space="preserve">Bagi Perusahaan </w:t>
      </w:r>
    </w:p>
    <w:p w:rsidR="00D27D04" w:rsidRDefault="00D27D04" w:rsidP="00D27D04">
      <w:pPr>
        <w:pBdr>
          <w:top w:val="nil"/>
          <w:left w:val="nil"/>
          <w:bottom w:val="nil"/>
          <w:right w:val="nil"/>
          <w:between w:val="nil"/>
        </w:pBdr>
        <w:tabs>
          <w:tab w:val="left" w:pos="851"/>
        </w:tabs>
        <w:spacing w:after="0" w:line="48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Untuk SAMSAT UPTB Palembang III, hasil dalam penelitian ini menunjukan bahwa faktor sosialisasi perpajakan harus lebih diperhatikan karena tidak memberikan pengaruh terhadap kepatuhan Wajib Pajak dalam membayar PKB. Sebagai salah satu contoh, responden menganggap </w:t>
      </w:r>
      <w:r>
        <w:rPr>
          <w:rFonts w:ascii="Times New Roman" w:eastAsia="Times New Roman" w:hAnsi="Times New Roman" w:cs="Times New Roman"/>
          <w:color w:val="000000"/>
          <w:sz w:val="24"/>
          <w:szCs w:val="24"/>
        </w:rPr>
        <w:lastRenderedPageBreak/>
        <w:t>bahwa sosialisasi perpajakan melalui seminar yang minim dan jarang memperoleh brosur.</w:t>
      </w:r>
      <w:r>
        <w:rPr>
          <w:color w:val="000000"/>
        </w:rPr>
        <w:t xml:space="preserve"> </w:t>
      </w:r>
      <w:r>
        <w:rPr>
          <w:rFonts w:ascii="Times New Roman" w:eastAsia="Times New Roman" w:hAnsi="Times New Roman" w:cs="Times New Roman"/>
          <w:color w:val="000000"/>
          <w:sz w:val="24"/>
          <w:szCs w:val="24"/>
        </w:rPr>
        <w:t>Hal ini bisa saja diganti dengan cara melakukan webinar ataupun penggunaan media sosial sehingga perbanyak lagi melakukan kegiatan sosialisasi mengenai peraturan perpajakan agar dapat membantu wajib pajak mengerti hak dan kewajibannya sebagai warga negara yang baik.</w:t>
      </w:r>
    </w:p>
    <w:p w:rsidR="00D27D04" w:rsidRPr="003C4BEC" w:rsidRDefault="00D27D04" w:rsidP="00D27D04">
      <w:pPr>
        <w:numPr>
          <w:ilvl w:val="1"/>
          <w:numId w:val="14"/>
        </w:numPr>
        <w:pBdr>
          <w:top w:val="nil"/>
          <w:left w:val="nil"/>
          <w:bottom w:val="nil"/>
          <w:right w:val="nil"/>
          <w:between w:val="nil"/>
        </w:pBdr>
        <w:tabs>
          <w:tab w:val="left" w:pos="851"/>
        </w:tabs>
        <w:spacing w:after="0" w:line="480" w:lineRule="auto"/>
        <w:ind w:left="567" w:hanging="567"/>
        <w:jc w:val="both"/>
      </w:pPr>
      <w:r>
        <w:rPr>
          <w:rFonts w:ascii="Times New Roman" w:eastAsia="Times New Roman" w:hAnsi="Times New Roman" w:cs="Times New Roman"/>
          <w:color w:val="000000"/>
          <w:sz w:val="24"/>
          <w:szCs w:val="24"/>
        </w:rPr>
        <w:t>Bagi Peneliti Selanjutnya</w:t>
      </w:r>
    </w:p>
    <w:p w:rsidR="00D27D04" w:rsidRPr="003C4BEC" w:rsidRDefault="00D27D04" w:rsidP="00D27D04">
      <w:pPr>
        <w:pBdr>
          <w:top w:val="nil"/>
          <w:left w:val="nil"/>
          <w:bottom w:val="nil"/>
          <w:right w:val="nil"/>
          <w:between w:val="nil"/>
        </w:pBdr>
        <w:tabs>
          <w:tab w:val="left" w:pos="851"/>
        </w:tabs>
        <w:spacing w:after="0" w:line="480" w:lineRule="auto"/>
        <w:ind w:left="567"/>
        <w:jc w:val="both"/>
        <w:rPr>
          <w:rFonts w:ascii="Times New Roman" w:hAnsi="Times New Roman" w:cs="Times New Roman"/>
          <w:sz w:val="24"/>
          <w:szCs w:val="24"/>
        </w:rPr>
      </w:pPr>
      <w:r w:rsidRPr="003C4BEC">
        <w:rPr>
          <w:rFonts w:ascii="Times New Roman" w:eastAsia="Times New Roman" w:hAnsi="Times New Roman" w:cs="Times New Roman"/>
          <w:color w:val="000000"/>
          <w:sz w:val="24"/>
          <w:szCs w:val="24"/>
        </w:rPr>
        <w:t xml:space="preserve">Untuk peneliti selanjutnya dapat menambahkan variabel penelitian lainya yang dapat </w:t>
      </w:r>
      <w:r w:rsidRPr="003C4BEC">
        <w:rPr>
          <w:rFonts w:ascii="Times New Roman" w:eastAsia="Times New Roman" w:hAnsi="Times New Roman" w:cs="Times New Roman"/>
          <w:sz w:val="24"/>
          <w:szCs w:val="24"/>
        </w:rPr>
        <w:t>mempengaruhi</w:t>
      </w:r>
      <w:r w:rsidRPr="003C4BEC">
        <w:rPr>
          <w:rFonts w:ascii="Times New Roman" w:eastAsia="Times New Roman" w:hAnsi="Times New Roman" w:cs="Times New Roman"/>
          <w:color w:val="000000"/>
          <w:sz w:val="24"/>
          <w:szCs w:val="24"/>
        </w:rPr>
        <w:t xml:space="preserve"> kepatuhan wajib pajak tingkat, seperti </w:t>
      </w:r>
      <w:r w:rsidRPr="003C4BEC">
        <w:rPr>
          <w:rFonts w:ascii="Times New Roman" w:eastAsia="Times New Roman" w:hAnsi="Times New Roman" w:cs="Times New Roman"/>
          <w:sz w:val="24"/>
          <w:szCs w:val="24"/>
        </w:rPr>
        <w:t>penghasilan</w:t>
      </w:r>
      <w:r w:rsidRPr="003C4BEC">
        <w:rPr>
          <w:rFonts w:ascii="Times New Roman" w:eastAsia="Times New Roman" w:hAnsi="Times New Roman" w:cs="Times New Roman"/>
          <w:color w:val="000000"/>
          <w:sz w:val="24"/>
          <w:szCs w:val="24"/>
        </w:rPr>
        <w:t xml:space="preserve"> wajib pajak, pemeriksaan pajak kendaraan bermotor dan Memperluas populasi penelitian dengan cara melakukan penelitian di beberapa Samsat kota Palembang atau yang lain untuk memperoleh perbandingan satu dengan yang lainnya dengan harapan </w:t>
      </w:r>
      <w:r w:rsidRPr="003C4BEC">
        <w:rPr>
          <w:rFonts w:ascii="Times New Roman" w:eastAsia="Times New Roman" w:hAnsi="Times New Roman" w:cs="Times New Roman"/>
          <w:color w:val="000000"/>
          <w:sz w:val="24"/>
          <w:szCs w:val="24"/>
        </w:rPr>
        <w:t>agar hasil penelitian yang selanjutnya dapat lebih baik</w:t>
      </w:r>
    </w:p>
    <w:p w:rsidR="00D27D04" w:rsidRPr="00AB00E3" w:rsidRDefault="00D27D04" w:rsidP="00D27D04">
      <w:pPr>
        <w:pStyle w:val="Heading1"/>
        <w:spacing w:before="0" w:line="240" w:lineRule="auto"/>
      </w:pPr>
      <w:r w:rsidRPr="00AB00E3">
        <w:t>DAFTAR PUSTAKA</w:t>
      </w:r>
    </w:p>
    <w:p w:rsidR="00D27D04" w:rsidRPr="00AB00E3" w:rsidRDefault="00D27D04" w:rsidP="00D27D04">
      <w:pPr>
        <w:spacing w:after="120" w:line="240" w:lineRule="auto"/>
        <w:rPr>
          <w:rFonts w:ascii="Times New Roman" w:hAnsi="Times New Roman" w:cs="Times New Roman"/>
          <w:b/>
          <w:bCs/>
          <w:sz w:val="28"/>
          <w:szCs w:val="28"/>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Akbar, O. C, 2019, Pengaruh Sosialisasi Pajak, Pengetahuan Pajak, Kualitas Pelayanan Sanksi Pajak Dan Kesadaran Pajak Terhadap Kepatuhan Pajak Kendaraan Bermotor (Studi Pada Wajib Pajak Kendaraan Bermotor di Kabupaten Sleman). Jurusan Akuntansi Fakultas Ekonomi dan Bisnis Universitas Islam Indonesia.</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Bapenda Jawa Barat, 2018, Jenis-jenis Pajak Daerah diakses dari </w:t>
      </w:r>
      <w:hyperlink r:id="rId5">
        <w:r>
          <w:rPr>
            <w:rFonts w:ascii="Times New Roman" w:eastAsia="Times New Roman" w:hAnsi="Times New Roman" w:cs="Times New Roman"/>
            <w:color w:val="000000"/>
            <w:sz w:val="24"/>
            <w:szCs w:val="24"/>
          </w:rPr>
          <w:t>https://bapenda.jabarprov.go.id/2018/02/24/jenis-jenis-pajak-daerah/</w:t>
        </w:r>
      </w:hyperlink>
    </w:p>
    <w:p w:rsidR="00D27D04" w:rsidRDefault="00D27D04" w:rsidP="00D27D04">
      <w:pPr>
        <w:widowControl w:val="0"/>
        <w:spacing w:after="0" w:line="480" w:lineRule="auto"/>
        <w:ind w:left="567" w:hanging="567"/>
        <w:jc w:val="both"/>
        <w:rPr>
          <w:rFonts w:ascii="Times New Roman" w:eastAsia="Times New Roman" w:hAnsi="Times New Roman" w:cs="Times New Roman"/>
          <w:color w:val="000000"/>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Barus, S.A.H., Yuneita dan Kamaliah, 2017, “Pengaruh Akses Pajak, Fasilitas, Sosialisasi Perpajakan dan Kualitas Pelayanan Terhadap Kepatuhan Wajib Pajak Kendaraan Bermotor,”Hal.295-309.</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Barus, S. A. H., 2019, Pengaruh Akses Pajak, Fasilitas, Sosialisasi Perpajakan Dan Kualitas Pelayanan Terhadap Kepatuhan Wajib Pajak Kendaraan Bermotor. Jom. Fekon, 3(1), hal. 295–309.</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Siti Kurnia Rahayu, 2017. Perpajakan Edisi Revisi, CV.</w:t>
      </w:r>
      <w:r>
        <w:t xml:space="preserve"> </w:t>
      </w:r>
      <w:r>
        <w:rPr>
          <w:rFonts w:ascii="Times New Roman" w:eastAsia="Times New Roman" w:hAnsi="Times New Roman" w:cs="Times New Roman"/>
          <w:sz w:val="24"/>
          <w:szCs w:val="24"/>
        </w:rPr>
        <w:t>rekayasa sains</w:t>
      </w: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Falah, D. F., 2020, Pengaruh Kesadaran Masyarakat, Sanksi Perpajakan, Kualitas Pelayanan Dan Fasilitas </w:t>
      </w:r>
      <w:r>
        <w:rPr>
          <w:rFonts w:ascii="Times New Roman" w:eastAsia="Times New Roman" w:hAnsi="Times New Roman" w:cs="Times New Roman"/>
          <w:sz w:val="24"/>
          <w:szCs w:val="24"/>
        </w:rPr>
        <w:lastRenderedPageBreak/>
        <w:t>Perpajakan Terhadap Kepatuhan Wajib.</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Ghazoli, Imam, 2019, Aplikasi Analisis Multivariate dengan program IBM SPSS 23 Semarang : Badan Penerbit Universitas Diponegoro</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Ilhamsyah, Randi, 2017, Pengaruh Pemahaman dan Pengetahuan WP tentang Peraturan Perpajakan, Kesadaran WP, Kualitas Pelayanan dan Sanksi Perpajakan Terhadap Kepatuhan WP Kendaraan Bermotor (Studi Samsat Kota Malang). Jurnal Perpajakan Vol.8 No.1</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Ilham, D., &amp; Poerwati, RT, 2023, Pengaruh Pengetahuan Perpajakan, Kesadaran Wajib Pajak, Kualitas Pelayanan Fiskus Dan Sanksi Perpajakan Terhadap Kepatuhan Wajib Pajak Orang Pribadi. Jurnal Ilmiah Akuntansi Peradaban , </w:t>
      </w:r>
      <w:r>
        <w:rPr>
          <w:rFonts w:ascii="Times New Roman" w:eastAsia="Times New Roman" w:hAnsi="Times New Roman" w:cs="Times New Roman"/>
          <w:i/>
          <w:sz w:val="24"/>
          <w:szCs w:val="24"/>
        </w:rPr>
        <w:t>9</w:t>
      </w:r>
      <w:r>
        <w:rPr>
          <w:rFonts w:ascii="Times New Roman" w:eastAsia="Times New Roman" w:hAnsi="Times New Roman" w:cs="Times New Roman"/>
          <w:sz w:val="24"/>
          <w:szCs w:val="24"/>
        </w:rPr>
        <w:t> (1), hal. 26-26.</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Kamus besar Bahasa Indonesia. Diakses dari https://kbbi.web.id/kepatuhan</w:t>
      </w: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Kamus besar Bahasa Indonesia. Diakses dari https://kbbi.web.id/kesadaran</w:t>
      </w: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Kamus besar Bahasa Indonesia. Diakses dari https://kbbi.web.id/kualitas</w:t>
      </w: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Kamus besar Bahasa Indonesia. Diakses dari </w:t>
      </w:r>
      <w:hyperlink r:id="rId6">
        <w:r>
          <w:rPr>
            <w:rFonts w:ascii="Times New Roman" w:eastAsia="Times New Roman" w:hAnsi="Times New Roman" w:cs="Times New Roman"/>
            <w:color w:val="000000"/>
            <w:sz w:val="24"/>
            <w:szCs w:val="24"/>
          </w:rPr>
          <w:t>https://kbbi.web.id/pelayanan</w:t>
        </w:r>
      </w:hyperlink>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Lestari, Nur Wahida Cinitiya, 2019, Faktor-faktor yang Mempengaruhi Kepatuhan Wajib Pajak Dalam Membayar Pajak Kendaraan Bermotor (Studi Kasus SAMSAT Kabupaten Kepulauan Selayar). Makasar. Jurusan Akuntansi Fakultas </w:t>
      </w:r>
      <w:r>
        <w:rPr>
          <w:rFonts w:ascii="Times New Roman" w:eastAsia="Times New Roman" w:hAnsi="Times New Roman" w:cs="Times New Roman"/>
          <w:sz w:val="24"/>
          <w:szCs w:val="24"/>
        </w:rPr>
        <w:t>Ekonomi dan Bisnis Universitas Hasanuddin.</w:t>
      </w:r>
    </w:p>
    <w:p w:rsidR="00D27D04" w:rsidRDefault="00D27D04" w:rsidP="00D27D04">
      <w:pPr>
        <w:widowControl w:val="0"/>
        <w:spacing w:after="0" w:line="480" w:lineRule="auto"/>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Mardiasmo, 2018, Perpajakan Edisi Revisi, Yogyakarta : CV. Andi Offiset.</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Noldy, K. Daisy S.M, &amp; Walewangko, 2021, Analisis Kontribusi Penerimaan Pajak Daerah Dan Retribusi Daerah Terhadap Peningkatan Pendapatan Asli Daerah (Studi Empiris Di Kota Manado). Jurnal Pembangunan Ekonomi dan Keuangan Daerah</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22(2), hal. 36-45.</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Nirajenani, C., &amp; Merkusiwati, N., 2018, Faktor-faktor yang Mempengaruhi Kepatuhan Wajib Pajak dalam Membayar Pajak Kendaraan Bermotor. E-Jurnal Akuntansi, 24 (1), 339-369. doi:10.24843/EJA.2018.v24.i01.p13</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Putri, A. O. B., &amp; Nawangsasi, E., 2020. Peran e-tilang, sosialisasi perpajakan, kualitas pelayanan, kesadaran wajib pajak dalam meningkatkan kepatuhan wajib pajak kendaraan bermotor. </w:t>
      </w:r>
      <w:r>
        <w:rPr>
          <w:rFonts w:ascii="Times New Roman" w:eastAsia="Times New Roman" w:hAnsi="Times New Roman" w:cs="Times New Roman"/>
          <w:i/>
          <w:sz w:val="24"/>
          <w:szCs w:val="24"/>
        </w:rPr>
        <w:t>ADVANCE</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7</w:t>
      </w:r>
      <w:r>
        <w:rPr>
          <w:rFonts w:ascii="Times New Roman" w:eastAsia="Times New Roman" w:hAnsi="Times New Roman" w:cs="Times New Roman"/>
          <w:sz w:val="24"/>
          <w:szCs w:val="24"/>
        </w:rPr>
        <w:t>(1), 36-44.</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Republik Indonesia. Keputusan Menteri Pendayagunaan Aparatur Negara Nomor 63/KEP/M.PAN/7/2003 Tentang Pedoman Umum Penyelenggaraan Pelayanan Publik.</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A. Meiska Lianty Dini Wahjoe Hapsari Kurnia, 2017, Pengetahuan Perpajakan, Sosialisasi Perpajakan, Dan Pelayanan Fiskus Terhadap </w:t>
      </w:r>
      <w:r>
        <w:rPr>
          <w:rFonts w:ascii="Times New Roman" w:eastAsia="Times New Roman" w:hAnsi="Times New Roman" w:cs="Times New Roman"/>
          <w:sz w:val="24"/>
          <w:szCs w:val="24"/>
        </w:rPr>
        <w:lastRenderedPageBreak/>
        <w:t>Kepatuhan Wajib</w:t>
      </w:r>
      <w:r>
        <w:rPr>
          <w:rFonts w:ascii="Times New Roman" w:eastAsia="Times New Roman" w:hAnsi="Times New Roman" w:cs="Times New Roman"/>
          <w:i/>
          <w:sz w:val="24"/>
          <w:szCs w:val="24"/>
        </w:rPr>
        <w:t xml:space="preserve"> Pajak</w:t>
      </w:r>
      <w:r>
        <w:rPr>
          <w:rFonts w:ascii="Times New Roman" w:eastAsia="Times New Roman" w:hAnsi="Times New Roman" w:cs="Times New Roman"/>
          <w:sz w:val="24"/>
          <w:szCs w:val="24"/>
        </w:rPr>
        <w:t>. Jurnal Riset Akuntansi Kontemporer (JARAK) Volume 9, No 2</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Resmi, Siti, 2017, Perpajakan Teori dan Kasus. Yogyakarta: Penerbit Salemba Empat</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Supadmi, Ni Luh. 2009. Meningkatkan Kepatuhan Wajib Pajak Melalui Kualitas Pelayanan. Diakses 2023 dari: httpsojs.unud.ac.idindex.phpjiabarticledownload25981809</w:t>
      </w:r>
    </w:p>
    <w:p w:rsidR="00D27D04" w:rsidRDefault="00D27D04" w:rsidP="00D27D04">
      <w:pPr>
        <w:widowControl w:val="0"/>
        <w:spacing w:after="0" w:line="480" w:lineRule="auto"/>
        <w:jc w:val="both"/>
        <w:rPr>
          <w:rFonts w:ascii="Times New Roman" w:eastAsia="Times New Roman" w:hAnsi="Times New Roman" w:cs="Times New Roman"/>
          <w:color w:val="000000"/>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Sutari &amp; Dekar, U., 2022, Model konseptual faktor-faktor yang mempengaruhi kepatuhan pajak wajib pajak orang pribadi. Journal Proceeding of National Conference on Accounting &amp; Finance Vol. 4, 192-200</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Sugiyono, 2020, Metode Penelitian Kuantitatif, Kualitatif dan R&amp;G, Penerbit Alfabeta, Bandung.</w:t>
      </w: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Situmeang, A. N., &amp; Poniman, P., 2023, Faktor-Faktor Yang Mempengaruhi Penunggakan Pajak Kendaraan Bermotor Di Kota Batam. </w:t>
      </w:r>
      <w:r>
        <w:rPr>
          <w:rFonts w:ascii="Times New Roman" w:eastAsia="Times New Roman" w:hAnsi="Times New Roman" w:cs="Times New Roman"/>
          <w:i/>
          <w:sz w:val="24"/>
          <w:szCs w:val="24"/>
        </w:rPr>
        <w:t>SEIKO: Journal of Management &amp; Business</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(1), 217-225.</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Tridinanti Universitas, Fakultas Ekonomi, Buku Pedoman Penulis Skripsi Dan Laporan Akhir, Edisi Ketiga Cetakan Pertama, 2023</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Undang-Undang Republik Indonesia Nomor. 28 Tahun 2009 tentang Pajak </w:t>
      </w:r>
      <w:r>
        <w:rPr>
          <w:rFonts w:ascii="Times New Roman" w:eastAsia="Times New Roman" w:hAnsi="Times New Roman" w:cs="Times New Roman"/>
          <w:sz w:val="24"/>
          <w:szCs w:val="24"/>
        </w:rPr>
        <w:t>Daerah dan Retribusi Daerah, diakses pada tahun 2023</w:t>
      </w:r>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Undang-Undang Republik Indonesia Nomor 16 tahun 2009 tentang perubahan keempat atas Undang-Undang Nomor 6 Tahun 1983 tentang Ketentuan Umum dan Tata Cara Perpajakan menjadi Undang-Undang. Diakses dari </w:t>
      </w:r>
      <w:hyperlink r:id="rId7">
        <w:r>
          <w:rPr>
            <w:rFonts w:ascii="Times New Roman" w:eastAsia="Times New Roman" w:hAnsi="Times New Roman" w:cs="Times New Roman"/>
            <w:color w:val="000000"/>
            <w:sz w:val="24"/>
            <w:szCs w:val="24"/>
          </w:rPr>
          <w:t>https://jdih.kemenkeu.go.id/fulltext/2010/91TAHUN2010PP.HTM</w:t>
        </w:r>
      </w:hyperlink>
    </w:p>
    <w:p w:rsidR="00D27D04" w:rsidRDefault="00D27D04" w:rsidP="00D27D04">
      <w:pPr>
        <w:widowControl w:val="0"/>
        <w:spacing w:after="0" w:line="480" w:lineRule="auto"/>
        <w:ind w:left="567" w:hanging="567"/>
        <w:jc w:val="both"/>
        <w:rPr>
          <w:rFonts w:ascii="Times New Roman" w:eastAsia="Times New Roman" w:hAnsi="Times New Roman" w:cs="Times New Roman"/>
          <w:sz w:val="24"/>
          <w:szCs w:val="24"/>
        </w:rPr>
      </w:pPr>
    </w:p>
    <w:p w:rsidR="00D27D04" w:rsidRDefault="00D27D04" w:rsidP="00D27D04">
      <w:pPr>
        <w:widowControl w:val="0"/>
        <w:spacing w:after="0" w:line="276"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Republik Indonesia Nomor. 28 Tahun 2007 tentang Ketentuan Umum dan Tata Cara Perpajakan, diakses pada tahun 2023</w:t>
      </w:r>
    </w:p>
    <w:p w:rsidR="00D27D04" w:rsidRDefault="00D27D04" w:rsidP="00D27D04">
      <w:pPr>
        <w:widowControl w:val="0"/>
        <w:spacing w:after="0" w:line="480" w:lineRule="auto"/>
        <w:jc w:val="both"/>
        <w:rPr>
          <w:rFonts w:ascii="Times New Roman" w:eastAsia="Times New Roman" w:hAnsi="Times New Roman" w:cs="Times New Roman"/>
          <w:color w:val="000000"/>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Widajantie, Titik &amp; Anwar, Saiful, 2020, Pengaruh Program Pemutihan Pajak Kendaraan Bermotor, Kesadaran Wajib Pajak, Sosialisasi Pajak, Dan Pelayanan Terhadap Kepatuhan Wajib Pajak Kendaraan Bermotor (Studi Pada Kantor Bersama Samsat Surabaya Selatan). </w:t>
      </w:r>
      <w:r>
        <w:rPr>
          <w:rFonts w:ascii="Times New Roman" w:eastAsia="Times New Roman" w:hAnsi="Times New Roman" w:cs="Times New Roman"/>
          <w:i/>
          <w:sz w:val="24"/>
          <w:szCs w:val="24"/>
        </w:rPr>
        <w:t>Behavioral Accounting Journal.</w:t>
      </w:r>
      <w:r>
        <w:rPr>
          <w:rFonts w:ascii="Times New Roman" w:eastAsia="Times New Roman" w:hAnsi="Times New Roman" w:cs="Times New Roman"/>
          <w:sz w:val="24"/>
          <w:szCs w:val="24"/>
        </w:rPr>
        <w:t xml:space="preserve"> 3. 129-143. 10.33005/baj.v3i2.103.</w:t>
      </w:r>
    </w:p>
    <w:p w:rsidR="00D27D04" w:rsidRDefault="00D27D04" w:rsidP="00D27D04">
      <w:pPr>
        <w:widowControl w:val="0"/>
        <w:spacing w:after="0" w:line="480" w:lineRule="auto"/>
        <w:jc w:val="both"/>
        <w:rPr>
          <w:rFonts w:ascii="Times New Roman" w:eastAsia="Times New Roman" w:hAnsi="Times New Roman" w:cs="Times New Roman"/>
          <w:sz w:val="24"/>
          <w:szCs w:val="24"/>
        </w:rPr>
      </w:pPr>
    </w:p>
    <w:p w:rsidR="00D27D04" w:rsidRDefault="00D27D04" w:rsidP="00D27D04">
      <w:pPr>
        <w:widowControl w:val="0"/>
        <w:spacing w:after="0"/>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Wuryanto, L., Sadiati, U., &amp; Afif, MN., 2019, Faktor-Faktor Yang Mempengaruhi Kepatuhan Wajib Pajak Dalam Membayar Pajak Kendaraan Bermotor.</w:t>
      </w:r>
      <w:r>
        <w:rPr>
          <w:rFonts w:ascii="Times New Roman" w:eastAsia="Times New Roman" w:hAnsi="Times New Roman" w:cs="Times New Roman"/>
          <w:i/>
          <w:sz w:val="24"/>
          <w:szCs w:val="24"/>
        </w:rPr>
        <w:t>Jurnal Akunida</w:t>
      </w:r>
      <w:r>
        <w:rPr>
          <w:rFonts w:ascii="Times New Roman" w:eastAsia="Times New Roman" w:hAnsi="Times New Roman" w:cs="Times New Roman"/>
          <w:sz w:val="24"/>
          <w:szCs w:val="24"/>
        </w:rPr>
        <w:t> ,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 (2), 15–31. https://doi.org/10.30997/jakd.v5i2.2250</w:t>
      </w:r>
    </w:p>
    <w:p w:rsidR="00D27D04" w:rsidRPr="00AB00E3" w:rsidRDefault="00D27D04" w:rsidP="00D27D04">
      <w:pPr>
        <w:widowControl w:val="0"/>
        <w:autoSpaceDE w:val="0"/>
        <w:autoSpaceDN w:val="0"/>
        <w:adjustRightInd w:val="0"/>
        <w:spacing w:after="0" w:line="20" w:lineRule="atLeast"/>
        <w:ind w:left="567" w:hanging="567"/>
        <w:jc w:val="both"/>
        <w:rPr>
          <w:rFonts w:ascii="Times New Roman" w:hAnsi="Times New Roman" w:cs="Times New Roman"/>
          <w:noProof/>
          <w:sz w:val="24"/>
          <w:szCs w:val="24"/>
        </w:rPr>
      </w:pPr>
    </w:p>
    <w:p w:rsidR="00D27D04" w:rsidRPr="00AB00E3" w:rsidRDefault="00D27D04" w:rsidP="00D27D04">
      <w:pPr>
        <w:widowControl w:val="0"/>
        <w:autoSpaceDE w:val="0"/>
        <w:autoSpaceDN w:val="0"/>
        <w:adjustRightInd w:val="0"/>
        <w:spacing w:after="0" w:line="480" w:lineRule="auto"/>
        <w:ind w:left="567" w:hanging="567"/>
        <w:jc w:val="both"/>
        <w:rPr>
          <w:rFonts w:ascii="Times New Roman" w:hAnsi="Times New Roman" w:cs="Times New Roman"/>
          <w:noProof/>
          <w:sz w:val="24"/>
          <w:szCs w:val="24"/>
        </w:rPr>
      </w:pPr>
    </w:p>
    <w:p w:rsidR="00D27D04" w:rsidRDefault="00D27D04" w:rsidP="00D27D04">
      <w:pPr>
        <w:pStyle w:val="ListParagraph"/>
        <w:autoSpaceDE w:val="0"/>
        <w:autoSpaceDN w:val="0"/>
        <w:adjustRightInd w:val="0"/>
        <w:spacing w:after="0" w:line="480" w:lineRule="auto"/>
        <w:ind w:left="426"/>
        <w:jc w:val="both"/>
        <w:rPr>
          <w:rFonts w:ascii="Times New Roman" w:hAnsi="Times New Roman" w:cs="Times New Roman"/>
          <w:b/>
          <w:bCs/>
          <w:sz w:val="24"/>
          <w:szCs w:val="24"/>
          <w:lang w:val="id"/>
        </w:rPr>
      </w:pPr>
    </w:p>
    <w:p w:rsidR="00627C25" w:rsidRPr="00D25F8B" w:rsidRDefault="00627C25" w:rsidP="00627C25">
      <w:pPr>
        <w:rPr>
          <w:b/>
        </w:rPr>
      </w:pPr>
    </w:p>
    <w:sectPr w:rsidR="00627C25" w:rsidRPr="00D25F8B" w:rsidSect="00D27D04">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21394"/>
    <w:multiLevelType w:val="multilevel"/>
    <w:tmpl w:val="73668A80"/>
    <w:lvl w:ilvl="0">
      <w:start w:val="1"/>
      <w:numFmt w:val="decimal"/>
      <w:lvlText w:val="%1."/>
      <w:lvlJc w:val="left"/>
      <w:pPr>
        <w:ind w:left="1440" w:hanging="360"/>
      </w:pPr>
      <w:rPr>
        <w:rFonts w:ascii="Times New Roman" w:eastAsia="Times New Roman" w:hAnsi="Times New Roman" w:cs="Times New Roman"/>
      </w:rPr>
    </w:lvl>
    <w:lvl w:ilvl="1">
      <w:start w:val="2"/>
      <w:numFmt w:val="decimal"/>
      <w:lvlText w:val="%1.%2."/>
      <w:lvlJc w:val="left"/>
      <w:pPr>
        <w:ind w:left="1740" w:hanging="660"/>
      </w:pPr>
    </w:lvl>
    <w:lvl w:ilvl="2">
      <w:start w:val="1"/>
      <w:numFmt w:val="decimal"/>
      <w:lvlText w:val="%1.%2.%3."/>
      <w:lvlJc w:val="left"/>
      <w:pPr>
        <w:ind w:left="1800" w:hanging="720"/>
      </w:pPr>
      <w:rPr>
        <w:b/>
      </w:r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1"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8B21117"/>
    <w:multiLevelType w:val="multilevel"/>
    <w:tmpl w:val="B3FE96FC"/>
    <w:lvl w:ilvl="0">
      <w:start w:val="1"/>
      <w:numFmt w:val="decimal"/>
      <w:lvlText w:val="%1."/>
      <w:lvlJc w:val="left"/>
      <w:pPr>
        <w:ind w:left="1429" w:hanging="360"/>
      </w:pPr>
    </w:lvl>
    <w:lvl w:ilvl="1">
      <w:start w:val="1"/>
      <w:numFmt w:val="decimal"/>
      <w:lvlText w:val="%1.%2"/>
      <w:lvlJc w:val="left"/>
      <w:pPr>
        <w:ind w:left="1429" w:hanging="360"/>
      </w:pPr>
    </w:lvl>
    <w:lvl w:ilvl="2">
      <w:start w:val="1"/>
      <w:numFmt w:val="decimal"/>
      <w:lvlText w:val="%1.%2.%3"/>
      <w:lvlJc w:val="left"/>
      <w:pPr>
        <w:ind w:left="1789" w:hanging="720"/>
      </w:pPr>
      <w:rPr>
        <w:b/>
        <w:bCs/>
      </w:rPr>
    </w:lvl>
    <w:lvl w:ilvl="3">
      <w:start w:val="1"/>
      <w:numFmt w:val="decimal"/>
      <w:lvlText w:val="%1.%2.%3.%4"/>
      <w:lvlJc w:val="left"/>
      <w:pPr>
        <w:ind w:left="1789" w:hanging="720"/>
      </w:pPr>
      <w:rPr>
        <w:b/>
        <w:bCs/>
      </w:rPr>
    </w:lvl>
    <w:lvl w:ilvl="4">
      <w:start w:val="1"/>
      <w:numFmt w:val="decimal"/>
      <w:lvlText w:val="%1.%2.%3.%4.%5"/>
      <w:lvlJc w:val="left"/>
      <w:pPr>
        <w:ind w:left="2149" w:hanging="1080"/>
      </w:pPr>
    </w:lvl>
    <w:lvl w:ilvl="5">
      <w:start w:val="1"/>
      <w:numFmt w:val="decimal"/>
      <w:lvlText w:val="%1.%2.%3.%4.%5.%6"/>
      <w:lvlJc w:val="left"/>
      <w:pPr>
        <w:ind w:left="2149" w:hanging="1080"/>
      </w:pPr>
    </w:lvl>
    <w:lvl w:ilvl="6">
      <w:start w:val="1"/>
      <w:numFmt w:val="decimal"/>
      <w:lvlText w:val="%1.%2.%3.%4.%5.%6.%7"/>
      <w:lvlJc w:val="left"/>
      <w:pPr>
        <w:ind w:left="2509" w:hanging="1440"/>
      </w:pPr>
    </w:lvl>
    <w:lvl w:ilvl="7">
      <w:start w:val="1"/>
      <w:numFmt w:val="decimal"/>
      <w:lvlText w:val="%1.%2.%3.%4.%5.%6.%7.%8"/>
      <w:lvlJc w:val="left"/>
      <w:pPr>
        <w:ind w:left="2509" w:hanging="1440"/>
      </w:pPr>
    </w:lvl>
    <w:lvl w:ilvl="8">
      <w:start w:val="1"/>
      <w:numFmt w:val="decimal"/>
      <w:lvlText w:val="%1.%2.%3.%4.%5.%6.%7.%8.%9"/>
      <w:lvlJc w:val="left"/>
      <w:pPr>
        <w:ind w:left="2869" w:hanging="1800"/>
      </w:pPr>
    </w:lvl>
  </w:abstractNum>
  <w:abstractNum w:abstractNumId="3" w15:restartNumberingAfterBreak="0">
    <w:nsid w:val="246732CA"/>
    <w:multiLevelType w:val="hybridMultilevel"/>
    <w:tmpl w:val="1974EBE8"/>
    <w:lvl w:ilvl="0" w:tplc="18BC3ADA">
      <w:start w:val="4"/>
      <w:numFmt w:val="upperLetter"/>
      <w:lvlText w:val="%1."/>
      <w:lvlJc w:val="left"/>
      <w:pPr>
        <w:ind w:left="862"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7C2725F"/>
    <w:multiLevelType w:val="multilevel"/>
    <w:tmpl w:val="CAA2575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265499"/>
    <w:multiLevelType w:val="multilevel"/>
    <w:tmpl w:val="838C38B4"/>
    <w:lvl w:ilvl="0">
      <w:start w:val="1"/>
      <w:numFmt w:val="decimal"/>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215E07"/>
    <w:multiLevelType w:val="multilevel"/>
    <w:tmpl w:val="ACB89FB0"/>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7" w15:restartNumberingAfterBreak="0">
    <w:nsid w:val="43251967"/>
    <w:multiLevelType w:val="hybridMultilevel"/>
    <w:tmpl w:val="5E66D870"/>
    <w:lvl w:ilvl="0" w:tplc="CA4C44A0">
      <w:start w:val="1"/>
      <w:numFmt w:val="upperLetter"/>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1932EBE"/>
    <w:multiLevelType w:val="multilevel"/>
    <w:tmpl w:val="EAA42754"/>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9" w15:restartNumberingAfterBreak="0">
    <w:nsid w:val="57396DAD"/>
    <w:multiLevelType w:val="multilevel"/>
    <w:tmpl w:val="C7F45E70"/>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0" w15:restartNumberingAfterBreak="0">
    <w:nsid w:val="584B0A6D"/>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C4345EF"/>
    <w:multiLevelType w:val="hybridMultilevel"/>
    <w:tmpl w:val="5B5AF5E6"/>
    <w:lvl w:ilvl="0" w:tplc="CA4C44A0">
      <w:start w:val="1"/>
      <w:numFmt w:val="upperLetter"/>
      <w:lvlText w:val="%1."/>
      <w:lvlJc w:val="left"/>
      <w:pPr>
        <w:ind w:left="1080" w:hanging="360"/>
      </w:pPr>
      <w:rPr>
        <w:rFonts w:ascii="Times New Roman" w:hAnsi="Times New Roman" w:cs="Times New Roman"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60F441CD"/>
    <w:multiLevelType w:val="multilevel"/>
    <w:tmpl w:val="0FC44792"/>
    <w:lvl w:ilvl="0">
      <w:start w:val="4"/>
      <w:numFmt w:val="decimal"/>
      <w:lvlText w:val="%1."/>
      <w:lvlJc w:val="left"/>
      <w:pPr>
        <w:ind w:left="1429" w:hanging="360"/>
      </w:pPr>
    </w:lvl>
    <w:lvl w:ilvl="1">
      <w:start w:val="1"/>
      <w:numFmt w:val="decimal"/>
      <w:lvlText w:val="%1.%2"/>
      <w:lvlJc w:val="left"/>
      <w:pPr>
        <w:ind w:left="1429" w:hanging="360"/>
      </w:pPr>
    </w:lvl>
    <w:lvl w:ilvl="2">
      <w:start w:val="1"/>
      <w:numFmt w:val="decimal"/>
      <w:lvlText w:val="%1.%2.%3"/>
      <w:lvlJc w:val="left"/>
      <w:pPr>
        <w:ind w:left="1789" w:hanging="720"/>
      </w:pPr>
    </w:lvl>
    <w:lvl w:ilvl="3">
      <w:start w:val="1"/>
      <w:numFmt w:val="decimal"/>
      <w:lvlText w:val="%1.%2.%3.%4"/>
      <w:lvlJc w:val="left"/>
      <w:pPr>
        <w:ind w:left="1789" w:hanging="720"/>
      </w:pPr>
    </w:lvl>
    <w:lvl w:ilvl="4">
      <w:start w:val="1"/>
      <w:numFmt w:val="decimal"/>
      <w:lvlText w:val="%1.%2.%3.%4.%5"/>
      <w:lvlJc w:val="left"/>
      <w:pPr>
        <w:ind w:left="2149" w:hanging="1080"/>
      </w:pPr>
    </w:lvl>
    <w:lvl w:ilvl="5">
      <w:start w:val="1"/>
      <w:numFmt w:val="decimal"/>
      <w:lvlText w:val="%1.%2.%3.%4.%5.%6"/>
      <w:lvlJc w:val="left"/>
      <w:pPr>
        <w:ind w:left="2149" w:hanging="1080"/>
      </w:pPr>
    </w:lvl>
    <w:lvl w:ilvl="6">
      <w:start w:val="1"/>
      <w:numFmt w:val="decimal"/>
      <w:lvlText w:val="%1.%2.%3.%4.%5.%6.%7"/>
      <w:lvlJc w:val="left"/>
      <w:pPr>
        <w:ind w:left="2509" w:hanging="1440"/>
      </w:pPr>
    </w:lvl>
    <w:lvl w:ilvl="7">
      <w:start w:val="1"/>
      <w:numFmt w:val="decimal"/>
      <w:lvlText w:val="%1.%2.%3.%4.%5.%6.%7.%8"/>
      <w:lvlJc w:val="left"/>
      <w:pPr>
        <w:ind w:left="2509" w:hanging="1440"/>
      </w:pPr>
    </w:lvl>
    <w:lvl w:ilvl="8">
      <w:start w:val="1"/>
      <w:numFmt w:val="decimal"/>
      <w:lvlText w:val="%1.%2.%3.%4.%5.%6.%7.%8.%9"/>
      <w:lvlJc w:val="left"/>
      <w:pPr>
        <w:ind w:left="2869" w:hanging="1800"/>
      </w:pPr>
    </w:lvl>
  </w:abstractNum>
  <w:abstractNum w:abstractNumId="13" w15:restartNumberingAfterBreak="0">
    <w:nsid w:val="638E796D"/>
    <w:multiLevelType w:val="multilevel"/>
    <w:tmpl w:val="3BD2780A"/>
    <w:lvl w:ilvl="0">
      <w:start w:val="1"/>
      <w:numFmt w:val="decimal"/>
      <w:lvlText w:val="%1."/>
      <w:lvlJc w:val="left"/>
      <w:pPr>
        <w:ind w:left="948" w:hanging="360"/>
      </w:pPr>
      <w:rPr>
        <w:rFonts w:ascii="Times New Roman" w:eastAsia="Times New Roman" w:hAnsi="Times New Roman" w:cs="Times New Roman"/>
        <w:sz w:val="24"/>
        <w:szCs w:val="24"/>
      </w:rPr>
    </w:lvl>
    <w:lvl w:ilvl="1">
      <w:numFmt w:val="bullet"/>
      <w:lvlText w:val="•"/>
      <w:lvlJc w:val="left"/>
      <w:pPr>
        <w:ind w:left="1744" w:hanging="360"/>
      </w:pPr>
    </w:lvl>
    <w:lvl w:ilvl="2">
      <w:numFmt w:val="bullet"/>
      <w:lvlText w:val="•"/>
      <w:lvlJc w:val="left"/>
      <w:pPr>
        <w:ind w:left="2549" w:hanging="360"/>
      </w:pPr>
    </w:lvl>
    <w:lvl w:ilvl="3">
      <w:numFmt w:val="bullet"/>
      <w:lvlText w:val="•"/>
      <w:lvlJc w:val="left"/>
      <w:pPr>
        <w:ind w:left="3353" w:hanging="360"/>
      </w:pPr>
    </w:lvl>
    <w:lvl w:ilvl="4">
      <w:numFmt w:val="bullet"/>
      <w:lvlText w:val="•"/>
      <w:lvlJc w:val="left"/>
      <w:pPr>
        <w:ind w:left="4158" w:hanging="360"/>
      </w:pPr>
    </w:lvl>
    <w:lvl w:ilvl="5">
      <w:numFmt w:val="bullet"/>
      <w:lvlText w:val="•"/>
      <w:lvlJc w:val="left"/>
      <w:pPr>
        <w:ind w:left="4963" w:hanging="360"/>
      </w:pPr>
    </w:lvl>
    <w:lvl w:ilvl="6">
      <w:numFmt w:val="bullet"/>
      <w:lvlText w:val="•"/>
      <w:lvlJc w:val="left"/>
      <w:pPr>
        <w:ind w:left="5767" w:hanging="360"/>
      </w:pPr>
    </w:lvl>
    <w:lvl w:ilvl="7">
      <w:numFmt w:val="bullet"/>
      <w:lvlText w:val="•"/>
      <w:lvlJc w:val="left"/>
      <w:pPr>
        <w:ind w:left="6572" w:hanging="360"/>
      </w:pPr>
    </w:lvl>
    <w:lvl w:ilvl="8">
      <w:numFmt w:val="bullet"/>
      <w:lvlText w:val="•"/>
      <w:lvlJc w:val="left"/>
      <w:pPr>
        <w:ind w:left="7377" w:hanging="360"/>
      </w:pPr>
    </w:lvl>
  </w:abstractNum>
  <w:abstractNum w:abstractNumId="14" w15:restartNumberingAfterBreak="0">
    <w:nsid w:val="70581EBA"/>
    <w:multiLevelType w:val="hybridMultilevel"/>
    <w:tmpl w:val="D58278AA"/>
    <w:lvl w:ilvl="0" w:tplc="CA4C44A0">
      <w:start w:val="1"/>
      <w:numFmt w:val="upperLetter"/>
      <w:lvlText w:val="%1."/>
      <w:lvlJc w:val="left"/>
      <w:pPr>
        <w:ind w:left="862" w:hanging="360"/>
      </w:pPr>
      <w:rPr>
        <w:rFonts w:ascii="Times New Roman" w:hAnsi="Times New Roman" w:cs="Times New Roman" w:hint="default"/>
        <w:b/>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15" w15:restartNumberingAfterBreak="0">
    <w:nsid w:val="76706FFF"/>
    <w:multiLevelType w:val="hybridMultilevel"/>
    <w:tmpl w:val="C9CE78DE"/>
    <w:lvl w:ilvl="0" w:tplc="03F4FB00">
      <w:start w:val="3"/>
      <w:numFmt w:val="upperLetter"/>
      <w:lvlText w:val="%1."/>
      <w:lvlJc w:val="left"/>
      <w:pPr>
        <w:ind w:left="108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A585BF9"/>
    <w:multiLevelType w:val="multilevel"/>
    <w:tmpl w:val="9224E8E8"/>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b/>
        <w:bCs/>
      </w:rPr>
    </w:lvl>
    <w:lvl w:ilvl="2">
      <w:start w:val="1"/>
      <w:numFmt w:val="decimal"/>
      <w:lvlText w:val="%1.%2.%3"/>
      <w:lvlJc w:val="left"/>
      <w:pPr>
        <w:ind w:left="2422" w:hanging="720"/>
      </w:pPr>
      <w:rPr>
        <w:rFonts w:hint="default"/>
        <w:b/>
        <w:bCs/>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num w:numId="1">
    <w:abstractNumId w:val="1"/>
  </w:num>
  <w:num w:numId="2">
    <w:abstractNumId w:val="0"/>
  </w:num>
  <w:num w:numId="3">
    <w:abstractNumId w:val="10"/>
  </w:num>
  <w:num w:numId="4">
    <w:abstractNumId w:val="11"/>
  </w:num>
  <w:num w:numId="5">
    <w:abstractNumId w:val="15"/>
  </w:num>
  <w:num w:numId="6">
    <w:abstractNumId w:val="16"/>
  </w:num>
  <w:num w:numId="7">
    <w:abstractNumId w:val="9"/>
  </w:num>
  <w:num w:numId="8">
    <w:abstractNumId w:val="13"/>
  </w:num>
  <w:num w:numId="9">
    <w:abstractNumId w:val="14"/>
  </w:num>
  <w:num w:numId="10">
    <w:abstractNumId w:val="3"/>
  </w:num>
  <w:num w:numId="11">
    <w:abstractNumId w:val="2"/>
  </w:num>
  <w:num w:numId="12">
    <w:abstractNumId w:val="5"/>
  </w:num>
  <w:num w:numId="13">
    <w:abstractNumId w:val="6"/>
  </w:num>
  <w:num w:numId="14">
    <w:abstractNumId w:val="4"/>
  </w:num>
  <w:num w:numId="15">
    <w:abstractNumId w:val="12"/>
  </w:num>
  <w:num w:numId="16">
    <w:abstractNumId w:val="8"/>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F8B"/>
    <w:rsid w:val="00627C25"/>
    <w:rsid w:val="00804082"/>
    <w:rsid w:val="00D25F8B"/>
    <w:rsid w:val="00D27D04"/>
    <w:rsid w:val="00FE42B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7BC7"/>
  <w15:chartTrackingRefBased/>
  <w15:docId w15:val="{D75FCDCC-56DB-4971-93C4-C61121AE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F8B"/>
  </w:style>
  <w:style w:type="paragraph" w:styleId="Heading1">
    <w:name w:val="heading 1"/>
    <w:aliases w:val="JUDUL BAB"/>
    <w:basedOn w:val="Normal"/>
    <w:next w:val="Normal"/>
    <w:link w:val="Heading1Char"/>
    <w:uiPriority w:val="9"/>
    <w:qFormat/>
    <w:rsid w:val="00D25F8B"/>
    <w:pPr>
      <w:spacing w:before="240" w:after="0" w:line="480" w:lineRule="auto"/>
      <w:jc w:val="center"/>
      <w:outlineLvl w:val="0"/>
    </w:pPr>
    <w:rPr>
      <w:rFonts w:ascii="Times New Roman" w:hAnsi="Times New Roman" w:cs="Times New Roman"/>
      <w:b/>
      <w:bCs/>
      <w:sz w:val="24"/>
      <w:szCs w:val="24"/>
    </w:rPr>
  </w:style>
  <w:style w:type="paragraph" w:styleId="Heading6">
    <w:name w:val="heading 6"/>
    <w:basedOn w:val="Normal"/>
    <w:next w:val="Normal"/>
    <w:link w:val="Heading6Char"/>
    <w:uiPriority w:val="9"/>
    <w:semiHidden/>
    <w:unhideWhenUsed/>
    <w:qFormat/>
    <w:rsid w:val="00D25F8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D25F8B"/>
    <w:rPr>
      <w:rFonts w:ascii="Times New Roman" w:hAnsi="Times New Roman" w:cs="Times New Roman"/>
      <w:b/>
      <w:bCs/>
      <w:sz w:val="24"/>
      <w:szCs w:val="24"/>
    </w:rPr>
  </w:style>
  <w:style w:type="paragraph" w:styleId="ListParagraph">
    <w:name w:val="List Paragraph"/>
    <w:aliases w:val="skripsi,Body of text,sub de titre 4,ANNEX,SUB BAB2,TABEL,ListKebijakan,spasi 2 taiiii"/>
    <w:basedOn w:val="Normal"/>
    <w:link w:val="ListParagraphChar"/>
    <w:uiPriority w:val="34"/>
    <w:qFormat/>
    <w:rsid w:val="00D25F8B"/>
    <w:pPr>
      <w:ind w:left="720"/>
      <w:contextualSpacing/>
    </w:pPr>
  </w:style>
  <w:style w:type="character" w:customStyle="1" w:styleId="ListParagraphChar">
    <w:name w:val="List Paragraph Char"/>
    <w:aliases w:val="skripsi Char,Body of text Char,sub de titre 4 Char,ANNEX Char,SUB BAB2 Char,TABEL Char,ListKebijakan Char,spasi 2 taiiii Char"/>
    <w:link w:val="ListParagraph"/>
    <w:uiPriority w:val="34"/>
    <w:qFormat/>
    <w:locked/>
    <w:rsid w:val="00D25F8B"/>
  </w:style>
  <w:style w:type="character" w:customStyle="1" w:styleId="Heading6Char">
    <w:name w:val="Heading 6 Char"/>
    <w:basedOn w:val="DefaultParagraphFont"/>
    <w:link w:val="Heading6"/>
    <w:uiPriority w:val="9"/>
    <w:semiHidden/>
    <w:rsid w:val="00D25F8B"/>
    <w:rPr>
      <w:rFonts w:asciiTheme="majorHAnsi" w:eastAsiaTheme="majorEastAsia" w:hAnsiTheme="majorHAnsi" w:cstheme="majorBidi"/>
      <w:color w:val="1F4D78" w:themeColor="accent1" w:themeShade="7F"/>
    </w:rPr>
  </w:style>
  <w:style w:type="table" w:styleId="TableGrid">
    <w:name w:val="Table Grid"/>
    <w:basedOn w:val="TableNormal"/>
    <w:uiPriority w:val="59"/>
    <w:rsid w:val="00D25F8B"/>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5F8B"/>
    <w:pPr>
      <w:spacing w:after="0" w:line="480" w:lineRule="auto"/>
      <w:contextualSpacing/>
    </w:pPr>
    <w:rPr>
      <w:rFonts w:ascii="Times New Roman" w:hAnsi="Times New Roman" w:cs="Times New Roman"/>
      <w:i/>
      <w:iCs/>
    </w:rPr>
  </w:style>
  <w:style w:type="paragraph" w:styleId="BodyTextIndent3">
    <w:name w:val="Body Text Indent 3"/>
    <w:basedOn w:val="Normal"/>
    <w:link w:val="BodyTextIndent3Char"/>
    <w:uiPriority w:val="99"/>
    <w:unhideWhenUsed/>
    <w:rsid w:val="00D27D04"/>
    <w:pPr>
      <w:tabs>
        <w:tab w:val="left" w:pos="851"/>
      </w:tabs>
      <w:spacing w:after="0" w:line="480" w:lineRule="auto"/>
      <w:ind w:firstLine="851"/>
      <w:jc w:val="both"/>
    </w:pPr>
    <w:rPr>
      <w:rFonts w:ascii="Times New Roman" w:hAnsi="Times New Roman" w:cs="Times New Roman"/>
      <w:sz w:val="24"/>
      <w:szCs w:val="24"/>
    </w:rPr>
  </w:style>
  <w:style w:type="character" w:customStyle="1" w:styleId="BodyTextIndent3Char">
    <w:name w:val="Body Text Indent 3 Char"/>
    <w:basedOn w:val="DefaultParagraphFont"/>
    <w:link w:val="BodyTextIndent3"/>
    <w:uiPriority w:val="99"/>
    <w:rsid w:val="00D27D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dih.kemenkeu.go.id/fulltext/2010/91TAHUN2010PP.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bbi.web.id/pelayanan" TargetMode="External"/><Relationship Id="rId5" Type="http://schemas.openxmlformats.org/officeDocument/2006/relationships/hyperlink" Target="https://bapenda.jabarprov.go.id/2018/02/24/jenis-jenis-pajak-daera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5211</Words>
  <Characters>29707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2024-04-05T01:49:00Z</dcterms:created>
  <dcterms:modified xsi:type="dcterms:W3CDTF">2024-04-05T01:49:00Z</dcterms:modified>
</cp:coreProperties>
</file>