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5A164E" w14:textId="1A50C518" w:rsidR="00CC11AB" w:rsidRPr="00433FF9" w:rsidRDefault="004C65A5" w:rsidP="003C5642">
      <w:pPr>
        <w:pStyle w:val="icsmaddresses"/>
        <w:pBdr>
          <w:bottom w:val="double" w:sz="6" w:space="1" w:color="auto"/>
        </w:pBdr>
        <w:spacing w:after="0"/>
        <w:rPr>
          <w:b/>
          <w:i w:val="0"/>
          <w:sz w:val="24"/>
          <w:szCs w:val="24"/>
        </w:rPr>
      </w:pPr>
      <w:bookmarkStart w:id="0" w:name="_GoBack"/>
      <w:r w:rsidRPr="00433FF9">
        <w:rPr>
          <w:b/>
          <w:i w:val="0"/>
          <w:sz w:val="24"/>
        </w:rPr>
        <w:t>FAKTOR-FAKTOR YANG MEMPENGARUH PENGHINDARAN PAJAK PADA PERUSAHAAN SUB SEKTOR FARMASI DI BEI</w:t>
      </w:r>
      <w:r w:rsidRPr="00433FF9">
        <w:rPr>
          <w:b/>
          <w:i w:val="0"/>
          <w:sz w:val="24"/>
          <w:szCs w:val="24"/>
        </w:rPr>
        <w:t xml:space="preserve"> </w:t>
      </w:r>
    </w:p>
    <w:p w14:paraId="1A4ADBB3" w14:textId="293C30C1" w:rsidR="003C5642" w:rsidRPr="00433FF9" w:rsidRDefault="003C5642" w:rsidP="003C5642">
      <w:pPr>
        <w:pStyle w:val="icsmaddresses"/>
        <w:pBdr>
          <w:bottom w:val="double" w:sz="6" w:space="1" w:color="auto"/>
        </w:pBdr>
        <w:spacing w:after="0"/>
        <w:rPr>
          <w:rFonts w:ascii="Cambria" w:hAnsi="Cambria"/>
          <w:i w:val="0"/>
          <w:sz w:val="32"/>
          <w:szCs w:val="32"/>
          <w:lang w:val="id-ID"/>
        </w:rPr>
      </w:pPr>
    </w:p>
    <w:p w14:paraId="24AD8AF1" w14:textId="2604276A" w:rsidR="001F0C14" w:rsidRPr="00433FF9" w:rsidRDefault="00433FF9" w:rsidP="003C5642">
      <w:pPr>
        <w:pStyle w:val="icsmaddresses"/>
        <w:pBdr>
          <w:bottom w:val="double" w:sz="6" w:space="1" w:color="auto"/>
        </w:pBdr>
        <w:spacing w:after="0"/>
        <w:rPr>
          <w:b/>
          <w:i w:val="0"/>
          <w:sz w:val="24"/>
          <w:szCs w:val="24"/>
          <w:lang w:val="en-US"/>
        </w:rPr>
      </w:pPr>
      <w:r w:rsidRPr="00433FF9">
        <w:rPr>
          <w:b/>
          <w:i w:val="0"/>
          <w:sz w:val="24"/>
          <w:szCs w:val="24"/>
        </w:rPr>
        <w:t>Dita Marisa Putri,</w:t>
      </w:r>
      <w:r w:rsidRPr="00433FF9">
        <w:rPr>
          <w:b/>
          <w:i w:val="0"/>
          <w:spacing w:val="-6"/>
          <w:sz w:val="24"/>
          <w:szCs w:val="24"/>
        </w:rPr>
        <w:t xml:space="preserve"> </w:t>
      </w:r>
      <w:r w:rsidRPr="00433FF9">
        <w:rPr>
          <w:b/>
          <w:i w:val="0"/>
          <w:sz w:val="24"/>
          <w:szCs w:val="24"/>
        </w:rPr>
        <w:t>Rifani Akbar Sulbahri</w:t>
      </w:r>
      <w:r w:rsidRPr="00433FF9">
        <w:rPr>
          <w:b/>
          <w:i w:val="0"/>
          <w:sz w:val="24"/>
          <w:szCs w:val="24"/>
          <w:vertAlign w:val="superscript"/>
        </w:rPr>
        <w:t>2</w:t>
      </w:r>
      <w:r w:rsidRPr="00433FF9">
        <w:rPr>
          <w:b/>
          <w:i w:val="0"/>
          <w:sz w:val="24"/>
          <w:szCs w:val="24"/>
        </w:rPr>
        <w:t>, Herman Efrizal</w:t>
      </w:r>
      <w:r w:rsidRPr="00433FF9">
        <w:rPr>
          <w:i w:val="0"/>
          <w:sz w:val="24"/>
          <w:szCs w:val="24"/>
          <w:vertAlign w:val="superscript"/>
        </w:rPr>
        <w:t>3</w:t>
      </w:r>
    </w:p>
    <w:p w14:paraId="59ADF7E2" w14:textId="77777777" w:rsidR="00433FF9" w:rsidRPr="00433FF9" w:rsidRDefault="00433FF9" w:rsidP="003C5642">
      <w:pPr>
        <w:pStyle w:val="icsmaddresses"/>
        <w:pBdr>
          <w:bottom w:val="double" w:sz="6" w:space="1" w:color="auto"/>
        </w:pBdr>
        <w:spacing w:after="0"/>
        <w:rPr>
          <w:sz w:val="22"/>
          <w:szCs w:val="22"/>
        </w:rPr>
      </w:pPr>
      <w:r w:rsidRPr="00433FF9">
        <w:rPr>
          <w:sz w:val="22"/>
          <w:szCs w:val="22"/>
          <w:vertAlign w:val="superscript"/>
        </w:rPr>
        <w:t>1)</w:t>
      </w:r>
      <w:r w:rsidRPr="00433FF9">
        <w:rPr>
          <w:sz w:val="22"/>
          <w:szCs w:val="22"/>
        </w:rPr>
        <w:t xml:space="preserve"> </w:t>
      </w:r>
      <w:r w:rsidRPr="00433FF9">
        <w:rPr>
          <w:sz w:val="22"/>
          <w:szCs w:val="22"/>
        </w:rPr>
        <w:t>STIA Satya Negara</w:t>
      </w:r>
      <w:r w:rsidRPr="00433FF9">
        <w:rPr>
          <w:sz w:val="22"/>
          <w:szCs w:val="22"/>
        </w:rPr>
        <w:t>, Palembang, Sumatera Selatan</w:t>
      </w:r>
      <w:r w:rsidRPr="00433FF9">
        <w:rPr>
          <w:sz w:val="22"/>
          <w:szCs w:val="22"/>
        </w:rPr>
        <w:t>,</w:t>
      </w:r>
    </w:p>
    <w:p w14:paraId="741E5219" w14:textId="77777777" w:rsidR="00433FF9" w:rsidRPr="00433FF9" w:rsidRDefault="00433FF9" w:rsidP="003C5642">
      <w:pPr>
        <w:pStyle w:val="icsmaddresses"/>
        <w:pBdr>
          <w:bottom w:val="double" w:sz="6" w:space="1" w:color="auto"/>
        </w:pBdr>
        <w:spacing w:after="0"/>
        <w:rPr>
          <w:sz w:val="22"/>
          <w:szCs w:val="22"/>
        </w:rPr>
      </w:pPr>
      <w:r w:rsidRPr="00433FF9">
        <w:rPr>
          <w:sz w:val="22"/>
          <w:szCs w:val="22"/>
          <w:vertAlign w:val="superscript"/>
        </w:rPr>
        <w:t>2)</w:t>
      </w:r>
      <w:r w:rsidRPr="00433FF9">
        <w:rPr>
          <w:sz w:val="22"/>
          <w:szCs w:val="22"/>
        </w:rPr>
        <w:t xml:space="preserve"> </w:t>
      </w:r>
      <w:r w:rsidRPr="00433FF9">
        <w:rPr>
          <w:sz w:val="22"/>
          <w:szCs w:val="22"/>
        </w:rPr>
        <w:t>Universitas Sriwijaya</w:t>
      </w:r>
      <w:r w:rsidRPr="00433FF9">
        <w:rPr>
          <w:sz w:val="22"/>
          <w:szCs w:val="22"/>
        </w:rPr>
        <w:t>, Indralaya, Sumatera Selatan</w:t>
      </w:r>
      <w:r w:rsidRPr="00433FF9">
        <w:rPr>
          <w:sz w:val="22"/>
          <w:szCs w:val="22"/>
        </w:rPr>
        <w:t xml:space="preserve"> , </w:t>
      </w:r>
    </w:p>
    <w:p w14:paraId="00179779" w14:textId="6E546EA0" w:rsidR="00CC11AB" w:rsidRPr="00433FF9" w:rsidRDefault="00433FF9" w:rsidP="00433FF9">
      <w:pPr>
        <w:pStyle w:val="icsmaddresses"/>
        <w:pBdr>
          <w:bottom w:val="double" w:sz="6" w:space="1" w:color="auto"/>
        </w:pBdr>
        <w:spacing w:after="0"/>
        <w:rPr>
          <w:b/>
          <w:i w:val="0"/>
          <w:sz w:val="22"/>
          <w:szCs w:val="22"/>
          <w:lang w:val="en-US"/>
        </w:rPr>
      </w:pPr>
      <w:r w:rsidRPr="00433FF9">
        <w:rPr>
          <w:sz w:val="22"/>
          <w:szCs w:val="22"/>
          <w:vertAlign w:val="superscript"/>
        </w:rPr>
        <w:t>3)</w:t>
      </w:r>
      <w:r w:rsidRPr="00433FF9">
        <w:rPr>
          <w:sz w:val="22"/>
          <w:szCs w:val="22"/>
        </w:rPr>
        <w:t xml:space="preserve"> </w:t>
      </w:r>
      <w:r w:rsidRPr="00433FF9">
        <w:rPr>
          <w:sz w:val="22"/>
          <w:szCs w:val="22"/>
        </w:rPr>
        <w:t>Universitas Tridinanti</w:t>
      </w:r>
      <w:r w:rsidRPr="00433FF9">
        <w:rPr>
          <w:sz w:val="22"/>
          <w:szCs w:val="22"/>
        </w:rPr>
        <w:t>, Palembang, Sumatera Selatan</w:t>
      </w:r>
    </w:p>
    <w:p w14:paraId="2E9474B2" w14:textId="1BE394B9" w:rsidR="001F0C14" w:rsidRPr="00433FF9" w:rsidRDefault="001F0C14" w:rsidP="001F0C14">
      <w:pPr>
        <w:pStyle w:val="icsmaddresses"/>
        <w:pBdr>
          <w:bottom w:val="double" w:sz="6" w:space="1" w:color="auto"/>
        </w:pBdr>
        <w:spacing w:after="0"/>
        <w:rPr>
          <w:rFonts w:ascii="Cambria" w:hAnsi="Cambria"/>
          <w:sz w:val="22"/>
          <w:szCs w:val="22"/>
          <w:lang w:val="en-US"/>
        </w:rPr>
      </w:pPr>
      <w:r w:rsidRPr="00433FF9">
        <w:rPr>
          <w:rFonts w:ascii="Cambria" w:hAnsi="Cambria"/>
          <w:sz w:val="22"/>
          <w:szCs w:val="22"/>
          <w:lang w:val="en-US"/>
        </w:rPr>
        <w:t xml:space="preserve">E-mail: </w:t>
      </w:r>
      <w:hyperlink r:id="rId9">
        <w:r w:rsidR="00433FF9" w:rsidRPr="00433FF9">
          <w:rPr>
            <w:sz w:val="22"/>
            <w:szCs w:val="22"/>
          </w:rPr>
          <w:t>ditamarisa87@gmail.com</w:t>
        </w:r>
      </w:hyperlink>
      <w:r w:rsidR="00433FF9" w:rsidRPr="00433FF9">
        <w:rPr>
          <w:sz w:val="22"/>
          <w:szCs w:val="22"/>
          <w:vertAlign w:val="superscript"/>
        </w:rPr>
        <w:t>1</w:t>
      </w:r>
      <w:r w:rsidR="00433FF9" w:rsidRPr="00433FF9">
        <w:rPr>
          <w:sz w:val="22"/>
          <w:szCs w:val="22"/>
        </w:rPr>
        <w:t xml:space="preserve">, </w:t>
      </w:r>
      <w:hyperlink r:id="rId10" w:history="1">
        <w:r w:rsidR="00433FF9" w:rsidRPr="00433FF9">
          <w:rPr>
            <w:rStyle w:val="Hyperlink"/>
            <w:color w:val="auto"/>
            <w:sz w:val="22"/>
            <w:szCs w:val="22"/>
          </w:rPr>
          <w:t>rifaniakbar@unsir.ac.id</w:t>
        </w:r>
        <w:r w:rsidR="00433FF9" w:rsidRPr="00433FF9">
          <w:rPr>
            <w:rStyle w:val="Hyperlink"/>
            <w:color w:val="auto"/>
            <w:sz w:val="22"/>
            <w:szCs w:val="22"/>
            <w:vertAlign w:val="superscript"/>
          </w:rPr>
          <w:t>2</w:t>
        </w:r>
      </w:hyperlink>
      <w:r w:rsidR="00433FF9" w:rsidRPr="00433FF9">
        <w:rPr>
          <w:sz w:val="22"/>
          <w:szCs w:val="22"/>
        </w:rPr>
        <w:t xml:space="preserve">, </w:t>
      </w:r>
      <w:hyperlink r:id="rId11" w:history="1">
        <w:r w:rsidR="00433FF9" w:rsidRPr="00433FF9">
          <w:rPr>
            <w:rStyle w:val="Hyperlink"/>
            <w:color w:val="auto"/>
            <w:sz w:val="22"/>
            <w:szCs w:val="22"/>
          </w:rPr>
          <w:t>efrizalherman947@gmail.com</w:t>
        </w:r>
      </w:hyperlink>
      <w:r w:rsidR="00433FF9" w:rsidRPr="00433FF9">
        <w:rPr>
          <w:sz w:val="22"/>
          <w:szCs w:val="22"/>
          <w:vertAlign w:val="superscript"/>
        </w:rPr>
        <w:t>3</w:t>
      </w:r>
    </w:p>
    <w:p w14:paraId="04AB3597" w14:textId="77777777" w:rsidR="001F0C14" w:rsidRPr="00433FF9" w:rsidRDefault="001F0C14" w:rsidP="003C5642">
      <w:pPr>
        <w:pStyle w:val="icsmaddresses"/>
        <w:pBdr>
          <w:bottom w:val="double" w:sz="6" w:space="1" w:color="auto"/>
        </w:pBdr>
        <w:spacing w:after="0"/>
        <w:rPr>
          <w:rFonts w:ascii="Cambria" w:hAnsi="Cambria"/>
          <w:sz w:val="22"/>
          <w:szCs w:val="22"/>
          <w:lang w:val="en-US"/>
        </w:rPr>
      </w:pPr>
    </w:p>
    <w:p w14:paraId="4992541C" w14:textId="77777777" w:rsidR="003C5642" w:rsidRPr="00433FF9"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30"/>
        <w:gridCol w:w="262"/>
        <w:gridCol w:w="6104"/>
      </w:tblGrid>
      <w:tr w:rsidR="00433FF9" w:rsidRPr="00433FF9" w14:paraId="6ACB3724" w14:textId="77777777" w:rsidTr="002E7DEA">
        <w:tc>
          <w:tcPr>
            <w:tcW w:w="2970" w:type="dxa"/>
            <w:tcBorders>
              <w:top w:val="nil"/>
            </w:tcBorders>
          </w:tcPr>
          <w:p w14:paraId="0DB19D20" w14:textId="05C7E0C2" w:rsidR="003C5642" w:rsidRPr="00433FF9" w:rsidRDefault="003C5642" w:rsidP="002E7DEA">
            <w:pPr>
              <w:pStyle w:val="icsmaddresses"/>
              <w:spacing w:after="0"/>
              <w:jc w:val="left"/>
              <w:rPr>
                <w:sz w:val="24"/>
                <w:szCs w:val="24"/>
                <w:lang w:val="en-US"/>
              </w:rPr>
            </w:pPr>
          </w:p>
        </w:tc>
        <w:tc>
          <w:tcPr>
            <w:tcW w:w="270" w:type="dxa"/>
            <w:tcBorders>
              <w:top w:val="nil"/>
              <w:bottom w:val="nil"/>
            </w:tcBorders>
          </w:tcPr>
          <w:p w14:paraId="71E59E20" w14:textId="77777777" w:rsidR="003C5642" w:rsidRPr="00433FF9" w:rsidRDefault="003C5642" w:rsidP="002E7DEA">
            <w:pPr>
              <w:pStyle w:val="icsmaddresses"/>
              <w:spacing w:after="0"/>
              <w:rPr>
                <w:lang w:val="en-US"/>
              </w:rPr>
            </w:pPr>
          </w:p>
        </w:tc>
        <w:tc>
          <w:tcPr>
            <w:tcW w:w="6930" w:type="dxa"/>
            <w:tcBorders>
              <w:top w:val="nil"/>
            </w:tcBorders>
          </w:tcPr>
          <w:p w14:paraId="10F03919" w14:textId="77777777" w:rsidR="003C5642" w:rsidRPr="00433FF9" w:rsidRDefault="003C5642" w:rsidP="002E7DEA">
            <w:pPr>
              <w:pStyle w:val="icsmaddresses"/>
              <w:spacing w:after="0"/>
              <w:jc w:val="left"/>
              <w:rPr>
                <w:sz w:val="24"/>
                <w:szCs w:val="24"/>
                <w:lang w:val="en-US"/>
              </w:rPr>
            </w:pPr>
            <w:r w:rsidRPr="00433FF9">
              <w:rPr>
                <w:sz w:val="24"/>
                <w:szCs w:val="24"/>
                <w:lang w:val="en-US"/>
              </w:rPr>
              <w:t>ABSTRAK</w:t>
            </w:r>
          </w:p>
        </w:tc>
      </w:tr>
      <w:tr w:rsidR="00433FF9" w:rsidRPr="00433FF9" w14:paraId="6DB5F3F9" w14:textId="77777777" w:rsidTr="002E7DEA">
        <w:trPr>
          <w:trHeight w:val="78"/>
        </w:trPr>
        <w:tc>
          <w:tcPr>
            <w:tcW w:w="2970" w:type="dxa"/>
            <w:tcBorders>
              <w:bottom w:val="nil"/>
            </w:tcBorders>
          </w:tcPr>
          <w:p w14:paraId="110F4FB9" w14:textId="77777777" w:rsidR="003C5642" w:rsidRPr="00433FF9" w:rsidRDefault="003C5642" w:rsidP="002E7DEA">
            <w:pPr>
              <w:pStyle w:val="icsmaddresses"/>
              <w:spacing w:after="0"/>
              <w:rPr>
                <w:rFonts w:ascii="Cambria" w:hAnsi="Cambria"/>
                <w:lang w:val="en-US"/>
              </w:rPr>
            </w:pPr>
          </w:p>
        </w:tc>
        <w:tc>
          <w:tcPr>
            <w:tcW w:w="270" w:type="dxa"/>
            <w:tcBorders>
              <w:top w:val="nil"/>
              <w:bottom w:val="nil"/>
            </w:tcBorders>
          </w:tcPr>
          <w:p w14:paraId="13723890" w14:textId="77777777" w:rsidR="003C5642" w:rsidRPr="00433FF9" w:rsidRDefault="003C5642" w:rsidP="002E7DEA">
            <w:pPr>
              <w:pStyle w:val="icsmaddresses"/>
              <w:spacing w:after="0"/>
              <w:rPr>
                <w:rFonts w:ascii="Cambria" w:hAnsi="Cambria"/>
                <w:lang w:val="en-US"/>
              </w:rPr>
            </w:pPr>
          </w:p>
        </w:tc>
        <w:tc>
          <w:tcPr>
            <w:tcW w:w="6930" w:type="dxa"/>
            <w:tcBorders>
              <w:bottom w:val="nil"/>
            </w:tcBorders>
          </w:tcPr>
          <w:p w14:paraId="1FF0A350" w14:textId="77777777" w:rsidR="003C5642" w:rsidRPr="00433FF9" w:rsidRDefault="003C5642" w:rsidP="002E7DEA">
            <w:pPr>
              <w:pStyle w:val="icsmaddresses"/>
              <w:spacing w:after="0"/>
              <w:rPr>
                <w:rFonts w:ascii="Cambria" w:hAnsi="Cambria"/>
                <w:lang w:val="en-US"/>
              </w:rPr>
            </w:pPr>
          </w:p>
        </w:tc>
      </w:tr>
      <w:tr w:rsidR="00433FF9" w:rsidRPr="00433FF9" w14:paraId="58C0F695" w14:textId="77777777" w:rsidTr="002E7DEA">
        <w:tc>
          <w:tcPr>
            <w:tcW w:w="2970" w:type="dxa"/>
            <w:tcBorders>
              <w:top w:val="nil"/>
              <w:bottom w:val="single" w:sz="4" w:space="0" w:color="auto"/>
            </w:tcBorders>
          </w:tcPr>
          <w:p w14:paraId="2C51ED6B" w14:textId="77777777" w:rsidR="003C5642" w:rsidRPr="00433FF9" w:rsidRDefault="003C5642" w:rsidP="00021BBB">
            <w:pPr>
              <w:autoSpaceDE w:val="0"/>
              <w:autoSpaceDN w:val="0"/>
              <w:adjustRightInd w:val="0"/>
              <w:spacing w:after="0" w:line="240" w:lineRule="auto"/>
              <w:ind w:right="-108"/>
              <w:rPr>
                <w:rFonts w:ascii="Cambria" w:hAnsi="Cambria"/>
                <w:i/>
              </w:rPr>
            </w:pPr>
          </w:p>
        </w:tc>
        <w:tc>
          <w:tcPr>
            <w:tcW w:w="270" w:type="dxa"/>
            <w:tcBorders>
              <w:top w:val="nil"/>
              <w:bottom w:val="single" w:sz="4" w:space="0" w:color="auto"/>
            </w:tcBorders>
          </w:tcPr>
          <w:p w14:paraId="5E0DEDC6" w14:textId="77777777" w:rsidR="003C5642" w:rsidRPr="00433FF9"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0B8AAA51" w14:textId="77777777" w:rsidR="00433FF9" w:rsidRPr="00433FF9" w:rsidRDefault="00433FF9" w:rsidP="00433FF9">
            <w:pPr>
              <w:ind w:right="134"/>
              <w:jc w:val="both"/>
              <w:rPr>
                <w:rFonts w:ascii="Times New Roman" w:hAnsi="Times New Roman" w:cs="Times New Roman"/>
                <w:sz w:val="20"/>
              </w:rPr>
            </w:pPr>
            <w:r w:rsidRPr="00433FF9">
              <w:rPr>
                <w:rFonts w:ascii="Times New Roman" w:hAnsi="Times New Roman" w:cs="Times New Roman"/>
                <w:sz w:val="20"/>
              </w:rPr>
              <w:t xml:space="preserve">Penelitian ini bertujuan Untuk mengetahui pengaruh secara parsial dan secara simultan Ukuran Perusahaan, Profitabilitas, Kepemilikan Insttitudional Terhadap Penghindaran Pajak. Objek penelitian ini adalah perusahaan sub-sektor Farmasi di BEI. Adapun sampel penelitian ini adalah sebanyak 9 perusahaan yang diperoleh dengan metode purposive sampling pada sub sektor Farmasi yang terdaftar di Bursa Efek Indonesia yang mempublikasikan laporan keuangannya tahun 2020 2023. Teknik analisis data dalam penelitian ini adalah Uji Statistik Deskriptif, Uji Asumsi Klasik, analisis Regresi Berganda dan Uji hipotesis. Varibel independen dalam penelitian ini berupa Ukuran perusahaan yang diukur dengan Ln Total aset, Profitabilitas yang diukur dengan ROA, Kepemilikan Institusional yang diukur dengan Inst Dan Variabel dependen dalam penelitian ini berupa paenghindaran pajak yang diukur dengan Cash Effective Tax Rate (CETR). Hasil analisis menunjukkan bahwa Ukuran Perusahaan Tidak berpengaruh terhadap penghindaran pajak namun Profitabilitas dan Kepemilikan Institusional Berpengaruh negatif terhadap penghindaran pajak. </w:t>
            </w:r>
          </w:p>
          <w:p w14:paraId="32A91071" w14:textId="686BE6D0" w:rsidR="003C5642" w:rsidRPr="00433FF9" w:rsidRDefault="00433FF9" w:rsidP="00433FF9">
            <w:pPr>
              <w:spacing w:after="0" w:line="240" w:lineRule="auto"/>
              <w:jc w:val="both"/>
              <w:rPr>
                <w:rFonts w:ascii="Cambria" w:hAnsi="Cambria"/>
              </w:rPr>
            </w:pPr>
            <w:r w:rsidRPr="00433FF9">
              <w:rPr>
                <w:rFonts w:ascii="Times New Roman" w:hAnsi="Times New Roman" w:cs="Times New Roman"/>
                <w:sz w:val="20"/>
              </w:rPr>
              <w:t>Kata Kunci : penghindaran pajak, ukuran perusahaan, profitabilitas, kepemilikan institusional</w:t>
            </w:r>
          </w:p>
          <w:p w14:paraId="7464661E" w14:textId="77777777" w:rsidR="001F0C14" w:rsidRPr="00433FF9" w:rsidRDefault="001F0C14" w:rsidP="002E7DEA">
            <w:pPr>
              <w:spacing w:after="0" w:line="240" w:lineRule="auto"/>
              <w:jc w:val="both"/>
              <w:rPr>
                <w:rFonts w:ascii="Cambria" w:hAnsi="Cambria"/>
              </w:rPr>
            </w:pPr>
          </w:p>
          <w:p w14:paraId="668F07E6" w14:textId="66A21DF6" w:rsidR="003C5642" w:rsidRPr="00433FF9" w:rsidRDefault="003C5642" w:rsidP="002E7DEA">
            <w:pPr>
              <w:spacing w:after="0" w:line="240" w:lineRule="auto"/>
              <w:jc w:val="both"/>
              <w:rPr>
                <w:rFonts w:ascii="Times New Roman" w:hAnsi="Times New Roman"/>
                <w:i/>
                <w:sz w:val="24"/>
                <w:szCs w:val="24"/>
              </w:rPr>
            </w:pPr>
            <w:r w:rsidRPr="00433FF9">
              <w:rPr>
                <w:rFonts w:ascii="Times New Roman" w:hAnsi="Times New Roman"/>
                <w:i/>
                <w:sz w:val="24"/>
                <w:szCs w:val="24"/>
              </w:rPr>
              <w:t>ABSTRACT</w:t>
            </w:r>
          </w:p>
          <w:p w14:paraId="182EE04B" w14:textId="4AAE817D" w:rsidR="003C5642" w:rsidRPr="00433FF9" w:rsidRDefault="003C5642" w:rsidP="002E7DEA">
            <w:pPr>
              <w:spacing w:after="0" w:line="240" w:lineRule="auto"/>
              <w:jc w:val="both"/>
              <w:rPr>
                <w:rFonts w:ascii="Cambria" w:hAnsi="Cambria"/>
              </w:rPr>
            </w:pPr>
          </w:p>
          <w:p w14:paraId="711B93F0" w14:textId="4A0743B7" w:rsidR="004C65A5" w:rsidRPr="00433FF9" w:rsidRDefault="004C65A5" w:rsidP="00433FF9">
            <w:pPr>
              <w:spacing w:after="0" w:line="240" w:lineRule="auto"/>
              <w:jc w:val="both"/>
              <w:rPr>
                <w:rFonts w:ascii="Times New Roman" w:hAnsi="Times New Roman" w:cs="Times New Roman"/>
                <w:i/>
                <w:sz w:val="20"/>
                <w:szCs w:val="20"/>
                <w:lang w:val="id"/>
              </w:rPr>
            </w:pPr>
            <w:r w:rsidRPr="00433FF9">
              <w:rPr>
                <w:rFonts w:ascii="Times New Roman" w:hAnsi="Times New Roman" w:cs="Times New Roman"/>
                <w:i/>
                <w:sz w:val="20"/>
                <w:szCs w:val="20"/>
              </w:rPr>
              <w:t>This research aims to determine the partial and simultaneous influence of company size, profitability, institutional ownership on tax avoidance. The object of this research is the Pharmaceutical sub-sector company on the IDX. The sample for this research was 9 companies obtained using a purposive sampling method in the Pharmaceutical sub-sector listed on the Indonesia Stock Exchange which published their financial reports for 2020-2023. The data analysis techniques in this research are Descriptive Statistics Test, Classical Assumption Test, Multiple Regression analysis and hypothesis testing. The independent variables in this research are company size as measured by Ln Total assets, Profitability as measured by ROA, Institutional Ownership as measured by Inst and the dependent variable in this research is tax avoidance as measured by the Cash Effective Tax Rate (CETR). The results of the analysis show that company size has no effect on tax avoidance, but profitability and institutional ownership have a negative effect on tax avoidance.</w:t>
            </w:r>
          </w:p>
          <w:p w14:paraId="39FEAB7D" w14:textId="67F57202" w:rsidR="003C5642" w:rsidRPr="00433FF9" w:rsidRDefault="003C5642" w:rsidP="00433FF9">
            <w:pPr>
              <w:spacing w:after="0" w:line="240" w:lineRule="auto"/>
              <w:jc w:val="both"/>
              <w:rPr>
                <w:rFonts w:ascii="Times New Roman" w:hAnsi="Times New Roman" w:cs="Times New Roman"/>
                <w:sz w:val="20"/>
                <w:szCs w:val="20"/>
              </w:rPr>
            </w:pPr>
          </w:p>
          <w:p w14:paraId="7A05BC1D" w14:textId="31736B41" w:rsidR="003C5642" w:rsidRPr="00433FF9" w:rsidRDefault="003C5642" w:rsidP="00433FF9">
            <w:pPr>
              <w:pStyle w:val="icsmaddresses"/>
              <w:spacing w:after="0"/>
              <w:ind w:left="768" w:hanging="768"/>
              <w:jc w:val="both"/>
              <w:rPr>
                <w:sz w:val="20"/>
                <w:lang w:val="en-US"/>
              </w:rPr>
            </w:pPr>
            <w:r w:rsidRPr="00433FF9">
              <w:rPr>
                <w:b/>
                <w:i w:val="0"/>
                <w:sz w:val="20"/>
                <w:lang w:val="en-US"/>
              </w:rPr>
              <w:t xml:space="preserve">Keywords: </w:t>
            </w:r>
            <w:r w:rsidR="004C65A5" w:rsidRPr="00433FF9">
              <w:rPr>
                <w:sz w:val="20"/>
              </w:rPr>
              <w:t>tax avoidance, company size, profitability, institutional ownership.</w:t>
            </w:r>
          </w:p>
          <w:p w14:paraId="5103C1B8" w14:textId="77777777" w:rsidR="00AF538F" w:rsidRPr="00433FF9" w:rsidRDefault="00AF538F" w:rsidP="002E7DEA">
            <w:pPr>
              <w:spacing w:after="0" w:line="240" w:lineRule="auto"/>
              <w:jc w:val="both"/>
              <w:rPr>
                <w:rFonts w:ascii="Cambria" w:hAnsi="Cambria"/>
              </w:rPr>
            </w:pPr>
          </w:p>
          <w:p w14:paraId="182B8604" w14:textId="77777777" w:rsidR="003C5642" w:rsidRPr="00433FF9" w:rsidRDefault="003C5642" w:rsidP="002E7DEA">
            <w:pPr>
              <w:pStyle w:val="icsmaddresses"/>
              <w:spacing w:after="0"/>
              <w:jc w:val="left"/>
              <w:rPr>
                <w:rFonts w:ascii="Cambria" w:hAnsi="Cambria"/>
                <w:lang w:val="en-US"/>
              </w:rPr>
            </w:pPr>
          </w:p>
        </w:tc>
      </w:tr>
    </w:tbl>
    <w:p w14:paraId="7DC095A1" w14:textId="77777777" w:rsidR="003C5642" w:rsidRPr="00433FF9" w:rsidRDefault="003C5642" w:rsidP="003C5642">
      <w:pPr>
        <w:spacing w:after="0" w:line="240" w:lineRule="auto"/>
      </w:pPr>
    </w:p>
    <w:p w14:paraId="60394A15" w14:textId="77777777" w:rsidR="0052659B" w:rsidRPr="00433FF9" w:rsidRDefault="0052659B" w:rsidP="00021BBB">
      <w:pPr>
        <w:pStyle w:val="icsmheading1"/>
        <w:spacing w:before="0" w:after="0"/>
        <w:outlineLvl w:val="0"/>
        <w:rPr>
          <w:sz w:val="22"/>
          <w:szCs w:val="22"/>
          <w:lang w:val="en-US"/>
        </w:rPr>
      </w:pPr>
    </w:p>
    <w:p w14:paraId="6522D5D5" w14:textId="77777777" w:rsidR="00021BBB" w:rsidRPr="00433FF9" w:rsidRDefault="00021BBB" w:rsidP="00021BBB">
      <w:pPr>
        <w:pStyle w:val="icsmheading1"/>
        <w:spacing w:before="0" w:after="0"/>
        <w:outlineLvl w:val="0"/>
        <w:rPr>
          <w:sz w:val="22"/>
          <w:szCs w:val="22"/>
          <w:lang w:val="en-US"/>
        </w:rPr>
        <w:sectPr w:rsidR="00021BBB" w:rsidRPr="00433FF9" w:rsidSect="00433FF9">
          <w:headerReference w:type="default" r:id="rId12"/>
          <w:footerReference w:type="default" r:id="rId13"/>
          <w:pgSz w:w="11907" w:h="16840" w:code="9"/>
          <w:pgMar w:top="1418" w:right="1418" w:bottom="1418" w:left="1701" w:header="851" w:footer="737" w:gutter="0"/>
          <w:pgNumType w:start="29"/>
          <w:cols w:space="708"/>
          <w:docGrid w:linePitch="360"/>
        </w:sectPr>
      </w:pPr>
    </w:p>
    <w:p w14:paraId="5F290178" w14:textId="6526A7EF" w:rsidR="007C0FBD" w:rsidRPr="00433FF9" w:rsidRDefault="0052659B" w:rsidP="00CC11AB">
      <w:pPr>
        <w:pStyle w:val="icsmheading1"/>
        <w:numPr>
          <w:ilvl w:val="0"/>
          <w:numId w:val="20"/>
        </w:numPr>
        <w:spacing w:before="0" w:after="0"/>
        <w:ind w:left="284"/>
        <w:outlineLvl w:val="0"/>
        <w:rPr>
          <w:sz w:val="22"/>
          <w:szCs w:val="22"/>
          <w:lang w:val="id-ID"/>
        </w:rPr>
      </w:pPr>
      <w:r w:rsidRPr="00433FF9">
        <w:rPr>
          <w:sz w:val="22"/>
          <w:szCs w:val="22"/>
          <w:lang w:val="en-US"/>
        </w:rPr>
        <w:lastRenderedPageBreak/>
        <w:t>PENDAHULUAN</w:t>
      </w:r>
    </w:p>
    <w:p w14:paraId="4D381BB1" w14:textId="77777777" w:rsidR="004C65A5" w:rsidRPr="00433FF9" w:rsidRDefault="004C65A5" w:rsidP="004C65A5">
      <w:pPr>
        <w:pStyle w:val="BodyText"/>
        <w:spacing w:line="360" w:lineRule="auto"/>
        <w:ind w:firstLine="720"/>
        <w:rPr>
          <w:sz w:val="24"/>
          <w:szCs w:val="24"/>
        </w:rPr>
      </w:pPr>
      <w:r w:rsidRPr="00433FF9">
        <w:rPr>
          <w:sz w:val="24"/>
          <w:szCs w:val="24"/>
        </w:rPr>
        <w:t>Secara umum pajak dapat diartikan sebagai pungutan yang dilakukan oleh pemerintah berdasarkan peraturan perundang-undangan, yang hasilnya digunakan untuk membiayai pengeluaran umum pemerintah dengan tujuan memakmurkan rakyat. Menurut Undang-Undang No.28 tahun 2007 pasal 1 angka 1 tentang ketentuan umum dan tata cara perpajakan mendefinisikan pajak adalah kontribusi wajib negara yang terutang oleh orang pribadi atau badan yang bersifat memaksa berdasarkan Undang-Undang, dengan tidak mendapatkan imbalan secara langsung dan digunakan untuk keperluan negara bagi sebesar-besarnya kemakmuran rakyat.</w:t>
      </w:r>
    </w:p>
    <w:p w14:paraId="7C8B40AB" w14:textId="77777777" w:rsidR="004C65A5" w:rsidRPr="00433FF9" w:rsidRDefault="004C65A5" w:rsidP="004C65A5">
      <w:pPr>
        <w:pStyle w:val="BodyText"/>
        <w:spacing w:line="360" w:lineRule="auto"/>
        <w:ind w:firstLine="720"/>
        <w:rPr>
          <w:sz w:val="24"/>
          <w:szCs w:val="24"/>
        </w:rPr>
      </w:pPr>
      <w:r w:rsidRPr="00433FF9">
        <w:rPr>
          <w:i/>
          <w:sz w:val="24"/>
          <w:szCs w:val="24"/>
        </w:rPr>
        <w:t xml:space="preserve">Tax avoidance </w:t>
      </w:r>
      <w:r w:rsidRPr="00433FF9">
        <w:rPr>
          <w:sz w:val="24"/>
          <w:szCs w:val="24"/>
        </w:rPr>
        <w:t xml:space="preserve">adalah bentuk penghindaran pajak untuk mengurangi atau meminimalkan beban pajak dengan memanfaatan celah ketentuan perpajakan suatu negara. Praktik </w:t>
      </w:r>
      <w:r w:rsidRPr="00433FF9">
        <w:rPr>
          <w:i/>
          <w:sz w:val="24"/>
          <w:szCs w:val="24"/>
        </w:rPr>
        <w:t xml:space="preserve">tax avoidance </w:t>
      </w:r>
      <w:r w:rsidRPr="00433FF9">
        <w:rPr>
          <w:sz w:val="24"/>
          <w:szCs w:val="24"/>
        </w:rPr>
        <w:t>ini dilakukan untuk menghindari kewajiban perpajakan maupun upaya</w:t>
      </w:r>
      <w:r w:rsidRPr="00433FF9">
        <w:rPr>
          <w:spacing w:val="40"/>
          <w:sz w:val="24"/>
          <w:szCs w:val="24"/>
        </w:rPr>
        <w:t xml:space="preserve"> </w:t>
      </w:r>
      <w:r w:rsidRPr="00433FF9">
        <w:rPr>
          <w:sz w:val="24"/>
          <w:szCs w:val="24"/>
        </w:rPr>
        <w:t>wajib pajak untuk mengurangi kewajiban perpajakan dari yang seharusnya.</w:t>
      </w:r>
    </w:p>
    <w:p w14:paraId="053CEB7E" w14:textId="77777777" w:rsidR="004C65A5" w:rsidRPr="00433FF9" w:rsidRDefault="004C65A5" w:rsidP="004C65A5">
      <w:pPr>
        <w:pStyle w:val="BodyText"/>
        <w:spacing w:before="1" w:line="360" w:lineRule="auto"/>
        <w:ind w:right="46" w:firstLine="720"/>
        <w:rPr>
          <w:sz w:val="24"/>
          <w:szCs w:val="24"/>
        </w:rPr>
      </w:pPr>
      <w:r w:rsidRPr="00433FF9">
        <w:rPr>
          <w:sz w:val="24"/>
          <w:szCs w:val="24"/>
        </w:rPr>
        <w:t xml:space="preserve">Menurut (Pohan, 2019:370), Tax Avoidance (penghindaran pajak) adalah upaya untuk penghindaran pajak yang </w:t>
      </w:r>
      <w:r w:rsidRPr="00433FF9">
        <w:rPr>
          <w:sz w:val="24"/>
          <w:szCs w:val="24"/>
        </w:rPr>
        <w:lastRenderedPageBreak/>
        <w:t>dilakukan secara legal dan aman bagi wajib pajak tanpa bertentangan dengan ketentuan perpajakan yang berlaku (not contary to the law) di mana metode dan teknik yang digunakan cenderung memanfaatkan kelemahan-kelemahan (grey area) yang terdapat dalam Undang-Undang &amp; Peraturan Perpajakan itu sendiri untuk memperkecil jumlah pajak yang terutang.</w:t>
      </w:r>
    </w:p>
    <w:p w14:paraId="0D22EE8F" w14:textId="1B6222F9" w:rsidR="004C65A5" w:rsidRPr="00433FF9" w:rsidRDefault="004C65A5" w:rsidP="004C65A5">
      <w:pPr>
        <w:pStyle w:val="BodyText"/>
        <w:spacing w:line="360" w:lineRule="auto"/>
        <w:ind w:right="32"/>
        <w:rPr>
          <w:sz w:val="24"/>
          <w:szCs w:val="24"/>
        </w:rPr>
      </w:pPr>
      <w:r w:rsidRPr="00433FF9">
        <w:rPr>
          <w:i/>
          <w:sz w:val="24"/>
          <w:szCs w:val="24"/>
        </w:rPr>
        <w:tab/>
      </w:r>
      <w:r w:rsidRPr="00433FF9">
        <w:rPr>
          <w:i/>
          <w:sz w:val="24"/>
          <w:szCs w:val="24"/>
        </w:rPr>
        <w:t xml:space="preserve">Tax Avoidance </w:t>
      </w:r>
      <w:r w:rsidRPr="00433FF9">
        <w:rPr>
          <w:sz w:val="24"/>
          <w:szCs w:val="24"/>
        </w:rPr>
        <w:t>dilakukan dengan cara-cara atau strategi perencanaan pajak dan memanfaatkan celah atau</w:t>
      </w:r>
      <w:r w:rsidRPr="00433FF9">
        <w:rPr>
          <w:spacing w:val="40"/>
          <w:sz w:val="24"/>
          <w:szCs w:val="24"/>
        </w:rPr>
        <w:t xml:space="preserve"> </w:t>
      </w:r>
      <w:r w:rsidRPr="00433FF9">
        <w:rPr>
          <w:sz w:val="24"/>
          <w:szCs w:val="24"/>
        </w:rPr>
        <w:t xml:space="preserve">kelemahan ketentuan perpajakan. Contoh saat melakukan </w:t>
      </w:r>
      <w:r w:rsidRPr="00433FF9">
        <w:rPr>
          <w:i/>
          <w:sz w:val="24"/>
          <w:szCs w:val="24"/>
        </w:rPr>
        <w:t xml:space="preserve">Tax Avoidance </w:t>
      </w:r>
      <w:r w:rsidRPr="00433FF9">
        <w:rPr>
          <w:sz w:val="24"/>
          <w:szCs w:val="24"/>
        </w:rPr>
        <w:t>adalah dengan cara mempercepat depresiasi sehingga diperoleh nilai penyusutan yang besar.</w:t>
      </w:r>
      <w:r w:rsidRPr="00433FF9">
        <w:rPr>
          <w:spacing w:val="-1"/>
          <w:sz w:val="24"/>
          <w:szCs w:val="24"/>
        </w:rPr>
        <w:t xml:space="preserve"> </w:t>
      </w:r>
      <w:r w:rsidRPr="00433FF9">
        <w:rPr>
          <w:sz w:val="24"/>
          <w:szCs w:val="24"/>
        </w:rPr>
        <w:t>Dalam</w:t>
      </w:r>
      <w:r w:rsidRPr="00433FF9">
        <w:rPr>
          <w:spacing w:val="-3"/>
          <w:sz w:val="24"/>
          <w:szCs w:val="24"/>
        </w:rPr>
        <w:t xml:space="preserve"> </w:t>
      </w:r>
      <w:r w:rsidRPr="00433FF9">
        <w:rPr>
          <w:sz w:val="24"/>
          <w:szCs w:val="24"/>
        </w:rPr>
        <w:t>laporan</w:t>
      </w:r>
      <w:r w:rsidRPr="00433FF9">
        <w:rPr>
          <w:spacing w:val="-1"/>
          <w:sz w:val="24"/>
          <w:szCs w:val="24"/>
        </w:rPr>
        <w:t xml:space="preserve"> </w:t>
      </w:r>
      <w:r w:rsidRPr="00433FF9">
        <w:rPr>
          <w:sz w:val="24"/>
          <w:szCs w:val="24"/>
        </w:rPr>
        <w:t>keuangan</w:t>
      </w:r>
      <w:r w:rsidRPr="00433FF9">
        <w:rPr>
          <w:spacing w:val="-1"/>
          <w:sz w:val="24"/>
          <w:szCs w:val="24"/>
        </w:rPr>
        <w:t xml:space="preserve"> </w:t>
      </w:r>
      <w:r w:rsidRPr="00433FF9">
        <w:rPr>
          <w:sz w:val="24"/>
          <w:szCs w:val="24"/>
        </w:rPr>
        <w:t>penyusutan merupakan</w:t>
      </w:r>
      <w:r w:rsidRPr="00433FF9">
        <w:rPr>
          <w:spacing w:val="-1"/>
          <w:sz w:val="24"/>
          <w:szCs w:val="24"/>
        </w:rPr>
        <w:t xml:space="preserve"> </w:t>
      </w:r>
      <w:r w:rsidRPr="00433FF9">
        <w:rPr>
          <w:sz w:val="24"/>
          <w:szCs w:val="24"/>
        </w:rPr>
        <w:t>salah satu</w:t>
      </w:r>
      <w:r w:rsidRPr="00433FF9">
        <w:rPr>
          <w:spacing w:val="-1"/>
          <w:sz w:val="24"/>
          <w:szCs w:val="24"/>
        </w:rPr>
        <w:t xml:space="preserve"> </w:t>
      </w:r>
      <w:r w:rsidRPr="00433FF9">
        <w:rPr>
          <w:sz w:val="24"/>
          <w:szCs w:val="24"/>
        </w:rPr>
        <w:t>komponen yang mengurangi penghasilan atau laba usaha yang digunakan sebagai dasar perhitungan pajak.</w:t>
      </w:r>
    </w:p>
    <w:p w14:paraId="102696C1" w14:textId="77777777" w:rsidR="004C65A5" w:rsidRPr="00433FF9" w:rsidRDefault="004C65A5" w:rsidP="004C65A5">
      <w:pPr>
        <w:spacing w:line="360" w:lineRule="auto"/>
        <w:ind w:firstLine="720"/>
        <w:jc w:val="both"/>
        <w:rPr>
          <w:rFonts w:ascii="Times New Roman" w:hAnsi="Times New Roman" w:cs="Times New Roman"/>
          <w:sz w:val="24"/>
          <w:szCs w:val="24"/>
        </w:rPr>
      </w:pPr>
      <w:r w:rsidRPr="00433FF9">
        <w:rPr>
          <w:rFonts w:ascii="Times New Roman" w:hAnsi="Times New Roman" w:cs="Times New Roman"/>
          <w:sz w:val="24"/>
          <w:szCs w:val="24"/>
        </w:rPr>
        <w:t>Maraknya kasus penghindaran pajak di Indonesia yang dibawa oleh perusahaan multinasional yang berjalan di Indonesia serta pemanfaatan skema penghindaran pajak menjadi pendorong penelitian ini. Kasus kasus tersebut telah merugikan baik negara asal maupun negara yang menjadi target investasi (Dirjen Pajak 2014).</w:t>
      </w:r>
    </w:p>
    <w:p w14:paraId="3372236F" w14:textId="77777777" w:rsidR="004C65A5" w:rsidRPr="00433FF9" w:rsidRDefault="004C65A5" w:rsidP="004C65A5">
      <w:pPr>
        <w:spacing w:line="360" w:lineRule="auto"/>
        <w:ind w:firstLine="720"/>
        <w:jc w:val="both"/>
        <w:rPr>
          <w:rFonts w:ascii="Times New Roman" w:hAnsi="Times New Roman" w:cs="Times New Roman"/>
          <w:sz w:val="24"/>
          <w:szCs w:val="24"/>
        </w:rPr>
      </w:pPr>
      <w:r w:rsidRPr="00433FF9">
        <w:rPr>
          <w:rFonts w:ascii="Times New Roman" w:hAnsi="Times New Roman" w:cs="Times New Roman"/>
          <w:sz w:val="24"/>
          <w:szCs w:val="24"/>
        </w:rPr>
        <w:lastRenderedPageBreak/>
        <w:t>Kasus penghindaran pajak pada perusahaan farmasi salah satunya pada PT. kalbe Farma Tbk. Pada tahun 2017, perusahaan menerima surat ketetapan pajak kurang bayar (SKPKB) sebesar Rp.527,85 miliar atas pajak penghasilan dan PPN tahun fiscal 2016 dengan diterbitkannya SKPKB oleh Direktorat Jendral Pajak (DJP) ini, mengidikasikan bahwa perusahaan berusaha meminimalkan pajak yang akan dibayarkan dengan melakukan tindakan penghindaran pajak (Maitriyadewi dan Noviari 2020).</w:t>
      </w:r>
    </w:p>
    <w:p w14:paraId="773B375D" w14:textId="48D3DCCF" w:rsidR="004C65A5" w:rsidRPr="00433FF9" w:rsidRDefault="004C65A5" w:rsidP="004C65A5">
      <w:pPr>
        <w:spacing w:line="360" w:lineRule="auto"/>
        <w:jc w:val="both"/>
        <w:rPr>
          <w:rFonts w:ascii="Times New Roman" w:hAnsi="Times New Roman" w:cs="Times New Roman"/>
          <w:b/>
          <w:sz w:val="24"/>
          <w:szCs w:val="24"/>
        </w:rPr>
      </w:pPr>
      <w:r w:rsidRPr="00433FF9">
        <w:rPr>
          <w:rFonts w:ascii="Times New Roman" w:hAnsi="Times New Roman" w:cs="Times New Roman"/>
          <w:b/>
          <w:sz w:val="24"/>
          <w:szCs w:val="24"/>
        </w:rPr>
        <w:t>Tabel 1</w:t>
      </w:r>
      <w:r w:rsidRPr="00433FF9">
        <w:rPr>
          <w:rFonts w:ascii="Times New Roman" w:hAnsi="Times New Roman" w:cs="Times New Roman"/>
          <w:b/>
          <w:sz w:val="24"/>
          <w:szCs w:val="24"/>
        </w:rPr>
        <w:t xml:space="preserve">. </w:t>
      </w:r>
      <w:r w:rsidRPr="00433FF9">
        <w:rPr>
          <w:rFonts w:ascii="Times New Roman" w:hAnsi="Times New Roman" w:cs="Times New Roman"/>
          <w:b/>
          <w:sz w:val="24"/>
          <w:szCs w:val="24"/>
        </w:rPr>
        <w:t>Cash Effective Tax rate perusahaan penghindaran Pajak perusahaan Farmasi di BEI Tahun 2020-2023</w:t>
      </w:r>
    </w:p>
    <w:tbl>
      <w:tblPr>
        <w:tblW w:w="4681" w:type="dxa"/>
        <w:tblInd w:w="93" w:type="dxa"/>
        <w:tblLook w:val="04A0" w:firstRow="1" w:lastRow="0" w:firstColumn="1" w:lastColumn="0" w:noHBand="0" w:noVBand="1"/>
      </w:tblPr>
      <w:tblGrid>
        <w:gridCol w:w="485"/>
        <w:gridCol w:w="737"/>
        <w:gridCol w:w="626"/>
        <w:gridCol w:w="626"/>
        <w:gridCol w:w="626"/>
        <w:gridCol w:w="626"/>
        <w:gridCol w:w="1066"/>
      </w:tblGrid>
      <w:tr w:rsidR="00433FF9" w:rsidRPr="00433FF9" w14:paraId="13E01CD3" w14:textId="77777777" w:rsidTr="00580159">
        <w:trPr>
          <w:trHeight w:val="300"/>
        </w:trPr>
        <w:tc>
          <w:tcPr>
            <w:tcW w:w="48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C7D6C2" w14:textId="77777777" w:rsidR="004C65A5" w:rsidRPr="00433FF9" w:rsidRDefault="004C65A5" w:rsidP="00433FF9">
            <w:pPr>
              <w:tabs>
                <w:tab w:val="left" w:pos="320"/>
              </w:tabs>
              <w:spacing w:line="240" w:lineRule="auto"/>
              <w:jc w:val="center"/>
              <w:rPr>
                <w:b/>
                <w:bCs/>
                <w:sz w:val="18"/>
                <w:szCs w:val="18"/>
              </w:rPr>
            </w:pPr>
            <w:r w:rsidRPr="00433FF9">
              <w:rPr>
                <w:b/>
                <w:bCs/>
                <w:sz w:val="18"/>
                <w:szCs w:val="18"/>
              </w:rPr>
              <w:t>No</w:t>
            </w:r>
          </w:p>
        </w:tc>
        <w:tc>
          <w:tcPr>
            <w:tcW w:w="737"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86A093" w14:textId="77777777" w:rsidR="004C65A5" w:rsidRPr="00433FF9" w:rsidRDefault="004C65A5" w:rsidP="00433FF9">
            <w:pPr>
              <w:spacing w:line="240" w:lineRule="auto"/>
              <w:jc w:val="center"/>
              <w:rPr>
                <w:b/>
                <w:bCs/>
                <w:sz w:val="18"/>
                <w:szCs w:val="18"/>
              </w:rPr>
            </w:pPr>
            <w:r w:rsidRPr="00433FF9">
              <w:rPr>
                <w:b/>
                <w:bCs/>
                <w:sz w:val="18"/>
                <w:szCs w:val="18"/>
              </w:rPr>
              <w:t>Kode</w:t>
            </w:r>
          </w:p>
        </w:tc>
        <w:tc>
          <w:tcPr>
            <w:tcW w:w="2393" w:type="dxa"/>
            <w:gridSpan w:val="4"/>
            <w:tcBorders>
              <w:top w:val="single" w:sz="4" w:space="0" w:color="auto"/>
              <w:left w:val="nil"/>
              <w:bottom w:val="single" w:sz="4" w:space="0" w:color="auto"/>
              <w:right w:val="single" w:sz="4" w:space="0" w:color="auto"/>
            </w:tcBorders>
            <w:shd w:val="clear" w:color="auto" w:fill="auto"/>
            <w:noWrap/>
            <w:vAlign w:val="bottom"/>
            <w:hideMark/>
          </w:tcPr>
          <w:p w14:paraId="1DCB07EA" w14:textId="77777777" w:rsidR="004C65A5" w:rsidRPr="00433FF9" w:rsidRDefault="004C65A5" w:rsidP="00433FF9">
            <w:pPr>
              <w:spacing w:line="240" w:lineRule="auto"/>
              <w:jc w:val="center"/>
              <w:rPr>
                <w:b/>
                <w:bCs/>
                <w:sz w:val="18"/>
                <w:szCs w:val="18"/>
              </w:rPr>
            </w:pPr>
            <w:r w:rsidRPr="00433FF9">
              <w:rPr>
                <w:b/>
                <w:bCs/>
                <w:sz w:val="18"/>
                <w:szCs w:val="18"/>
              </w:rPr>
              <w:t>Cash Effective tax Rate</w:t>
            </w:r>
          </w:p>
        </w:tc>
        <w:tc>
          <w:tcPr>
            <w:tcW w:w="1066" w:type="dxa"/>
            <w:tcBorders>
              <w:top w:val="nil"/>
              <w:left w:val="nil"/>
              <w:bottom w:val="nil"/>
              <w:right w:val="nil"/>
            </w:tcBorders>
            <w:shd w:val="clear" w:color="auto" w:fill="auto"/>
            <w:noWrap/>
            <w:vAlign w:val="bottom"/>
            <w:hideMark/>
          </w:tcPr>
          <w:p w14:paraId="10FB4DB0" w14:textId="77777777" w:rsidR="004C65A5" w:rsidRPr="00433FF9" w:rsidRDefault="004C65A5" w:rsidP="00433FF9">
            <w:pPr>
              <w:spacing w:line="240" w:lineRule="auto"/>
              <w:rPr>
                <w:sz w:val="24"/>
                <w:szCs w:val="24"/>
              </w:rPr>
            </w:pPr>
          </w:p>
        </w:tc>
      </w:tr>
      <w:tr w:rsidR="00433FF9" w:rsidRPr="00433FF9" w14:paraId="76BE98CF" w14:textId="77777777" w:rsidTr="00580159">
        <w:trPr>
          <w:trHeight w:val="300"/>
        </w:trPr>
        <w:tc>
          <w:tcPr>
            <w:tcW w:w="485" w:type="dxa"/>
            <w:vMerge/>
            <w:tcBorders>
              <w:top w:val="single" w:sz="4" w:space="0" w:color="auto"/>
              <w:left w:val="single" w:sz="4" w:space="0" w:color="auto"/>
              <w:bottom w:val="single" w:sz="4" w:space="0" w:color="auto"/>
              <w:right w:val="single" w:sz="4" w:space="0" w:color="auto"/>
            </w:tcBorders>
            <w:vAlign w:val="center"/>
            <w:hideMark/>
          </w:tcPr>
          <w:p w14:paraId="17BE93DC" w14:textId="77777777" w:rsidR="004C65A5" w:rsidRPr="00433FF9" w:rsidRDefault="004C65A5" w:rsidP="00433FF9">
            <w:pPr>
              <w:spacing w:line="240" w:lineRule="auto"/>
              <w:rPr>
                <w:b/>
                <w:bCs/>
                <w:sz w:val="18"/>
                <w:szCs w:val="18"/>
              </w:rPr>
            </w:pPr>
          </w:p>
        </w:tc>
        <w:tc>
          <w:tcPr>
            <w:tcW w:w="737" w:type="dxa"/>
            <w:vMerge/>
            <w:tcBorders>
              <w:top w:val="single" w:sz="4" w:space="0" w:color="auto"/>
              <w:left w:val="single" w:sz="4" w:space="0" w:color="auto"/>
              <w:bottom w:val="single" w:sz="4" w:space="0" w:color="auto"/>
              <w:right w:val="single" w:sz="4" w:space="0" w:color="auto"/>
            </w:tcBorders>
            <w:vAlign w:val="center"/>
            <w:hideMark/>
          </w:tcPr>
          <w:p w14:paraId="053B2429" w14:textId="77777777" w:rsidR="004C65A5" w:rsidRPr="00433FF9" w:rsidRDefault="004C65A5" w:rsidP="00433FF9">
            <w:pPr>
              <w:spacing w:line="240" w:lineRule="auto"/>
              <w:rPr>
                <w:b/>
                <w:bCs/>
                <w:sz w:val="18"/>
                <w:szCs w:val="18"/>
              </w:rPr>
            </w:pPr>
          </w:p>
        </w:tc>
        <w:tc>
          <w:tcPr>
            <w:tcW w:w="621" w:type="dxa"/>
            <w:tcBorders>
              <w:top w:val="nil"/>
              <w:left w:val="nil"/>
              <w:bottom w:val="single" w:sz="4" w:space="0" w:color="auto"/>
              <w:right w:val="single" w:sz="4" w:space="0" w:color="auto"/>
            </w:tcBorders>
            <w:shd w:val="clear" w:color="auto" w:fill="auto"/>
            <w:noWrap/>
            <w:vAlign w:val="bottom"/>
            <w:hideMark/>
          </w:tcPr>
          <w:p w14:paraId="48E6E613" w14:textId="77777777" w:rsidR="004C65A5" w:rsidRPr="00433FF9" w:rsidRDefault="004C65A5" w:rsidP="00433FF9">
            <w:pPr>
              <w:spacing w:line="240" w:lineRule="auto"/>
              <w:jc w:val="right"/>
              <w:rPr>
                <w:b/>
                <w:bCs/>
                <w:sz w:val="18"/>
                <w:szCs w:val="18"/>
              </w:rPr>
            </w:pPr>
            <w:r w:rsidRPr="00433FF9">
              <w:rPr>
                <w:b/>
                <w:bCs/>
                <w:sz w:val="18"/>
                <w:szCs w:val="18"/>
              </w:rPr>
              <w:t>2020</w:t>
            </w:r>
          </w:p>
        </w:tc>
        <w:tc>
          <w:tcPr>
            <w:tcW w:w="621" w:type="dxa"/>
            <w:tcBorders>
              <w:top w:val="nil"/>
              <w:left w:val="nil"/>
              <w:bottom w:val="single" w:sz="4" w:space="0" w:color="auto"/>
              <w:right w:val="single" w:sz="4" w:space="0" w:color="auto"/>
            </w:tcBorders>
            <w:shd w:val="clear" w:color="auto" w:fill="auto"/>
            <w:noWrap/>
            <w:vAlign w:val="bottom"/>
            <w:hideMark/>
          </w:tcPr>
          <w:p w14:paraId="5D15550C" w14:textId="77777777" w:rsidR="004C65A5" w:rsidRPr="00433FF9" w:rsidRDefault="004C65A5" w:rsidP="00433FF9">
            <w:pPr>
              <w:spacing w:line="240" w:lineRule="auto"/>
              <w:jc w:val="right"/>
              <w:rPr>
                <w:b/>
                <w:bCs/>
                <w:sz w:val="18"/>
                <w:szCs w:val="18"/>
              </w:rPr>
            </w:pPr>
            <w:r w:rsidRPr="00433FF9">
              <w:rPr>
                <w:b/>
                <w:bCs/>
                <w:sz w:val="18"/>
                <w:szCs w:val="18"/>
              </w:rPr>
              <w:t>2021</w:t>
            </w:r>
          </w:p>
        </w:tc>
        <w:tc>
          <w:tcPr>
            <w:tcW w:w="621" w:type="dxa"/>
            <w:tcBorders>
              <w:top w:val="nil"/>
              <w:left w:val="nil"/>
              <w:bottom w:val="single" w:sz="4" w:space="0" w:color="auto"/>
              <w:right w:val="single" w:sz="4" w:space="0" w:color="auto"/>
            </w:tcBorders>
            <w:shd w:val="clear" w:color="auto" w:fill="auto"/>
            <w:noWrap/>
            <w:vAlign w:val="bottom"/>
            <w:hideMark/>
          </w:tcPr>
          <w:p w14:paraId="166C87A7" w14:textId="77777777" w:rsidR="004C65A5" w:rsidRPr="00433FF9" w:rsidRDefault="004C65A5" w:rsidP="00433FF9">
            <w:pPr>
              <w:spacing w:line="240" w:lineRule="auto"/>
              <w:jc w:val="right"/>
              <w:rPr>
                <w:b/>
                <w:bCs/>
                <w:sz w:val="18"/>
                <w:szCs w:val="18"/>
              </w:rPr>
            </w:pPr>
            <w:r w:rsidRPr="00433FF9">
              <w:rPr>
                <w:b/>
                <w:bCs/>
                <w:sz w:val="18"/>
                <w:szCs w:val="18"/>
              </w:rPr>
              <w:t>2022</w:t>
            </w:r>
          </w:p>
        </w:tc>
        <w:tc>
          <w:tcPr>
            <w:tcW w:w="530" w:type="dxa"/>
            <w:tcBorders>
              <w:top w:val="nil"/>
              <w:left w:val="nil"/>
              <w:bottom w:val="single" w:sz="4" w:space="0" w:color="auto"/>
              <w:right w:val="single" w:sz="4" w:space="0" w:color="auto"/>
            </w:tcBorders>
            <w:shd w:val="clear" w:color="auto" w:fill="auto"/>
            <w:noWrap/>
            <w:vAlign w:val="bottom"/>
            <w:hideMark/>
          </w:tcPr>
          <w:p w14:paraId="5C9CC06C" w14:textId="77777777" w:rsidR="004C65A5" w:rsidRPr="00433FF9" w:rsidRDefault="004C65A5" w:rsidP="00433FF9">
            <w:pPr>
              <w:spacing w:line="240" w:lineRule="auto"/>
              <w:jc w:val="right"/>
              <w:rPr>
                <w:b/>
                <w:bCs/>
                <w:sz w:val="18"/>
                <w:szCs w:val="18"/>
              </w:rPr>
            </w:pPr>
            <w:r w:rsidRPr="00433FF9">
              <w:rPr>
                <w:b/>
                <w:bCs/>
                <w:sz w:val="18"/>
                <w:szCs w:val="18"/>
              </w:rPr>
              <w:t>2023</w:t>
            </w:r>
          </w:p>
        </w:tc>
        <w:tc>
          <w:tcPr>
            <w:tcW w:w="1066" w:type="dxa"/>
            <w:tcBorders>
              <w:top w:val="nil"/>
              <w:left w:val="nil"/>
              <w:bottom w:val="nil"/>
              <w:right w:val="nil"/>
            </w:tcBorders>
            <w:shd w:val="clear" w:color="auto" w:fill="auto"/>
            <w:noWrap/>
            <w:vAlign w:val="bottom"/>
            <w:hideMark/>
          </w:tcPr>
          <w:p w14:paraId="048ED644" w14:textId="77777777" w:rsidR="004C65A5" w:rsidRPr="00433FF9" w:rsidRDefault="004C65A5" w:rsidP="00433FF9">
            <w:pPr>
              <w:spacing w:line="240" w:lineRule="auto"/>
              <w:rPr>
                <w:sz w:val="24"/>
                <w:szCs w:val="24"/>
              </w:rPr>
            </w:pPr>
          </w:p>
        </w:tc>
      </w:tr>
      <w:tr w:rsidR="00433FF9" w:rsidRPr="00433FF9" w14:paraId="7E7C1EC7"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08F9408D" w14:textId="77777777" w:rsidR="004C65A5" w:rsidRPr="00433FF9" w:rsidRDefault="004C65A5" w:rsidP="00433FF9">
            <w:pPr>
              <w:spacing w:line="240" w:lineRule="auto"/>
              <w:jc w:val="center"/>
              <w:rPr>
                <w:sz w:val="18"/>
                <w:szCs w:val="18"/>
              </w:rPr>
            </w:pPr>
            <w:r w:rsidRPr="00433FF9">
              <w:rPr>
                <w:sz w:val="18"/>
                <w:szCs w:val="18"/>
              </w:rPr>
              <w:t>1</w:t>
            </w:r>
          </w:p>
        </w:tc>
        <w:tc>
          <w:tcPr>
            <w:tcW w:w="737" w:type="dxa"/>
            <w:tcBorders>
              <w:top w:val="nil"/>
              <w:left w:val="nil"/>
              <w:bottom w:val="single" w:sz="4" w:space="0" w:color="auto"/>
              <w:right w:val="single" w:sz="4" w:space="0" w:color="auto"/>
            </w:tcBorders>
            <w:shd w:val="clear" w:color="auto" w:fill="auto"/>
            <w:noWrap/>
            <w:vAlign w:val="center"/>
            <w:hideMark/>
          </w:tcPr>
          <w:p w14:paraId="5D2E24BB" w14:textId="77777777" w:rsidR="004C65A5" w:rsidRPr="00433FF9" w:rsidRDefault="004C65A5" w:rsidP="00433FF9">
            <w:pPr>
              <w:spacing w:line="240" w:lineRule="auto"/>
              <w:jc w:val="center"/>
              <w:rPr>
                <w:sz w:val="18"/>
                <w:szCs w:val="18"/>
              </w:rPr>
            </w:pPr>
            <w:r w:rsidRPr="00433FF9">
              <w:rPr>
                <w:sz w:val="18"/>
                <w:szCs w:val="18"/>
              </w:rPr>
              <w:t>KLBF</w:t>
            </w:r>
          </w:p>
        </w:tc>
        <w:tc>
          <w:tcPr>
            <w:tcW w:w="621" w:type="dxa"/>
            <w:tcBorders>
              <w:top w:val="nil"/>
              <w:left w:val="nil"/>
              <w:bottom w:val="single" w:sz="4" w:space="0" w:color="auto"/>
              <w:right w:val="single" w:sz="4" w:space="0" w:color="auto"/>
            </w:tcBorders>
            <w:shd w:val="clear" w:color="auto" w:fill="auto"/>
            <w:noWrap/>
            <w:vAlign w:val="center"/>
            <w:hideMark/>
          </w:tcPr>
          <w:p w14:paraId="4E440D06" w14:textId="77777777" w:rsidR="004C65A5" w:rsidRPr="00433FF9" w:rsidRDefault="004C65A5" w:rsidP="00433FF9">
            <w:pPr>
              <w:spacing w:line="240" w:lineRule="auto"/>
              <w:jc w:val="center"/>
              <w:rPr>
                <w:sz w:val="18"/>
                <w:szCs w:val="18"/>
              </w:rPr>
            </w:pPr>
            <w:r w:rsidRPr="00433FF9">
              <w:rPr>
                <w:sz w:val="18"/>
                <w:szCs w:val="18"/>
              </w:rPr>
              <w:t>0,166</w:t>
            </w:r>
          </w:p>
        </w:tc>
        <w:tc>
          <w:tcPr>
            <w:tcW w:w="621" w:type="dxa"/>
            <w:tcBorders>
              <w:top w:val="nil"/>
              <w:left w:val="nil"/>
              <w:bottom w:val="single" w:sz="4" w:space="0" w:color="auto"/>
              <w:right w:val="single" w:sz="4" w:space="0" w:color="auto"/>
            </w:tcBorders>
            <w:shd w:val="clear" w:color="auto" w:fill="auto"/>
            <w:noWrap/>
            <w:vAlign w:val="center"/>
            <w:hideMark/>
          </w:tcPr>
          <w:p w14:paraId="23B47905" w14:textId="77777777" w:rsidR="004C65A5" w:rsidRPr="00433FF9" w:rsidRDefault="004C65A5" w:rsidP="00433FF9">
            <w:pPr>
              <w:spacing w:line="240" w:lineRule="auto"/>
              <w:jc w:val="center"/>
              <w:rPr>
                <w:sz w:val="18"/>
                <w:szCs w:val="18"/>
              </w:rPr>
            </w:pPr>
            <w:r w:rsidRPr="00433FF9">
              <w:rPr>
                <w:sz w:val="18"/>
                <w:szCs w:val="18"/>
              </w:rPr>
              <w:t>0,233</w:t>
            </w:r>
          </w:p>
        </w:tc>
        <w:tc>
          <w:tcPr>
            <w:tcW w:w="621" w:type="dxa"/>
            <w:tcBorders>
              <w:top w:val="nil"/>
              <w:left w:val="nil"/>
              <w:bottom w:val="single" w:sz="4" w:space="0" w:color="auto"/>
              <w:right w:val="single" w:sz="4" w:space="0" w:color="auto"/>
            </w:tcBorders>
            <w:shd w:val="clear" w:color="auto" w:fill="auto"/>
            <w:noWrap/>
            <w:vAlign w:val="center"/>
            <w:hideMark/>
          </w:tcPr>
          <w:p w14:paraId="5D93867D" w14:textId="77777777" w:rsidR="004C65A5" w:rsidRPr="00433FF9" w:rsidRDefault="004C65A5" w:rsidP="00433FF9">
            <w:pPr>
              <w:spacing w:line="240" w:lineRule="auto"/>
              <w:jc w:val="center"/>
              <w:rPr>
                <w:sz w:val="18"/>
                <w:szCs w:val="18"/>
              </w:rPr>
            </w:pPr>
            <w:r w:rsidRPr="00433FF9">
              <w:rPr>
                <w:sz w:val="18"/>
                <w:szCs w:val="18"/>
              </w:rPr>
              <w:t>0,261</w:t>
            </w:r>
          </w:p>
        </w:tc>
        <w:tc>
          <w:tcPr>
            <w:tcW w:w="530" w:type="dxa"/>
            <w:tcBorders>
              <w:top w:val="nil"/>
              <w:left w:val="nil"/>
              <w:bottom w:val="single" w:sz="4" w:space="0" w:color="auto"/>
              <w:right w:val="single" w:sz="4" w:space="0" w:color="auto"/>
            </w:tcBorders>
            <w:shd w:val="clear" w:color="auto" w:fill="auto"/>
            <w:noWrap/>
            <w:vAlign w:val="center"/>
            <w:hideMark/>
          </w:tcPr>
          <w:p w14:paraId="7F9B42CC" w14:textId="77777777" w:rsidR="004C65A5" w:rsidRPr="00433FF9" w:rsidRDefault="004C65A5" w:rsidP="00433FF9">
            <w:pPr>
              <w:spacing w:line="240" w:lineRule="auto"/>
              <w:jc w:val="center"/>
              <w:rPr>
                <w:sz w:val="18"/>
                <w:szCs w:val="18"/>
              </w:rPr>
            </w:pPr>
            <w:r w:rsidRPr="00433FF9">
              <w:rPr>
                <w:sz w:val="18"/>
                <w:szCs w:val="18"/>
              </w:rPr>
              <w:t>0,249</w:t>
            </w:r>
          </w:p>
        </w:tc>
        <w:tc>
          <w:tcPr>
            <w:tcW w:w="1066" w:type="dxa"/>
            <w:tcBorders>
              <w:top w:val="nil"/>
              <w:left w:val="nil"/>
              <w:bottom w:val="nil"/>
              <w:right w:val="nil"/>
            </w:tcBorders>
            <w:shd w:val="clear" w:color="auto" w:fill="auto"/>
            <w:noWrap/>
            <w:vAlign w:val="center"/>
            <w:hideMark/>
          </w:tcPr>
          <w:p w14:paraId="025E80B4" w14:textId="77777777" w:rsidR="004C65A5" w:rsidRPr="00433FF9" w:rsidRDefault="004C65A5" w:rsidP="00433FF9">
            <w:pPr>
              <w:spacing w:line="240" w:lineRule="auto"/>
              <w:jc w:val="center"/>
              <w:rPr>
                <w:sz w:val="24"/>
                <w:szCs w:val="24"/>
              </w:rPr>
            </w:pPr>
          </w:p>
        </w:tc>
      </w:tr>
      <w:tr w:rsidR="00433FF9" w:rsidRPr="00433FF9" w14:paraId="3E277C38"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7AB5AAA2" w14:textId="77777777" w:rsidR="004C65A5" w:rsidRPr="00433FF9" w:rsidRDefault="004C65A5" w:rsidP="00433FF9">
            <w:pPr>
              <w:spacing w:line="240" w:lineRule="auto"/>
              <w:jc w:val="center"/>
              <w:rPr>
                <w:sz w:val="18"/>
                <w:szCs w:val="18"/>
              </w:rPr>
            </w:pPr>
            <w:r w:rsidRPr="00433FF9">
              <w:rPr>
                <w:sz w:val="18"/>
                <w:szCs w:val="18"/>
              </w:rPr>
              <w:t>2</w:t>
            </w:r>
          </w:p>
        </w:tc>
        <w:tc>
          <w:tcPr>
            <w:tcW w:w="737" w:type="dxa"/>
            <w:tcBorders>
              <w:top w:val="nil"/>
              <w:left w:val="nil"/>
              <w:bottom w:val="single" w:sz="4" w:space="0" w:color="auto"/>
              <w:right w:val="single" w:sz="4" w:space="0" w:color="auto"/>
            </w:tcBorders>
            <w:shd w:val="clear" w:color="auto" w:fill="auto"/>
            <w:noWrap/>
            <w:vAlign w:val="center"/>
            <w:hideMark/>
          </w:tcPr>
          <w:p w14:paraId="266000AA" w14:textId="77777777" w:rsidR="004C65A5" w:rsidRPr="00433FF9" w:rsidRDefault="004C65A5" w:rsidP="00433FF9">
            <w:pPr>
              <w:spacing w:line="240" w:lineRule="auto"/>
              <w:jc w:val="center"/>
              <w:rPr>
                <w:sz w:val="18"/>
                <w:szCs w:val="18"/>
              </w:rPr>
            </w:pPr>
            <w:r w:rsidRPr="00433FF9">
              <w:rPr>
                <w:sz w:val="18"/>
                <w:szCs w:val="18"/>
              </w:rPr>
              <w:t>SIDO</w:t>
            </w:r>
          </w:p>
        </w:tc>
        <w:tc>
          <w:tcPr>
            <w:tcW w:w="621" w:type="dxa"/>
            <w:tcBorders>
              <w:top w:val="nil"/>
              <w:left w:val="nil"/>
              <w:bottom w:val="single" w:sz="4" w:space="0" w:color="auto"/>
              <w:right w:val="single" w:sz="4" w:space="0" w:color="auto"/>
            </w:tcBorders>
            <w:shd w:val="clear" w:color="auto" w:fill="auto"/>
            <w:noWrap/>
            <w:vAlign w:val="center"/>
            <w:hideMark/>
          </w:tcPr>
          <w:p w14:paraId="4C063E51" w14:textId="77777777" w:rsidR="004C65A5" w:rsidRPr="00433FF9" w:rsidRDefault="004C65A5" w:rsidP="00433FF9">
            <w:pPr>
              <w:spacing w:line="240" w:lineRule="auto"/>
              <w:jc w:val="center"/>
              <w:rPr>
                <w:sz w:val="18"/>
                <w:szCs w:val="18"/>
              </w:rPr>
            </w:pPr>
            <w:r w:rsidRPr="00433FF9">
              <w:rPr>
                <w:sz w:val="18"/>
                <w:szCs w:val="18"/>
              </w:rPr>
              <w:t>0,203</w:t>
            </w:r>
          </w:p>
        </w:tc>
        <w:tc>
          <w:tcPr>
            <w:tcW w:w="621" w:type="dxa"/>
            <w:tcBorders>
              <w:top w:val="nil"/>
              <w:left w:val="nil"/>
              <w:bottom w:val="single" w:sz="4" w:space="0" w:color="auto"/>
              <w:right w:val="single" w:sz="4" w:space="0" w:color="auto"/>
            </w:tcBorders>
            <w:shd w:val="clear" w:color="auto" w:fill="auto"/>
            <w:noWrap/>
            <w:vAlign w:val="center"/>
            <w:hideMark/>
          </w:tcPr>
          <w:p w14:paraId="26918AFC" w14:textId="77777777" w:rsidR="004C65A5" w:rsidRPr="00433FF9" w:rsidRDefault="004C65A5" w:rsidP="00433FF9">
            <w:pPr>
              <w:spacing w:line="240" w:lineRule="auto"/>
              <w:jc w:val="center"/>
              <w:rPr>
                <w:sz w:val="18"/>
                <w:szCs w:val="18"/>
              </w:rPr>
            </w:pPr>
            <w:r w:rsidRPr="00433FF9">
              <w:rPr>
                <w:sz w:val="18"/>
                <w:szCs w:val="18"/>
              </w:rPr>
              <w:t>0,195</w:t>
            </w:r>
          </w:p>
        </w:tc>
        <w:tc>
          <w:tcPr>
            <w:tcW w:w="621" w:type="dxa"/>
            <w:tcBorders>
              <w:top w:val="nil"/>
              <w:left w:val="nil"/>
              <w:bottom w:val="single" w:sz="4" w:space="0" w:color="auto"/>
              <w:right w:val="single" w:sz="4" w:space="0" w:color="auto"/>
            </w:tcBorders>
            <w:shd w:val="clear" w:color="auto" w:fill="auto"/>
            <w:noWrap/>
            <w:vAlign w:val="center"/>
            <w:hideMark/>
          </w:tcPr>
          <w:p w14:paraId="388DAC0E" w14:textId="77777777" w:rsidR="004C65A5" w:rsidRPr="00433FF9" w:rsidRDefault="004C65A5" w:rsidP="00433FF9">
            <w:pPr>
              <w:spacing w:line="240" w:lineRule="auto"/>
              <w:jc w:val="center"/>
              <w:rPr>
                <w:sz w:val="18"/>
                <w:szCs w:val="18"/>
              </w:rPr>
            </w:pPr>
            <w:r w:rsidRPr="00433FF9">
              <w:rPr>
                <w:sz w:val="18"/>
                <w:szCs w:val="18"/>
              </w:rPr>
              <w:t>0,260</w:t>
            </w:r>
          </w:p>
        </w:tc>
        <w:tc>
          <w:tcPr>
            <w:tcW w:w="530" w:type="dxa"/>
            <w:tcBorders>
              <w:top w:val="nil"/>
              <w:left w:val="nil"/>
              <w:bottom w:val="single" w:sz="4" w:space="0" w:color="auto"/>
              <w:right w:val="single" w:sz="4" w:space="0" w:color="auto"/>
            </w:tcBorders>
            <w:shd w:val="clear" w:color="auto" w:fill="auto"/>
            <w:noWrap/>
            <w:vAlign w:val="center"/>
            <w:hideMark/>
          </w:tcPr>
          <w:p w14:paraId="2E0E6C01" w14:textId="77777777" w:rsidR="004C65A5" w:rsidRPr="00433FF9" w:rsidRDefault="004C65A5" w:rsidP="00433FF9">
            <w:pPr>
              <w:spacing w:line="240" w:lineRule="auto"/>
              <w:jc w:val="center"/>
              <w:rPr>
                <w:sz w:val="18"/>
                <w:szCs w:val="18"/>
              </w:rPr>
            </w:pPr>
            <w:r w:rsidRPr="00433FF9">
              <w:rPr>
                <w:sz w:val="18"/>
                <w:szCs w:val="18"/>
              </w:rPr>
              <w:t>0,173</w:t>
            </w:r>
          </w:p>
        </w:tc>
        <w:tc>
          <w:tcPr>
            <w:tcW w:w="1066" w:type="dxa"/>
            <w:tcBorders>
              <w:top w:val="nil"/>
              <w:left w:val="nil"/>
              <w:bottom w:val="nil"/>
              <w:right w:val="nil"/>
            </w:tcBorders>
            <w:shd w:val="clear" w:color="auto" w:fill="auto"/>
            <w:noWrap/>
            <w:vAlign w:val="center"/>
            <w:hideMark/>
          </w:tcPr>
          <w:p w14:paraId="7A5230CF" w14:textId="77777777" w:rsidR="004C65A5" w:rsidRPr="00433FF9" w:rsidRDefault="004C65A5" w:rsidP="00433FF9">
            <w:pPr>
              <w:spacing w:line="240" w:lineRule="auto"/>
              <w:jc w:val="center"/>
              <w:rPr>
                <w:sz w:val="24"/>
                <w:szCs w:val="24"/>
              </w:rPr>
            </w:pPr>
          </w:p>
        </w:tc>
      </w:tr>
      <w:tr w:rsidR="00433FF9" w:rsidRPr="00433FF9" w14:paraId="42BF31CE"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0BD55653" w14:textId="77777777" w:rsidR="004C65A5" w:rsidRPr="00433FF9" w:rsidRDefault="004C65A5" w:rsidP="00433FF9">
            <w:pPr>
              <w:spacing w:line="240" w:lineRule="auto"/>
              <w:jc w:val="center"/>
              <w:rPr>
                <w:sz w:val="18"/>
                <w:szCs w:val="18"/>
              </w:rPr>
            </w:pPr>
            <w:r w:rsidRPr="00433FF9">
              <w:rPr>
                <w:sz w:val="18"/>
                <w:szCs w:val="18"/>
              </w:rPr>
              <w:t>3</w:t>
            </w:r>
          </w:p>
        </w:tc>
        <w:tc>
          <w:tcPr>
            <w:tcW w:w="737" w:type="dxa"/>
            <w:tcBorders>
              <w:top w:val="nil"/>
              <w:left w:val="nil"/>
              <w:bottom w:val="single" w:sz="4" w:space="0" w:color="auto"/>
              <w:right w:val="single" w:sz="4" w:space="0" w:color="auto"/>
            </w:tcBorders>
            <w:shd w:val="clear" w:color="auto" w:fill="auto"/>
            <w:noWrap/>
            <w:vAlign w:val="center"/>
            <w:hideMark/>
          </w:tcPr>
          <w:p w14:paraId="125D69CC" w14:textId="77777777" w:rsidR="004C65A5" w:rsidRPr="00433FF9" w:rsidRDefault="004C65A5" w:rsidP="00433FF9">
            <w:pPr>
              <w:spacing w:line="240" w:lineRule="auto"/>
              <w:jc w:val="center"/>
              <w:rPr>
                <w:sz w:val="18"/>
                <w:szCs w:val="18"/>
              </w:rPr>
            </w:pPr>
            <w:r w:rsidRPr="00433FF9">
              <w:rPr>
                <w:sz w:val="18"/>
                <w:szCs w:val="18"/>
              </w:rPr>
              <w:t>MERK</w:t>
            </w:r>
          </w:p>
        </w:tc>
        <w:tc>
          <w:tcPr>
            <w:tcW w:w="621" w:type="dxa"/>
            <w:tcBorders>
              <w:top w:val="nil"/>
              <w:left w:val="nil"/>
              <w:bottom w:val="single" w:sz="4" w:space="0" w:color="auto"/>
              <w:right w:val="single" w:sz="4" w:space="0" w:color="auto"/>
            </w:tcBorders>
            <w:shd w:val="clear" w:color="auto" w:fill="auto"/>
            <w:noWrap/>
            <w:vAlign w:val="center"/>
            <w:hideMark/>
          </w:tcPr>
          <w:p w14:paraId="24B08111" w14:textId="77777777" w:rsidR="004C65A5" w:rsidRPr="00433FF9" w:rsidRDefault="004C65A5" w:rsidP="00433FF9">
            <w:pPr>
              <w:spacing w:line="240" w:lineRule="auto"/>
              <w:jc w:val="center"/>
              <w:rPr>
                <w:sz w:val="18"/>
                <w:szCs w:val="18"/>
              </w:rPr>
            </w:pPr>
            <w:r w:rsidRPr="00433FF9">
              <w:rPr>
                <w:sz w:val="18"/>
                <w:szCs w:val="18"/>
              </w:rPr>
              <w:t>0,093</w:t>
            </w:r>
          </w:p>
        </w:tc>
        <w:tc>
          <w:tcPr>
            <w:tcW w:w="621" w:type="dxa"/>
            <w:tcBorders>
              <w:top w:val="nil"/>
              <w:left w:val="nil"/>
              <w:bottom w:val="single" w:sz="4" w:space="0" w:color="auto"/>
              <w:right w:val="single" w:sz="4" w:space="0" w:color="auto"/>
            </w:tcBorders>
            <w:shd w:val="clear" w:color="auto" w:fill="auto"/>
            <w:noWrap/>
            <w:vAlign w:val="center"/>
            <w:hideMark/>
          </w:tcPr>
          <w:p w14:paraId="2254275E" w14:textId="77777777" w:rsidR="004C65A5" w:rsidRPr="00433FF9" w:rsidRDefault="004C65A5" w:rsidP="00433FF9">
            <w:pPr>
              <w:spacing w:line="240" w:lineRule="auto"/>
              <w:jc w:val="center"/>
              <w:rPr>
                <w:sz w:val="18"/>
                <w:szCs w:val="18"/>
              </w:rPr>
            </w:pPr>
            <w:r w:rsidRPr="00433FF9">
              <w:rPr>
                <w:sz w:val="18"/>
                <w:szCs w:val="18"/>
              </w:rPr>
              <w:t>0,142</w:t>
            </w:r>
          </w:p>
        </w:tc>
        <w:tc>
          <w:tcPr>
            <w:tcW w:w="621" w:type="dxa"/>
            <w:tcBorders>
              <w:top w:val="nil"/>
              <w:left w:val="nil"/>
              <w:bottom w:val="single" w:sz="4" w:space="0" w:color="auto"/>
              <w:right w:val="single" w:sz="4" w:space="0" w:color="auto"/>
            </w:tcBorders>
            <w:shd w:val="clear" w:color="auto" w:fill="auto"/>
            <w:noWrap/>
            <w:vAlign w:val="center"/>
            <w:hideMark/>
          </w:tcPr>
          <w:p w14:paraId="117711D9" w14:textId="77777777" w:rsidR="004C65A5" w:rsidRPr="00433FF9" w:rsidRDefault="004C65A5" w:rsidP="00433FF9">
            <w:pPr>
              <w:spacing w:line="240" w:lineRule="auto"/>
              <w:jc w:val="center"/>
              <w:rPr>
                <w:sz w:val="18"/>
                <w:szCs w:val="18"/>
              </w:rPr>
            </w:pPr>
            <w:r w:rsidRPr="00433FF9">
              <w:rPr>
                <w:sz w:val="18"/>
                <w:szCs w:val="18"/>
              </w:rPr>
              <w:t>0,312</w:t>
            </w:r>
          </w:p>
        </w:tc>
        <w:tc>
          <w:tcPr>
            <w:tcW w:w="530" w:type="dxa"/>
            <w:tcBorders>
              <w:top w:val="nil"/>
              <w:left w:val="nil"/>
              <w:bottom w:val="single" w:sz="4" w:space="0" w:color="auto"/>
              <w:right w:val="single" w:sz="4" w:space="0" w:color="auto"/>
            </w:tcBorders>
            <w:shd w:val="clear" w:color="auto" w:fill="auto"/>
            <w:noWrap/>
            <w:vAlign w:val="center"/>
            <w:hideMark/>
          </w:tcPr>
          <w:p w14:paraId="1FF47D5D" w14:textId="77777777" w:rsidR="004C65A5" w:rsidRPr="00433FF9" w:rsidRDefault="004C65A5" w:rsidP="00433FF9">
            <w:pPr>
              <w:spacing w:line="240" w:lineRule="auto"/>
              <w:jc w:val="center"/>
              <w:rPr>
                <w:sz w:val="18"/>
                <w:szCs w:val="18"/>
              </w:rPr>
            </w:pPr>
            <w:r w:rsidRPr="00433FF9">
              <w:rPr>
                <w:sz w:val="18"/>
                <w:szCs w:val="18"/>
              </w:rPr>
              <w:t>0,180</w:t>
            </w:r>
          </w:p>
        </w:tc>
        <w:tc>
          <w:tcPr>
            <w:tcW w:w="1066" w:type="dxa"/>
            <w:tcBorders>
              <w:top w:val="nil"/>
              <w:left w:val="nil"/>
              <w:bottom w:val="nil"/>
              <w:right w:val="nil"/>
            </w:tcBorders>
            <w:shd w:val="clear" w:color="auto" w:fill="auto"/>
            <w:noWrap/>
            <w:vAlign w:val="center"/>
            <w:hideMark/>
          </w:tcPr>
          <w:p w14:paraId="017A0FDD" w14:textId="77777777" w:rsidR="004C65A5" w:rsidRPr="00433FF9" w:rsidRDefault="004C65A5" w:rsidP="00433FF9">
            <w:pPr>
              <w:spacing w:line="240" w:lineRule="auto"/>
              <w:jc w:val="center"/>
              <w:rPr>
                <w:sz w:val="24"/>
                <w:szCs w:val="24"/>
              </w:rPr>
            </w:pPr>
          </w:p>
        </w:tc>
      </w:tr>
      <w:tr w:rsidR="00433FF9" w:rsidRPr="00433FF9" w14:paraId="4ABC47D8"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3BE67F3C" w14:textId="77777777" w:rsidR="004C65A5" w:rsidRPr="00433FF9" w:rsidRDefault="004C65A5" w:rsidP="00433FF9">
            <w:pPr>
              <w:spacing w:line="240" w:lineRule="auto"/>
              <w:jc w:val="center"/>
              <w:rPr>
                <w:sz w:val="18"/>
                <w:szCs w:val="18"/>
              </w:rPr>
            </w:pPr>
            <w:r w:rsidRPr="00433FF9">
              <w:rPr>
                <w:sz w:val="18"/>
                <w:szCs w:val="18"/>
              </w:rPr>
              <w:t>4</w:t>
            </w:r>
          </w:p>
        </w:tc>
        <w:tc>
          <w:tcPr>
            <w:tcW w:w="737" w:type="dxa"/>
            <w:tcBorders>
              <w:top w:val="nil"/>
              <w:left w:val="nil"/>
              <w:bottom w:val="single" w:sz="4" w:space="0" w:color="auto"/>
              <w:right w:val="single" w:sz="4" w:space="0" w:color="auto"/>
            </w:tcBorders>
            <w:shd w:val="clear" w:color="auto" w:fill="auto"/>
            <w:noWrap/>
            <w:vAlign w:val="center"/>
            <w:hideMark/>
          </w:tcPr>
          <w:p w14:paraId="14ABE61C" w14:textId="77777777" w:rsidR="004C65A5" w:rsidRPr="00433FF9" w:rsidRDefault="004C65A5" w:rsidP="00433FF9">
            <w:pPr>
              <w:spacing w:line="240" w:lineRule="auto"/>
              <w:jc w:val="center"/>
              <w:rPr>
                <w:sz w:val="18"/>
                <w:szCs w:val="18"/>
              </w:rPr>
            </w:pPr>
            <w:r w:rsidRPr="00433FF9">
              <w:rPr>
                <w:sz w:val="18"/>
                <w:szCs w:val="18"/>
              </w:rPr>
              <w:t>DVLA</w:t>
            </w:r>
          </w:p>
        </w:tc>
        <w:tc>
          <w:tcPr>
            <w:tcW w:w="621" w:type="dxa"/>
            <w:tcBorders>
              <w:top w:val="nil"/>
              <w:left w:val="nil"/>
              <w:bottom w:val="single" w:sz="4" w:space="0" w:color="auto"/>
              <w:right w:val="single" w:sz="4" w:space="0" w:color="auto"/>
            </w:tcBorders>
            <w:shd w:val="clear" w:color="auto" w:fill="auto"/>
            <w:noWrap/>
            <w:vAlign w:val="center"/>
            <w:hideMark/>
          </w:tcPr>
          <w:p w14:paraId="21A77453" w14:textId="77777777" w:rsidR="004C65A5" w:rsidRPr="00433FF9" w:rsidRDefault="004C65A5" w:rsidP="00433FF9">
            <w:pPr>
              <w:spacing w:line="240" w:lineRule="auto"/>
              <w:jc w:val="center"/>
              <w:rPr>
                <w:sz w:val="18"/>
                <w:szCs w:val="18"/>
              </w:rPr>
            </w:pPr>
            <w:r w:rsidRPr="00433FF9">
              <w:rPr>
                <w:sz w:val="18"/>
                <w:szCs w:val="18"/>
              </w:rPr>
              <w:t>0,270</w:t>
            </w:r>
          </w:p>
        </w:tc>
        <w:tc>
          <w:tcPr>
            <w:tcW w:w="621" w:type="dxa"/>
            <w:tcBorders>
              <w:top w:val="nil"/>
              <w:left w:val="nil"/>
              <w:bottom w:val="single" w:sz="4" w:space="0" w:color="auto"/>
              <w:right w:val="single" w:sz="4" w:space="0" w:color="auto"/>
            </w:tcBorders>
            <w:shd w:val="clear" w:color="auto" w:fill="auto"/>
            <w:noWrap/>
            <w:vAlign w:val="center"/>
            <w:hideMark/>
          </w:tcPr>
          <w:p w14:paraId="302657D0" w14:textId="77777777" w:rsidR="004C65A5" w:rsidRPr="00433FF9" w:rsidRDefault="004C65A5" w:rsidP="00433FF9">
            <w:pPr>
              <w:spacing w:line="240" w:lineRule="auto"/>
              <w:jc w:val="center"/>
              <w:rPr>
                <w:sz w:val="18"/>
                <w:szCs w:val="18"/>
              </w:rPr>
            </w:pPr>
            <w:r w:rsidRPr="00433FF9">
              <w:rPr>
                <w:sz w:val="18"/>
                <w:szCs w:val="18"/>
              </w:rPr>
              <w:t>0,394</w:t>
            </w:r>
          </w:p>
        </w:tc>
        <w:tc>
          <w:tcPr>
            <w:tcW w:w="621" w:type="dxa"/>
            <w:tcBorders>
              <w:top w:val="nil"/>
              <w:left w:val="nil"/>
              <w:bottom w:val="single" w:sz="4" w:space="0" w:color="auto"/>
              <w:right w:val="single" w:sz="4" w:space="0" w:color="auto"/>
            </w:tcBorders>
            <w:shd w:val="clear" w:color="auto" w:fill="auto"/>
            <w:noWrap/>
            <w:vAlign w:val="center"/>
            <w:hideMark/>
          </w:tcPr>
          <w:p w14:paraId="4A03A13A" w14:textId="77777777" w:rsidR="004C65A5" w:rsidRPr="00433FF9" w:rsidRDefault="004C65A5" w:rsidP="00433FF9">
            <w:pPr>
              <w:spacing w:line="240" w:lineRule="auto"/>
              <w:jc w:val="center"/>
              <w:rPr>
                <w:sz w:val="18"/>
                <w:szCs w:val="18"/>
              </w:rPr>
            </w:pPr>
            <w:r w:rsidRPr="00433FF9">
              <w:rPr>
                <w:sz w:val="18"/>
                <w:szCs w:val="18"/>
              </w:rPr>
              <w:t>0,306</w:t>
            </w:r>
          </w:p>
        </w:tc>
        <w:tc>
          <w:tcPr>
            <w:tcW w:w="530" w:type="dxa"/>
            <w:tcBorders>
              <w:top w:val="nil"/>
              <w:left w:val="nil"/>
              <w:bottom w:val="single" w:sz="4" w:space="0" w:color="auto"/>
              <w:right w:val="single" w:sz="4" w:space="0" w:color="auto"/>
            </w:tcBorders>
            <w:shd w:val="clear" w:color="auto" w:fill="auto"/>
            <w:noWrap/>
            <w:vAlign w:val="center"/>
            <w:hideMark/>
          </w:tcPr>
          <w:p w14:paraId="084CFFAC" w14:textId="77777777" w:rsidR="004C65A5" w:rsidRPr="00433FF9" w:rsidRDefault="004C65A5" w:rsidP="00433FF9">
            <w:pPr>
              <w:spacing w:line="240" w:lineRule="auto"/>
              <w:jc w:val="center"/>
              <w:rPr>
                <w:sz w:val="18"/>
                <w:szCs w:val="18"/>
              </w:rPr>
            </w:pPr>
            <w:r w:rsidRPr="00433FF9">
              <w:rPr>
                <w:sz w:val="18"/>
                <w:szCs w:val="18"/>
              </w:rPr>
              <w:t>0,248</w:t>
            </w:r>
          </w:p>
        </w:tc>
        <w:tc>
          <w:tcPr>
            <w:tcW w:w="1066" w:type="dxa"/>
            <w:tcBorders>
              <w:top w:val="nil"/>
              <w:left w:val="nil"/>
              <w:bottom w:val="nil"/>
              <w:right w:val="nil"/>
            </w:tcBorders>
            <w:shd w:val="clear" w:color="auto" w:fill="auto"/>
            <w:noWrap/>
            <w:vAlign w:val="center"/>
            <w:hideMark/>
          </w:tcPr>
          <w:p w14:paraId="0CF9158C" w14:textId="77777777" w:rsidR="004C65A5" w:rsidRPr="00433FF9" w:rsidRDefault="004C65A5" w:rsidP="00433FF9">
            <w:pPr>
              <w:spacing w:line="240" w:lineRule="auto"/>
              <w:jc w:val="center"/>
              <w:rPr>
                <w:sz w:val="24"/>
                <w:szCs w:val="24"/>
              </w:rPr>
            </w:pPr>
          </w:p>
        </w:tc>
      </w:tr>
      <w:tr w:rsidR="00433FF9" w:rsidRPr="00433FF9" w14:paraId="4C0575BA"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341CF4D9" w14:textId="77777777" w:rsidR="004C65A5" w:rsidRPr="00433FF9" w:rsidRDefault="004C65A5" w:rsidP="00433FF9">
            <w:pPr>
              <w:spacing w:line="240" w:lineRule="auto"/>
              <w:jc w:val="center"/>
              <w:rPr>
                <w:sz w:val="18"/>
                <w:szCs w:val="18"/>
              </w:rPr>
            </w:pPr>
            <w:r w:rsidRPr="00433FF9">
              <w:rPr>
                <w:sz w:val="18"/>
                <w:szCs w:val="18"/>
              </w:rPr>
              <w:t>5</w:t>
            </w:r>
          </w:p>
        </w:tc>
        <w:tc>
          <w:tcPr>
            <w:tcW w:w="737" w:type="dxa"/>
            <w:tcBorders>
              <w:top w:val="nil"/>
              <w:left w:val="nil"/>
              <w:bottom w:val="single" w:sz="4" w:space="0" w:color="auto"/>
              <w:right w:val="single" w:sz="4" w:space="0" w:color="auto"/>
            </w:tcBorders>
            <w:shd w:val="clear" w:color="auto" w:fill="auto"/>
            <w:noWrap/>
            <w:vAlign w:val="center"/>
            <w:hideMark/>
          </w:tcPr>
          <w:p w14:paraId="55E9F854" w14:textId="77777777" w:rsidR="004C65A5" w:rsidRPr="00433FF9" w:rsidRDefault="004C65A5" w:rsidP="00433FF9">
            <w:pPr>
              <w:spacing w:line="240" w:lineRule="auto"/>
              <w:jc w:val="center"/>
              <w:rPr>
                <w:sz w:val="18"/>
                <w:szCs w:val="18"/>
              </w:rPr>
            </w:pPr>
            <w:r w:rsidRPr="00433FF9">
              <w:rPr>
                <w:sz w:val="18"/>
                <w:szCs w:val="18"/>
              </w:rPr>
              <w:t>KAEF</w:t>
            </w:r>
          </w:p>
        </w:tc>
        <w:tc>
          <w:tcPr>
            <w:tcW w:w="621" w:type="dxa"/>
            <w:tcBorders>
              <w:top w:val="nil"/>
              <w:left w:val="nil"/>
              <w:bottom w:val="single" w:sz="4" w:space="0" w:color="auto"/>
              <w:right w:val="single" w:sz="4" w:space="0" w:color="auto"/>
            </w:tcBorders>
            <w:shd w:val="clear" w:color="auto" w:fill="auto"/>
            <w:noWrap/>
            <w:vAlign w:val="center"/>
            <w:hideMark/>
          </w:tcPr>
          <w:p w14:paraId="0BE8A402" w14:textId="77777777" w:rsidR="004C65A5" w:rsidRPr="00433FF9" w:rsidRDefault="004C65A5" w:rsidP="00433FF9">
            <w:pPr>
              <w:spacing w:line="240" w:lineRule="auto"/>
              <w:jc w:val="center"/>
              <w:rPr>
                <w:sz w:val="18"/>
                <w:szCs w:val="18"/>
              </w:rPr>
            </w:pPr>
            <w:r w:rsidRPr="00433FF9">
              <w:rPr>
                <w:sz w:val="18"/>
                <w:szCs w:val="18"/>
              </w:rPr>
              <w:t>0,662</w:t>
            </w:r>
          </w:p>
        </w:tc>
        <w:tc>
          <w:tcPr>
            <w:tcW w:w="621" w:type="dxa"/>
            <w:tcBorders>
              <w:top w:val="nil"/>
              <w:left w:val="nil"/>
              <w:bottom w:val="single" w:sz="4" w:space="0" w:color="auto"/>
              <w:right w:val="single" w:sz="4" w:space="0" w:color="auto"/>
            </w:tcBorders>
            <w:shd w:val="clear" w:color="auto" w:fill="auto"/>
            <w:noWrap/>
            <w:vAlign w:val="center"/>
            <w:hideMark/>
          </w:tcPr>
          <w:p w14:paraId="76E88D02" w14:textId="77777777" w:rsidR="004C65A5" w:rsidRPr="00433FF9" w:rsidRDefault="004C65A5" w:rsidP="00433FF9">
            <w:pPr>
              <w:spacing w:line="240" w:lineRule="auto"/>
              <w:jc w:val="center"/>
              <w:rPr>
                <w:sz w:val="18"/>
                <w:szCs w:val="18"/>
              </w:rPr>
            </w:pPr>
            <w:r w:rsidRPr="00433FF9">
              <w:rPr>
                <w:sz w:val="18"/>
                <w:szCs w:val="18"/>
              </w:rPr>
              <w:t>0,399</w:t>
            </w:r>
          </w:p>
        </w:tc>
        <w:tc>
          <w:tcPr>
            <w:tcW w:w="621" w:type="dxa"/>
            <w:tcBorders>
              <w:top w:val="nil"/>
              <w:left w:val="nil"/>
              <w:bottom w:val="single" w:sz="4" w:space="0" w:color="auto"/>
              <w:right w:val="single" w:sz="4" w:space="0" w:color="auto"/>
            </w:tcBorders>
            <w:shd w:val="clear" w:color="auto" w:fill="auto"/>
            <w:noWrap/>
            <w:vAlign w:val="center"/>
            <w:hideMark/>
          </w:tcPr>
          <w:p w14:paraId="52766CFA" w14:textId="77777777" w:rsidR="004C65A5" w:rsidRPr="00433FF9" w:rsidRDefault="004C65A5" w:rsidP="00433FF9">
            <w:pPr>
              <w:spacing w:line="240" w:lineRule="auto"/>
              <w:jc w:val="center"/>
              <w:rPr>
                <w:sz w:val="18"/>
                <w:szCs w:val="18"/>
              </w:rPr>
            </w:pPr>
            <w:r w:rsidRPr="00433FF9">
              <w:rPr>
                <w:sz w:val="18"/>
                <w:szCs w:val="18"/>
              </w:rPr>
              <w:t>5,509</w:t>
            </w:r>
          </w:p>
        </w:tc>
        <w:tc>
          <w:tcPr>
            <w:tcW w:w="530" w:type="dxa"/>
            <w:tcBorders>
              <w:top w:val="nil"/>
              <w:left w:val="nil"/>
              <w:bottom w:val="single" w:sz="4" w:space="0" w:color="auto"/>
              <w:right w:val="single" w:sz="4" w:space="0" w:color="auto"/>
            </w:tcBorders>
            <w:shd w:val="clear" w:color="auto" w:fill="auto"/>
            <w:noWrap/>
            <w:vAlign w:val="center"/>
            <w:hideMark/>
          </w:tcPr>
          <w:p w14:paraId="243F9833" w14:textId="77777777" w:rsidR="004C65A5" w:rsidRPr="00433FF9" w:rsidRDefault="004C65A5" w:rsidP="00433FF9">
            <w:pPr>
              <w:spacing w:line="240" w:lineRule="auto"/>
              <w:jc w:val="center"/>
              <w:rPr>
                <w:sz w:val="18"/>
                <w:szCs w:val="18"/>
              </w:rPr>
            </w:pPr>
            <w:r w:rsidRPr="00433FF9">
              <w:rPr>
                <w:sz w:val="18"/>
                <w:szCs w:val="18"/>
              </w:rPr>
              <w:t>1,020</w:t>
            </w:r>
          </w:p>
        </w:tc>
        <w:tc>
          <w:tcPr>
            <w:tcW w:w="1066" w:type="dxa"/>
            <w:tcBorders>
              <w:top w:val="nil"/>
              <w:left w:val="nil"/>
              <w:bottom w:val="nil"/>
              <w:right w:val="nil"/>
            </w:tcBorders>
            <w:shd w:val="clear" w:color="auto" w:fill="auto"/>
            <w:noWrap/>
            <w:vAlign w:val="center"/>
            <w:hideMark/>
          </w:tcPr>
          <w:p w14:paraId="36BEAD27" w14:textId="77777777" w:rsidR="004C65A5" w:rsidRPr="00433FF9" w:rsidRDefault="004C65A5" w:rsidP="00433FF9">
            <w:pPr>
              <w:spacing w:line="240" w:lineRule="auto"/>
              <w:jc w:val="center"/>
              <w:rPr>
                <w:sz w:val="24"/>
                <w:szCs w:val="24"/>
              </w:rPr>
            </w:pPr>
          </w:p>
        </w:tc>
      </w:tr>
      <w:tr w:rsidR="00433FF9" w:rsidRPr="00433FF9" w14:paraId="7576D1F7"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08824221" w14:textId="77777777" w:rsidR="004C65A5" w:rsidRPr="00433FF9" w:rsidRDefault="004C65A5" w:rsidP="00433FF9">
            <w:pPr>
              <w:spacing w:line="240" w:lineRule="auto"/>
              <w:jc w:val="center"/>
              <w:rPr>
                <w:sz w:val="18"/>
                <w:szCs w:val="18"/>
              </w:rPr>
            </w:pPr>
            <w:r w:rsidRPr="00433FF9">
              <w:rPr>
                <w:sz w:val="18"/>
                <w:szCs w:val="18"/>
              </w:rPr>
              <w:t>6</w:t>
            </w:r>
          </w:p>
        </w:tc>
        <w:tc>
          <w:tcPr>
            <w:tcW w:w="737" w:type="dxa"/>
            <w:tcBorders>
              <w:top w:val="nil"/>
              <w:left w:val="nil"/>
              <w:bottom w:val="single" w:sz="4" w:space="0" w:color="auto"/>
              <w:right w:val="single" w:sz="4" w:space="0" w:color="auto"/>
            </w:tcBorders>
            <w:shd w:val="clear" w:color="auto" w:fill="auto"/>
            <w:noWrap/>
            <w:vAlign w:val="center"/>
            <w:hideMark/>
          </w:tcPr>
          <w:p w14:paraId="082FB280" w14:textId="77777777" w:rsidR="004C65A5" w:rsidRPr="00433FF9" w:rsidRDefault="004C65A5" w:rsidP="00433FF9">
            <w:pPr>
              <w:spacing w:line="240" w:lineRule="auto"/>
              <w:jc w:val="center"/>
              <w:rPr>
                <w:sz w:val="18"/>
                <w:szCs w:val="18"/>
              </w:rPr>
            </w:pPr>
            <w:r w:rsidRPr="00433FF9">
              <w:rPr>
                <w:sz w:val="18"/>
                <w:szCs w:val="18"/>
              </w:rPr>
              <w:t>TSPC</w:t>
            </w:r>
          </w:p>
        </w:tc>
        <w:tc>
          <w:tcPr>
            <w:tcW w:w="621" w:type="dxa"/>
            <w:tcBorders>
              <w:top w:val="nil"/>
              <w:left w:val="nil"/>
              <w:bottom w:val="single" w:sz="4" w:space="0" w:color="auto"/>
              <w:right w:val="single" w:sz="4" w:space="0" w:color="auto"/>
            </w:tcBorders>
            <w:shd w:val="clear" w:color="auto" w:fill="auto"/>
            <w:noWrap/>
            <w:vAlign w:val="center"/>
            <w:hideMark/>
          </w:tcPr>
          <w:p w14:paraId="28DF890E" w14:textId="77777777" w:rsidR="004C65A5" w:rsidRPr="00433FF9" w:rsidRDefault="004C65A5" w:rsidP="00433FF9">
            <w:pPr>
              <w:spacing w:line="240" w:lineRule="auto"/>
              <w:jc w:val="center"/>
              <w:rPr>
                <w:sz w:val="18"/>
                <w:szCs w:val="18"/>
              </w:rPr>
            </w:pPr>
            <w:r w:rsidRPr="00433FF9">
              <w:rPr>
                <w:sz w:val="18"/>
                <w:szCs w:val="18"/>
              </w:rPr>
              <w:t>0,489</w:t>
            </w:r>
          </w:p>
        </w:tc>
        <w:tc>
          <w:tcPr>
            <w:tcW w:w="621" w:type="dxa"/>
            <w:tcBorders>
              <w:top w:val="nil"/>
              <w:left w:val="nil"/>
              <w:bottom w:val="single" w:sz="4" w:space="0" w:color="auto"/>
              <w:right w:val="single" w:sz="4" w:space="0" w:color="auto"/>
            </w:tcBorders>
            <w:shd w:val="clear" w:color="auto" w:fill="auto"/>
            <w:noWrap/>
            <w:vAlign w:val="center"/>
            <w:hideMark/>
          </w:tcPr>
          <w:p w14:paraId="2299AC8A" w14:textId="77777777" w:rsidR="004C65A5" w:rsidRPr="00433FF9" w:rsidRDefault="004C65A5" w:rsidP="00433FF9">
            <w:pPr>
              <w:spacing w:line="240" w:lineRule="auto"/>
              <w:jc w:val="center"/>
              <w:rPr>
                <w:sz w:val="18"/>
                <w:szCs w:val="18"/>
              </w:rPr>
            </w:pPr>
            <w:r w:rsidRPr="00433FF9">
              <w:rPr>
                <w:sz w:val="18"/>
                <w:szCs w:val="18"/>
              </w:rPr>
              <w:t>0,599</w:t>
            </w:r>
          </w:p>
        </w:tc>
        <w:tc>
          <w:tcPr>
            <w:tcW w:w="621" w:type="dxa"/>
            <w:tcBorders>
              <w:top w:val="nil"/>
              <w:left w:val="nil"/>
              <w:bottom w:val="single" w:sz="4" w:space="0" w:color="auto"/>
              <w:right w:val="single" w:sz="4" w:space="0" w:color="auto"/>
            </w:tcBorders>
            <w:shd w:val="clear" w:color="auto" w:fill="auto"/>
            <w:noWrap/>
            <w:vAlign w:val="center"/>
            <w:hideMark/>
          </w:tcPr>
          <w:p w14:paraId="7C7CE46C" w14:textId="77777777" w:rsidR="004C65A5" w:rsidRPr="00433FF9" w:rsidRDefault="004C65A5" w:rsidP="00433FF9">
            <w:pPr>
              <w:spacing w:line="240" w:lineRule="auto"/>
              <w:jc w:val="center"/>
              <w:rPr>
                <w:sz w:val="18"/>
                <w:szCs w:val="18"/>
              </w:rPr>
            </w:pPr>
            <w:r w:rsidRPr="00433FF9">
              <w:rPr>
                <w:sz w:val="18"/>
                <w:szCs w:val="18"/>
              </w:rPr>
              <w:t>0,487</w:t>
            </w:r>
          </w:p>
        </w:tc>
        <w:tc>
          <w:tcPr>
            <w:tcW w:w="530" w:type="dxa"/>
            <w:tcBorders>
              <w:top w:val="nil"/>
              <w:left w:val="nil"/>
              <w:bottom w:val="single" w:sz="4" w:space="0" w:color="auto"/>
              <w:right w:val="single" w:sz="4" w:space="0" w:color="auto"/>
            </w:tcBorders>
            <w:shd w:val="clear" w:color="auto" w:fill="auto"/>
            <w:noWrap/>
            <w:vAlign w:val="center"/>
            <w:hideMark/>
          </w:tcPr>
          <w:p w14:paraId="5E540F93" w14:textId="77777777" w:rsidR="004C65A5" w:rsidRPr="00433FF9" w:rsidRDefault="004C65A5" w:rsidP="00433FF9">
            <w:pPr>
              <w:spacing w:line="240" w:lineRule="auto"/>
              <w:jc w:val="center"/>
              <w:rPr>
                <w:sz w:val="18"/>
                <w:szCs w:val="18"/>
              </w:rPr>
            </w:pPr>
            <w:r w:rsidRPr="00433FF9">
              <w:rPr>
                <w:sz w:val="18"/>
                <w:szCs w:val="18"/>
              </w:rPr>
              <w:t>0,265</w:t>
            </w:r>
          </w:p>
        </w:tc>
        <w:tc>
          <w:tcPr>
            <w:tcW w:w="1066" w:type="dxa"/>
            <w:tcBorders>
              <w:top w:val="nil"/>
              <w:left w:val="nil"/>
              <w:bottom w:val="nil"/>
              <w:right w:val="nil"/>
            </w:tcBorders>
            <w:shd w:val="clear" w:color="auto" w:fill="auto"/>
            <w:noWrap/>
            <w:vAlign w:val="center"/>
            <w:hideMark/>
          </w:tcPr>
          <w:p w14:paraId="59E65C7B" w14:textId="77777777" w:rsidR="004C65A5" w:rsidRPr="00433FF9" w:rsidRDefault="004C65A5" w:rsidP="00433FF9">
            <w:pPr>
              <w:spacing w:line="240" w:lineRule="auto"/>
              <w:jc w:val="center"/>
              <w:rPr>
                <w:sz w:val="24"/>
                <w:szCs w:val="24"/>
              </w:rPr>
            </w:pPr>
          </w:p>
        </w:tc>
      </w:tr>
      <w:tr w:rsidR="00433FF9" w:rsidRPr="00433FF9" w14:paraId="3C602CAC"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6A61F786" w14:textId="77777777" w:rsidR="004C65A5" w:rsidRPr="00433FF9" w:rsidRDefault="004C65A5" w:rsidP="00433FF9">
            <w:pPr>
              <w:spacing w:line="240" w:lineRule="auto"/>
              <w:jc w:val="center"/>
              <w:rPr>
                <w:sz w:val="18"/>
                <w:szCs w:val="18"/>
              </w:rPr>
            </w:pPr>
            <w:r w:rsidRPr="00433FF9">
              <w:rPr>
                <w:sz w:val="18"/>
                <w:szCs w:val="18"/>
              </w:rPr>
              <w:t>7</w:t>
            </w:r>
          </w:p>
        </w:tc>
        <w:tc>
          <w:tcPr>
            <w:tcW w:w="737" w:type="dxa"/>
            <w:tcBorders>
              <w:top w:val="nil"/>
              <w:left w:val="nil"/>
              <w:bottom w:val="single" w:sz="4" w:space="0" w:color="auto"/>
              <w:right w:val="single" w:sz="4" w:space="0" w:color="auto"/>
            </w:tcBorders>
            <w:shd w:val="clear" w:color="auto" w:fill="auto"/>
            <w:noWrap/>
            <w:vAlign w:val="center"/>
            <w:hideMark/>
          </w:tcPr>
          <w:p w14:paraId="4B61C731" w14:textId="77777777" w:rsidR="004C65A5" w:rsidRPr="00433FF9" w:rsidRDefault="004C65A5" w:rsidP="00433FF9">
            <w:pPr>
              <w:spacing w:line="240" w:lineRule="auto"/>
              <w:jc w:val="center"/>
              <w:rPr>
                <w:sz w:val="18"/>
                <w:szCs w:val="18"/>
              </w:rPr>
            </w:pPr>
            <w:r w:rsidRPr="00433FF9">
              <w:rPr>
                <w:sz w:val="18"/>
                <w:szCs w:val="18"/>
              </w:rPr>
              <w:t>PEHA</w:t>
            </w:r>
          </w:p>
        </w:tc>
        <w:tc>
          <w:tcPr>
            <w:tcW w:w="621" w:type="dxa"/>
            <w:tcBorders>
              <w:top w:val="nil"/>
              <w:left w:val="nil"/>
              <w:bottom w:val="single" w:sz="4" w:space="0" w:color="auto"/>
              <w:right w:val="single" w:sz="4" w:space="0" w:color="auto"/>
            </w:tcBorders>
            <w:shd w:val="clear" w:color="auto" w:fill="auto"/>
            <w:noWrap/>
            <w:vAlign w:val="center"/>
            <w:hideMark/>
          </w:tcPr>
          <w:p w14:paraId="012371C8" w14:textId="77777777" w:rsidR="004C65A5" w:rsidRPr="00433FF9" w:rsidRDefault="004C65A5" w:rsidP="00433FF9">
            <w:pPr>
              <w:spacing w:line="240" w:lineRule="auto"/>
              <w:jc w:val="center"/>
              <w:rPr>
                <w:sz w:val="18"/>
                <w:szCs w:val="18"/>
              </w:rPr>
            </w:pPr>
            <w:r w:rsidRPr="00433FF9">
              <w:rPr>
                <w:sz w:val="18"/>
                <w:szCs w:val="18"/>
              </w:rPr>
              <w:t>0,488</w:t>
            </w:r>
          </w:p>
        </w:tc>
        <w:tc>
          <w:tcPr>
            <w:tcW w:w="621" w:type="dxa"/>
            <w:tcBorders>
              <w:top w:val="nil"/>
              <w:left w:val="nil"/>
              <w:bottom w:val="single" w:sz="4" w:space="0" w:color="auto"/>
              <w:right w:val="single" w:sz="4" w:space="0" w:color="auto"/>
            </w:tcBorders>
            <w:shd w:val="clear" w:color="auto" w:fill="auto"/>
            <w:noWrap/>
            <w:vAlign w:val="center"/>
            <w:hideMark/>
          </w:tcPr>
          <w:p w14:paraId="47D0A401" w14:textId="77777777" w:rsidR="004C65A5" w:rsidRPr="00433FF9" w:rsidRDefault="004C65A5" w:rsidP="00433FF9">
            <w:pPr>
              <w:spacing w:line="240" w:lineRule="auto"/>
              <w:jc w:val="center"/>
              <w:rPr>
                <w:sz w:val="18"/>
                <w:szCs w:val="18"/>
              </w:rPr>
            </w:pPr>
            <w:r w:rsidRPr="00433FF9">
              <w:rPr>
                <w:sz w:val="18"/>
                <w:szCs w:val="18"/>
              </w:rPr>
              <w:t>0,059</w:t>
            </w:r>
          </w:p>
        </w:tc>
        <w:tc>
          <w:tcPr>
            <w:tcW w:w="621" w:type="dxa"/>
            <w:tcBorders>
              <w:top w:val="nil"/>
              <w:left w:val="nil"/>
              <w:bottom w:val="single" w:sz="4" w:space="0" w:color="auto"/>
              <w:right w:val="single" w:sz="4" w:space="0" w:color="auto"/>
            </w:tcBorders>
            <w:shd w:val="clear" w:color="auto" w:fill="auto"/>
            <w:noWrap/>
            <w:vAlign w:val="center"/>
            <w:hideMark/>
          </w:tcPr>
          <w:p w14:paraId="2A30837F" w14:textId="77777777" w:rsidR="004C65A5" w:rsidRPr="00433FF9" w:rsidRDefault="004C65A5" w:rsidP="00433FF9">
            <w:pPr>
              <w:spacing w:line="240" w:lineRule="auto"/>
              <w:jc w:val="center"/>
              <w:rPr>
                <w:sz w:val="18"/>
                <w:szCs w:val="18"/>
              </w:rPr>
            </w:pPr>
            <w:r w:rsidRPr="00433FF9">
              <w:rPr>
                <w:sz w:val="18"/>
                <w:szCs w:val="18"/>
              </w:rPr>
              <w:t>0,297</w:t>
            </w:r>
          </w:p>
        </w:tc>
        <w:tc>
          <w:tcPr>
            <w:tcW w:w="530" w:type="dxa"/>
            <w:tcBorders>
              <w:top w:val="nil"/>
              <w:left w:val="nil"/>
              <w:bottom w:val="single" w:sz="4" w:space="0" w:color="auto"/>
              <w:right w:val="single" w:sz="4" w:space="0" w:color="auto"/>
            </w:tcBorders>
            <w:shd w:val="clear" w:color="auto" w:fill="auto"/>
            <w:noWrap/>
            <w:vAlign w:val="center"/>
            <w:hideMark/>
          </w:tcPr>
          <w:p w14:paraId="223168DE" w14:textId="77777777" w:rsidR="004C65A5" w:rsidRPr="00433FF9" w:rsidRDefault="004C65A5" w:rsidP="00433FF9">
            <w:pPr>
              <w:spacing w:line="240" w:lineRule="auto"/>
              <w:jc w:val="center"/>
              <w:rPr>
                <w:sz w:val="18"/>
                <w:szCs w:val="18"/>
              </w:rPr>
            </w:pPr>
            <w:r w:rsidRPr="00433FF9">
              <w:rPr>
                <w:sz w:val="18"/>
                <w:szCs w:val="18"/>
              </w:rPr>
              <w:t>0,225</w:t>
            </w:r>
          </w:p>
        </w:tc>
        <w:tc>
          <w:tcPr>
            <w:tcW w:w="1066" w:type="dxa"/>
            <w:tcBorders>
              <w:top w:val="nil"/>
              <w:left w:val="nil"/>
              <w:bottom w:val="nil"/>
              <w:right w:val="nil"/>
            </w:tcBorders>
            <w:shd w:val="clear" w:color="auto" w:fill="auto"/>
            <w:noWrap/>
            <w:vAlign w:val="center"/>
            <w:hideMark/>
          </w:tcPr>
          <w:p w14:paraId="5C90DC4C" w14:textId="77777777" w:rsidR="004C65A5" w:rsidRPr="00433FF9" w:rsidRDefault="004C65A5" w:rsidP="00433FF9">
            <w:pPr>
              <w:spacing w:line="240" w:lineRule="auto"/>
              <w:jc w:val="center"/>
              <w:rPr>
                <w:sz w:val="24"/>
                <w:szCs w:val="24"/>
              </w:rPr>
            </w:pPr>
          </w:p>
        </w:tc>
      </w:tr>
      <w:tr w:rsidR="00433FF9" w:rsidRPr="00433FF9" w14:paraId="7DB44E6C"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509E8CE3" w14:textId="77777777" w:rsidR="004C65A5" w:rsidRPr="00433FF9" w:rsidRDefault="004C65A5" w:rsidP="00433FF9">
            <w:pPr>
              <w:spacing w:line="240" w:lineRule="auto"/>
              <w:jc w:val="center"/>
              <w:rPr>
                <w:sz w:val="18"/>
                <w:szCs w:val="18"/>
              </w:rPr>
            </w:pPr>
            <w:r w:rsidRPr="00433FF9">
              <w:rPr>
                <w:sz w:val="18"/>
                <w:szCs w:val="18"/>
              </w:rPr>
              <w:t>8</w:t>
            </w:r>
          </w:p>
        </w:tc>
        <w:tc>
          <w:tcPr>
            <w:tcW w:w="737" w:type="dxa"/>
            <w:tcBorders>
              <w:top w:val="nil"/>
              <w:left w:val="nil"/>
              <w:bottom w:val="single" w:sz="4" w:space="0" w:color="auto"/>
              <w:right w:val="single" w:sz="4" w:space="0" w:color="auto"/>
            </w:tcBorders>
            <w:shd w:val="clear" w:color="auto" w:fill="auto"/>
            <w:noWrap/>
            <w:vAlign w:val="center"/>
            <w:hideMark/>
          </w:tcPr>
          <w:p w14:paraId="6D8FC876" w14:textId="77777777" w:rsidR="004C65A5" w:rsidRPr="00433FF9" w:rsidRDefault="004C65A5" w:rsidP="00433FF9">
            <w:pPr>
              <w:spacing w:line="240" w:lineRule="auto"/>
              <w:jc w:val="center"/>
              <w:rPr>
                <w:sz w:val="18"/>
                <w:szCs w:val="18"/>
              </w:rPr>
            </w:pPr>
            <w:r w:rsidRPr="00433FF9">
              <w:rPr>
                <w:sz w:val="18"/>
                <w:szCs w:val="18"/>
              </w:rPr>
              <w:t>PYFA</w:t>
            </w:r>
          </w:p>
        </w:tc>
        <w:tc>
          <w:tcPr>
            <w:tcW w:w="621" w:type="dxa"/>
            <w:tcBorders>
              <w:top w:val="nil"/>
              <w:left w:val="nil"/>
              <w:bottom w:val="single" w:sz="4" w:space="0" w:color="auto"/>
              <w:right w:val="single" w:sz="4" w:space="0" w:color="auto"/>
            </w:tcBorders>
            <w:shd w:val="clear" w:color="auto" w:fill="auto"/>
            <w:noWrap/>
            <w:vAlign w:val="center"/>
            <w:hideMark/>
          </w:tcPr>
          <w:p w14:paraId="400A5B91" w14:textId="77777777" w:rsidR="004C65A5" w:rsidRPr="00433FF9" w:rsidRDefault="004C65A5" w:rsidP="00433FF9">
            <w:pPr>
              <w:spacing w:line="240" w:lineRule="auto"/>
              <w:jc w:val="center"/>
              <w:rPr>
                <w:sz w:val="18"/>
                <w:szCs w:val="18"/>
              </w:rPr>
            </w:pPr>
            <w:r w:rsidRPr="00433FF9">
              <w:rPr>
                <w:sz w:val="18"/>
                <w:szCs w:val="18"/>
              </w:rPr>
              <w:t>0,133</w:t>
            </w:r>
          </w:p>
        </w:tc>
        <w:tc>
          <w:tcPr>
            <w:tcW w:w="621" w:type="dxa"/>
            <w:tcBorders>
              <w:top w:val="nil"/>
              <w:left w:val="nil"/>
              <w:bottom w:val="single" w:sz="4" w:space="0" w:color="auto"/>
              <w:right w:val="single" w:sz="4" w:space="0" w:color="auto"/>
            </w:tcBorders>
            <w:shd w:val="clear" w:color="auto" w:fill="auto"/>
            <w:noWrap/>
            <w:vAlign w:val="center"/>
            <w:hideMark/>
          </w:tcPr>
          <w:p w14:paraId="68679786" w14:textId="77777777" w:rsidR="004C65A5" w:rsidRPr="00433FF9" w:rsidRDefault="004C65A5" w:rsidP="00433FF9">
            <w:pPr>
              <w:spacing w:line="240" w:lineRule="auto"/>
              <w:jc w:val="center"/>
              <w:rPr>
                <w:sz w:val="18"/>
                <w:szCs w:val="18"/>
              </w:rPr>
            </w:pPr>
            <w:r w:rsidRPr="00433FF9">
              <w:rPr>
                <w:sz w:val="18"/>
                <w:szCs w:val="18"/>
              </w:rPr>
              <w:t>0,272</w:t>
            </w:r>
          </w:p>
        </w:tc>
        <w:tc>
          <w:tcPr>
            <w:tcW w:w="621" w:type="dxa"/>
            <w:tcBorders>
              <w:top w:val="nil"/>
              <w:left w:val="nil"/>
              <w:bottom w:val="single" w:sz="4" w:space="0" w:color="auto"/>
              <w:right w:val="single" w:sz="4" w:space="0" w:color="auto"/>
            </w:tcBorders>
            <w:shd w:val="clear" w:color="auto" w:fill="auto"/>
            <w:noWrap/>
            <w:vAlign w:val="center"/>
            <w:hideMark/>
          </w:tcPr>
          <w:p w14:paraId="692CE551" w14:textId="77777777" w:rsidR="004C65A5" w:rsidRPr="00433FF9" w:rsidRDefault="004C65A5" w:rsidP="00433FF9">
            <w:pPr>
              <w:spacing w:line="240" w:lineRule="auto"/>
              <w:jc w:val="center"/>
              <w:rPr>
                <w:sz w:val="18"/>
                <w:szCs w:val="18"/>
              </w:rPr>
            </w:pPr>
            <w:r w:rsidRPr="00433FF9">
              <w:rPr>
                <w:sz w:val="18"/>
                <w:szCs w:val="18"/>
              </w:rPr>
              <w:t>0,018</w:t>
            </w:r>
          </w:p>
        </w:tc>
        <w:tc>
          <w:tcPr>
            <w:tcW w:w="530" w:type="dxa"/>
            <w:tcBorders>
              <w:top w:val="nil"/>
              <w:left w:val="nil"/>
              <w:bottom w:val="single" w:sz="4" w:space="0" w:color="auto"/>
              <w:right w:val="single" w:sz="4" w:space="0" w:color="auto"/>
            </w:tcBorders>
            <w:shd w:val="clear" w:color="auto" w:fill="auto"/>
            <w:noWrap/>
            <w:vAlign w:val="center"/>
            <w:hideMark/>
          </w:tcPr>
          <w:p w14:paraId="7A663501" w14:textId="77777777" w:rsidR="004C65A5" w:rsidRPr="00433FF9" w:rsidRDefault="004C65A5" w:rsidP="00433FF9">
            <w:pPr>
              <w:spacing w:line="240" w:lineRule="auto"/>
              <w:jc w:val="center"/>
              <w:rPr>
                <w:sz w:val="18"/>
                <w:szCs w:val="18"/>
              </w:rPr>
            </w:pPr>
            <w:r w:rsidRPr="00433FF9">
              <w:rPr>
                <w:sz w:val="18"/>
                <w:szCs w:val="18"/>
              </w:rPr>
              <w:t>0,031</w:t>
            </w:r>
          </w:p>
        </w:tc>
        <w:tc>
          <w:tcPr>
            <w:tcW w:w="1066" w:type="dxa"/>
            <w:tcBorders>
              <w:top w:val="nil"/>
              <w:left w:val="nil"/>
              <w:bottom w:val="nil"/>
              <w:right w:val="nil"/>
            </w:tcBorders>
            <w:shd w:val="clear" w:color="auto" w:fill="auto"/>
            <w:noWrap/>
            <w:vAlign w:val="center"/>
            <w:hideMark/>
          </w:tcPr>
          <w:p w14:paraId="3E0C6CBC" w14:textId="77777777" w:rsidR="004C65A5" w:rsidRPr="00433FF9" w:rsidRDefault="004C65A5" w:rsidP="00433FF9">
            <w:pPr>
              <w:spacing w:line="240" w:lineRule="auto"/>
              <w:jc w:val="center"/>
              <w:rPr>
                <w:sz w:val="24"/>
                <w:szCs w:val="24"/>
              </w:rPr>
            </w:pPr>
          </w:p>
        </w:tc>
      </w:tr>
      <w:tr w:rsidR="00433FF9" w:rsidRPr="00433FF9" w14:paraId="6AE41B47" w14:textId="77777777" w:rsidTr="00580159">
        <w:trPr>
          <w:trHeight w:val="300"/>
        </w:trPr>
        <w:tc>
          <w:tcPr>
            <w:tcW w:w="485" w:type="dxa"/>
            <w:tcBorders>
              <w:top w:val="nil"/>
              <w:left w:val="single" w:sz="4" w:space="0" w:color="auto"/>
              <w:bottom w:val="single" w:sz="4" w:space="0" w:color="auto"/>
              <w:right w:val="single" w:sz="4" w:space="0" w:color="auto"/>
            </w:tcBorders>
            <w:shd w:val="clear" w:color="auto" w:fill="auto"/>
            <w:noWrap/>
            <w:vAlign w:val="center"/>
            <w:hideMark/>
          </w:tcPr>
          <w:p w14:paraId="0931752E" w14:textId="77777777" w:rsidR="004C65A5" w:rsidRPr="00433FF9" w:rsidRDefault="004C65A5" w:rsidP="00433FF9">
            <w:pPr>
              <w:spacing w:line="240" w:lineRule="auto"/>
              <w:jc w:val="center"/>
              <w:rPr>
                <w:sz w:val="18"/>
                <w:szCs w:val="18"/>
              </w:rPr>
            </w:pPr>
            <w:r w:rsidRPr="00433FF9">
              <w:rPr>
                <w:sz w:val="18"/>
                <w:szCs w:val="18"/>
              </w:rPr>
              <w:t>9</w:t>
            </w:r>
          </w:p>
        </w:tc>
        <w:tc>
          <w:tcPr>
            <w:tcW w:w="737" w:type="dxa"/>
            <w:tcBorders>
              <w:top w:val="nil"/>
              <w:left w:val="nil"/>
              <w:bottom w:val="single" w:sz="4" w:space="0" w:color="auto"/>
              <w:right w:val="single" w:sz="4" w:space="0" w:color="auto"/>
            </w:tcBorders>
            <w:shd w:val="clear" w:color="auto" w:fill="auto"/>
            <w:noWrap/>
            <w:vAlign w:val="center"/>
            <w:hideMark/>
          </w:tcPr>
          <w:p w14:paraId="4969276C" w14:textId="77777777" w:rsidR="004C65A5" w:rsidRPr="00433FF9" w:rsidRDefault="004C65A5" w:rsidP="00433FF9">
            <w:pPr>
              <w:spacing w:line="240" w:lineRule="auto"/>
              <w:jc w:val="center"/>
              <w:rPr>
                <w:sz w:val="18"/>
                <w:szCs w:val="18"/>
              </w:rPr>
            </w:pPr>
            <w:r w:rsidRPr="00433FF9">
              <w:rPr>
                <w:sz w:val="18"/>
                <w:szCs w:val="18"/>
              </w:rPr>
              <w:t>SCPI</w:t>
            </w:r>
          </w:p>
        </w:tc>
        <w:tc>
          <w:tcPr>
            <w:tcW w:w="621" w:type="dxa"/>
            <w:tcBorders>
              <w:top w:val="nil"/>
              <w:left w:val="nil"/>
              <w:bottom w:val="single" w:sz="4" w:space="0" w:color="auto"/>
              <w:right w:val="single" w:sz="4" w:space="0" w:color="auto"/>
            </w:tcBorders>
            <w:shd w:val="clear" w:color="auto" w:fill="auto"/>
            <w:noWrap/>
            <w:vAlign w:val="center"/>
            <w:hideMark/>
          </w:tcPr>
          <w:p w14:paraId="621A3F89" w14:textId="77777777" w:rsidR="004C65A5" w:rsidRPr="00433FF9" w:rsidRDefault="004C65A5" w:rsidP="00433FF9">
            <w:pPr>
              <w:spacing w:line="240" w:lineRule="auto"/>
              <w:jc w:val="center"/>
              <w:rPr>
                <w:sz w:val="18"/>
                <w:szCs w:val="18"/>
              </w:rPr>
            </w:pPr>
            <w:r w:rsidRPr="00433FF9">
              <w:rPr>
                <w:sz w:val="18"/>
                <w:szCs w:val="18"/>
              </w:rPr>
              <w:t>0,150</w:t>
            </w:r>
          </w:p>
        </w:tc>
        <w:tc>
          <w:tcPr>
            <w:tcW w:w="621" w:type="dxa"/>
            <w:tcBorders>
              <w:top w:val="nil"/>
              <w:left w:val="nil"/>
              <w:bottom w:val="single" w:sz="4" w:space="0" w:color="auto"/>
              <w:right w:val="single" w:sz="4" w:space="0" w:color="auto"/>
            </w:tcBorders>
            <w:shd w:val="clear" w:color="auto" w:fill="auto"/>
            <w:noWrap/>
            <w:vAlign w:val="center"/>
            <w:hideMark/>
          </w:tcPr>
          <w:p w14:paraId="24045ACA" w14:textId="77777777" w:rsidR="004C65A5" w:rsidRPr="00433FF9" w:rsidRDefault="004C65A5" w:rsidP="00433FF9">
            <w:pPr>
              <w:spacing w:line="240" w:lineRule="auto"/>
              <w:jc w:val="center"/>
              <w:rPr>
                <w:sz w:val="18"/>
                <w:szCs w:val="18"/>
              </w:rPr>
            </w:pPr>
            <w:r w:rsidRPr="00433FF9">
              <w:rPr>
                <w:sz w:val="18"/>
                <w:szCs w:val="18"/>
              </w:rPr>
              <w:t>0,407</w:t>
            </w:r>
          </w:p>
        </w:tc>
        <w:tc>
          <w:tcPr>
            <w:tcW w:w="621" w:type="dxa"/>
            <w:tcBorders>
              <w:top w:val="nil"/>
              <w:left w:val="nil"/>
              <w:bottom w:val="single" w:sz="4" w:space="0" w:color="auto"/>
              <w:right w:val="single" w:sz="4" w:space="0" w:color="auto"/>
            </w:tcBorders>
            <w:shd w:val="clear" w:color="auto" w:fill="auto"/>
            <w:noWrap/>
            <w:vAlign w:val="center"/>
            <w:hideMark/>
          </w:tcPr>
          <w:p w14:paraId="561BC010" w14:textId="77777777" w:rsidR="004C65A5" w:rsidRPr="00433FF9" w:rsidRDefault="004C65A5" w:rsidP="00433FF9">
            <w:pPr>
              <w:spacing w:line="240" w:lineRule="auto"/>
              <w:jc w:val="center"/>
              <w:rPr>
                <w:sz w:val="18"/>
                <w:szCs w:val="18"/>
              </w:rPr>
            </w:pPr>
            <w:r w:rsidRPr="00433FF9">
              <w:rPr>
                <w:sz w:val="18"/>
                <w:szCs w:val="18"/>
              </w:rPr>
              <w:t>0,217</w:t>
            </w:r>
          </w:p>
        </w:tc>
        <w:tc>
          <w:tcPr>
            <w:tcW w:w="530" w:type="dxa"/>
            <w:tcBorders>
              <w:top w:val="nil"/>
              <w:left w:val="nil"/>
              <w:bottom w:val="single" w:sz="4" w:space="0" w:color="auto"/>
              <w:right w:val="single" w:sz="4" w:space="0" w:color="auto"/>
            </w:tcBorders>
            <w:shd w:val="clear" w:color="auto" w:fill="auto"/>
            <w:noWrap/>
            <w:vAlign w:val="center"/>
            <w:hideMark/>
          </w:tcPr>
          <w:p w14:paraId="01A40700" w14:textId="77777777" w:rsidR="004C65A5" w:rsidRPr="00433FF9" w:rsidRDefault="004C65A5" w:rsidP="00433FF9">
            <w:pPr>
              <w:spacing w:line="240" w:lineRule="auto"/>
              <w:jc w:val="center"/>
              <w:rPr>
                <w:sz w:val="18"/>
                <w:szCs w:val="18"/>
              </w:rPr>
            </w:pPr>
            <w:r w:rsidRPr="00433FF9">
              <w:rPr>
                <w:sz w:val="18"/>
                <w:szCs w:val="18"/>
              </w:rPr>
              <w:t>0,170</w:t>
            </w:r>
          </w:p>
        </w:tc>
        <w:tc>
          <w:tcPr>
            <w:tcW w:w="1066" w:type="dxa"/>
            <w:tcBorders>
              <w:top w:val="nil"/>
              <w:left w:val="nil"/>
              <w:bottom w:val="nil"/>
              <w:right w:val="nil"/>
            </w:tcBorders>
            <w:shd w:val="clear" w:color="auto" w:fill="auto"/>
            <w:noWrap/>
            <w:vAlign w:val="center"/>
            <w:hideMark/>
          </w:tcPr>
          <w:p w14:paraId="0CAD2EAB" w14:textId="77777777" w:rsidR="004C65A5" w:rsidRPr="00433FF9" w:rsidRDefault="004C65A5" w:rsidP="00433FF9">
            <w:pPr>
              <w:spacing w:line="240" w:lineRule="auto"/>
              <w:jc w:val="center"/>
              <w:rPr>
                <w:sz w:val="24"/>
                <w:szCs w:val="24"/>
              </w:rPr>
            </w:pPr>
          </w:p>
        </w:tc>
      </w:tr>
    </w:tbl>
    <w:p w14:paraId="4BF7713C" w14:textId="77777777" w:rsidR="004C65A5" w:rsidRPr="00433FF9" w:rsidRDefault="004C65A5" w:rsidP="004C65A5">
      <w:pPr>
        <w:jc w:val="both"/>
        <w:rPr>
          <w:sz w:val="24"/>
          <w:szCs w:val="24"/>
        </w:rPr>
      </w:pPr>
      <w:r w:rsidRPr="00433FF9">
        <w:rPr>
          <w:sz w:val="24"/>
          <w:szCs w:val="24"/>
        </w:rPr>
        <w:t>Sumber: Data diolah oleh peneliti, 2024</w:t>
      </w:r>
    </w:p>
    <w:p w14:paraId="52CFD198" w14:textId="77777777" w:rsidR="004C65A5" w:rsidRPr="00433FF9" w:rsidRDefault="004C65A5" w:rsidP="004C65A5">
      <w:pPr>
        <w:ind w:firstLine="720"/>
        <w:jc w:val="both"/>
        <w:rPr>
          <w:sz w:val="24"/>
        </w:rPr>
      </w:pPr>
      <w:r w:rsidRPr="00433FF9">
        <w:rPr>
          <w:sz w:val="24"/>
          <w:szCs w:val="24"/>
        </w:rPr>
        <w:lastRenderedPageBreak/>
        <w:t>Berdasarkan pada data tabel diatas menunjukkan bahwa adanya aktivitas penghindaran pajak pada beberapa perusahaan. Perusahaan KLBF pada tahun 2020 mencatat nilai CETR 0,166, pada tahun 2021 KLBF mencatat nilai CETR sebesar 0,233. Namun pada tahun 2022 dan 2023 nilai CETR tersebut mengalami penurunan sebesar 1.261 menjadi 0,249. perusahaan SIDO pada tahun 2020 mencatat nilai CETR sebesar 0,203, pada tahun 2021 SIDO mengalami penurunan sebesar 0,195, ditahun 2022 dan 2023 terjadi lagi ketidakstabilan nilai CETR sebesar 0,260 menjadi 0,173. Perusahaan MERK pada tahun 2020 mencatat nilai CETR sebesar 0,093, disusul tahun 2021-2022 mengalami kenaikan nilai CETR yang cu</w:t>
      </w:r>
      <w:r w:rsidRPr="00433FF9">
        <w:rPr>
          <w:sz w:val="24"/>
        </w:rPr>
        <w:t xml:space="preserve">kup stabil sebesar 0,142 menjadi 0,312, ditahun 2023 perusahaan MERK mengalami penurunan nilai CETR sebesar 0,180. Perusahaan DVLA mencatat nilai CETR sebesar 0,270, tahun 2021 mengalami kenaikan nilai CETR sebesar 0,394, tahun 2022-2023 mengalami penurunan yang stabil nilai CETR sebesar 0,306 dan 0,248. Perusahaan KAEF pada tahun 2020 mencatat nilai CETR sebesar 0,662, mengalami penurunan ditahun 2021 dengan nilai CETR sebesar 0,399, ditahun 2022-2023 perusahaan KAEF mengalami kenaikan dan penurunan nilai CETR yang sangat signifikan sebesar 5,509 menjadi 1,020. Perusahaan TSPC dari tahun 2020 sampai 2023 grafik naik turun untuk nilai CETR terbilang stabil sebesar 0,489, 0,599, 0,487, 0,265. Perusahaan PEHA hampir sama dengan perusahaan TSPC berusaha melakukan penghindaran pajak </w:t>
      </w:r>
      <w:r w:rsidRPr="00433FF9">
        <w:rPr>
          <w:sz w:val="24"/>
        </w:rPr>
        <w:lastRenderedPageBreak/>
        <w:t>meskipun setiap tahunnya mengalami naik turun. Perusahaan PYFA pada tahun 2020 mencatat nilai CETR sebesar 0,133, ditahun 2021-2022 mengalami menurun nilai CETR sebesar 0,272 menjadi 0,018 diikuti tahun 2023 nilai CETR sebesar 0,031. Perusahaan SCPI pada tahun 2020 mencatat nilai CETR sebesar 0,150, ditahun 2021 mengalami kenaikan nilai CETR sebesar 0,407 setelah tahun 2021 disusul tahun 2022-2023 mengalami penurunan nilai CETR namun cukup terbilang stabil sebesar 0,217 menjadi 0,170.</w:t>
      </w:r>
    </w:p>
    <w:p w14:paraId="09A88AC4" w14:textId="77777777" w:rsidR="004C65A5" w:rsidRPr="00433FF9" w:rsidRDefault="004C65A5" w:rsidP="004C65A5">
      <w:pPr>
        <w:ind w:firstLine="720"/>
        <w:jc w:val="both"/>
        <w:rPr>
          <w:sz w:val="24"/>
        </w:rPr>
      </w:pPr>
      <w:r w:rsidRPr="00433FF9">
        <w:rPr>
          <w:sz w:val="24"/>
        </w:rPr>
        <w:t>Dilihat dari fenomena diatas penulis dapat mengambil kesimpulan bahwa menunjukkan adanya kenaikan dan penurunan yang berpengaruh terhadap penghindaran pajak yang diambil perusahaan sub sektor farmasi pada tahun 2020 2023.</w:t>
      </w:r>
    </w:p>
    <w:p w14:paraId="21E02CD0" w14:textId="77777777" w:rsidR="004C65A5" w:rsidRPr="00433FF9" w:rsidRDefault="004C65A5" w:rsidP="004C65A5">
      <w:pPr>
        <w:ind w:firstLine="720"/>
        <w:jc w:val="both"/>
        <w:rPr>
          <w:sz w:val="24"/>
        </w:rPr>
      </w:pPr>
      <w:r w:rsidRPr="00433FF9">
        <w:rPr>
          <w:sz w:val="24"/>
        </w:rPr>
        <w:t>Sektor farmasi merupakan salah satu sektor penunjang pembangunan di berbagai bidang termasuk dalam bidang kesehatan dalam mengembangkan, memproduksi serta memasarkan produk obat-obatan yang memiliki surat izin beredar untuk penggunaan medis. Perusahaan farmasi salah satu badan usaha yang besar dan cukup pesat yang mempunyai peran penting dalam menciptakan kesehatan masyarakat. (Maharani 2022:3).</w:t>
      </w:r>
    </w:p>
    <w:p w14:paraId="3023F677" w14:textId="77777777" w:rsidR="004C65A5" w:rsidRPr="00433FF9" w:rsidRDefault="004C65A5" w:rsidP="004C65A5">
      <w:pPr>
        <w:ind w:firstLine="720"/>
        <w:jc w:val="both"/>
        <w:rPr>
          <w:sz w:val="24"/>
        </w:rPr>
      </w:pPr>
      <w:r w:rsidRPr="00433FF9">
        <w:rPr>
          <w:sz w:val="24"/>
        </w:rPr>
        <w:t xml:space="preserve">Penelitian ini menyoroti perusahaan-perusahaan disektor farmasi karena melihat pada tahun 2020-2023 perusahaan-perusahaan pada sektor farmasi mengalami kenaikan dan </w:t>
      </w:r>
      <w:r w:rsidRPr="00433FF9">
        <w:rPr>
          <w:sz w:val="24"/>
        </w:rPr>
        <w:lastRenderedPageBreak/>
        <w:t>penurunan akibat adanya wabah virus corona pada tahun 2019 yang mulai masuk ke Indonesia pada tahun 2020. Adapun hal tersebut secara signifikan memberikan dampak terhadap perusahaan-perusahaan disektor farmasi. Data keuangan pendapatan mengalami kenaikan pada saat pandemi dialami oleh enam dari delapan sampel, yaitu PT. Darya Varia, Tbk, PT. Indofarma, Tbk, PT.Kimia Farma, Tbk, PT.Kalbe Farma, PT.Pyridam Farma, Tbk, dan PT. Sido Muncul, Tbk, Satu sampel mengalami penurunan pendapatan yaitu PT.Merck,Tbk. Satu sampel yaitu PT. Tempo Scan Pacifik, Tbk pendapatan relatif tetap. (Prasetya, 2021:579). Berdasarkan beberapa penelitian terdahulu, dapat dilihat bahwa adanya beberapa faktor yang diketahui dapat mempengaruhi penghindaran pajak yang dilakukan oleh perusahaan. Variabel-variabel tersebut antara lain Ukuran perusahaan (Ngadiman &amp; Puspitasari, 2023), Profitabilitas (Aini &amp; Kartika, 2022), Kepemilikan institusional (Kurniawati, 2023).</w:t>
      </w:r>
    </w:p>
    <w:p w14:paraId="6EB2F0F8" w14:textId="77777777" w:rsidR="004C65A5" w:rsidRPr="00433FF9" w:rsidRDefault="004C65A5" w:rsidP="004C65A5">
      <w:pPr>
        <w:ind w:firstLine="720"/>
        <w:jc w:val="both"/>
        <w:rPr>
          <w:sz w:val="24"/>
        </w:rPr>
      </w:pPr>
      <w:r w:rsidRPr="00433FF9">
        <w:rPr>
          <w:sz w:val="24"/>
        </w:rPr>
        <w:t xml:space="preserve">Faktor-faktor yang mempengaruhi penghindaran pajak antara lain, pertama adalah ukuran perusahaan. Ukuran perusahaan menurut Riyanto (2008:313) adalah besar kecilnya suatu perusahaan yang diukur dari besar kecilnya nilai saham, penjualan, atau nilai asetnya. Definisi ini serupa dengan definisi sebelumnya yang menggunakan total aset sebagai ukuran perusahaan untuk menentukan apakah suatu perusahaan besar, menengah, atau kecil. </w:t>
      </w:r>
    </w:p>
    <w:p w14:paraId="61D34DB5" w14:textId="77777777" w:rsidR="004C65A5" w:rsidRPr="00433FF9" w:rsidRDefault="004C65A5" w:rsidP="004C65A5">
      <w:pPr>
        <w:ind w:firstLine="720"/>
        <w:jc w:val="both"/>
        <w:rPr>
          <w:sz w:val="24"/>
        </w:rPr>
      </w:pPr>
      <w:r w:rsidRPr="00433FF9">
        <w:rPr>
          <w:sz w:val="24"/>
        </w:rPr>
        <w:lastRenderedPageBreak/>
        <w:t>Terdapat inkonsistensi penelitian tentang pengaruh ukuran perusahaan terhadap penghindaran pajak. Penelitian yang dilakukan oleh Ngadiman &amp; Puspitasari (2014), Pertiwi &amp; Purwasih (2023), Handayani &amp; Mildawati (2018) menyatakan bahwa ukuran perusahaan berpengaruh signifikan terhadap penghindaran pajak. Sedangkan penelitian Ningsih (2023), Apridinata &amp; Zulvia (2023), Fauzi &amp; Herliansyah (2023) menyatakan ukuran perusahaan tidak berpengaruh pada penghindaran pajak.</w:t>
      </w:r>
    </w:p>
    <w:p w14:paraId="0258FD16" w14:textId="77777777" w:rsidR="004C65A5" w:rsidRPr="00433FF9" w:rsidRDefault="004C65A5" w:rsidP="004C65A5">
      <w:pPr>
        <w:ind w:firstLine="720"/>
        <w:jc w:val="both"/>
        <w:rPr>
          <w:sz w:val="24"/>
        </w:rPr>
      </w:pPr>
      <w:r w:rsidRPr="00433FF9">
        <w:rPr>
          <w:sz w:val="24"/>
        </w:rPr>
        <w:t>Faktor kedua yang mempengaruhi penghindaran pajak adalah Profitabilitas mewakili kinerja keuangan suatu perusahaan yang menghasilkan keuntungan dari pengelolaan aset. Peningkatan laba berarti jumlah pajak yang harus dibayar juga meningkat, sehingga terdapat kecenderungan atau kemungkinan bagi perusahaan untuk melakukan tindakan penghindaran pajak. Profitabilitas merupakan rasio yang menggambarkan besarnya keuntungan yang dihasilkan suatu perusahaan selama periode waktu tertentu. Semakin tinggi nilai profitabilitas suatu perusahaan maka semakin besar pula keuntungan yang diperoleh, dan laba yang dicapai menjadi dasar penentuan besarnya pajak perusahaan. Semakin tinggi skor profitabilitas yang dicapai perusahaan semakin besar kemungkinan perusahaan tersebut mencoba menghindari pajak untuk mengurangi beban pajaknya secara keseluruhan. Penelitian sebelumnya dilakukan oleh (Dewi &amp; Noviari, 2016).</w:t>
      </w:r>
    </w:p>
    <w:p w14:paraId="2AF1F0C9" w14:textId="77777777" w:rsidR="004C65A5" w:rsidRPr="00433FF9" w:rsidRDefault="004C65A5" w:rsidP="004C65A5">
      <w:pPr>
        <w:ind w:firstLine="720"/>
        <w:jc w:val="both"/>
        <w:rPr>
          <w:sz w:val="24"/>
        </w:rPr>
      </w:pPr>
      <w:r w:rsidRPr="00433FF9">
        <w:rPr>
          <w:sz w:val="24"/>
        </w:rPr>
        <w:lastRenderedPageBreak/>
        <w:t>Terdapat inkonsistensi penelitian tentang pengaruh profitabilitas terhadap penghindaran pajak. Penelitian dilakuan oleh Aini &amp; Kartika (2022), Liando et al. (2023), Dyah (2023) menyatakan bahwa profitabilitas berpengaruh signifikan terhadap penghindaran pajak. Sedangkan penelitian Wongso &amp; Prasetya (2023), Sidauruk (2023), Maulidya &amp; Purwaningsih (2023) menyatakan profitabilitas tidak berpengaruh terhadap penghindaran pajak.</w:t>
      </w:r>
    </w:p>
    <w:p w14:paraId="1EAF26EA" w14:textId="77777777" w:rsidR="004C65A5" w:rsidRPr="00433FF9" w:rsidRDefault="004C65A5" w:rsidP="004C65A5">
      <w:pPr>
        <w:ind w:firstLine="720"/>
        <w:jc w:val="both"/>
        <w:rPr>
          <w:sz w:val="24"/>
        </w:rPr>
      </w:pPr>
      <w:r w:rsidRPr="00433FF9">
        <w:rPr>
          <w:sz w:val="24"/>
        </w:rPr>
        <w:t xml:space="preserve">Faktor ketiga yang mempengaruhi penghindaran pajak adalah kepemilikan institusional, menurut Wahidahwati (2002: 5) menyatakan bahwa kepemilikan institusional adalah persentase saham yang dimiliki oleh institusi perusahaan pada akhir tahun. Semakin besar kepemilikan suatu lembaga, maka semakin besar pula pengawasan yang dilakukan oleh pihak eksternal. Manajemen menerapkan kebijakan yang memaksimalkan nilai pemegang saham untuk meningkatkan kinerja perusahaan. Pemegang saham eksternal memiliki insentif untuk memantau dan mempengaruhi manajemen dengan baik guna melindungi investasi mereka di perusahaan. Pemegang saham eksternal mengurangi perilaku oportunistik manajer dan hanya terdapat sedikit konflik langsung antara manajemen dan pemegang saham. </w:t>
      </w:r>
    </w:p>
    <w:p w14:paraId="4074ABF6" w14:textId="77777777" w:rsidR="004C65A5" w:rsidRPr="00433FF9" w:rsidRDefault="004C65A5" w:rsidP="004C65A5">
      <w:pPr>
        <w:ind w:firstLine="720"/>
        <w:jc w:val="both"/>
        <w:rPr>
          <w:sz w:val="24"/>
        </w:rPr>
      </w:pPr>
      <w:r w:rsidRPr="00433FF9">
        <w:rPr>
          <w:sz w:val="24"/>
        </w:rPr>
        <w:t xml:space="preserve">Terdapat inkonsistensi penelitian tentang pengaruh kepemilikan institutional terhadap penghindaran </w:t>
      </w:r>
      <w:r w:rsidRPr="00433FF9">
        <w:rPr>
          <w:sz w:val="24"/>
        </w:rPr>
        <w:lastRenderedPageBreak/>
        <w:t>pajak. Penelitian yang dilakukan oleh kurniawati (2023), izdihar &amp; hariyanti 2023), ahmad &amp; halim (2023) menyatakan bahwa kepemilikan konstitusional berpengaruh secara signifikan terhadap penghindaran pajak. Sedangkan hasil penelitian Kusumawardani &amp; Hidayanti (2023), Arliani (2023), Hartanto &amp; Sudirgo (2023) tidak berpengaruh pada penghindaran pajak</w:t>
      </w:r>
    </w:p>
    <w:p w14:paraId="56F5C4BF" w14:textId="77777777" w:rsidR="004C65A5" w:rsidRPr="00433FF9" w:rsidRDefault="004C65A5" w:rsidP="004C65A5">
      <w:pPr>
        <w:spacing w:before="240" w:line="360" w:lineRule="auto"/>
        <w:jc w:val="both"/>
        <w:rPr>
          <w:rFonts w:ascii="Times New Roman" w:hAnsi="Times New Roman" w:cs="Times New Roman"/>
          <w:b/>
          <w:sz w:val="24"/>
          <w:szCs w:val="24"/>
        </w:rPr>
      </w:pPr>
      <w:r w:rsidRPr="00433FF9">
        <w:rPr>
          <w:rFonts w:ascii="Times New Roman" w:hAnsi="Times New Roman" w:cs="Times New Roman"/>
          <w:b/>
          <w:sz w:val="24"/>
          <w:szCs w:val="24"/>
        </w:rPr>
        <w:t>Landasan Teori</w:t>
      </w:r>
    </w:p>
    <w:p w14:paraId="2D89BF0F" w14:textId="77777777" w:rsidR="004C65A5" w:rsidRPr="00433FF9" w:rsidRDefault="004C65A5" w:rsidP="004C65A5">
      <w:pPr>
        <w:spacing w:line="360" w:lineRule="auto"/>
        <w:jc w:val="both"/>
        <w:rPr>
          <w:rFonts w:ascii="Times New Roman" w:hAnsi="Times New Roman" w:cs="Times New Roman"/>
          <w:b/>
          <w:sz w:val="24"/>
          <w:szCs w:val="24"/>
        </w:rPr>
      </w:pPr>
      <w:r w:rsidRPr="00433FF9">
        <w:rPr>
          <w:rFonts w:ascii="Times New Roman" w:hAnsi="Times New Roman" w:cs="Times New Roman"/>
          <w:b/>
          <w:sz w:val="24"/>
          <w:szCs w:val="24"/>
        </w:rPr>
        <w:t>Teory Agency</w:t>
      </w:r>
    </w:p>
    <w:p w14:paraId="18737CF7" w14:textId="77777777" w:rsidR="004C65A5" w:rsidRPr="00433FF9" w:rsidRDefault="004C65A5" w:rsidP="004C65A5">
      <w:pPr>
        <w:spacing w:line="360" w:lineRule="auto"/>
        <w:ind w:firstLine="720"/>
        <w:jc w:val="both"/>
        <w:rPr>
          <w:rFonts w:ascii="Times New Roman" w:hAnsi="Times New Roman" w:cs="Times New Roman"/>
          <w:b/>
          <w:sz w:val="24"/>
          <w:szCs w:val="24"/>
        </w:rPr>
      </w:pPr>
      <w:r w:rsidRPr="00433FF9">
        <w:rPr>
          <w:rFonts w:ascii="Times New Roman" w:hAnsi="Times New Roman" w:cs="Times New Roman"/>
          <w:sz w:val="24"/>
          <w:szCs w:val="24"/>
        </w:rPr>
        <w:t>Herdiyanto (2015:76) menjelaskan  bahwa teori keagenan berfokus pada hubungan antara dua pelaku yang saling berbeda kepentingan yaitu antara agen dan principal. Teori keagenan menjelaskan pemisah antara manajemen (agen) dan pemilik perusahaan (principal). Tujuan pemisah ini adalah agar tercapai keefektifan dan keefesienan dalam mengelola perusahaan degan mempekerjakan agen terbaik dalam mengelola perusahaan. Akan tetapi agen mungkin akan mementingkan kepentingan diri sendiri dengan mengorbankan principal, disisi lain principal menginginkan return yang tinggi atas sumber daya yang telah diinvestasikan.</w:t>
      </w:r>
    </w:p>
    <w:p w14:paraId="218DD365" w14:textId="77777777" w:rsidR="004C65A5" w:rsidRPr="00433FF9" w:rsidRDefault="004C65A5" w:rsidP="004C65A5">
      <w:pPr>
        <w:spacing w:line="360" w:lineRule="auto"/>
        <w:ind w:firstLine="720"/>
        <w:jc w:val="both"/>
        <w:rPr>
          <w:rFonts w:ascii="Times New Roman" w:hAnsi="Times New Roman" w:cs="Times New Roman"/>
          <w:sz w:val="24"/>
          <w:szCs w:val="24"/>
        </w:rPr>
      </w:pPr>
      <w:r w:rsidRPr="00433FF9">
        <w:rPr>
          <w:rFonts w:ascii="Times New Roman" w:hAnsi="Times New Roman" w:cs="Times New Roman"/>
          <w:sz w:val="24"/>
          <w:szCs w:val="24"/>
        </w:rPr>
        <w:t xml:space="preserve">Teori agensi ada keterkaitannya dengan penghindaran pajak menurut </w:t>
      </w:r>
      <w:r w:rsidRPr="00433FF9">
        <w:rPr>
          <w:rFonts w:ascii="Times New Roman" w:hAnsi="Times New Roman" w:cs="Times New Roman"/>
          <w:sz w:val="24"/>
          <w:szCs w:val="24"/>
        </w:rPr>
        <w:lastRenderedPageBreak/>
        <w:t>Jensen dan Meckling (1976:10), adanya konflik yang terjadi karena manusia adalah makhluk ekonomi yang mempunyai sifat dasar mementingkan kepentingan sendiri. Pihak manajemen dan pemegang saham (prinsipal) memiliki tujuan yang berbeda dan masing-masing menginginkan tujuan mereka terpenuhi.</w:t>
      </w:r>
    </w:p>
    <w:p w14:paraId="58F37DFD" w14:textId="77777777" w:rsidR="004C65A5" w:rsidRPr="00433FF9" w:rsidRDefault="004C65A5" w:rsidP="004C65A5">
      <w:pPr>
        <w:spacing w:before="240" w:line="360" w:lineRule="auto"/>
        <w:jc w:val="both"/>
        <w:rPr>
          <w:rFonts w:ascii="Times New Roman" w:hAnsi="Times New Roman" w:cs="Times New Roman"/>
          <w:b/>
          <w:sz w:val="24"/>
          <w:szCs w:val="24"/>
        </w:rPr>
      </w:pPr>
      <w:r w:rsidRPr="00433FF9">
        <w:rPr>
          <w:rFonts w:ascii="Times New Roman" w:hAnsi="Times New Roman" w:cs="Times New Roman"/>
          <w:b/>
          <w:sz w:val="24"/>
          <w:szCs w:val="24"/>
        </w:rPr>
        <w:t>Penghindaran Pajak</w:t>
      </w:r>
    </w:p>
    <w:p w14:paraId="10354AE0" w14:textId="77777777" w:rsidR="004C65A5" w:rsidRPr="00433FF9" w:rsidRDefault="004C65A5" w:rsidP="004C65A5">
      <w:pPr>
        <w:spacing w:line="360" w:lineRule="auto"/>
        <w:ind w:firstLine="720"/>
        <w:jc w:val="both"/>
        <w:rPr>
          <w:rFonts w:ascii="Times New Roman" w:hAnsi="Times New Roman" w:cs="Times New Roman"/>
          <w:sz w:val="24"/>
          <w:szCs w:val="24"/>
        </w:rPr>
      </w:pPr>
      <w:r w:rsidRPr="00433FF9">
        <w:rPr>
          <w:rFonts w:ascii="Times New Roman" w:hAnsi="Times New Roman" w:cs="Times New Roman"/>
          <w:sz w:val="24"/>
          <w:szCs w:val="24"/>
        </w:rPr>
        <w:t>Menurut pohan (2015:23) penghindaran pajak adalah sebagai berikut penghindaran pajak merupakan upaya menghindari pajak yang dilakukan secara legal dan aman bagi wajib pajak tanpa bertentangan dengan ketentuan perpajakan yang berlaku dimana metode dan teknik yang digunakan cenderung memanfaatkan kelemahan kelemahan yang terdapat dalam undang-undang dan peraturan perpajakan itu sendiri untuk memperkecil jumlah pajak terutang.</w:t>
      </w:r>
    </w:p>
    <w:p w14:paraId="67861F6E" w14:textId="77777777" w:rsidR="004C65A5" w:rsidRPr="00433FF9" w:rsidRDefault="004C65A5" w:rsidP="004C65A5">
      <w:pPr>
        <w:spacing w:line="360" w:lineRule="auto"/>
        <w:ind w:firstLine="720"/>
        <w:jc w:val="both"/>
        <w:rPr>
          <w:rFonts w:ascii="Times New Roman" w:hAnsi="Times New Roman" w:cs="Times New Roman"/>
          <w:spacing w:val="-2"/>
          <w:sz w:val="24"/>
          <w:szCs w:val="24"/>
        </w:rPr>
      </w:pPr>
      <w:r w:rsidRPr="00433FF9">
        <w:rPr>
          <w:rFonts w:ascii="Times New Roman" w:hAnsi="Times New Roman" w:cs="Times New Roman"/>
          <w:sz w:val="24"/>
          <w:szCs w:val="24"/>
        </w:rPr>
        <w:t xml:space="preserve">Teknik cara pengukuran penghindaran pajak menurut hanlon &amp; Heitzman (2010:127) adalah </w:t>
      </w:r>
    </w:p>
    <w:p w14:paraId="1F70B7AC" w14:textId="77777777" w:rsidR="004C65A5" w:rsidRPr="00433FF9" w:rsidRDefault="004C65A5" w:rsidP="004C65A5">
      <w:pPr>
        <w:jc w:val="both"/>
        <w:rPr>
          <w:spacing w:val="-2"/>
          <w:sz w:val="24"/>
        </w:rPr>
      </w:pPr>
      <w:r w:rsidRPr="00433FF9">
        <w:rPr>
          <w:noProof/>
          <w:sz w:val="24"/>
        </w:rPr>
        <w:drawing>
          <wp:inline distT="0" distB="0" distL="0" distR="0" wp14:anchorId="5ED28D61" wp14:editId="4E86ABF6">
            <wp:extent cx="2122998" cy="437321"/>
            <wp:effectExtent l="0" t="0" r="0" b="127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2125980" cy="437935"/>
                    </a:xfrm>
                    <a:prstGeom prst="rect">
                      <a:avLst/>
                    </a:prstGeom>
                  </pic:spPr>
                </pic:pic>
              </a:graphicData>
            </a:graphic>
          </wp:inline>
        </w:drawing>
      </w:r>
    </w:p>
    <w:p w14:paraId="42430CDD" w14:textId="77777777" w:rsidR="004C65A5" w:rsidRPr="00433FF9" w:rsidRDefault="004C65A5" w:rsidP="004C65A5">
      <w:pPr>
        <w:spacing w:line="360" w:lineRule="auto"/>
        <w:jc w:val="both"/>
        <w:rPr>
          <w:rFonts w:ascii="Times New Roman" w:hAnsi="Times New Roman" w:cs="Times New Roman"/>
          <w:spacing w:val="-2"/>
          <w:sz w:val="24"/>
        </w:rPr>
      </w:pPr>
      <w:r w:rsidRPr="00433FF9">
        <w:rPr>
          <w:rFonts w:ascii="Times New Roman" w:hAnsi="Times New Roman" w:cs="Times New Roman"/>
          <w:sz w:val="24"/>
          <w:lang w:val="id-ID"/>
        </w:rPr>
        <w:t xml:space="preserve">Semakin besar pengukuran CETR maka semakin rendah tingkat penghindaran pajak </w:t>
      </w:r>
      <w:r w:rsidRPr="00433FF9">
        <w:rPr>
          <w:rFonts w:ascii="Times New Roman" w:hAnsi="Times New Roman" w:cs="Times New Roman"/>
          <w:spacing w:val="-2"/>
          <w:sz w:val="24"/>
          <w:lang w:val="id-ID"/>
        </w:rPr>
        <w:t>perusahaannnya.</w:t>
      </w:r>
    </w:p>
    <w:p w14:paraId="215149C9" w14:textId="77777777" w:rsidR="004C65A5" w:rsidRPr="00433FF9" w:rsidRDefault="004C65A5" w:rsidP="004C65A5">
      <w:pPr>
        <w:pStyle w:val="BodyText"/>
        <w:spacing w:before="240" w:line="360" w:lineRule="auto"/>
        <w:rPr>
          <w:b/>
          <w:szCs w:val="22"/>
        </w:rPr>
      </w:pPr>
      <w:r w:rsidRPr="00433FF9">
        <w:rPr>
          <w:b/>
          <w:szCs w:val="22"/>
          <w:lang w:val="id-ID"/>
        </w:rPr>
        <w:lastRenderedPageBreak/>
        <w:t xml:space="preserve">Ukuran </w:t>
      </w:r>
      <w:r w:rsidRPr="00433FF9">
        <w:rPr>
          <w:b/>
          <w:spacing w:val="-2"/>
          <w:szCs w:val="22"/>
          <w:lang w:val="id-ID"/>
        </w:rPr>
        <w:t>Perusahaan</w:t>
      </w:r>
    </w:p>
    <w:p w14:paraId="46887325" w14:textId="77777777" w:rsidR="004C65A5" w:rsidRPr="00433FF9" w:rsidRDefault="004C65A5" w:rsidP="004C65A5">
      <w:pPr>
        <w:spacing w:line="360" w:lineRule="auto"/>
        <w:jc w:val="both"/>
        <w:rPr>
          <w:rFonts w:ascii="Times New Roman" w:hAnsi="Times New Roman" w:cs="Times New Roman"/>
          <w:sz w:val="24"/>
        </w:rPr>
      </w:pPr>
      <w:r w:rsidRPr="00433FF9">
        <w:rPr>
          <w:rFonts w:ascii="Times New Roman" w:hAnsi="Times New Roman" w:cs="Times New Roman"/>
          <w:sz w:val="24"/>
          <w:lang w:val="id-ID"/>
        </w:rPr>
        <w:t>Ukuran perusahaan menurut Riyanto (2008:313) adalah besar kecilnya suatu perusahaan yang diukur dari besar kecilnya nilai saham, penjualan, atau</w:t>
      </w:r>
      <w:r w:rsidRPr="00433FF9">
        <w:rPr>
          <w:rFonts w:ascii="Times New Roman" w:hAnsi="Times New Roman" w:cs="Times New Roman"/>
          <w:spacing w:val="40"/>
          <w:sz w:val="24"/>
          <w:lang w:val="id-ID"/>
        </w:rPr>
        <w:t xml:space="preserve"> </w:t>
      </w:r>
      <w:r w:rsidRPr="00433FF9">
        <w:rPr>
          <w:rFonts w:ascii="Times New Roman" w:hAnsi="Times New Roman" w:cs="Times New Roman"/>
          <w:sz w:val="24"/>
          <w:lang w:val="id-ID"/>
        </w:rPr>
        <w:t>nilai asetnya. Definisi ini serupa dengan definisi sebelumnya yang menggunakan total aset sebagai ukuran perusahaan untuk menentukan apakah suatu perusahaan besar, menengah, atau kecil.</w:t>
      </w:r>
      <w:r w:rsidRPr="00433FF9">
        <w:rPr>
          <w:rFonts w:ascii="Times New Roman" w:hAnsi="Times New Roman" w:cs="Times New Roman"/>
          <w:sz w:val="24"/>
        </w:rPr>
        <w:t xml:space="preserve"> </w:t>
      </w:r>
      <w:r w:rsidRPr="00433FF9">
        <w:rPr>
          <w:rFonts w:ascii="Times New Roman" w:hAnsi="Times New Roman" w:cs="Times New Roman"/>
          <w:sz w:val="24"/>
          <w:lang w:val="id-ID"/>
        </w:rPr>
        <w:t>Model perhitungan yang digunakan dalam penelitian ini yaitu dengan memakai proksi logaritma natural total asset perusahaan untuk menentukan</w:t>
      </w:r>
      <w:r w:rsidRPr="00433FF9">
        <w:rPr>
          <w:rFonts w:ascii="Times New Roman" w:hAnsi="Times New Roman" w:cs="Times New Roman"/>
          <w:sz w:val="24"/>
        </w:rPr>
        <w:t xml:space="preserve"> </w:t>
      </w:r>
      <w:r w:rsidRPr="00433FF9">
        <w:rPr>
          <w:rFonts w:ascii="Times New Roman" w:hAnsi="Times New Roman" w:cs="Times New Roman"/>
          <w:sz w:val="24"/>
          <w:lang w:val="id-ID"/>
        </w:rPr>
        <w:t>ukuran perusahaan (Gupta dan Newberry, 1997:34).</w:t>
      </w:r>
    </w:p>
    <w:p w14:paraId="7BB62516" w14:textId="77777777" w:rsidR="004C65A5" w:rsidRPr="00433FF9" w:rsidRDefault="004C65A5" w:rsidP="004C65A5">
      <w:pPr>
        <w:jc w:val="both"/>
        <w:rPr>
          <w:spacing w:val="-2"/>
          <w:sz w:val="24"/>
        </w:rPr>
      </w:pPr>
      <w:r w:rsidRPr="00433FF9">
        <w:rPr>
          <w:noProof/>
          <w:sz w:val="24"/>
        </w:rPr>
        <mc:AlternateContent>
          <mc:Choice Requires="wps">
            <w:drawing>
              <wp:inline distT="0" distB="0" distL="0" distR="0" wp14:anchorId="1F7FE186" wp14:editId="07FB8D67">
                <wp:extent cx="2562860" cy="360027"/>
                <wp:effectExtent l="0" t="0" r="27940" b="21590"/>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360027"/>
                        </a:xfrm>
                        <a:prstGeom prst="rect">
                          <a:avLst/>
                        </a:prstGeom>
                        <a:ln w="6350">
                          <a:solidFill>
                            <a:srgbClr val="000000"/>
                          </a:solidFill>
                          <a:prstDash val="solid"/>
                        </a:ln>
                      </wps:spPr>
                      <wps:txbx>
                        <w:txbxContent>
                          <w:p w14:paraId="3D372173" w14:textId="77777777" w:rsidR="004C65A5" w:rsidRPr="00AF1D9D" w:rsidRDefault="004C65A5" w:rsidP="004C65A5">
                            <w:pPr>
                              <w:spacing w:before="65"/>
                              <w:ind w:left="338"/>
                              <w:rPr>
                                <w:lang w:val="id-ID"/>
                              </w:rPr>
                            </w:pPr>
                            <w:r w:rsidRPr="00AF1D9D">
                              <w:rPr>
                                <w:lang w:val="id-ID"/>
                              </w:rPr>
                              <w:t xml:space="preserve">Ukuran perusahaan = Ln (total </w:t>
                            </w:r>
                            <w:r w:rsidRPr="00AF1D9D">
                              <w:rPr>
                                <w:spacing w:val="-2"/>
                                <w:lang w:val="id-ID"/>
                              </w:rPr>
                              <w:t>Aset)</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 Box 23" o:spid="_x0000_s1026" type="#_x0000_t202" style="width:201.8pt;height:2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" filled="f" strokeweight=".5pt">
                <v:path arrowok="t"/>
                <v:textbox inset="0,0,0,0">
                  <w:txbxContent>
                    <w:p w14:paraId="3D372173" w14:textId="77777777" w:rsidR="004C65A5" w:rsidRPr="00AF1D9D" w:rsidRDefault="004C65A5" w:rsidP="004C65A5">
                      <w:pPr>
                        <w:spacing w:before="65"/>
                        <w:ind w:left="338"/>
                        <w:rPr>
                          <w:lang w:val="id-ID"/>
                        </w:rPr>
                      </w:pPr>
                      <w:r w:rsidRPr="00AF1D9D">
                        <w:rPr>
                          <w:lang w:val="id-ID"/>
                        </w:rPr>
                        <w:t xml:space="preserve">Ukuran perusahaan = Ln (total </w:t>
                      </w:r>
                      <w:r w:rsidRPr="00AF1D9D">
                        <w:rPr>
                          <w:spacing w:val="-2"/>
                          <w:lang w:val="id-ID"/>
                        </w:rPr>
                        <w:t>Aset)</w:t>
                      </w:r>
                    </w:p>
                  </w:txbxContent>
                </v:textbox>
                <w10:anchorlock/>
              </v:shape>
            </w:pict>
          </mc:Fallback>
        </mc:AlternateContent>
      </w:r>
    </w:p>
    <w:p w14:paraId="15B9A43F" w14:textId="77777777" w:rsidR="004C65A5" w:rsidRPr="00433FF9" w:rsidRDefault="004C65A5" w:rsidP="004C65A5">
      <w:pPr>
        <w:pStyle w:val="BodyText"/>
        <w:spacing w:before="270" w:line="360" w:lineRule="auto"/>
        <w:ind w:right="32"/>
        <w:rPr>
          <w:b/>
          <w:sz w:val="24"/>
          <w:szCs w:val="24"/>
        </w:rPr>
      </w:pPr>
      <w:r w:rsidRPr="00433FF9">
        <w:rPr>
          <w:b/>
          <w:spacing w:val="-2"/>
          <w:sz w:val="24"/>
          <w:szCs w:val="24"/>
          <w:lang w:val="id-ID"/>
        </w:rPr>
        <w:t>Profitabilitas</w:t>
      </w:r>
    </w:p>
    <w:p w14:paraId="0DDEC3E8" w14:textId="77777777" w:rsidR="004C65A5" w:rsidRPr="00433FF9" w:rsidRDefault="004C65A5" w:rsidP="004C65A5">
      <w:pPr>
        <w:pStyle w:val="BodyText"/>
        <w:tabs>
          <w:tab w:val="left" w:pos="720"/>
        </w:tabs>
        <w:spacing w:line="360" w:lineRule="auto"/>
        <w:ind w:right="32"/>
        <w:rPr>
          <w:spacing w:val="-2"/>
          <w:sz w:val="24"/>
          <w:szCs w:val="24"/>
        </w:rPr>
      </w:pPr>
      <w:r w:rsidRPr="00433FF9">
        <w:rPr>
          <w:sz w:val="24"/>
          <w:szCs w:val="24"/>
          <w:lang w:val="id-ID"/>
        </w:rPr>
        <w:t>Menurut Kasmir (2019:198) rasio profitabilitas merupakan rasio yang digunakan suatu perusahaan untuk menilai kemampuan dalam mencari keuntungan atau laba. Rasio profitabilitas juga dapat memberikan ukuran tingkat efektivitas manajemen perusahaan, hal tersebut ditunjukkan dari laba yang diperoleh penjualan dan pendapatan investasi. Jadi, intinya penggunaan rasio profitabilitas ini akan menunjukkan efisiensi dari perusahaan</w:t>
      </w:r>
      <w:r w:rsidRPr="00433FF9">
        <w:rPr>
          <w:sz w:val="24"/>
          <w:szCs w:val="24"/>
        </w:rPr>
        <w:t xml:space="preserve">. Metode pengukuran dalam penelitian ini </w:t>
      </w:r>
      <w:r w:rsidRPr="00433FF9">
        <w:rPr>
          <w:sz w:val="24"/>
          <w:szCs w:val="24"/>
        </w:rPr>
        <w:lastRenderedPageBreak/>
        <w:t>menggunakan metode ROA (</w:t>
      </w:r>
      <w:r w:rsidRPr="00433FF9">
        <w:rPr>
          <w:i/>
          <w:sz w:val="24"/>
          <w:szCs w:val="24"/>
          <w:lang w:val="id-ID"/>
        </w:rPr>
        <w:t>Return On Asset</w:t>
      </w:r>
      <w:r w:rsidRPr="00433FF9">
        <w:rPr>
          <w:sz w:val="24"/>
          <w:szCs w:val="24"/>
        </w:rPr>
        <w:t xml:space="preserve">) yang merupakan </w:t>
      </w:r>
      <w:r w:rsidRPr="00433FF9">
        <w:rPr>
          <w:sz w:val="24"/>
          <w:szCs w:val="24"/>
          <w:lang w:val="id-ID"/>
        </w:rPr>
        <w:t>rasio pengukuran yang menggambarkan seberapa besar pendapatan yang dihasilkan perusahaan dalam setiap rupiah yang ditanamkan dalam bentuk asset (Syamsuddin, 2009:65)</w:t>
      </w:r>
      <w:r w:rsidRPr="00433FF9">
        <w:rPr>
          <w:sz w:val="24"/>
          <w:szCs w:val="24"/>
        </w:rPr>
        <w:t xml:space="preserve">. </w:t>
      </w:r>
      <w:r w:rsidRPr="00433FF9">
        <w:rPr>
          <w:sz w:val="24"/>
          <w:szCs w:val="24"/>
          <w:lang w:val="id-ID"/>
        </w:rPr>
        <w:t xml:space="preserve">Semakin tinggi laba maka semakin tinggi biaya pajak yang harus dibayar oleh perusahaan kepada Negara. Yang diasumsikan adanya upaya dalam melakukan penghindaran pajak atau tax </w:t>
      </w:r>
      <w:r w:rsidRPr="00433FF9">
        <w:rPr>
          <w:spacing w:val="-2"/>
          <w:sz w:val="24"/>
          <w:szCs w:val="24"/>
          <w:lang w:val="id-ID"/>
        </w:rPr>
        <w:t>avoidance.</w:t>
      </w:r>
    </w:p>
    <w:p w14:paraId="360E458B" w14:textId="77777777" w:rsidR="004C65A5" w:rsidRPr="00433FF9" w:rsidRDefault="004C65A5" w:rsidP="004C65A5">
      <w:pPr>
        <w:pStyle w:val="BodyText"/>
        <w:tabs>
          <w:tab w:val="left" w:pos="720"/>
        </w:tabs>
        <w:spacing w:line="360" w:lineRule="auto"/>
        <w:rPr>
          <w:spacing w:val="-2"/>
          <w:szCs w:val="22"/>
        </w:rPr>
      </w:pPr>
      <w:r w:rsidRPr="00433FF9">
        <w:rPr>
          <w:noProof/>
          <w:sz w:val="28"/>
        </w:rPr>
        <w:drawing>
          <wp:inline distT="0" distB="0" distL="0" distR="0" wp14:anchorId="586C52FA" wp14:editId="4EB82141">
            <wp:extent cx="1574359" cy="365760"/>
            <wp:effectExtent l="0" t="0" r="6985"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cstate="print"/>
                    <a:stretch>
                      <a:fillRect/>
                    </a:stretch>
                  </pic:blipFill>
                  <pic:spPr>
                    <a:xfrm>
                      <a:off x="0" y="0"/>
                      <a:ext cx="1578247" cy="366663"/>
                    </a:xfrm>
                    <a:prstGeom prst="rect">
                      <a:avLst/>
                    </a:prstGeom>
                  </pic:spPr>
                </pic:pic>
              </a:graphicData>
            </a:graphic>
          </wp:inline>
        </w:drawing>
      </w:r>
    </w:p>
    <w:p w14:paraId="5C8EAA0E" w14:textId="77777777" w:rsidR="004C65A5" w:rsidRPr="00433FF9" w:rsidRDefault="004C65A5" w:rsidP="004C65A5">
      <w:pPr>
        <w:pStyle w:val="BodyText"/>
        <w:tabs>
          <w:tab w:val="left" w:pos="9450"/>
        </w:tabs>
        <w:spacing w:line="360" w:lineRule="auto"/>
        <w:rPr>
          <w:b/>
          <w:spacing w:val="-2"/>
          <w:sz w:val="24"/>
          <w:szCs w:val="24"/>
        </w:rPr>
      </w:pPr>
      <w:r w:rsidRPr="00433FF9">
        <w:rPr>
          <w:b/>
          <w:sz w:val="24"/>
          <w:szCs w:val="24"/>
          <w:lang w:val="id-ID"/>
        </w:rPr>
        <w:t>Kepemilikan</w:t>
      </w:r>
      <w:r w:rsidRPr="00433FF9">
        <w:rPr>
          <w:b/>
          <w:spacing w:val="-1"/>
          <w:sz w:val="24"/>
          <w:szCs w:val="24"/>
          <w:lang w:val="id-ID"/>
        </w:rPr>
        <w:t xml:space="preserve"> </w:t>
      </w:r>
      <w:r w:rsidRPr="00433FF9">
        <w:rPr>
          <w:b/>
          <w:spacing w:val="-2"/>
          <w:sz w:val="24"/>
          <w:szCs w:val="24"/>
          <w:lang w:val="id-ID"/>
        </w:rPr>
        <w:t>Institusional</w:t>
      </w:r>
    </w:p>
    <w:p w14:paraId="681EBCA4" w14:textId="77777777" w:rsidR="004C65A5" w:rsidRPr="00433FF9" w:rsidRDefault="004C65A5" w:rsidP="004C65A5">
      <w:pPr>
        <w:pStyle w:val="BodyText"/>
        <w:spacing w:line="360" w:lineRule="auto"/>
        <w:rPr>
          <w:sz w:val="24"/>
          <w:szCs w:val="24"/>
        </w:rPr>
      </w:pPr>
      <w:r w:rsidRPr="00433FF9">
        <w:rPr>
          <w:sz w:val="24"/>
          <w:szCs w:val="24"/>
          <w:lang w:val="id-ID"/>
        </w:rPr>
        <w:t xml:space="preserve">Kepemilikan Institusional, menurut Wahidahwati (2002:5) menyatakan bahwa kepemilikan institusional adalah persentase saham yang dimiliki oleh institusi perusahaan pada akhir tahun. Semakin besar kepemilikan suatu lembaga, maka semakin besar pula pengawasan yang dilakukan oleh pihak eksternal. Manajemen menerapkan kebijakan yang memaksimalkan nilai pemegang saham untuk meningkatkan kinerja perusahaan. Pemegang saham eksternal memiliki insentif untuk memantau dan mempengaruhi manajemen dengan baik guna melindungi investasi mereka di perusahaan. Pemegang saham eksternal mengurangi perilaku oportunistik manajer dan hanya </w:t>
      </w:r>
      <w:r w:rsidRPr="00433FF9">
        <w:rPr>
          <w:sz w:val="24"/>
          <w:szCs w:val="24"/>
          <w:lang w:val="id-ID"/>
        </w:rPr>
        <w:lastRenderedPageBreak/>
        <w:t>terdapat sedikit konflik langsung antara manajemen dan pemegang saham.</w:t>
      </w:r>
    </w:p>
    <w:p w14:paraId="7E37CC72" w14:textId="77777777" w:rsidR="004C65A5" w:rsidRPr="00433FF9" w:rsidRDefault="004C65A5" w:rsidP="004C65A5">
      <w:pPr>
        <w:pStyle w:val="BodyText"/>
        <w:spacing w:line="360" w:lineRule="auto"/>
        <w:rPr>
          <w:sz w:val="24"/>
          <w:szCs w:val="24"/>
        </w:rPr>
      </w:pPr>
      <w:r w:rsidRPr="00433FF9">
        <w:rPr>
          <w:sz w:val="24"/>
          <w:szCs w:val="24"/>
          <w:lang w:val="id-ID"/>
        </w:rPr>
        <w:t>Model pengukuran yang dipilih untuk menghitung kepemilikan institusional</w:t>
      </w:r>
      <w:r w:rsidRPr="00433FF9">
        <w:rPr>
          <w:spacing w:val="-1"/>
          <w:sz w:val="24"/>
          <w:szCs w:val="24"/>
          <w:lang w:val="id-ID"/>
        </w:rPr>
        <w:t xml:space="preserve"> </w:t>
      </w:r>
      <w:r w:rsidRPr="00433FF9">
        <w:rPr>
          <w:sz w:val="24"/>
          <w:szCs w:val="24"/>
          <w:lang w:val="id-ID"/>
        </w:rPr>
        <w:t>yaitu</w:t>
      </w:r>
      <w:r w:rsidRPr="00433FF9">
        <w:rPr>
          <w:spacing w:val="-5"/>
          <w:sz w:val="24"/>
          <w:szCs w:val="24"/>
          <w:lang w:val="id-ID"/>
        </w:rPr>
        <w:t xml:space="preserve"> </w:t>
      </w:r>
      <w:r w:rsidRPr="00433FF9">
        <w:rPr>
          <w:sz w:val="24"/>
          <w:szCs w:val="24"/>
          <w:lang w:val="id-ID"/>
        </w:rPr>
        <w:t>persentase</w:t>
      </w:r>
      <w:r w:rsidRPr="00433FF9">
        <w:rPr>
          <w:spacing w:val="-4"/>
          <w:sz w:val="24"/>
          <w:szCs w:val="24"/>
          <w:lang w:val="id-ID"/>
        </w:rPr>
        <w:t xml:space="preserve"> </w:t>
      </w:r>
      <w:r w:rsidRPr="00433FF9">
        <w:rPr>
          <w:sz w:val="24"/>
          <w:szCs w:val="24"/>
          <w:lang w:val="id-ID"/>
        </w:rPr>
        <w:t>proporsi</w:t>
      </w:r>
      <w:r w:rsidRPr="00433FF9">
        <w:rPr>
          <w:spacing w:val="-5"/>
          <w:sz w:val="24"/>
          <w:szCs w:val="24"/>
          <w:lang w:val="id-ID"/>
        </w:rPr>
        <w:t xml:space="preserve"> </w:t>
      </w:r>
      <w:r w:rsidRPr="00433FF9">
        <w:rPr>
          <w:sz w:val="24"/>
          <w:szCs w:val="24"/>
          <w:lang w:val="id-ID"/>
        </w:rPr>
        <w:t>saham</w:t>
      </w:r>
      <w:r w:rsidRPr="00433FF9">
        <w:rPr>
          <w:spacing w:val="-5"/>
          <w:sz w:val="24"/>
          <w:szCs w:val="24"/>
          <w:lang w:val="id-ID"/>
        </w:rPr>
        <w:t xml:space="preserve"> </w:t>
      </w:r>
      <w:r w:rsidRPr="00433FF9">
        <w:rPr>
          <w:sz w:val="24"/>
          <w:szCs w:val="24"/>
          <w:lang w:val="id-ID"/>
        </w:rPr>
        <w:t>milik</w:t>
      </w:r>
      <w:r w:rsidRPr="00433FF9">
        <w:rPr>
          <w:spacing w:val="-4"/>
          <w:sz w:val="24"/>
          <w:szCs w:val="24"/>
          <w:lang w:val="id-ID"/>
        </w:rPr>
        <w:t xml:space="preserve"> </w:t>
      </w:r>
      <w:r w:rsidRPr="00433FF9">
        <w:rPr>
          <w:sz w:val="24"/>
          <w:szCs w:val="24"/>
          <w:lang w:val="id-ID"/>
        </w:rPr>
        <w:t>pihak</w:t>
      </w:r>
      <w:r w:rsidRPr="00433FF9">
        <w:rPr>
          <w:spacing w:val="-5"/>
          <w:sz w:val="24"/>
          <w:szCs w:val="24"/>
          <w:lang w:val="id-ID"/>
        </w:rPr>
        <w:t xml:space="preserve"> </w:t>
      </w:r>
      <w:r w:rsidRPr="00433FF9">
        <w:rPr>
          <w:sz w:val="24"/>
          <w:szCs w:val="24"/>
          <w:lang w:val="id-ID"/>
        </w:rPr>
        <w:t>institusi</w:t>
      </w:r>
      <w:r w:rsidRPr="00433FF9">
        <w:rPr>
          <w:spacing w:val="-4"/>
          <w:sz w:val="24"/>
          <w:szCs w:val="24"/>
          <w:lang w:val="id-ID"/>
        </w:rPr>
        <w:t xml:space="preserve"> </w:t>
      </w:r>
      <w:r w:rsidRPr="00433FF9">
        <w:rPr>
          <w:sz w:val="24"/>
          <w:szCs w:val="24"/>
          <w:lang w:val="id-ID"/>
        </w:rPr>
        <w:t>dari</w:t>
      </w:r>
      <w:r w:rsidRPr="00433FF9">
        <w:rPr>
          <w:spacing w:val="-6"/>
          <w:sz w:val="24"/>
          <w:szCs w:val="24"/>
          <w:lang w:val="id-ID"/>
        </w:rPr>
        <w:t xml:space="preserve"> </w:t>
      </w:r>
      <w:r w:rsidRPr="00433FF9">
        <w:rPr>
          <w:sz w:val="24"/>
          <w:szCs w:val="24"/>
          <w:lang w:val="id-ID"/>
        </w:rPr>
        <w:t>keseluruhan jumlah modal saham perusahaan yang beredar (Simarmata, 2013:10), dengan rumus sebagai berikut:</w:t>
      </w:r>
    </w:p>
    <w:p w14:paraId="3DAB2EB2" w14:textId="77777777" w:rsidR="004C65A5" w:rsidRPr="00433FF9" w:rsidRDefault="004C65A5" w:rsidP="004C65A5">
      <w:pPr>
        <w:spacing w:line="360" w:lineRule="auto"/>
        <w:jc w:val="both"/>
        <w:rPr>
          <w:rFonts w:eastAsiaTheme="minorEastAsia"/>
          <w:sz w:val="24"/>
        </w:rPr>
      </w:pPr>
      <w:r w:rsidRPr="00433FF9">
        <w:rPr>
          <w:noProof/>
        </w:rPr>
        <mc:AlternateContent>
          <mc:Choice Requires="wps">
            <w:drawing>
              <wp:anchor distT="0" distB="0" distL="114300" distR="114300" simplePos="0" relativeHeight="251659264" behindDoc="1" locked="0" layoutInCell="1" allowOverlap="1" wp14:anchorId="08E08BB0" wp14:editId="295BA6F2">
                <wp:simplePos x="0" y="0"/>
                <wp:positionH relativeFrom="column">
                  <wp:posOffset>-2733</wp:posOffset>
                </wp:positionH>
                <wp:positionV relativeFrom="paragraph">
                  <wp:posOffset>1518</wp:posOffset>
                </wp:positionV>
                <wp:extent cx="2743200" cy="389614"/>
                <wp:effectExtent l="0" t="0" r="19050" b="10795"/>
                <wp:wrapNone/>
                <wp:docPr id="13" name="Rectangle 13"/>
                <wp:cNvGraphicFramePr/>
                <a:graphic xmlns:a="http://schemas.openxmlformats.org/drawingml/2006/main">
                  <a:graphicData uri="http://schemas.microsoft.com/office/word/2010/wordprocessingShape">
                    <wps:wsp>
                      <wps:cNvSpPr/>
                      <wps:spPr>
                        <a:xfrm>
                          <a:off x="0" y="0"/>
                          <a:ext cx="2743200" cy="389614"/>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margin-left:-.2pt;margin-top:.1pt;width:3in;height:30.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" fillcolor="white [3201]" strokecolor="black [3200]" strokeweight="2pt"/>
            </w:pict>
          </mc:Fallback>
        </mc:AlternateContent>
      </w:r>
      <m:oMath>
        <m:r>
          <m:rPr>
            <m:sty m:val="p"/>
          </m:rPr>
          <w:rPr>
            <w:rFonts w:ascii="Cambria Math" w:eastAsia="Cambria Math" w:hAnsi="Cambria Math" w:cs="Cambria Math"/>
            <w:sz w:val="24"/>
            <w:lang w:val="id-ID"/>
          </w:rPr>
          <m:t>INST=</m:t>
        </m:r>
        <m:f>
          <m:fPr>
            <m:ctrlPr>
              <w:rPr>
                <w:rFonts w:ascii="Cambria Math" w:eastAsia="Cambria Math" w:hAnsi="Cambria Math"/>
                <w:sz w:val="24"/>
                <w:lang w:val="id-ID"/>
              </w:rPr>
            </m:ctrlPr>
          </m:fPr>
          <m:num>
            <m:r>
              <m:rPr>
                <m:sty m:val="p"/>
              </m:rPr>
              <w:rPr>
                <w:rFonts w:ascii="Cambria Math" w:eastAsia="Cambria Math" w:hAnsi="Cambria Math" w:cs="Cambria Math"/>
                <w:sz w:val="24"/>
                <w:lang w:val="id-ID"/>
              </w:rPr>
              <m:t>Kepemilikan saham institusi</m:t>
            </m:r>
          </m:num>
          <m:den>
            <m:r>
              <m:rPr>
                <m:sty m:val="p"/>
              </m:rPr>
              <w:rPr>
                <w:rFonts w:ascii="Cambria Math" w:eastAsia="Cambria Math" w:hAnsi="Cambria Math" w:cs="Cambria Math"/>
                <w:sz w:val="24"/>
                <w:lang w:val="id-ID"/>
              </w:rPr>
              <m:t>total jumlah saham perusahaan</m:t>
            </m:r>
          </m:den>
        </m:f>
      </m:oMath>
    </w:p>
    <w:p w14:paraId="6B2B311D" w14:textId="77777777" w:rsidR="004C65A5" w:rsidRPr="00433FF9" w:rsidRDefault="004C65A5" w:rsidP="004C65A5">
      <w:pPr>
        <w:spacing w:before="240" w:line="360" w:lineRule="auto"/>
        <w:jc w:val="both"/>
        <w:rPr>
          <w:rFonts w:ascii="Times New Roman" w:hAnsi="Times New Roman" w:cs="Times New Roman"/>
          <w:b/>
          <w:sz w:val="24"/>
          <w:szCs w:val="24"/>
        </w:rPr>
      </w:pPr>
      <w:r w:rsidRPr="00433FF9">
        <w:rPr>
          <w:rFonts w:ascii="Times New Roman" w:hAnsi="Times New Roman" w:cs="Times New Roman"/>
          <w:b/>
          <w:sz w:val="24"/>
          <w:szCs w:val="24"/>
        </w:rPr>
        <w:t>Pengembangan Hipotesis</w:t>
      </w:r>
    </w:p>
    <w:p w14:paraId="73080631" w14:textId="77777777" w:rsidR="004C65A5" w:rsidRPr="00433FF9" w:rsidRDefault="004C65A5" w:rsidP="004C65A5">
      <w:pPr>
        <w:pStyle w:val="Heading2"/>
        <w:keepNext w:val="0"/>
        <w:keepLines w:val="0"/>
        <w:widowControl w:val="0"/>
        <w:numPr>
          <w:ilvl w:val="0"/>
          <w:numId w:val="39"/>
        </w:numPr>
        <w:tabs>
          <w:tab w:val="left" w:pos="1712"/>
        </w:tabs>
        <w:autoSpaceDE w:val="0"/>
        <w:autoSpaceDN w:val="0"/>
        <w:spacing w:line="360" w:lineRule="auto"/>
        <w:ind w:left="180" w:hanging="180"/>
        <w:jc w:val="both"/>
        <w:rPr>
          <w:rFonts w:cs="Times New Roman"/>
          <w:szCs w:val="24"/>
          <w:lang w:val="id-ID"/>
        </w:rPr>
      </w:pPr>
      <w:r w:rsidRPr="00433FF9">
        <w:rPr>
          <w:rFonts w:cs="Times New Roman"/>
          <w:szCs w:val="24"/>
          <w:lang w:val="id-ID"/>
        </w:rPr>
        <w:t>Pengaruh Ukuran Perusahaan, Profitabilitas dan Kepemilikan Institusional Terhadap Penghindaran Pajak</w:t>
      </w:r>
    </w:p>
    <w:p w14:paraId="15E26BC8" w14:textId="77777777" w:rsidR="004C65A5" w:rsidRPr="00433FF9" w:rsidRDefault="004C65A5" w:rsidP="004C65A5">
      <w:pPr>
        <w:pStyle w:val="BodyText"/>
        <w:spacing w:line="360" w:lineRule="auto"/>
        <w:ind w:firstLine="720"/>
        <w:rPr>
          <w:sz w:val="24"/>
          <w:szCs w:val="24"/>
        </w:rPr>
      </w:pPr>
      <w:r w:rsidRPr="00433FF9">
        <w:rPr>
          <w:sz w:val="24"/>
          <w:szCs w:val="24"/>
          <w:lang w:val="id-ID"/>
        </w:rPr>
        <w:t>Menurut Handayani &amp; Mildawati (2018:4), teori agensi merupakan model yang digunakan untuk membahas tentang hubungan antara manajemen (agent) dengan pemilik (principal). Konflik antara kepentingan agen dan prinsipal dalam mencapai</w:t>
      </w:r>
      <w:r w:rsidRPr="00433FF9">
        <w:rPr>
          <w:spacing w:val="-5"/>
          <w:sz w:val="24"/>
          <w:szCs w:val="24"/>
          <w:lang w:val="id-ID"/>
        </w:rPr>
        <w:t xml:space="preserve"> </w:t>
      </w:r>
      <w:r w:rsidRPr="00433FF9">
        <w:rPr>
          <w:sz w:val="24"/>
          <w:szCs w:val="24"/>
          <w:lang w:val="id-ID"/>
        </w:rPr>
        <w:t>kinerja</w:t>
      </w:r>
      <w:r w:rsidRPr="00433FF9">
        <w:rPr>
          <w:spacing w:val="-4"/>
          <w:sz w:val="24"/>
          <w:szCs w:val="24"/>
          <w:lang w:val="id-ID"/>
        </w:rPr>
        <w:t xml:space="preserve"> </w:t>
      </w:r>
      <w:r w:rsidRPr="00433FF9">
        <w:rPr>
          <w:sz w:val="24"/>
          <w:szCs w:val="24"/>
          <w:lang w:val="id-ID"/>
        </w:rPr>
        <w:t>perusahaan yang</w:t>
      </w:r>
      <w:r w:rsidRPr="00433FF9">
        <w:rPr>
          <w:spacing w:val="-3"/>
          <w:sz w:val="24"/>
          <w:szCs w:val="24"/>
          <w:lang w:val="id-ID"/>
        </w:rPr>
        <w:t xml:space="preserve"> </w:t>
      </w:r>
      <w:r w:rsidRPr="00433FF9">
        <w:rPr>
          <w:sz w:val="24"/>
          <w:szCs w:val="24"/>
          <w:lang w:val="id-ID"/>
        </w:rPr>
        <w:t>muncul</w:t>
      </w:r>
      <w:r w:rsidRPr="00433FF9">
        <w:rPr>
          <w:spacing w:val="-5"/>
          <w:sz w:val="24"/>
          <w:szCs w:val="24"/>
          <w:lang w:val="id-ID"/>
        </w:rPr>
        <w:t xml:space="preserve"> </w:t>
      </w:r>
      <w:r w:rsidRPr="00433FF9">
        <w:rPr>
          <w:sz w:val="24"/>
          <w:szCs w:val="24"/>
          <w:lang w:val="id-ID"/>
        </w:rPr>
        <w:t>semakin</w:t>
      </w:r>
      <w:r w:rsidRPr="00433FF9">
        <w:rPr>
          <w:spacing w:val="-2"/>
          <w:sz w:val="24"/>
          <w:szCs w:val="24"/>
          <w:lang w:val="id-ID"/>
        </w:rPr>
        <w:t xml:space="preserve"> </w:t>
      </w:r>
      <w:r w:rsidRPr="00433FF9">
        <w:rPr>
          <w:sz w:val="24"/>
          <w:szCs w:val="24"/>
          <w:lang w:val="id-ID"/>
        </w:rPr>
        <w:t>besar</w:t>
      </w:r>
      <w:r w:rsidRPr="00433FF9">
        <w:rPr>
          <w:spacing w:val="-5"/>
          <w:sz w:val="24"/>
          <w:szCs w:val="24"/>
          <w:lang w:val="id-ID"/>
        </w:rPr>
        <w:t xml:space="preserve"> </w:t>
      </w:r>
      <w:r w:rsidRPr="00433FF9">
        <w:rPr>
          <w:sz w:val="24"/>
          <w:szCs w:val="24"/>
          <w:lang w:val="id-ID"/>
        </w:rPr>
        <w:t>karena</w:t>
      </w:r>
      <w:r w:rsidRPr="00433FF9">
        <w:rPr>
          <w:spacing w:val="-4"/>
          <w:sz w:val="24"/>
          <w:szCs w:val="24"/>
          <w:lang w:val="id-ID"/>
        </w:rPr>
        <w:t xml:space="preserve"> </w:t>
      </w:r>
      <w:r w:rsidRPr="00433FF9">
        <w:rPr>
          <w:sz w:val="24"/>
          <w:szCs w:val="24"/>
          <w:lang w:val="id-ID"/>
        </w:rPr>
        <w:t>pemegang</w:t>
      </w:r>
      <w:r w:rsidRPr="00433FF9">
        <w:rPr>
          <w:spacing w:val="-5"/>
          <w:sz w:val="24"/>
          <w:szCs w:val="24"/>
          <w:lang w:val="id-ID"/>
        </w:rPr>
        <w:t xml:space="preserve"> </w:t>
      </w:r>
      <w:r w:rsidRPr="00433FF9">
        <w:rPr>
          <w:sz w:val="24"/>
          <w:szCs w:val="24"/>
          <w:lang w:val="id-ID"/>
        </w:rPr>
        <w:t>saham tidak</w:t>
      </w:r>
      <w:r w:rsidRPr="00433FF9">
        <w:rPr>
          <w:spacing w:val="33"/>
          <w:sz w:val="24"/>
          <w:szCs w:val="24"/>
          <w:lang w:val="id-ID"/>
        </w:rPr>
        <w:t xml:space="preserve"> </w:t>
      </w:r>
      <w:r w:rsidRPr="00433FF9">
        <w:rPr>
          <w:sz w:val="24"/>
          <w:szCs w:val="24"/>
          <w:lang w:val="id-ID"/>
        </w:rPr>
        <w:t>dapat</w:t>
      </w:r>
      <w:r w:rsidRPr="00433FF9">
        <w:rPr>
          <w:spacing w:val="36"/>
          <w:sz w:val="24"/>
          <w:szCs w:val="24"/>
          <w:lang w:val="id-ID"/>
        </w:rPr>
        <w:t xml:space="preserve"> </w:t>
      </w:r>
      <w:r w:rsidRPr="00433FF9">
        <w:rPr>
          <w:sz w:val="24"/>
          <w:szCs w:val="24"/>
          <w:lang w:val="id-ID"/>
        </w:rPr>
        <w:t>secara</w:t>
      </w:r>
      <w:r w:rsidRPr="00433FF9">
        <w:rPr>
          <w:spacing w:val="35"/>
          <w:sz w:val="24"/>
          <w:szCs w:val="24"/>
          <w:lang w:val="id-ID"/>
        </w:rPr>
        <w:t xml:space="preserve"> </w:t>
      </w:r>
      <w:r w:rsidRPr="00433FF9">
        <w:rPr>
          <w:sz w:val="24"/>
          <w:szCs w:val="24"/>
          <w:lang w:val="id-ID"/>
        </w:rPr>
        <w:t>langsung</w:t>
      </w:r>
      <w:r w:rsidRPr="00433FF9">
        <w:rPr>
          <w:spacing w:val="38"/>
          <w:sz w:val="24"/>
          <w:szCs w:val="24"/>
          <w:lang w:val="id-ID"/>
        </w:rPr>
        <w:t xml:space="preserve"> </w:t>
      </w:r>
      <w:r w:rsidRPr="00433FF9">
        <w:rPr>
          <w:sz w:val="24"/>
          <w:szCs w:val="24"/>
          <w:lang w:val="id-ID"/>
        </w:rPr>
        <w:t>mengendalikan</w:t>
      </w:r>
      <w:r w:rsidRPr="00433FF9">
        <w:rPr>
          <w:spacing w:val="37"/>
          <w:sz w:val="24"/>
          <w:szCs w:val="24"/>
          <w:lang w:val="id-ID"/>
        </w:rPr>
        <w:t xml:space="preserve"> </w:t>
      </w:r>
      <w:r w:rsidRPr="00433FF9">
        <w:rPr>
          <w:sz w:val="24"/>
          <w:szCs w:val="24"/>
          <w:lang w:val="id-ID"/>
        </w:rPr>
        <w:t>tindakan</w:t>
      </w:r>
      <w:r w:rsidRPr="00433FF9">
        <w:rPr>
          <w:spacing w:val="38"/>
          <w:sz w:val="24"/>
          <w:szCs w:val="24"/>
          <w:lang w:val="id-ID"/>
        </w:rPr>
        <w:t xml:space="preserve"> </w:t>
      </w:r>
      <w:r w:rsidRPr="00433FF9">
        <w:rPr>
          <w:sz w:val="24"/>
          <w:szCs w:val="24"/>
          <w:lang w:val="id-ID"/>
        </w:rPr>
        <w:t>manajer</w:t>
      </w:r>
      <w:r w:rsidRPr="00433FF9">
        <w:rPr>
          <w:spacing w:val="37"/>
          <w:sz w:val="24"/>
          <w:szCs w:val="24"/>
          <w:lang w:val="id-ID"/>
        </w:rPr>
        <w:t xml:space="preserve"> </w:t>
      </w:r>
      <w:r w:rsidRPr="00433FF9">
        <w:rPr>
          <w:sz w:val="24"/>
          <w:szCs w:val="24"/>
          <w:lang w:val="id-ID"/>
        </w:rPr>
        <w:t>perusahaan</w:t>
      </w:r>
      <w:r w:rsidRPr="00433FF9">
        <w:rPr>
          <w:sz w:val="24"/>
          <w:szCs w:val="24"/>
        </w:rPr>
        <w:t xml:space="preserve"> untuk </w:t>
      </w:r>
      <w:r w:rsidRPr="00433FF9">
        <w:rPr>
          <w:sz w:val="24"/>
          <w:szCs w:val="24"/>
          <w:lang w:val="id-ID"/>
        </w:rPr>
        <w:t>memastikan</w:t>
      </w:r>
      <w:r w:rsidRPr="00433FF9">
        <w:rPr>
          <w:spacing w:val="-3"/>
          <w:sz w:val="24"/>
          <w:szCs w:val="24"/>
          <w:lang w:val="id-ID"/>
        </w:rPr>
        <w:t xml:space="preserve"> </w:t>
      </w:r>
      <w:r w:rsidRPr="00433FF9">
        <w:rPr>
          <w:sz w:val="24"/>
          <w:szCs w:val="24"/>
          <w:lang w:val="id-ID"/>
        </w:rPr>
        <w:t>bahwa</w:t>
      </w:r>
      <w:r w:rsidRPr="00433FF9">
        <w:rPr>
          <w:spacing w:val="-2"/>
          <w:sz w:val="24"/>
          <w:szCs w:val="24"/>
          <w:lang w:val="id-ID"/>
        </w:rPr>
        <w:t xml:space="preserve"> </w:t>
      </w:r>
      <w:r w:rsidRPr="00433FF9">
        <w:rPr>
          <w:sz w:val="24"/>
          <w:szCs w:val="24"/>
          <w:lang w:val="id-ID"/>
        </w:rPr>
        <w:t>manajer</w:t>
      </w:r>
      <w:r w:rsidRPr="00433FF9">
        <w:rPr>
          <w:spacing w:val="-4"/>
          <w:sz w:val="24"/>
          <w:szCs w:val="24"/>
          <w:lang w:val="id-ID"/>
        </w:rPr>
        <w:t xml:space="preserve"> </w:t>
      </w:r>
      <w:r w:rsidRPr="00433FF9">
        <w:rPr>
          <w:sz w:val="24"/>
          <w:szCs w:val="24"/>
          <w:lang w:val="id-ID"/>
        </w:rPr>
        <w:t>bekerja</w:t>
      </w:r>
      <w:r w:rsidRPr="00433FF9">
        <w:rPr>
          <w:spacing w:val="-3"/>
          <w:sz w:val="24"/>
          <w:szCs w:val="24"/>
          <w:lang w:val="id-ID"/>
        </w:rPr>
        <w:t xml:space="preserve"> </w:t>
      </w:r>
      <w:r w:rsidRPr="00433FF9">
        <w:rPr>
          <w:sz w:val="24"/>
          <w:szCs w:val="24"/>
          <w:lang w:val="id-ID"/>
        </w:rPr>
        <w:t>sesuai</w:t>
      </w:r>
      <w:r w:rsidRPr="00433FF9">
        <w:rPr>
          <w:spacing w:val="-4"/>
          <w:sz w:val="24"/>
          <w:szCs w:val="24"/>
          <w:lang w:val="id-ID"/>
        </w:rPr>
        <w:t xml:space="preserve"> </w:t>
      </w:r>
      <w:r w:rsidRPr="00433FF9">
        <w:rPr>
          <w:sz w:val="24"/>
          <w:szCs w:val="24"/>
          <w:lang w:val="id-ID"/>
        </w:rPr>
        <w:t>dengan</w:t>
      </w:r>
      <w:r w:rsidRPr="00433FF9">
        <w:rPr>
          <w:spacing w:val="-3"/>
          <w:sz w:val="24"/>
          <w:szCs w:val="24"/>
          <w:lang w:val="id-ID"/>
        </w:rPr>
        <w:t xml:space="preserve"> </w:t>
      </w:r>
      <w:r w:rsidRPr="00433FF9">
        <w:rPr>
          <w:sz w:val="24"/>
          <w:szCs w:val="24"/>
          <w:lang w:val="id-ID"/>
        </w:rPr>
        <w:t>perjanjian</w:t>
      </w:r>
      <w:r w:rsidRPr="00433FF9">
        <w:rPr>
          <w:spacing w:val="-1"/>
          <w:sz w:val="24"/>
          <w:szCs w:val="24"/>
          <w:lang w:val="id-ID"/>
        </w:rPr>
        <w:t xml:space="preserve"> </w:t>
      </w:r>
      <w:r w:rsidRPr="00433FF9">
        <w:rPr>
          <w:sz w:val="24"/>
          <w:szCs w:val="24"/>
          <w:lang w:val="id-ID"/>
        </w:rPr>
        <w:t>yang</w:t>
      </w:r>
      <w:r w:rsidRPr="00433FF9">
        <w:rPr>
          <w:spacing w:val="-1"/>
          <w:sz w:val="24"/>
          <w:szCs w:val="24"/>
          <w:lang w:val="id-ID"/>
        </w:rPr>
        <w:t xml:space="preserve"> </w:t>
      </w:r>
      <w:r w:rsidRPr="00433FF9">
        <w:rPr>
          <w:sz w:val="24"/>
          <w:szCs w:val="24"/>
          <w:lang w:val="id-ID"/>
        </w:rPr>
        <w:t>telah</w:t>
      </w:r>
      <w:r w:rsidRPr="00433FF9">
        <w:rPr>
          <w:spacing w:val="-3"/>
          <w:sz w:val="24"/>
          <w:szCs w:val="24"/>
          <w:lang w:val="id-ID"/>
        </w:rPr>
        <w:t xml:space="preserve"> </w:t>
      </w:r>
      <w:r w:rsidRPr="00433FF9">
        <w:rPr>
          <w:sz w:val="24"/>
          <w:szCs w:val="24"/>
          <w:lang w:val="id-ID"/>
        </w:rPr>
        <w:t>dibuatnya dengan pemegang saham.</w:t>
      </w:r>
    </w:p>
    <w:p w14:paraId="2A4D9360" w14:textId="77777777" w:rsidR="004C65A5" w:rsidRPr="00433FF9" w:rsidRDefault="004C65A5" w:rsidP="004C65A5">
      <w:pPr>
        <w:pStyle w:val="BodyText"/>
        <w:spacing w:line="360" w:lineRule="auto"/>
        <w:rPr>
          <w:sz w:val="24"/>
          <w:szCs w:val="24"/>
        </w:rPr>
      </w:pPr>
      <w:r w:rsidRPr="00433FF9">
        <w:rPr>
          <w:sz w:val="24"/>
          <w:szCs w:val="24"/>
          <w:lang w:val="id-ID"/>
        </w:rPr>
        <w:t xml:space="preserve">H1: Diduga Ukuran Perusahaan, Profitabilitas dan Kepemilikan </w:t>
      </w:r>
      <w:r w:rsidRPr="00433FF9">
        <w:rPr>
          <w:sz w:val="24"/>
          <w:szCs w:val="24"/>
          <w:lang w:val="id-ID"/>
        </w:rPr>
        <w:lastRenderedPageBreak/>
        <w:t>Institusional Berpengaruh Terhadap Penghindaran Pajak.</w:t>
      </w:r>
    </w:p>
    <w:p w14:paraId="7D1B9ACB" w14:textId="77777777" w:rsidR="004C65A5" w:rsidRPr="00433FF9" w:rsidRDefault="004C65A5" w:rsidP="004C65A5">
      <w:pPr>
        <w:pStyle w:val="BodyText"/>
        <w:numPr>
          <w:ilvl w:val="0"/>
          <w:numId w:val="39"/>
        </w:numPr>
        <w:spacing w:line="360" w:lineRule="auto"/>
        <w:ind w:left="270" w:hanging="270"/>
        <w:rPr>
          <w:sz w:val="24"/>
          <w:szCs w:val="24"/>
        </w:rPr>
      </w:pPr>
      <w:r w:rsidRPr="00433FF9">
        <w:rPr>
          <w:b/>
          <w:sz w:val="24"/>
          <w:szCs w:val="24"/>
          <w:lang w:val="id-ID"/>
        </w:rPr>
        <w:t>Pengaruh</w:t>
      </w:r>
      <w:r w:rsidRPr="00433FF9">
        <w:rPr>
          <w:b/>
          <w:spacing w:val="-1"/>
          <w:sz w:val="24"/>
          <w:szCs w:val="24"/>
          <w:lang w:val="id-ID"/>
        </w:rPr>
        <w:t xml:space="preserve"> </w:t>
      </w:r>
      <w:r w:rsidRPr="00433FF9">
        <w:rPr>
          <w:b/>
          <w:sz w:val="24"/>
          <w:szCs w:val="24"/>
          <w:lang w:val="id-ID"/>
        </w:rPr>
        <w:t>Ukuran</w:t>
      </w:r>
      <w:r w:rsidRPr="00433FF9">
        <w:rPr>
          <w:b/>
          <w:spacing w:val="-4"/>
          <w:sz w:val="24"/>
          <w:szCs w:val="24"/>
          <w:lang w:val="id-ID"/>
        </w:rPr>
        <w:t xml:space="preserve"> </w:t>
      </w:r>
      <w:r w:rsidRPr="00433FF9">
        <w:rPr>
          <w:b/>
          <w:sz w:val="24"/>
          <w:szCs w:val="24"/>
          <w:lang w:val="id-ID"/>
        </w:rPr>
        <w:t>Perusahaan Terhadap</w:t>
      </w:r>
      <w:r w:rsidRPr="00433FF9">
        <w:rPr>
          <w:b/>
          <w:spacing w:val="-2"/>
          <w:sz w:val="24"/>
          <w:szCs w:val="24"/>
          <w:lang w:val="id-ID"/>
        </w:rPr>
        <w:t xml:space="preserve"> </w:t>
      </w:r>
      <w:r w:rsidRPr="00433FF9">
        <w:rPr>
          <w:b/>
          <w:sz w:val="24"/>
          <w:szCs w:val="24"/>
          <w:lang w:val="id-ID"/>
        </w:rPr>
        <w:t xml:space="preserve">Penghindaran </w:t>
      </w:r>
      <w:r w:rsidRPr="00433FF9">
        <w:rPr>
          <w:b/>
          <w:spacing w:val="-2"/>
          <w:sz w:val="24"/>
          <w:szCs w:val="24"/>
          <w:lang w:val="id-ID"/>
        </w:rPr>
        <w:t>Pajak</w:t>
      </w:r>
    </w:p>
    <w:p w14:paraId="270E648B" w14:textId="77777777" w:rsidR="004C65A5" w:rsidRPr="00433FF9" w:rsidRDefault="004C65A5" w:rsidP="004C65A5">
      <w:pPr>
        <w:pStyle w:val="BodyText"/>
        <w:spacing w:line="360" w:lineRule="auto"/>
        <w:ind w:firstLine="720"/>
        <w:rPr>
          <w:sz w:val="24"/>
          <w:szCs w:val="24"/>
        </w:rPr>
      </w:pPr>
      <w:r w:rsidRPr="00433FF9">
        <w:rPr>
          <w:sz w:val="24"/>
          <w:szCs w:val="24"/>
          <w:lang w:val="id-ID"/>
        </w:rPr>
        <w:t>Menurut Wardani &amp; Puspitasari (2022:90), Ukuran perusahaan berhubungan erat dengan jumlah aset yang dimilikinya. Semakin besar perusahaan, semakin besar pula aset yang dimilikinya. Perusahaan yang besar sering kali menarik perhatian pemerintah terkait potensi keuntungan yang tinggi, yang juga membuatnya menjadi target fiskus untuk dikenakan pajak sesuai</w:t>
      </w:r>
      <w:r w:rsidRPr="00433FF9">
        <w:rPr>
          <w:spacing w:val="80"/>
          <w:sz w:val="24"/>
          <w:szCs w:val="24"/>
          <w:lang w:val="id-ID"/>
        </w:rPr>
        <w:t xml:space="preserve"> </w:t>
      </w:r>
      <w:r w:rsidRPr="00433FF9">
        <w:rPr>
          <w:sz w:val="24"/>
          <w:szCs w:val="24"/>
          <w:lang w:val="id-ID"/>
        </w:rPr>
        <w:t>dengan regulasi yang berlaku</w:t>
      </w:r>
      <w:r w:rsidRPr="00433FF9">
        <w:rPr>
          <w:sz w:val="24"/>
          <w:szCs w:val="24"/>
        </w:rPr>
        <w:t>.</w:t>
      </w:r>
    </w:p>
    <w:p w14:paraId="6E33F9A4" w14:textId="77777777" w:rsidR="004C65A5" w:rsidRPr="00433FF9" w:rsidRDefault="004C65A5" w:rsidP="004C65A5">
      <w:pPr>
        <w:pStyle w:val="BodyText"/>
        <w:spacing w:line="360" w:lineRule="auto"/>
        <w:rPr>
          <w:spacing w:val="-2"/>
          <w:sz w:val="24"/>
          <w:szCs w:val="24"/>
        </w:rPr>
      </w:pPr>
      <w:r w:rsidRPr="00433FF9">
        <w:rPr>
          <w:sz w:val="24"/>
          <w:szCs w:val="24"/>
          <w:lang w:val="id-ID"/>
        </w:rPr>
        <w:t>H</w:t>
      </w:r>
      <w:r w:rsidRPr="00433FF9">
        <w:rPr>
          <w:sz w:val="24"/>
          <w:szCs w:val="24"/>
        </w:rPr>
        <w:t>2</w:t>
      </w:r>
      <w:r w:rsidRPr="00433FF9">
        <w:rPr>
          <w:sz w:val="24"/>
          <w:szCs w:val="24"/>
          <w:lang w:val="id-ID"/>
        </w:rPr>
        <w:t>:</w:t>
      </w:r>
      <w:r w:rsidRPr="00433FF9">
        <w:rPr>
          <w:spacing w:val="-1"/>
          <w:sz w:val="24"/>
          <w:szCs w:val="24"/>
          <w:lang w:val="id-ID"/>
        </w:rPr>
        <w:t xml:space="preserve"> </w:t>
      </w:r>
      <w:r w:rsidRPr="00433FF9">
        <w:rPr>
          <w:sz w:val="24"/>
          <w:szCs w:val="24"/>
          <w:lang w:val="id-ID"/>
        </w:rPr>
        <w:t>Diduga</w:t>
      </w:r>
      <w:r w:rsidRPr="00433FF9">
        <w:rPr>
          <w:spacing w:val="-2"/>
          <w:sz w:val="24"/>
          <w:szCs w:val="24"/>
          <w:lang w:val="id-ID"/>
        </w:rPr>
        <w:t xml:space="preserve"> </w:t>
      </w:r>
      <w:r w:rsidRPr="00433FF9">
        <w:rPr>
          <w:sz w:val="24"/>
          <w:szCs w:val="24"/>
          <w:lang w:val="id-ID"/>
        </w:rPr>
        <w:t>Ukuran</w:t>
      </w:r>
      <w:r w:rsidRPr="00433FF9">
        <w:rPr>
          <w:spacing w:val="-2"/>
          <w:sz w:val="24"/>
          <w:szCs w:val="24"/>
          <w:lang w:val="id-ID"/>
        </w:rPr>
        <w:t xml:space="preserve"> </w:t>
      </w:r>
      <w:r w:rsidRPr="00433FF9">
        <w:rPr>
          <w:sz w:val="24"/>
          <w:szCs w:val="24"/>
          <w:lang w:val="id-ID"/>
        </w:rPr>
        <w:t>Perusahaan</w:t>
      </w:r>
      <w:r w:rsidRPr="00433FF9">
        <w:rPr>
          <w:spacing w:val="-1"/>
          <w:sz w:val="24"/>
          <w:szCs w:val="24"/>
          <w:lang w:val="id-ID"/>
        </w:rPr>
        <w:t xml:space="preserve"> </w:t>
      </w:r>
      <w:r w:rsidRPr="00433FF9">
        <w:rPr>
          <w:sz w:val="24"/>
          <w:szCs w:val="24"/>
          <w:lang w:val="id-ID"/>
        </w:rPr>
        <w:t>berpengaruh</w:t>
      </w:r>
      <w:r w:rsidRPr="00433FF9">
        <w:rPr>
          <w:spacing w:val="-1"/>
          <w:sz w:val="24"/>
          <w:szCs w:val="24"/>
          <w:lang w:val="id-ID"/>
        </w:rPr>
        <w:t xml:space="preserve"> </w:t>
      </w:r>
      <w:r w:rsidRPr="00433FF9">
        <w:rPr>
          <w:sz w:val="24"/>
          <w:szCs w:val="24"/>
          <w:lang w:val="id-ID"/>
        </w:rPr>
        <w:t>terhadap</w:t>
      </w:r>
      <w:r w:rsidRPr="00433FF9">
        <w:rPr>
          <w:spacing w:val="-2"/>
          <w:sz w:val="24"/>
          <w:szCs w:val="24"/>
          <w:lang w:val="id-ID"/>
        </w:rPr>
        <w:t xml:space="preserve"> </w:t>
      </w:r>
      <w:r w:rsidRPr="00433FF9">
        <w:rPr>
          <w:sz w:val="24"/>
          <w:szCs w:val="24"/>
          <w:lang w:val="id-ID"/>
        </w:rPr>
        <w:t xml:space="preserve">Penghindaran </w:t>
      </w:r>
      <w:r w:rsidRPr="00433FF9">
        <w:rPr>
          <w:spacing w:val="-2"/>
          <w:sz w:val="24"/>
          <w:szCs w:val="24"/>
          <w:lang w:val="id-ID"/>
        </w:rPr>
        <w:t>Pajak</w:t>
      </w:r>
      <w:r w:rsidRPr="00433FF9">
        <w:rPr>
          <w:spacing w:val="-2"/>
          <w:sz w:val="24"/>
          <w:szCs w:val="24"/>
        </w:rPr>
        <w:t>.</w:t>
      </w:r>
    </w:p>
    <w:p w14:paraId="3B54F17F" w14:textId="77777777" w:rsidR="004C65A5" w:rsidRPr="00433FF9" w:rsidRDefault="004C65A5" w:rsidP="004C65A5">
      <w:pPr>
        <w:pStyle w:val="Heading2"/>
        <w:keepNext w:val="0"/>
        <w:keepLines w:val="0"/>
        <w:widowControl w:val="0"/>
        <w:numPr>
          <w:ilvl w:val="0"/>
          <w:numId w:val="39"/>
        </w:numPr>
        <w:tabs>
          <w:tab w:val="left" w:pos="1701"/>
        </w:tabs>
        <w:autoSpaceDE w:val="0"/>
        <w:autoSpaceDN w:val="0"/>
        <w:spacing w:line="360" w:lineRule="auto"/>
        <w:ind w:left="270" w:hanging="270"/>
        <w:jc w:val="both"/>
        <w:rPr>
          <w:rFonts w:cs="Times New Roman"/>
          <w:b w:val="0"/>
          <w:szCs w:val="24"/>
        </w:rPr>
      </w:pPr>
      <w:r w:rsidRPr="00433FF9">
        <w:rPr>
          <w:rFonts w:cs="Times New Roman"/>
          <w:szCs w:val="24"/>
          <w:lang w:val="id-ID"/>
        </w:rPr>
        <w:t>Pengaruh</w:t>
      </w:r>
      <w:r w:rsidRPr="00433FF9">
        <w:rPr>
          <w:rFonts w:cs="Times New Roman"/>
          <w:spacing w:val="-2"/>
          <w:szCs w:val="24"/>
          <w:lang w:val="id-ID"/>
        </w:rPr>
        <w:t xml:space="preserve"> </w:t>
      </w:r>
      <w:r w:rsidRPr="00433FF9">
        <w:rPr>
          <w:rFonts w:cs="Times New Roman"/>
          <w:szCs w:val="24"/>
          <w:lang w:val="id-ID"/>
        </w:rPr>
        <w:t>Profitabilitas</w:t>
      </w:r>
      <w:r w:rsidRPr="00433FF9">
        <w:rPr>
          <w:rFonts w:cs="Times New Roman"/>
          <w:spacing w:val="-2"/>
          <w:szCs w:val="24"/>
          <w:lang w:val="id-ID"/>
        </w:rPr>
        <w:t xml:space="preserve"> </w:t>
      </w:r>
      <w:r w:rsidRPr="00433FF9">
        <w:rPr>
          <w:rFonts w:cs="Times New Roman"/>
          <w:szCs w:val="24"/>
          <w:lang w:val="id-ID"/>
        </w:rPr>
        <w:t>Terhadap</w:t>
      </w:r>
      <w:r w:rsidRPr="00433FF9">
        <w:rPr>
          <w:rFonts w:cs="Times New Roman"/>
          <w:spacing w:val="-2"/>
          <w:szCs w:val="24"/>
          <w:lang w:val="id-ID"/>
        </w:rPr>
        <w:t xml:space="preserve"> </w:t>
      </w:r>
      <w:r w:rsidRPr="00433FF9">
        <w:rPr>
          <w:rFonts w:cs="Times New Roman"/>
          <w:szCs w:val="24"/>
          <w:lang w:val="id-ID"/>
        </w:rPr>
        <w:t>Penghindaran</w:t>
      </w:r>
      <w:r w:rsidRPr="00433FF9">
        <w:rPr>
          <w:rFonts w:cs="Times New Roman"/>
          <w:spacing w:val="-2"/>
          <w:szCs w:val="24"/>
          <w:lang w:val="id-ID"/>
        </w:rPr>
        <w:t xml:space="preserve"> Pajak</w:t>
      </w:r>
    </w:p>
    <w:p w14:paraId="36A5E515" w14:textId="4955BAD0" w:rsidR="004C65A5" w:rsidRPr="00433FF9" w:rsidRDefault="004C65A5" w:rsidP="004C65A5">
      <w:pPr>
        <w:pStyle w:val="Heading2"/>
        <w:keepNext w:val="0"/>
        <w:keepLines w:val="0"/>
        <w:widowControl w:val="0"/>
        <w:autoSpaceDE w:val="0"/>
        <w:autoSpaceDN w:val="0"/>
        <w:spacing w:line="360" w:lineRule="auto"/>
        <w:jc w:val="both"/>
        <w:rPr>
          <w:rFonts w:cs="Times New Roman"/>
          <w:b w:val="0"/>
          <w:szCs w:val="24"/>
        </w:rPr>
      </w:pPr>
      <w:r w:rsidRPr="00433FF9">
        <w:rPr>
          <w:rFonts w:cs="Times New Roman"/>
          <w:spacing w:val="-2"/>
          <w:szCs w:val="24"/>
          <w:lang w:val="en-US"/>
        </w:rPr>
        <w:tab/>
      </w:r>
      <w:r w:rsidRPr="00433FF9">
        <w:rPr>
          <w:rFonts w:cs="Times New Roman"/>
          <w:b w:val="0"/>
          <w:szCs w:val="24"/>
          <w:lang w:val="id-ID"/>
        </w:rPr>
        <w:t>Menurut Handayani &amp; Mildawati (2018:7), Profitabilitas adalah rasio utama dalam laporan keuangan perusahaan yang bertujuan untuk mencapai keuntungan yang tinggi. Semakin tinggi nilai rasio ini, semakin baik karena menunjukkan kemampuan perusahaan dalam mengelola modalnya secara efisien sehingga menghasilkan laba yang optimal</w:t>
      </w:r>
      <w:r w:rsidRPr="00433FF9">
        <w:rPr>
          <w:rFonts w:cs="Times New Roman"/>
          <w:b w:val="0"/>
          <w:szCs w:val="24"/>
        </w:rPr>
        <w:t>.</w:t>
      </w:r>
    </w:p>
    <w:p w14:paraId="15521FC3" w14:textId="77777777" w:rsidR="004C65A5" w:rsidRPr="00433FF9" w:rsidRDefault="004C65A5" w:rsidP="004C65A5">
      <w:pPr>
        <w:pStyle w:val="BodyText"/>
        <w:spacing w:line="360" w:lineRule="auto"/>
        <w:rPr>
          <w:spacing w:val="-2"/>
          <w:sz w:val="24"/>
          <w:szCs w:val="24"/>
          <w:lang w:val="en-US"/>
        </w:rPr>
      </w:pPr>
      <w:r w:rsidRPr="00433FF9">
        <w:rPr>
          <w:sz w:val="24"/>
          <w:szCs w:val="24"/>
          <w:lang w:val="id-ID"/>
        </w:rPr>
        <w:t>H3:</w:t>
      </w:r>
      <w:r w:rsidRPr="00433FF9">
        <w:rPr>
          <w:spacing w:val="-2"/>
          <w:sz w:val="24"/>
          <w:szCs w:val="24"/>
          <w:lang w:val="id-ID"/>
        </w:rPr>
        <w:t xml:space="preserve"> </w:t>
      </w:r>
      <w:r w:rsidRPr="00433FF9">
        <w:rPr>
          <w:sz w:val="24"/>
          <w:szCs w:val="24"/>
          <w:lang w:val="id-ID"/>
        </w:rPr>
        <w:t>Diduga</w:t>
      </w:r>
      <w:r w:rsidRPr="00433FF9">
        <w:rPr>
          <w:spacing w:val="-3"/>
          <w:sz w:val="24"/>
          <w:szCs w:val="24"/>
          <w:lang w:val="id-ID"/>
        </w:rPr>
        <w:t xml:space="preserve"> </w:t>
      </w:r>
      <w:r w:rsidRPr="00433FF9">
        <w:rPr>
          <w:sz w:val="24"/>
          <w:szCs w:val="24"/>
          <w:lang w:val="id-ID"/>
        </w:rPr>
        <w:t>Profitabilitas</w:t>
      </w:r>
      <w:r w:rsidRPr="00433FF9">
        <w:rPr>
          <w:spacing w:val="-1"/>
          <w:sz w:val="24"/>
          <w:szCs w:val="24"/>
          <w:lang w:val="id-ID"/>
        </w:rPr>
        <w:t xml:space="preserve"> </w:t>
      </w:r>
      <w:r w:rsidRPr="00433FF9">
        <w:rPr>
          <w:sz w:val="24"/>
          <w:szCs w:val="24"/>
          <w:lang w:val="id-ID"/>
        </w:rPr>
        <w:t>berpengaruh</w:t>
      </w:r>
      <w:r w:rsidRPr="00433FF9">
        <w:rPr>
          <w:spacing w:val="-2"/>
          <w:sz w:val="24"/>
          <w:szCs w:val="24"/>
          <w:lang w:val="id-ID"/>
        </w:rPr>
        <w:t xml:space="preserve"> </w:t>
      </w:r>
      <w:r w:rsidRPr="00433FF9">
        <w:rPr>
          <w:sz w:val="24"/>
          <w:szCs w:val="24"/>
          <w:lang w:val="id-ID"/>
        </w:rPr>
        <w:t>terhadap</w:t>
      </w:r>
      <w:r w:rsidRPr="00433FF9">
        <w:rPr>
          <w:spacing w:val="-2"/>
          <w:sz w:val="24"/>
          <w:szCs w:val="24"/>
          <w:lang w:val="id-ID"/>
        </w:rPr>
        <w:t xml:space="preserve"> </w:t>
      </w:r>
      <w:r w:rsidRPr="00433FF9">
        <w:rPr>
          <w:sz w:val="24"/>
          <w:szCs w:val="24"/>
          <w:lang w:val="id-ID"/>
        </w:rPr>
        <w:t xml:space="preserve">Penghindaran </w:t>
      </w:r>
      <w:r w:rsidRPr="00433FF9">
        <w:rPr>
          <w:spacing w:val="-2"/>
          <w:sz w:val="24"/>
          <w:szCs w:val="24"/>
          <w:lang w:val="id-ID"/>
        </w:rPr>
        <w:t>Pajak.</w:t>
      </w:r>
    </w:p>
    <w:p w14:paraId="5B91B62A" w14:textId="77777777" w:rsidR="00433FF9" w:rsidRPr="00433FF9" w:rsidRDefault="00433FF9" w:rsidP="004C65A5">
      <w:pPr>
        <w:pStyle w:val="BodyText"/>
        <w:spacing w:line="360" w:lineRule="auto"/>
        <w:rPr>
          <w:spacing w:val="-2"/>
          <w:sz w:val="24"/>
          <w:szCs w:val="24"/>
          <w:lang w:val="en-US"/>
        </w:rPr>
      </w:pPr>
    </w:p>
    <w:p w14:paraId="0A993A1C" w14:textId="77777777" w:rsidR="004C65A5" w:rsidRPr="00433FF9" w:rsidRDefault="004C65A5" w:rsidP="004C65A5">
      <w:pPr>
        <w:pStyle w:val="Heading2"/>
        <w:keepNext w:val="0"/>
        <w:keepLines w:val="0"/>
        <w:widowControl w:val="0"/>
        <w:numPr>
          <w:ilvl w:val="0"/>
          <w:numId w:val="39"/>
        </w:numPr>
        <w:tabs>
          <w:tab w:val="left" w:pos="1701"/>
        </w:tabs>
        <w:autoSpaceDE w:val="0"/>
        <w:autoSpaceDN w:val="0"/>
        <w:spacing w:line="360" w:lineRule="auto"/>
        <w:ind w:left="180" w:hanging="270"/>
        <w:jc w:val="both"/>
        <w:rPr>
          <w:rFonts w:cs="Times New Roman"/>
          <w:szCs w:val="24"/>
          <w:lang w:val="id-ID"/>
        </w:rPr>
      </w:pPr>
      <w:r w:rsidRPr="00433FF9">
        <w:rPr>
          <w:rFonts w:cs="Times New Roman"/>
          <w:szCs w:val="24"/>
          <w:lang w:val="id-ID"/>
        </w:rPr>
        <w:lastRenderedPageBreak/>
        <w:t>Pengaruh</w:t>
      </w:r>
      <w:r w:rsidRPr="00433FF9">
        <w:rPr>
          <w:rFonts w:cs="Times New Roman"/>
          <w:spacing w:val="-2"/>
          <w:szCs w:val="24"/>
          <w:lang w:val="id-ID"/>
        </w:rPr>
        <w:t xml:space="preserve"> </w:t>
      </w:r>
      <w:r w:rsidRPr="00433FF9">
        <w:rPr>
          <w:rFonts w:cs="Times New Roman"/>
          <w:szCs w:val="24"/>
          <w:lang w:val="id-ID"/>
        </w:rPr>
        <w:t>Kepemilikan</w:t>
      </w:r>
      <w:r w:rsidRPr="00433FF9">
        <w:rPr>
          <w:rFonts w:cs="Times New Roman"/>
          <w:spacing w:val="-1"/>
          <w:szCs w:val="24"/>
          <w:lang w:val="id-ID"/>
        </w:rPr>
        <w:t xml:space="preserve"> </w:t>
      </w:r>
      <w:r w:rsidRPr="00433FF9">
        <w:rPr>
          <w:rFonts w:cs="Times New Roman"/>
          <w:szCs w:val="24"/>
          <w:lang w:val="id-ID"/>
        </w:rPr>
        <w:t>Institusional</w:t>
      </w:r>
      <w:r w:rsidRPr="00433FF9">
        <w:rPr>
          <w:rFonts w:cs="Times New Roman"/>
          <w:spacing w:val="-3"/>
          <w:szCs w:val="24"/>
          <w:lang w:val="id-ID"/>
        </w:rPr>
        <w:t xml:space="preserve"> </w:t>
      </w:r>
      <w:r w:rsidRPr="00433FF9">
        <w:rPr>
          <w:rFonts w:cs="Times New Roman"/>
          <w:szCs w:val="24"/>
          <w:lang w:val="id-ID"/>
        </w:rPr>
        <w:t>Terhadap</w:t>
      </w:r>
      <w:r w:rsidRPr="00433FF9">
        <w:rPr>
          <w:rFonts w:cs="Times New Roman"/>
          <w:spacing w:val="-2"/>
          <w:szCs w:val="24"/>
          <w:lang w:val="id-ID"/>
        </w:rPr>
        <w:t xml:space="preserve"> </w:t>
      </w:r>
      <w:r w:rsidRPr="00433FF9">
        <w:rPr>
          <w:rFonts w:cs="Times New Roman"/>
          <w:szCs w:val="24"/>
          <w:lang w:val="id-ID"/>
        </w:rPr>
        <w:t>Penghindaran</w:t>
      </w:r>
      <w:r w:rsidRPr="00433FF9">
        <w:rPr>
          <w:rFonts w:cs="Times New Roman"/>
          <w:spacing w:val="-1"/>
          <w:szCs w:val="24"/>
          <w:lang w:val="id-ID"/>
        </w:rPr>
        <w:t xml:space="preserve"> </w:t>
      </w:r>
      <w:r w:rsidRPr="00433FF9">
        <w:rPr>
          <w:rFonts w:cs="Times New Roman"/>
          <w:spacing w:val="-2"/>
          <w:szCs w:val="24"/>
          <w:lang w:val="id-ID"/>
        </w:rPr>
        <w:t>Pajak</w:t>
      </w:r>
    </w:p>
    <w:p w14:paraId="3356F57A" w14:textId="77777777" w:rsidR="004C65A5" w:rsidRPr="00433FF9" w:rsidRDefault="004C65A5" w:rsidP="004C65A5">
      <w:pPr>
        <w:pStyle w:val="BodyText"/>
        <w:spacing w:line="360" w:lineRule="auto"/>
        <w:ind w:firstLine="720"/>
        <w:rPr>
          <w:sz w:val="24"/>
          <w:szCs w:val="24"/>
        </w:rPr>
      </w:pPr>
      <w:r w:rsidRPr="00433FF9">
        <w:rPr>
          <w:sz w:val="24"/>
          <w:szCs w:val="24"/>
          <w:lang w:val="id-ID"/>
        </w:rPr>
        <w:t>Menurut Wijayanti &amp; Merkusiwati (2017:707), Kepemilikan institusional adalah</w:t>
      </w:r>
      <w:r w:rsidRPr="00433FF9">
        <w:rPr>
          <w:spacing w:val="-2"/>
          <w:sz w:val="24"/>
          <w:szCs w:val="24"/>
          <w:lang w:val="id-ID"/>
        </w:rPr>
        <w:t xml:space="preserve"> </w:t>
      </w:r>
      <w:r w:rsidRPr="00433FF9">
        <w:rPr>
          <w:sz w:val="24"/>
          <w:szCs w:val="24"/>
          <w:lang w:val="id-ID"/>
        </w:rPr>
        <w:t>kepemilikan</w:t>
      </w:r>
      <w:r w:rsidRPr="00433FF9">
        <w:rPr>
          <w:spacing w:val="-2"/>
          <w:sz w:val="24"/>
          <w:szCs w:val="24"/>
          <w:lang w:val="id-ID"/>
        </w:rPr>
        <w:t xml:space="preserve"> </w:t>
      </w:r>
      <w:r w:rsidRPr="00433FF9">
        <w:rPr>
          <w:sz w:val="24"/>
          <w:szCs w:val="24"/>
          <w:lang w:val="id-ID"/>
        </w:rPr>
        <w:t>saham</w:t>
      </w:r>
      <w:r w:rsidRPr="00433FF9">
        <w:rPr>
          <w:spacing w:val="-5"/>
          <w:sz w:val="24"/>
          <w:szCs w:val="24"/>
          <w:lang w:val="id-ID"/>
        </w:rPr>
        <w:t xml:space="preserve"> </w:t>
      </w:r>
      <w:r w:rsidRPr="00433FF9">
        <w:rPr>
          <w:sz w:val="24"/>
          <w:szCs w:val="24"/>
          <w:lang w:val="id-ID"/>
        </w:rPr>
        <w:t>oleh</w:t>
      </w:r>
      <w:r w:rsidRPr="00433FF9">
        <w:rPr>
          <w:spacing w:val="-2"/>
          <w:sz w:val="24"/>
          <w:szCs w:val="24"/>
          <w:lang w:val="id-ID"/>
        </w:rPr>
        <w:t xml:space="preserve"> </w:t>
      </w:r>
      <w:r w:rsidRPr="00433FF9">
        <w:rPr>
          <w:sz w:val="24"/>
          <w:szCs w:val="24"/>
          <w:lang w:val="id-ID"/>
        </w:rPr>
        <w:t>pihak</w:t>
      </w:r>
      <w:r w:rsidRPr="00433FF9">
        <w:rPr>
          <w:spacing w:val="-3"/>
          <w:sz w:val="24"/>
          <w:szCs w:val="24"/>
          <w:lang w:val="id-ID"/>
        </w:rPr>
        <w:t xml:space="preserve"> </w:t>
      </w:r>
      <w:r w:rsidRPr="00433FF9">
        <w:rPr>
          <w:sz w:val="24"/>
          <w:szCs w:val="24"/>
          <w:lang w:val="id-ID"/>
        </w:rPr>
        <w:t>eksternal</w:t>
      </w:r>
      <w:r w:rsidRPr="00433FF9">
        <w:rPr>
          <w:spacing w:val="-3"/>
          <w:sz w:val="24"/>
          <w:szCs w:val="24"/>
          <w:lang w:val="id-ID"/>
        </w:rPr>
        <w:t xml:space="preserve"> </w:t>
      </w:r>
      <w:r w:rsidRPr="00433FF9">
        <w:rPr>
          <w:sz w:val="24"/>
          <w:szCs w:val="24"/>
          <w:lang w:val="id-ID"/>
        </w:rPr>
        <w:t>perusahaan, yang</w:t>
      </w:r>
      <w:r w:rsidRPr="00433FF9">
        <w:rPr>
          <w:spacing w:val="-2"/>
          <w:sz w:val="24"/>
          <w:szCs w:val="24"/>
          <w:lang w:val="id-ID"/>
        </w:rPr>
        <w:t xml:space="preserve"> </w:t>
      </w:r>
      <w:r w:rsidRPr="00433FF9">
        <w:rPr>
          <w:sz w:val="24"/>
          <w:szCs w:val="24"/>
          <w:lang w:val="id-ID"/>
        </w:rPr>
        <w:t>dapat membantu pemilik utama mengawasi tindakan agen dalam perusahaan, sehingga perilaku menyimpang seperti penghindaran pajak dapat diminimalisir. Kepemilikan institusional mencakup saham yang dimiliki oleh institusi seperti pemerintah, perusahaan investasi, bank, dan investor asing</w:t>
      </w:r>
      <w:r w:rsidRPr="00433FF9">
        <w:rPr>
          <w:sz w:val="24"/>
          <w:szCs w:val="24"/>
        </w:rPr>
        <w:t>.</w:t>
      </w:r>
    </w:p>
    <w:p w14:paraId="2A1410BB" w14:textId="77777777" w:rsidR="004C65A5" w:rsidRPr="00433FF9" w:rsidRDefault="004C65A5" w:rsidP="004C65A5">
      <w:pPr>
        <w:pStyle w:val="BodyText"/>
        <w:spacing w:line="360" w:lineRule="auto"/>
        <w:rPr>
          <w:spacing w:val="-2"/>
          <w:sz w:val="24"/>
          <w:szCs w:val="24"/>
          <w:lang w:val="en-US"/>
        </w:rPr>
      </w:pPr>
      <w:r w:rsidRPr="00433FF9">
        <w:rPr>
          <w:sz w:val="24"/>
          <w:szCs w:val="24"/>
          <w:lang w:val="id-ID"/>
        </w:rPr>
        <w:t xml:space="preserve">H4: Diduga Kepemilikan Konstitusional berpengaruh terhadap Penghindaran </w:t>
      </w:r>
      <w:r w:rsidRPr="00433FF9">
        <w:rPr>
          <w:spacing w:val="-2"/>
          <w:sz w:val="24"/>
          <w:szCs w:val="24"/>
          <w:lang w:val="id-ID"/>
        </w:rPr>
        <w:t>Pajak.</w:t>
      </w:r>
    </w:p>
    <w:p w14:paraId="71F5DB25" w14:textId="77777777" w:rsidR="0024472B" w:rsidRPr="00433FF9" w:rsidRDefault="0024472B" w:rsidP="007C0FBD">
      <w:pPr>
        <w:pStyle w:val="icsmheading1"/>
        <w:numPr>
          <w:ilvl w:val="0"/>
          <w:numId w:val="20"/>
        </w:numPr>
        <w:spacing w:before="0" w:after="0"/>
        <w:ind w:left="426"/>
        <w:outlineLvl w:val="0"/>
        <w:rPr>
          <w:sz w:val="22"/>
          <w:szCs w:val="22"/>
          <w:lang w:val="en-US"/>
        </w:rPr>
      </w:pPr>
      <w:r w:rsidRPr="00433FF9">
        <w:rPr>
          <w:sz w:val="22"/>
          <w:szCs w:val="22"/>
          <w:lang w:val="en-US"/>
        </w:rPr>
        <w:t>METODOLOGI PENELITIAN</w:t>
      </w:r>
    </w:p>
    <w:p w14:paraId="14A3EA61" w14:textId="1AB39201" w:rsidR="004C43CE" w:rsidRPr="00433FF9" w:rsidRDefault="004C65A5" w:rsidP="004C65A5">
      <w:pPr>
        <w:pStyle w:val="icsmheading1"/>
        <w:spacing w:before="0" w:after="0" w:line="360" w:lineRule="auto"/>
        <w:ind w:firstLine="426"/>
        <w:jc w:val="both"/>
        <w:rPr>
          <w:b w:val="0"/>
          <w:sz w:val="24"/>
          <w:szCs w:val="24"/>
        </w:rPr>
      </w:pPr>
      <w:r w:rsidRPr="00433FF9">
        <w:rPr>
          <w:b w:val="0"/>
          <w:spacing w:val="-2"/>
          <w:sz w:val="24"/>
          <w:szCs w:val="24"/>
        </w:rPr>
        <w:t xml:space="preserve">Pendekatan yang dilakukan di penelitian </w:t>
      </w:r>
      <w:r w:rsidRPr="00433FF9">
        <w:rPr>
          <w:b w:val="0"/>
          <w:sz w:val="24"/>
          <w:szCs w:val="24"/>
        </w:rPr>
        <w:t>ini adalah penelitian kuantitatif</w:t>
      </w:r>
      <w:r w:rsidRPr="00433FF9">
        <w:rPr>
          <w:b w:val="0"/>
          <w:spacing w:val="-2"/>
          <w:sz w:val="24"/>
          <w:szCs w:val="24"/>
        </w:rPr>
        <w:t xml:space="preserve">, dengan menggunakan jenis penelitian assosiatif. Penelitian dilakukan di Bursa Efek Indonesia dengan mengakses situs </w:t>
      </w:r>
      <w:hyperlink r:id="rId16" w:history="1">
        <w:r w:rsidRPr="00433FF9">
          <w:rPr>
            <w:rStyle w:val="Hyperlink"/>
            <w:b w:val="0"/>
            <w:color w:val="auto"/>
            <w:spacing w:val="-2"/>
            <w:sz w:val="24"/>
            <w:szCs w:val="24"/>
          </w:rPr>
          <w:t>www.idx.co.id</w:t>
        </w:r>
      </w:hyperlink>
      <w:r w:rsidRPr="00433FF9">
        <w:rPr>
          <w:b w:val="0"/>
          <w:spacing w:val="-2"/>
          <w:sz w:val="24"/>
          <w:szCs w:val="24"/>
        </w:rPr>
        <w:t xml:space="preserve"> , dengan jumlah populasi sebanyak 11 perusahaan sub sector farmasi yang terdaftar di BEI pada tahun 2020-2023. Sampel diambil </w:t>
      </w:r>
      <w:r w:rsidRPr="00433FF9">
        <w:rPr>
          <w:b w:val="0"/>
          <w:sz w:val="24"/>
          <w:szCs w:val="24"/>
        </w:rPr>
        <w:t xml:space="preserve">sebanyak 9 perusahaan yang diperoleh dengan metode purposive sampling pada sub sektor Farmasi yang terdaftar di Bursa Efek Indonesia yang mempublikasikan laporan keuangannya tahun 2020 2023. </w:t>
      </w:r>
      <w:r w:rsidRPr="00433FF9">
        <w:rPr>
          <w:b w:val="0"/>
          <w:sz w:val="24"/>
          <w:szCs w:val="24"/>
        </w:rPr>
        <w:lastRenderedPageBreak/>
        <w:t>Teknik pengumpulan data yang dilakukan yaitu dengan cara dokumentasi dimana dokumen yang dibutuhkan adalah laporan keuangan perusahaan yang terdaftar di website resmi www.idx.co.id periode tahun 2020-2023. Metode analisis data menggunakan Uji Statistik Deskriptif, Uji Asumsi Klasik, analisis Regresi Berganda dan Uji hipotesis.</w:t>
      </w:r>
    </w:p>
    <w:p w14:paraId="75F4E81B" w14:textId="77777777" w:rsidR="004C65A5" w:rsidRPr="00433FF9" w:rsidRDefault="004C65A5" w:rsidP="004C65A5">
      <w:pPr>
        <w:pStyle w:val="icsmheading1"/>
        <w:spacing w:before="0" w:after="0" w:line="360" w:lineRule="auto"/>
        <w:ind w:firstLine="426"/>
        <w:jc w:val="both"/>
        <w:rPr>
          <w:b w:val="0"/>
          <w:sz w:val="24"/>
          <w:szCs w:val="24"/>
        </w:rPr>
      </w:pPr>
    </w:p>
    <w:p w14:paraId="31CF0D7C" w14:textId="47E76F41" w:rsidR="004C43CE" w:rsidRPr="00433FF9" w:rsidRDefault="007C0FBD" w:rsidP="004C43CE">
      <w:pPr>
        <w:pStyle w:val="icsmheading1"/>
        <w:numPr>
          <w:ilvl w:val="0"/>
          <w:numId w:val="20"/>
        </w:numPr>
        <w:spacing w:before="0" w:after="0"/>
        <w:ind w:left="426"/>
        <w:outlineLvl w:val="0"/>
      </w:pPr>
      <w:r w:rsidRPr="00433FF9">
        <w:rPr>
          <w:sz w:val="22"/>
          <w:szCs w:val="22"/>
          <w:lang w:val="en-US"/>
        </w:rPr>
        <w:t>HASIL DAN PEMBAHASAN</w:t>
      </w:r>
    </w:p>
    <w:p w14:paraId="686AF259" w14:textId="37C04743" w:rsidR="004C65A5" w:rsidRPr="00433FF9" w:rsidRDefault="004C65A5" w:rsidP="004C65A5">
      <w:pPr>
        <w:pStyle w:val="BodyText"/>
        <w:spacing w:line="360" w:lineRule="auto"/>
        <w:rPr>
          <w:b/>
          <w:sz w:val="24"/>
          <w:szCs w:val="24"/>
        </w:rPr>
      </w:pPr>
      <w:r w:rsidRPr="00433FF9">
        <w:rPr>
          <w:sz w:val="24"/>
          <w:szCs w:val="24"/>
          <w:lang w:val="id-ID"/>
        </w:rPr>
        <w:t>Tabel</w:t>
      </w:r>
      <w:r w:rsidRPr="00433FF9">
        <w:rPr>
          <w:spacing w:val="-1"/>
          <w:sz w:val="24"/>
          <w:szCs w:val="24"/>
        </w:rPr>
        <w:t xml:space="preserve"> 2</w:t>
      </w:r>
      <w:r w:rsidRPr="00433FF9">
        <w:rPr>
          <w:b/>
          <w:sz w:val="24"/>
          <w:szCs w:val="24"/>
        </w:rPr>
        <w:t xml:space="preserve"> </w:t>
      </w:r>
      <w:r w:rsidRPr="00433FF9">
        <w:rPr>
          <w:b/>
          <w:sz w:val="24"/>
          <w:szCs w:val="24"/>
        </w:rPr>
        <w:t>Hasil Uji Statistik Deskriptif</w:t>
      </w:r>
    </w:p>
    <w:p w14:paraId="69E01FF1" w14:textId="77777777" w:rsidR="004C65A5" w:rsidRPr="00433FF9" w:rsidRDefault="004C65A5" w:rsidP="004C65A5">
      <w:pPr>
        <w:pStyle w:val="Heading2"/>
        <w:spacing w:line="360" w:lineRule="auto"/>
        <w:ind w:left="4" w:right="4"/>
        <w:jc w:val="center"/>
        <w:rPr>
          <w:rFonts w:cs="Times New Roman"/>
          <w:szCs w:val="24"/>
        </w:rPr>
      </w:pPr>
      <w:r w:rsidRPr="00433FF9">
        <w:rPr>
          <w:rFonts w:cs="Times New Roman"/>
          <w:noProof/>
          <w:szCs w:val="24"/>
        </w:rPr>
        <w:drawing>
          <wp:inline distT="0" distB="0" distL="0" distR="0" wp14:anchorId="3785C828" wp14:editId="225C8039">
            <wp:extent cx="2562860" cy="818317"/>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31571" t="39908" r="28686" b="34151"/>
                    <a:stretch/>
                  </pic:blipFill>
                  <pic:spPr bwMode="auto">
                    <a:xfrm>
                      <a:off x="0" y="0"/>
                      <a:ext cx="2562860" cy="818317"/>
                    </a:xfrm>
                    <a:prstGeom prst="rect">
                      <a:avLst/>
                    </a:prstGeom>
                    <a:ln>
                      <a:noFill/>
                    </a:ln>
                    <a:extLst>
                      <a:ext uri="{53640926-AAD7-44D8-BBD7-CCE9431645EC}">
                        <a14:shadowObscured xmlns:a14="http://schemas.microsoft.com/office/drawing/2010/main"/>
                      </a:ext>
                    </a:extLst>
                  </pic:spPr>
                </pic:pic>
              </a:graphicData>
            </a:graphic>
          </wp:inline>
        </w:drawing>
      </w:r>
    </w:p>
    <w:p w14:paraId="563648B3" w14:textId="77777777" w:rsidR="004C65A5" w:rsidRPr="00433FF9" w:rsidRDefault="004C65A5" w:rsidP="004C65A5">
      <w:pPr>
        <w:pStyle w:val="BodyText"/>
        <w:spacing w:before="1" w:line="360" w:lineRule="auto"/>
        <w:ind w:right="34" w:firstLine="720"/>
        <w:rPr>
          <w:spacing w:val="-2"/>
          <w:sz w:val="24"/>
          <w:szCs w:val="24"/>
        </w:rPr>
      </w:pPr>
      <w:r w:rsidRPr="00433FF9">
        <w:rPr>
          <w:sz w:val="24"/>
          <w:szCs w:val="24"/>
        </w:rPr>
        <w:t>Berdasarkan</w:t>
      </w:r>
      <w:r w:rsidRPr="00433FF9">
        <w:rPr>
          <w:spacing w:val="21"/>
          <w:sz w:val="24"/>
          <w:szCs w:val="24"/>
        </w:rPr>
        <w:t xml:space="preserve"> </w:t>
      </w:r>
      <w:r w:rsidRPr="00433FF9">
        <w:rPr>
          <w:sz w:val="24"/>
          <w:szCs w:val="24"/>
        </w:rPr>
        <w:t>Tabel</w:t>
      </w:r>
      <w:r w:rsidRPr="00433FF9">
        <w:rPr>
          <w:spacing w:val="24"/>
          <w:sz w:val="24"/>
          <w:szCs w:val="24"/>
        </w:rPr>
        <w:t xml:space="preserve"> </w:t>
      </w:r>
      <w:r w:rsidRPr="00433FF9">
        <w:rPr>
          <w:sz w:val="24"/>
          <w:szCs w:val="24"/>
        </w:rPr>
        <w:t>2</w:t>
      </w:r>
      <w:r w:rsidRPr="00433FF9">
        <w:rPr>
          <w:spacing w:val="22"/>
          <w:sz w:val="24"/>
          <w:szCs w:val="24"/>
        </w:rPr>
        <w:t xml:space="preserve"> </w:t>
      </w:r>
      <w:r w:rsidRPr="00433FF9">
        <w:rPr>
          <w:sz w:val="24"/>
          <w:szCs w:val="24"/>
        </w:rPr>
        <w:t>dapat</w:t>
      </w:r>
      <w:r w:rsidRPr="00433FF9">
        <w:rPr>
          <w:spacing w:val="23"/>
          <w:sz w:val="24"/>
          <w:szCs w:val="24"/>
        </w:rPr>
        <w:t xml:space="preserve"> </w:t>
      </w:r>
      <w:r w:rsidRPr="00433FF9">
        <w:rPr>
          <w:spacing w:val="-2"/>
          <w:sz w:val="24"/>
          <w:szCs w:val="24"/>
        </w:rPr>
        <w:t>dilihat data yang digunakan adalah sebanyak 36 yang diteliti pada farmasi yang  mempublikasikan laporan keuangan di BEI tahun 2020-2023. Variabel yg digunakan dalam penelitian ini adalah ukuran perusahaan, Profitabilitas, Kepemilikan Institusional dan penghindaran pajak. Berdasarkan hasil analisis 2024 SPSS menunjukkan bahwa seluruh variabel dalam penelitian ini memiliki mean &gt; std. deviasi. Artinya bahwa seluruh data variabel memiliki distribusi data yang stabil dan variasi yang relative kecil.</w:t>
      </w:r>
    </w:p>
    <w:p w14:paraId="00063E15" w14:textId="77777777" w:rsidR="00433FF9" w:rsidRPr="00433FF9" w:rsidRDefault="00433FF9" w:rsidP="004C65A5">
      <w:pPr>
        <w:pStyle w:val="BodyText"/>
        <w:spacing w:before="1" w:line="360" w:lineRule="auto"/>
        <w:ind w:right="34" w:firstLine="720"/>
        <w:rPr>
          <w:spacing w:val="-2"/>
          <w:sz w:val="24"/>
          <w:szCs w:val="24"/>
        </w:rPr>
      </w:pPr>
    </w:p>
    <w:p w14:paraId="0A88506C" w14:textId="77777777" w:rsidR="00433FF9" w:rsidRPr="00433FF9" w:rsidRDefault="00433FF9" w:rsidP="004C65A5">
      <w:pPr>
        <w:pStyle w:val="BodyText"/>
        <w:spacing w:before="1" w:line="360" w:lineRule="auto"/>
        <w:ind w:right="34" w:firstLine="720"/>
        <w:rPr>
          <w:spacing w:val="-2"/>
          <w:sz w:val="24"/>
          <w:szCs w:val="24"/>
        </w:rPr>
      </w:pPr>
    </w:p>
    <w:p w14:paraId="7B8FE74C" w14:textId="77777777" w:rsidR="004C65A5" w:rsidRPr="00433FF9" w:rsidRDefault="004C65A5" w:rsidP="004C65A5">
      <w:pPr>
        <w:pStyle w:val="BodyText"/>
        <w:spacing w:before="240" w:line="360" w:lineRule="auto"/>
        <w:ind w:right="34"/>
        <w:rPr>
          <w:b/>
          <w:spacing w:val="-2"/>
          <w:sz w:val="24"/>
          <w:szCs w:val="24"/>
        </w:rPr>
      </w:pPr>
      <w:r w:rsidRPr="00433FF9">
        <w:rPr>
          <w:b/>
          <w:spacing w:val="-2"/>
          <w:sz w:val="24"/>
          <w:szCs w:val="24"/>
        </w:rPr>
        <w:lastRenderedPageBreak/>
        <w:t>Uji Asumsi Klasik</w:t>
      </w:r>
    </w:p>
    <w:p w14:paraId="5AA93A81" w14:textId="77777777" w:rsidR="004C65A5" w:rsidRPr="00433FF9" w:rsidRDefault="004C65A5" w:rsidP="004C65A5">
      <w:pPr>
        <w:pStyle w:val="BodyText"/>
        <w:spacing w:before="1" w:line="360" w:lineRule="auto"/>
        <w:ind w:right="34"/>
        <w:rPr>
          <w:b/>
          <w:spacing w:val="-2"/>
          <w:sz w:val="24"/>
          <w:szCs w:val="24"/>
        </w:rPr>
      </w:pPr>
      <w:r w:rsidRPr="00433FF9">
        <w:rPr>
          <w:b/>
          <w:spacing w:val="-2"/>
          <w:sz w:val="24"/>
          <w:szCs w:val="24"/>
        </w:rPr>
        <w:t>Uji Normalitas</w:t>
      </w:r>
    </w:p>
    <w:p w14:paraId="29365649" w14:textId="0FD86A54" w:rsidR="004C65A5" w:rsidRPr="00433FF9" w:rsidRDefault="004C65A5" w:rsidP="004C65A5">
      <w:pPr>
        <w:pStyle w:val="BodyText"/>
        <w:spacing w:before="1" w:line="360" w:lineRule="auto"/>
        <w:ind w:right="34"/>
        <w:rPr>
          <w:b/>
          <w:spacing w:val="-2"/>
          <w:sz w:val="24"/>
          <w:szCs w:val="24"/>
        </w:rPr>
      </w:pPr>
      <w:r w:rsidRPr="00433FF9">
        <w:rPr>
          <w:b/>
          <w:spacing w:val="-2"/>
          <w:sz w:val="24"/>
          <w:szCs w:val="24"/>
        </w:rPr>
        <w:t>Tabel 3</w:t>
      </w:r>
      <w:r w:rsidRPr="00433FF9">
        <w:rPr>
          <w:b/>
          <w:spacing w:val="-2"/>
          <w:sz w:val="24"/>
          <w:szCs w:val="24"/>
        </w:rPr>
        <w:t xml:space="preserve"> Hasil </w:t>
      </w:r>
      <w:r w:rsidRPr="00433FF9">
        <w:rPr>
          <w:b/>
          <w:spacing w:val="-2"/>
          <w:sz w:val="24"/>
          <w:szCs w:val="24"/>
        </w:rPr>
        <w:t>Uji Normalitas</w:t>
      </w:r>
    </w:p>
    <w:p w14:paraId="2498E5D2" w14:textId="77777777" w:rsidR="004C65A5" w:rsidRPr="00433FF9" w:rsidRDefault="004C65A5" w:rsidP="004C65A5">
      <w:pPr>
        <w:pStyle w:val="BodyText"/>
        <w:spacing w:before="1" w:line="360" w:lineRule="auto"/>
        <w:ind w:right="34"/>
        <w:rPr>
          <w:b/>
          <w:spacing w:val="-2"/>
          <w:sz w:val="24"/>
          <w:szCs w:val="24"/>
        </w:rPr>
      </w:pPr>
      <w:r w:rsidRPr="00433FF9">
        <w:rPr>
          <w:noProof/>
          <w:sz w:val="24"/>
          <w:szCs w:val="24"/>
        </w:rPr>
        <w:drawing>
          <wp:inline distT="0" distB="0" distL="0" distR="0" wp14:anchorId="51AFCE71" wp14:editId="608FA6AE">
            <wp:extent cx="2438400" cy="1466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1730" t="24515" r="31411" b="31585"/>
                    <a:stretch/>
                  </pic:blipFill>
                  <pic:spPr bwMode="auto">
                    <a:xfrm>
                      <a:off x="0" y="0"/>
                      <a:ext cx="2438400" cy="1466850"/>
                    </a:xfrm>
                    <a:prstGeom prst="rect">
                      <a:avLst/>
                    </a:prstGeom>
                    <a:ln>
                      <a:noFill/>
                    </a:ln>
                    <a:extLst>
                      <a:ext uri="{53640926-AAD7-44D8-BBD7-CCE9431645EC}">
                        <a14:shadowObscured xmlns:a14="http://schemas.microsoft.com/office/drawing/2010/main"/>
                      </a:ext>
                    </a:extLst>
                  </pic:spPr>
                </pic:pic>
              </a:graphicData>
            </a:graphic>
          </wp:inline>
        </w:drawing>
      </w:r>
    </w:p>
    <w:p w14:paraId="18B55EB7" w14:textId="77777777" w:rsidR="004C65A5" w:rsidRPr="00433FF9" w:rsidRDefault="004C65A5" w:rsidP="004C65A5">
      <w:pPr>
        <w:pStyle w:val="BodyText"/>
        <w:spacing w:line="360" w:lineRule="auto"/>
        <w:ind w:firstLine="720"/>
        <w:rPr>
          <w:sz w:val="24"/>
          <w:szCs w:val="24"/>
        </w:rPr>
      </w:pPr>
      <w:r w:rsidRPr="00433FF9">
        <w:rPr>
          <w:sz w:val="24"/>
          <w:szCs w:val="24"/>
        </w:rPr>
        <w:t>Berdasarkan tabel 3 diatas merupakan hasil dari pengujian normalitas menggunakan Kolmogrov Smirnov (K.S) didapatkan bahwa nilah Asymp Sig (2- tailed) sebesar 0.164 &gt; 0,05. Oleh karena itu dapat ditarik kesimpulan bahwa semua data variabel yang diambil berdistribusi secara normal.</w:t>
      </w:r>
    </w:p>
    <w:p w14:paraId="00FF5984" w14:textId="011DF2DF" w:rsidR="004C65A5" w:rsidRPr="00433FF9" w:rsidRDefault="004C65A5" w:rsidP="004C65A5">
      <w:pPr>
        <w:pStyle w:val="Heading2"/>
        <w:tabs>
          <w:tab w:val="left" w:pos="0"/>
        </w:tabs>
        <w:spacing w:before="206" w:line="360" w:lineRule="auto"/>
        <w:rPr>
          <w:rFonts w:cs="Times New Roman"/>
          <w:spacing w:val="-2"/>
          <w:szCs w:val="24"/>
        </w:rPr>
      </w:pPr>
      <w:r w:rsidRPr="00433FF9">
        <w:rPr>
          <w:rFonts w:cs="Times New Roman"/>
          <w:szCs w:val="24"/>
        </w:rPr>
        <w:t>Uji</w:t>
      </w:r>
      <w:r w:rsidRPr="00433FF9">
        <w:rPr>
          <w:rFonts w:cs="Times New Roman"/>
          <w:spacing w:val="-1"/>
          <w:szCs w:val="24"/>
        </w:rPr>
        <w:t xml:space="preserve"> </w:t>
      </w:r>
      <w:r w:rsidRPr="00433FF9">
        <w:rPr>
          <w:rFonts w:cs="Times New Roman"/>
          <w:spacing w:val="-2"/>
          <w:szCs w:val="24"/>
        </w:rPr>
        <w:t>Multikolinearitas</w:t>
      </w:r>
    </w:p>
    <w:p w14:paraId="5F19D7EC" w14:textId="2E294A8E" w:rsidR="004C65A5" w:rsidRPr="00433FF9" w:rsidRDefault="004C65A5" w:rsidP="004C65A5">
      <w:pPr>
        <w:pStyle w:val="Heading2"/>
        <w:tabs>
          <w:tab w:val="left" w:pos="0"/>
        </w:tabs>
        <w:spacing w:line="360" w:lineRule="auto"/>
        <w:rPr>
          <w:rFonts w:cs="Times New Roman"/>
          <w:spacing w:val="-2"/>
          <w:szCs w:val="24"/>
        </w:rPr>
      </w:pPr>
      <w:r w:rsidRPr="00433FF9">
        <w:rPr>
          <w:rFonts w:cs="Times New Roman"/>
          <w:spacing w:val="-2"/>
          <w:szCs w:val="24"/>
        </w:rPr>
        <w:t>Tabel 4</w:t>
      </w:r>
      <w:r w:rsidRPr="00433FF9">
        <w:rPr>
          <w:rFonts w:cs="Times New Roman"/>
          <w:spacing w:val="-2"/>
          <w:szCs w:val="24"/>
        </w:rPr>
        <w:t xml:space="preserve"> </w:t>
      </w:r>
      <w:r w:rsidRPr="00433FF9">
        <w:rPr>
          <w:rFonts w:cs="Times New Roman"/>
          <w:szCs w:val="24"/>
        </w:rPr>
        <w:t>Hasil</w:t>
      </w:r>
      <w:r w:rsidRPr="00433FF9">
        <w:rPr>
          <w:rFonts w:cs="Times New Roman"/>
          <w:spacing w:val="-4"/>
          <w:szCs w:val="24"/>
        </w:rPr>
        <w:t xml:space="preserve"> </w:t>
      </w:r>
      <w:r w:rsidRPr="00433FF9">
        <w:rPr>
          <w:rFonts w:cs="Times New Roman"/>
          <w:szCs w:val="24"/>
        </w:rPr>
        <w:t>Uji</w:t>
      </w:r>
      <w:r w:rsidRPr="00433FF9">
        <w:rPr>
          <w:rFonts w:cs="Times New Roman"/>
          <w:spacing w:val="-1"/>
          <w:szCs w:val="24"/>
        </w:rPr>
        <w:t xml:space="preserve"> </w:t>
      </w:r>
      <w:r w:rsidRPr="00433FF9">
        <w:rPr>
          <w:rFonts w:cs="Times New Roman"/>
          <w:spacing w:val="-2"/>
          <w:szCs w:val="24"/>
        </w:rPr>
        <w:t>Multikolinearitas</w:t>
      </w:r>
    </w:p>
    <w:p w14:paraId="7D7D50B3" w14:textId="77777777" w:rsidR="004C65A5" w:rsidRPr="00433FF9" w:rsidRDefault="004C65A5" w:rsidP="004C65A5">
      <w:pPr>
        <w:pStyle w:val="Heading2"/>
        <w:tabs>
          <w:tab w:val="left" w:pos="0"/>
        </w:tabs>
        <w:spacing w:line="360" w:lineRule="auto"/>
        <w:jc w:val="center"/>
        <w:rPr>
          <w:rFonts w:cs="Times New Roman"/>
          <w:szCs w:val="24"/>
        </w:rPr>
      </w:pPr>
      <w:r w:rsidRPr="00433FF9">
        <w:rPr>
          <w:rFonts w:cs="Times New Roman"/>
          <w:noProof/>
          <w:szCs w:val="24"/>
        </w:rPr>
        <w:drawing>
          <wp:inline distT="0" distB="0" distL="0" distR="0" wp14:anchorId="01FA550E" wp14:editId="7B9DA684">
            <wp:extent cx="2562860" cy="1308889"/>
            <wp:effectExtent l="0" t="0" r="889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2052" t="48175" r="27404" b="13626"/>
                    <a:stretch/>
                  </pic:blipFill>
                  <pic:spPr bwMode="auto">
                    <a:xfrm>
                      <a:off x="0" y="0"/>
                      <a:ext cx="2562860" cy="1308889"/>
                    </a:xfrm>
                    <a:prstGeom prst="rect">
                      <a:avLst/>
                    </a:prstGeom>
                    <a:ln>
                      <a:noFill/>
                    </a:ln>
                    <a:extLst>
                      <a:ext uri="{53640926-AAD7-44D8-BBD7-CCE9431645EC}">
                        <a14:shadowObscured xmlns:a14="http://schemas.microsoft.com/office/drawing/2010/main"/>
                      </a:ext>
                    </a:extLst>
                  </pic:spPr>
                </pic:pic>
              </a:graphicData>
            </a:graphic>
          </wp:inline>
        </w:drawing>
      </w:r>
    </w:p>
    <w:p w14:paraId="4B8DD1C5" w14:textId="77777777" w:rsidR="004C65A5" w:rsidRPr="00433FF9" w:rsidRDefault="004C65A5" w:rsidP="004C65A5">
      <w:pPr>
        <w:pStyle w:val="BodyText"/>
        <w:spacing w:line="360" w:lineRule="auto"/>
        <w:ind w:firstLine="720"/>
        <w:rPr>
          <w:sz w:val="24"/>
          <w:szCs w:val="24"/>
        </w:rPr>
      </w:pPr>
      <w:r w:rsidRPr="00433FF9">
        <w:rPr>
          <w:sz w:val="24"/>
          <w:szCs w:val="24"/>
        </w:rPr>
        <w:t xml:space="preserve">Berdasarkan tabel 4  diatas dapat disimpulkan bahwa variabel Ukuran Perusahaan memiliki nilai </w:t>
      </w:r>
      <w:r w:rsidRPr="00433FF9">
        <w:rPr>
          <w:i/>
          <w:sz w:val="24"/>
          <w:szCs w:val="24"/>
        </w:rPr>
        <w:t xml:space="preserve">tolerance </w:t>
      </w:r>
      <w:r w:rsidRPr="00433FF9">
        <w:rPr>
          <w:sz w:val="24"/>
          <w:szCs w:val="24"/>
        </w:rPr>
        <w:t>sebesar 0,975 dengan nilai VIF sebesar</w:t>
      </w:r>
      <w:r w:rsidRPr="00433FF9">
        <w:rPr>
          <w:spacing w:val="40"/>
          <w:sz w:val="24"/>
          <w:szCs w:val="24"/>
        </w:rPr>
        <w:t xml:space="preserve"> </w:t>
      </w:r>
      <w:r w:rsidRPr="00433FF9">
        <w:rPr>
          <w:sz w:val="24"/>
          <w:szCs w:val="24"/>
        </w:rPr>
        <w:t xml:space="preserve">1,026, variabel Profitabilitas memiliki nilai </w:t>
      </w:r>
      <w:r w:rsidRPr="00433FF9">
        <w:rPr>
          <w:i/>
          <w:sz w:val="24"/>
          <w:szCs w:val="24"/>
        </w:rPr>
        <w:t xml:space="preserve">tolerance </w:t>
      </w:r>
      <w:r w:rsidRPr="00433FF9">
        <w:rPr>
          <w:sz w:val="24"/>
          <w:szCs w:val="24"/>
        </w:rPr>
        <w:t>sebesar 0,957 dengan nilai VIF</w:t>
      </w:r>
      <w:r w:rsidRPr="00433FF9">
        <w:rPr>
          <w:spacing w:val="-2"/>
          <w:sz w:val="24"/>
          <w:szCs w:val="24"/>
        </w:rPr>
        <w:t xml:space="preserve"> </w:t>
      </w:r>
      <w:r w:rsidRPr="00433FF9">
        <w:rPr>
          <w:sz w:val="24"/>
          <w:szCs w:val="24"/>
        </w:rPr>
        <w:t>sebesar</w:t>
      </w:r>
      <w:r w:rsidRPr="00433FF9">
        <w:rPr>
          <w:spacing w:val="-3"/>
          <w:sz w:val="24"/>
          <w:szCs w:val="24"/>
        </w:rPr>
        <w:t xml:space="preserve"> </w:t>
      </w:r>
      <w:r w:rsidRPr="00433FF9">
        <w:rPr>
          <w:sz w:val="24"/>
          <w:szCs w:val="24"/>
        </w:rPr>
        <w:t>1,045</w:t>
      </w:r>
      <w:r w:rsidRPr="00433FF9">
        <w:rPr>
          <w:spacing w:val="-2"/>
          <w:sz w:val="24"/>
          <w:szCs w:val="24"/>
        </w:rPr>
        <w:t xml:space="preserve"> </w:t>
      </w:r>
      <w:r w:rsidRPr="00433FF9">
        <w:rPr>
          <w:sz w:val="24"/>
          <w:szCs w:val="24"/>
        </w:rPr>
        <w:t>dan</w:t>
      </w:r>
      <w:r w:rsidRPr="00433FF9">
        <w:rPr>
          <w:spacing w:val="-3"/>
          <w:sz w:val="24"/>
          <w:szCs w:val="24"/>
        </w:rPr>
        <w:t xml:space="preserve"> </w:t>
      </w:r>
      <w:r w:rsidRPr="00433FF9">
        <w:rPr>
          <w:sz w:val="24"/>
          <w:szCs w:val="24"/>
        </w:rPr>
        <w:t>variabel</w:t>
      </w:r>
      <w:r w:rsidRPr="00433FF9">
        <w:rPr>
          <w:spacing w:val="-2"/>
          <w:sz w:val="24"/>
          <w:szCs w:val="24"/>
        </w:rPr>
        <w:t xml:space="preserve"> </w:t>
      </w:r>
      <w:r w:rsidRPr="00433FF9">
        <w:rPr>
          <w:sz w:val="24"/>
          <w:szCs w:val="24"/>
        </w:rPr>
        <w:t>Kepemilikan</w:t>
      </w:r>
      <w:r w:rsidRPr="00433FF9">
        <w:rPr>
          <w:spacing w:val="-3"/>
          <w:sz w:val="24"/>
          <w:szCs w:val="24"/>
        </w:rPr>
        <w:t xml:space="preserve"> </w:t>
      </w:r>
      <w:r w:rsidRPr="00433FF9">
        <w:rPr>
          <w:sz w:val="24"/>
          <w:szCs w:val="24"/>
        </w:rPr>
        <w:t>Institusional memiliki</w:t>
      </w:r>
      <w:r w:rsidRPr="00433FF9">
        <w:rPr>
          <w:spacing w:val="-4"/>
          <w:sz w:val="24"/>
          <w:szCs w:val="24"/>
        </w:rPr>
        <w:t xml:space="preserve"> </w:t>
      </w:r>
      <w:r w:rsidRPr="00433FF9">
        <w:rPr>
          <w:sz w:val="24"/>
          <w:szCs w:val="24"/>
        </w:rPr>
        <w:t>nilai</w:t>
      </w:r>
      <w:r w:rsidRPr="00433FF9">
        <w:rPr>
          <w:spacing w:val="-1"/>
          <w:sz w:val="24"/>
          <w:szCs w:val="24"/>
        </w:rPr>
        <w:t xml:space="preserve"> </w:t>
      </w:r>
      <w:r w:rsidRPr="00433FF9">
        <w:rPr>
          <w:i/>
          <w:sz w:val="24"/>
          <w:szCs w:val="24"/>
        </w:rPr>
        <w:lastRenderedPageBreak/>
        <w:t xml:space="preserve">tolerance </w:t>
      </w:r>
      <w:r w:rsidRPr="00433FF9">
        <w:rPr>
          <w:sz w:val="24"/>
          <w:szCs w:val="24"/>
        </w:rPr>
        <w:t>sebesar 0,941 dengan nilai VIF sebesar 1,062.</w:t>
      </w:r>
    </w:p>
    <w:p w14:paraId="3AED24AD" w14:textId="74FAFAD9" w:rsidR="004C65A5" w:rsidRPr="00433FF9" w:rsidRDefault="004C65A5" w:rsidP="004C65A5">
      <w:pPr>
        <w:pStyle w:val="BodyText"/>
        <w:spacing w:line="360" w:lineRule="auto"/>
        <w:ind w:firstLine="720"/>
        <w:rPr>
          <w:sz w:val="24"/>
          <w:szCs w:val="24"/>
        </w:rPr>
      </w:pPr>
      <w:r w:rsidRPr="00433FF9">
        <w:rPr>
          <w:sz w:val="24"/>
          <w:szCs w:val="24"/>
        </w:rPr>
        <w:t xml:space="preserve">Hasil ini disimpulkan bahwa tidak terjadi gejala multikolinearitas antara variabel bebas yang diindikasikan dari nilai </w:t>
      </w:r>
      <w:r w:rsidRPr="00433FF9">
        <w:rPr>
          <w:i/>
          <w:sz w:val="24"/>
          <w:szCs w:val="24"/>
        </w:rPr>
        <w:t xml:space="preserve">tolerance </w:t>
      </w:r>
      <w:r w:rsidRPr="00433FF9">
        <w:rPr>
          <w:sz w:val="24"/>
          <w:szCs w:val="24"/>
        </w:rPr>
        <w:t xml:space="preserve">setiap variabel lebih besar dari 0,10 dan nilai </w:t>
      </w:r>
      <w:r w:rsidRPr="00433FF9">
        <w:rPr>
          <w:i/>
          <w:sz w:val="24"/>
          <w:szCs w:val="24"/>
        </w:rPr>
        <w:t xml:space="preserve">Variance Inflation Factor </w:t>
      </w:r>
      <w:r w:rsidRPr="00433FF9">
        <w:rPr>
          <w:sz w:val="24"/>
          <w:szCs w:val="24"/>
        </w:rPr>
        <w:t>(VIF) lebih kecil dari 10.</w:t>
      </w:r>
    </w:p>
    <w:p w14:paraId="36A4C482" w14:textId="09294AFC" w:rsidR="004C65A5" w:rsidRPr="00433FF9" w:rsidRDefault="004C65A5" w:rsidP="004C65A5">
      <w:pPr>
        <w:pStyle w:val="Heading2"/>
        <w:tabs>
          <w:tab w:val="left" w:pos="1844"/>
        </w:tabs>
        <w:spacing w:before="206" w:line="360" w:lineRule="auto"/>
        <w:rPr>
          <w:rFonts w:cs="Times New Roman"/>
          <w:spacing w:val="-2"/>
          <w:szCs w:val="24"/>
        </w:rPr>
      </w:pPr>
      <w:r w:rsidRPr="00433FF9">
        <w:rPr>
          <w:rFonts w:cs="Times New Roman"/>
          <w:spacing w:val="-2"/>
          <w:szCs w:val="24"/>
        </w:rPr>
        <w:t>Heteroskedastisitas</w:t>
      </w:r>
    </w:p>
    <w:p w14:paraId="6A1389E3" w14:textId="102E5F2C" w:rsidR="004C65A5" w:rsidRPr="00433FF9" w:rsidRDefault="004C65A5" w:rsidP="004C65A5">
      <w:pPr>
        <w:pStyle w:val="Heading2"/>
        <w:tabs>
          <w:tab w:val="left" w:pos="1844"/>
        </w:tabs>
        <w:spacing w:before="206" w:line="360" w:lineRule="auto"/>
        <w:rPr>
          <w:rFonts w:cs="Times New Roman"/>
          <w:spacing w:val="-2"/>
          <w:szCs w:val="24"/>
        </w:rPr>
      </w:pPr>
      <w:r w:rsidRPr="00433FF9">
        <w:rPr>
          <w:rFonts w:cs="Times New Roman"/>
          <w:spacing w:val="-2"/>
          <w:szCs w:val="24"/>
        </w:rPr>
        <w:t>Tabel 5</w:t>
      </w:r>
      <w:r w:rsidRPr="00433FF9">
        <w:rPr>
          <w:rFonts w:cs="Times New Roman"/>
          <w:spacing w:val="-2"/>
          <w:szCs w:val="24"/>
        </w:rPr>
        <w:t xml:space="preserve"> </w:t>
      </w:r>
      <w:r w:rsidRPr="00433FF9">
        <w:rPr>
          <w:rFonts w:cs="Times New Roman"/>
          <w:szCs w:val="24"/>
        </w:rPr>
        <w:t>Hasil</w:t>
      </w:r>
      <w:r w:rsidRPr="00433FF9">
        <w:rPr>
          <w:rFonts w:cs="Times New Roman"/>
          <w:spacing w:val="-2"/>
          <w:szCs w:val="24"/>
        </w:rPr>
        <w:t xml:space="preserve"> Heteroskedastisitas</w:t>
      </w:r>
    </w:p>
    <w:p w14:paraId="0A9DC16E" w14:textId="77777777" w:rsidR="004C65A5" w:rsidRPr="00433FF9" w:rsidRDefault="004C65A5" w:rsidP="004C65A5">
      <w:pPr>
        <w:pStyle w:val="Heading2"/>
        <w:tabs>
          <w:tab w:val="left" w:pos="1844"/>
        </w:tabs>
        <w:spacing w:line="360" w:lineRule="auto"/>
        <w:jc w:val="center"/>
        <w:rPr>
          <w:rFonts w:cs="Times New Roman"/>
          <w:spacing w:val="-2"/>
          <w:szCs w:val="24"/>
        </w:rPr>
      </w:pPr>
      <w:r w:rsidRPr="00433FF9">
        <w:rPr>
          <w:rFonts w:cs="Times New Roman"/>
          <w:noProof/>
          <w:szCs w:val="24"/>
        </w:rPr>
        <w:drawing>
          <wp:anchor distT="0" distB="0" distL="114300" distR="114300" simplePos="0" relativeHeight="251661312" behindDoc="1" locked="0" layoutInCell="1" allowOverlap="1" wp14:anchorId="6A0A0B24" wp14:editId="1E5A5825">
            <wp:simplePos x="0" y="0"/>
            <wp:positionH relativeFrom="column">
              <wp:posOffset>-71120</wp:posOffset>
            </wp:positionH>
            <wp:positionV relativeFrom="paragraph">
              <wp:posOffset>97790</wp:posOffset>
            </wp:positionV>
            <wp:extent cx="2562860" cy="906780"/>
            <wp:effectExtent l="0" t="0" r="8890" b="762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32052" t="35348" r="28846" b="33580"/>
                    <a:stretch/>
                  </pic:blipFill>
                  <pic:spPr bwMode="auto">
                    <a:xfrm>
                      <a:off x="0" y="0"/>
                      <a:ext cx="2562860" cy="906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124504" w14:textId="77777777" w:rsidR="004C65A5" w:rsidRPr="00433FF9" w:rsidRDefault="004C65A5" w:rsidP="004C65A5">
      <w:pPr>
        <w:pStyle w:val="BodyText"/>
        <w:spacing w:line="360" w:lineRule="auto"/>
        <w:ind w:hanging="3"/>
        <w:rPr>
          <w:sz w:val="24"/>
          <w:szCs w:val="24"/>
        </w:rPr>
      </w:pPr>
    </w:p>
    <w:p w14:paraId="14EEA32A" w14:textId="77777777" w:rsidR="004C65A5" w:rsidRPr="00433FF9" w:rsidRDefault="004C65A5" w:rsidP="004C65A5">
      <w:pPr>
        <w:pStyle w:val="BodyText"/>
        <w:spacing w:line="360" w:lineRule="auto"/>
        <w:ind w:hanging="3"/>
        <w:rPr>
          <w:sz w:val="24"/>
          <w:szCs w:val="24"/>
        </w:rPr>
      </w:pPr>
    </w:p>
    <w:p w14:paraId="100318F5" w14:textId="77777777" w:rsidR="004C65A5" w:rsidRPr="00433FF9" w:rsidRDefault="004C65A5" w:rsidP="004C65A5">
      <w:pPr>
        <w:pStyle w:val="BodyText"/>
        <w:spacing w:line="360" w:lineRule="auto"/>
        <w:rPr>
          <w:sz w:val="24"/>
          <w:szCs w:val="24"/>
        </w:rPr>
      </w:pPr>
    </w:p>
    <w:p w14:paraId="1DF9CB9F" w14:textId="77777777" w:rsidR="004C65A5" w:rsidRPr="00433FF9" w:rsidRDefault="004C65A5" w:rsidP="004C65A5">
      <w:pPr>
        <w:pStyle w:val="BodyText"/>
        <w:spacing w:line="360" w:lineRule="auto"/>
        <w:ind w:firstLine="720"/>
        <w:rPr>
          <w:sz w:val="24"/>
          <w:szCs w:val="24"/>
        </w:rPr>
      </w:pPr>
      <w:r w:rsidRPr="00433FF9">
        <w:rPr>
          <w:sz w:val="24"/>
          <w:szCs w:val="24"/>
        </w:rPr>
        <w:t>Berdasarkan</w:t>
      </w:r>
      <w:r w:rsidRPr="00433FF9">
        <w:rPr>
          <w:spacing w:val="40"/>
          <w:sz w:val="24"/>
          <w:szCs w:val="24"/>
        </w:rPr>
        <w:t xml:space="preserve"> </w:t>
      </w:r>
      <w:r w:rsidRPr="00433FF9">
        <w:rPr>
          <w:sz w:val="24"/>
          <w:szCs w:val="24"/>
        </w:rPr>
        <w:t>tabel 5 hasil uji Heteroskedastisitas diatas bahwa nilai signifikan dari setiap variabel pada penelitian ini. Variabel Ukuran perusahaan (X1) sebesar 0,058 &gt; 0,05, pada variabel Profitabilitas sebesar 0,124 &gt; 0,05, pada variabel Kepemilikan Institusional sebesar 0,615 &gt; 0,05. Dari hasil ini bisa ditarik kesimpulan bahwa data dalam penelitian ini bebas dari heteroskedastisitas.</w:t>
      </w:r>
    </w:p>
    <w:p w14:paraId="18AEEF6C" w14:textId="13055959" w:rsidR="004C65A5" w:rsidRPr="00433FF9" w:rsidRDefault="004C65A5" w:rsidP="004C65A5">
      <w:pPr>
        <w:pStyle w:val="BodyText"/>
        <w:spacing w:line="360" w:lineRule="auto"/>
        <w:rPr>
          <w:b/>
          <w:spacing w:val="-2"/>
          <w:sz w:val="24"/>
          <w:szCs w:val="24"/>
        </w:rPr>
      </w:pPr>
      <w:r w:rsidRPr="00433FF9">
        <w:rPr>
          <w:b/>
          <w:sz w:val="24"/>
          <w:szCs w:val="24"/>
        </w:rPr>
        <w:t>Hasil</w:t>
      </w:r>
      <w:r w:rsidRPr="00433FF9">
        <w:rPr>
          <w:b/>
          <w:spacing w:val="-2"/>
          <w:sz w:val="24"/>
          <w:szCs w:val="24"/>
        </w:rPr>
        <w:t xml:space="preserve"> </w:t>
      </w:r>
      <w:r w:rsidRPr="00433FF9">
        <w:rPr>
          <w:b/>
          <w:sz w:val="24"/>
          <w:szCs w:val="24"/>
        </w:rPr>
        <w:t>Uji</w:t>
      </w:r>
      <w:r w:rsidRPr="00433FF9">
        <w:rPr>
          <w:b/>
          <w:spacing w:val="-1"/>
          <w:sz w:val="24"/>
          <w:szCs w:val="24"/>
        </w:rPr>
        <w:t xml:space="preserve"> </w:t>
      </w:r>
      <w:r w:rsidRPr="00433FF9">
        <w:rPr>
          <w:b/>
          <w:spacing w:val="-2"/>
          <w:sz w:val="24"/>
          <w:szCs w:val="24"/>
        </w:rPr>
        <w:t>Autokorelasi</w:t>
      </w:r>
    </w:p>
    <w:p w14:paraId="5D72267F" w14:textId="77777777" w:rsidR="004C65A5" w:rsidRPr="00433FF9" w:rsidRDefault="004C65A5" w:rsidP="004C65A5">
      <w:pPr>
        <w:pStyle w:val="BodyText"/>
        <w:spacing w:line="360" w:lineRule="auto"/>
        <w:rPr>
          <w:b/>
          <w:spacing w:val="-2"/>
          <w:sz w:val="24"/>
          <w:szCs w:val="24"/>
        </w:rPr>
      </w:pPr>
      <w:r w:rsidRPr="00433FF9">
        <w:rPr>
          <w:b/>
          <w:spacing w:val="-2"/>
          <w:sz w:val="24"/>
          <w:szCs w:val="24"/>
        </w:rPr>
        <w:t>Tabel 6</w:t>
      </w:r>
      <w:r w:rsidRPr="00433FF9">
        <w:rPr>
          <w:b/>
          <w:spacing w:val="-2"/>
          <w:szCs w:val="24"/>
        </w:rPr>
        <w:t xml:space="preserve"> </w:t>
      </w:r>
      <w:r w:rsidRPr="00433FF9">
        <w:rPr>
          <w:b/>
          <w:sz w:val="24"/>
          <w:szCs w:val="24"/>
        </w:rPr>
        <w:t>Hasil</w:t>
      </w:r>
      <w:r w:rsidRPr="00433FF9">
        <w:rPr>
          <w:b/>
          <w:spacing w:val="-2"/>
          <w:sz w:val="24"/>
          <w:szCs w:val="24"/>
        </w:rPr>
        <w:t xml:space="preserve"> </w:t>
      </w:r>
      <w:r w:rsidRPr="00433FF9">
        <w:rPr>
          <w:b/>
          <w:sz w:val="24"/>
          <w:szCs w:val="24"/>
        </w:rPr>
        <w:t>Uji</w:t>
      </w:r>
      <w:r w:rsidRPr="00433FF9">
        <w:rPr>
          <w:b/>
          <w:spacing w:val="-1"/>
          <w:sz w:val="24"/>
          <w:szCs w:val="24"/>
        </w:rPr>
        <w:t xml:space="preserve"> </w:t>
      </w:r>
      <w:r w:rsidRPr="00433FF9">
        <w:rPr>
          <w:b/>
          <w:spacing w:val="-2"/>
          <w:sz w:val="24"/>
          <w:szCs w:val="24"/>
        </w:rPr>
        <w:t>Autokorelasi</w:t>
      </w:r>
    </w:p>
    <w:p w14:paraId="0A23C227" w14:textId="1A7A35E4" w:rsidR="004C65A5" w:rsidRPr="00433FF9" w:rsidRDefault="004C65A5" w:rsidP="004C65A5">
      <w:pPr>
        <w:pStyle w:val="Heading2"/>
        <w:tabs>
          <w:tab w:val="left" w:pos="1844"/>
        </w:tabs>
        <w:spacing w:before="6" w:line="360" w:lineRule="auto"/>
        <w:rPr>
          <w:rFonts w:cs="Times New Roman"/>
          <w:spacing w:val="-2"/>
          <w:szCs w:val="24"/>
        </w:rPr>
      </w:pPr>
    </w:p>
    <w:p w14:paraId="18DC0353" w14:textId="77777777" w:rsidR="004C65A5" w:rsidRPr="00433FF9" w:rsidRDefault="004C65A5" w:rsidP="004C65A5">
      <w:pPr>
        <w:pStyle w:val="Heading2"/>
        <w:tabs>
          <w:tab w:val="left" w:pos="1844"/>
        </w:tabs>
        <w:spacing w:before="6" w:line="360" w:lineRule="auto"/>
        <w:rPr>
          <w:rFonts w:cs="Times New Roman"/>
          <w:szCs w:val="24"/>
        </w:rPr>
      </w:pPr>
      <w:r w:rsidRPr="00433FF9">
        <w:rPr>
          <w:rFonts w:cs="Times New Roman"/>
          <w:noProof/>
          <w:szCs w:val="24"/>
        </w:rPr>
        <w:drawing>
          <wp:inline distT="0" distB="0" distL="0" distR="0" wp14:anchorId="0AF444C8" wp14:editId="57FF6F1E">
            <wp:extent cx="2638425" cy="9144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37500" t="57012" r="18109" b="15622"/>
                    <a:stretch/>
                  </pic:blipFill>
                  <pic:spPr bwMode="auto">
                    <a:xfrm>
                      <a:off x="0" y="0"/>
                      <a:ext cx="2638425" cy="914400"/>
                    </a:xfrm>
                    <a:prstGeom prst="rect">
                      <a:avLst/>
                    </a:prstGeom>
                    <a:ln>
                      <a:noFill/>
                    </a:ln>
                    <a:extLst>
                      <a:ext uri="{53640926-AAD7-44D8-BBD7-CCE9431645EC}">
                        <a14:shadowObscured xmlns:a14="http://schemas.microsoft.com/office/drawing/2010/main"/>
                      </a:ext>
                    </a:extLst>
                  </pic:spPr>
                </pic:pic>
              </a:graphicData>
            </a:graphic>
          </wp:inline>
        </w:drawing>
      </w:r>
    </w:p>
    <w:p w14:paraId="4B78409F" w14:textId="77777777" w:rsidR="004C65A5" w:rsidRPr="00433FF9" w:rsidRDefault="004C65A5" w:rsidP="004C65A5">
      <w:pPr>
        <w:pStyle w:val="BodyText"/>
        <w:spacing w:before="234" w:line="360" w:lineRule="auto"/>
        <w:ind w:firstLine="720"/>
        <w:rPr>
          <w:sz w:val="24"/>
          <w:szCs w:val="24"/>
        </w:rPr>
      </w:pPr>
      <w:r w:rsidRPr="00433FF9">
        <w:rPr>
          <w:sz w:val="24"/>
          <w:szCs w:val="24"/>
        </w:rPr>
        <w:t>Berdasarkan hasil uji autokorelasi diatas menunjukkan bahwa nilai Durbin Watson (D-W) sebesar 2,155 dan diketahui melalui tabel Durbin Watson dengan menggunakan nilai signifikan 5% jumlah sampel (n) 36 dan jumlah variabel independen 3 (K=3) maka diperoleh</w:t>
      </w:r>
    </w:p>
    <w:p w14:paraId="5F53F9D0" w14:textId="77777777" w:rsidR="004C65A5" w:rsidRPr="00433FF9" w:rsidRDefault="004C65A5" w:rsidP="004C65A5">
      <w:pPr>
        <w:pStyle w:val="BodyText"/>
        <w:spacing w:line="360" w:lineRule="auto"/>
        <w:jc w:val="center"/>
        <w:rPr>
          <w:sz w:val="24"/>
          <w:szCs w:val="24"/>
        </w:rPr>
      </w:pPr>
      <w:r w:rsidRPr="00433FF9">
        <w:rPr>
          <w:sz w:val="24"/>
          <w:szCs w:val="24"/>
        </w:rPr>
        <w:t>(dL) = 1,2953 dan (dU) = 1,654</w:t>
      </w:r>
    </w:p>
    <w:p w14:paraId="33A3898A" w14:textId="77777777" w:rsidR="004C65A5" w:rsidRPr="00433FF9" w:rsidRDefault="004C65A5" w:rsidP="004C65A5">
      <w:pPr>
        <w:pStyle w:val="BodyText"/>
        <w:spacing w:line="360" w:lineRule="auto"/>
        <w:jc w:val="center"/>
        <w:rPr>
          <w:sz w:val="24"/>
          <w:szCs w:val="24"/>
        </w:rPr>
      </w:pPr>
      <w:r w:rsidRPr="00433FF9">
        <w:rPr>
          <w:sz w:val="24"/>
          <w:szCs w:val="24"/>
        </w:rPr>
        <w:t>4-dU = 4-1,654 = 2,346</w:t>
      </w:r>
    </w:p>
    <w:p w14:paraId="334AB576" w14:textId="322BE2AC" w:rsidR="004C65A5" w:rsidRPr="00433FF9" w:rsidRDefault="004C65A5" w:rsidP="004C65A5">
      <w:pPr>
        <w:pStyle w:val="BodyText"/>
        <w:spacing w:line="360" w:lineRule="auto"/>
        <w:rPr>
          <w:sz w:val="24"/>
          <w:szCs w:val="24"/>
        </w:rPr>
      </w:pPr>
      <w:r w:rsidRPr="00433FF9">
        <w:rPr>
          <w:sz w:val="24"/>
          <w:szCs w:val="24"/>
        </w:rPr>
        <w:t>Dengan demikian dU &lt; D-W &lt; 4-dU atau 1,654 &lt; 2,155 &lt; 2,346 sehingga dapat disimpulkan bahwa tidak terjadi gejala autokorelasi pada model regresi.</w:t>
      </w:r>
    </w:p>
    <w:p w14:paraId="54204B81" w14:textId="77777777" w:rsidR="004C65A5" w:rsidRPr="00433FF9" w:rsidRDefault="004C65A5" w:rsidP="004C65A5">
      <w:pPr>
        <w:pStyle w:val="Heading2"/>
        <w:tabs>
          <w:tab w:val="left" w:pos="1713"/>
        </w:tabs>
        <w:spacing w:before="206" w:line="360" w:lineRule="auto"/>
        <w:rPr>
          <w:rFonts w:cs="Times New Roman"/>
          <w:spacing w:val="-2"/>
          <w:szCs w:val="24"/>
        </w:rPr>
      </w:pPr>
      <w:r w:rsidRPr="00433FF9">
        <w:rPr>
          <w:rFonts w:cs="Times New Roman"/>
          <w:szCs w:val="24"/>
        </w:rPr>
        <w:t>Analisis</w:t>
      </w:r>
      <w:r w:rsidRPr="00433FF9">
        <w:rPr>
          <w:rFonts w:cs="Times New Roman"/>
          <w:spacing w:val="-2"/>
          <w:szCs w:val="24"/>
        </w:rPr>
        <w:t xml:space="preserve"> </w:t>
      </w:r>
      <w:r w:rsidRPr="00433FF9">
        <w:rPr>
          <w:rFonts w:cs="Times New Roman"/>
          <w:szCs w:val="24"/>
        </w:rPr>
        <w:t>Regresi</w:t>
      </w:r>
      <w:r w:rsidRPr="00433FF9">
        <w:rPr>
          <w:rFonts w:cs="Times New Roman"/>
          <w:spacing w:val="-1"/>
          <w:szCs w:val="24"/>
        </w:rPr>
        <w:t xml:space="preserve"> </w:t>
      </w:r>
      <w:r w:rsidRPr="00433FF9">
        <w:rPr>
          <w:rFonts w:cs="Times New Roman"/>
          <w:spacing w:val="-2"/>
          <w:szCs w:val="24"/>
        </w:rPr>
        <w:t>Berganda</w:t>
      </w:r>
    </w:p>
    <w:p w14:paraId="75FD7352" w14:textId="29C5CF99" w:rsidR="004C65A5" w:rsidRPr="00433FF9" w:rsidRDefault="004C65A5" w:rsidP="004C65A5">
      <w:pPr>
        <w:pStyle w:val="Heading2"/>
        <w:tabs>
          <w:tab w:val="left" w:pos="1713"/>
        </w:tabs>
        <w:spacing w:before="206" w:line="360" w:lineRule="auto"/>
        <w:jc w:val="both"/>
        <w:rPr>
          <w:rFonts w:cs="Times New Roman"/>
          <w:spacing w:val="-2"/>
          <w:szCs w:val="24"/>
        </w:rPr>
      </w:pPr>
      <w:r w:rsidRPr="00433FF9">
        <w:rPr>
          <w:rFonts w:cs="Times New Roman"/>
          <w:spacing w:val="-2"/>
          <w:szCs w:val="24"/>
        </w:rPr>
        <w:t>Tabel 7</w:t>
      </w:r>
      <w:r w:rsidRPr="00433FF9">
        <w:rPr>
          <w:rFonts w:cs="Times New Roman"/>
          <w:spacing w:val="-2"/>
          <w:szCs w:val="24"/>
        </w:rPr>
        <w:t xml:space="preserve"> Hasil </w:t>
      </w:r>
      <w:r w:rsidRPr="00433FF9">
        <w:rPr>
          <w:rFonts w:cs="Times New Roman"/>
          <w:szCs w:val="24"/>
        </w:rPr>
        <w:t>Analisis</w:t>
      </w:r>
      <w:r w:rsidRPr="00433FF9">
        <w:rPr>
          <w:rFonts w:cs="Times New Roman"/>
          <w:spacing w:val="-2"/>
          <w:szCs w:val="24"/>
        </w:rPr>
        <w:t xml:space="preserve"> </w:t>
      </w:r>
      <w:r w:rsidRPr="00433FF9">
        <w:rPr>
          <w:rFonts w:cs="Times New Roman"/>
          <w:szCs w:val="24"/>
        </w:rPr>
        <w:t>Regresi</w:t>
      </w:r>
      <w:r w:rsidRPr="00433FF9">
        <w:rPr>
          <w:rFonts w:cs="Times New Roman"/>
          <w:spacing w:val="-1"/>
          <w:szCs w:val="24"/>
        </w:rPr>
        <w:t xml:space="preserve"> </w:t>
      </w:r>
      <w:r w:rsidRPr="00433FF9">
        <w:rPr>
          <w:rFonts w:cs="Times New Roman"/>
          <w:spacing w:val="-2"/>
          <w:szCs w:val="24"/>
        </w:rPr>
        <w:t>Berganda</w:t>
      </w:r>
    </w:p>
    <w:p w14:paraId="173DFA5E" w14:textId="77777777" w:rsidR="004C65A5" w:rsidRPr="00433FF9" w:rsidRDefault="004C65A5" w:rsidP="004C65A5">
      <w:pPr>
        <w:pStyle w:val="Heading2"/>
        <w:tabs>
          <w:tab w:val="left" w:pos="1713"/>
        </w:tabs>
        <w:spacing w:line="360" w:lineRule="auto"/>
        <w:jc w:val="center"/>
        <w:rPr>
          <w:rFonts w:cs="Times New Roman"/>
          <w:spacing w:val="-2"/>
          <w:szCs w:val="24"/>
        </w:rPr>
      </w:pPr>
      <w:r w:rsidRPr="00433FF9">
        <w:rPr>
          <w:rFonts w:cs="Times New Roman"/>
          <w:noProof/>
          <w:szCs w:val="24"/>
        </w:rPr>
        <w:drawing>
          <wp:inline distT="0" distB="0" distL="0" distR="0" wp14:anchorId="7D56B028" wp14:editId="01B0DBB5">
            <wp:extent cx="2343150" cy="6191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srcRect l="40705" t="24801" r="19872" b="56670"/>
                    <a:stretch/>
                  </pic:blipFill>
                  <pic:spPr bwMode="auto">
                    <a:xfrm>
                      <a:off x="0" y="0"/>
                      <a:ext cx="2343150" cy="619125"/>
                    </a:xfrm>
                    <a:prstGeom prst="rect">
                      <a:avLst/>
                    </a:prstGeom>
                    <a:ln>
                      <a:noFill/>
                    </a:ln>
                    <a:extLst>
                      <a:ext uri="{53640926-AAD7-44D8-BBD7-CCE9431645EC}">
                        <a14:shadowObscured xmlns:a14="http://schemas.microsoft.com/office/drawing/2010/main"/>
                      </a:ext>
                    </a:extLst>
                  </pic:spPr>
                </pic:pic>
              </a:graphicData>
            </a:graphic>
          </wp:inline>
        </w:drawing>
      </w:r>
    </w:p>
    <w:p w14:paraId="748F5F31" w14:textId="24B9EFC9" w:rsidR="004C65A5" w:rsidRPr="00433FF9" w:rsidRDefault="004C65A5" w:rsidP="004C65A5">
      <w:pPr>
        <w:pStyle w:val="Heading2"/>
        <w:tabs>
          <w:tab w:val="left" w:pos="1713"/>
        </w:tabs>
        <w:spacing w:line="360" w:lineRule="auto"/>
        <w:jc w:val="center"/>
        <w:rPr>
          <w:rFonts w:cs="Times New Roman"/>
          <w:spacing w:val="-2"/>
          <w:szCs w:val="24"/>
        </w:rPr>
      </w:pPr>
      <w:r w:rsidRPr="00433FF9">
        <w:rPr>
          <w:rFonts w:cs="Times New Roman"/>
          <w:noProof/>
          <w:szCs w:val="24"/>
        </w:rPr>
        <w:drawing>
          <wp:inline distT="0" distB="0" distL="0" distR="0" wp14:anchorId="78E954E4" wp14:editId="2A6A9A21">
            <wp:extent cx="2352675" cy="9715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srcRect l="41026" t="62657" r="19390" b="8267"/>
                    <a:stretch/>
                  </pic:blipFill>
                  <pic:spPr bwMode="auto">
                    <a:xfrm>
                      <a:off x="0" y="0"/>
                      <a:ext cx="2352675" cy="971550"/>
                    </a:xfrm>
                    <a:prstGeom prst="rect">
                      <a:avLst/>
                    </a:prstGeom>
                    <a:ln>
                      <a:noFill/>
                    </a:ln>
                    <a:extLst>
                      <a:ext uri="{53640926-AAD7-44D8-BBD7-CCE9431645EC}">
                        <a14:shadowObscured xmlns:a14="http://schemas.microsoft.com/office/drawing/2010/main"/>
                      </a:ext>
                    </a:extLst>
                  </pic:spPr>
                </pic:pic>
              </a:graphicData>
            </a:graphic>
          </wp:inline>
        </w:drawing>
      </w:r>
    </w:p>
    <w:p w14:paraId="3B43CD38" w14:textId="77777777" w:rsidR="004C65A5" w:rsidRPr="00433FF9" w:rsidRDefault="004C65A5" w:rsidP="004C65A5">
      <w:pPr>
        <w:pStyle w:val="BodyText"/>
        <w:spacing w:before="138" w:line="360" w:lineRule="auto"/>
        <w:ind w:firstLine="720"/>
        <w:rPr>
          <w:sz w:val="24"/>
          <w:szCs w:val="24"/>
        </w:rPr>
      </w:pPr>
      <w:r w:rsidRPr="00433FF9">
        <w:rPr>
          <w:sz w:val="24"/>
          <w:szCs w:val="24"/>
        </w:rPr>
        <w:t>Dari</w:t>
      </w:r>
      <w:r w:rsidRPr="00433FF9">
        <w:rPr>
          <w:spacing w:val="-2"/>
          <w:sz w:val="24"/>
          <w:szCs w:val="24"/>
        </w:rPr>
        <w:t xml:space="preserve"> </w:t>
      </w:r>
      <w:r w:rsidRPr="00433FF9">
        <w:rPr>
          <w:sz w:val="24"/>
          <w:szCs w:val="24"/>
        </w:rPr>
        <w:t>persamaan</w:t>
      </w:r>
      <w:r w:rsidRPr="00433FF9">
        <w:rPr>
          <w:spacing w:val="-2"/>
          <w:sz w:val="24"/>
          <w:szCs w:val="24"/>
        </w:rPr>
        <w:t xml:space="preserve"> </w:t>
      </w:r>
      <w:r w:rsidRPr="00433FF9">
        <w:rPr>
          <w:sz w:val="24"/>
          <w:szCs w:val="24"/>
        </w:rPr>
        <w:t>diatas</w:t>
      </w:r>
      <w:r w:rsidRPr="00433FF9">
        <w:rPr>
          <w:spacing w:val="-1"/>
          <w:sz w:val="24"/>
          <w:szCs w:val="24"/>
        </w:rPr>
        <w:t xml:space="preserve"> </w:t>
      </w:r>
      <w:r w:rsidRPr="00433FF9">
        <w:rPr>
          <w:sz w:val="24"/>
          <w:szCs w:val="24"/>
        </w:rPr>
        <w:t>dapat</w:t>
      </w:r>
      <w:r w:rsidRPr="00433FF9">
        <w:rPr>
          <w:spacing w:val="-4"/>
          <w:sz w:val="24"/>
          <w:szCs w:val="24"/>
        </w:rPr>
        <w:t xml:space="preserve"> </w:t>
      </w:r>
      <w:r w:rsidRPr="00433FF9">
        <w:rPr>
          <w:sz w:val="24"/>
          <w:szCs w:val="24"/>
        </w:rPr>
        <w:t>dijelaskan</w:t>
      </w:r>
      <w:r w:rsidRPr="00433FF9">
        <w:rPr>
          <w:spacing w:val="-1"/>
          <w:sz w:val="24"/>
          <w:szCs w:val="24"/>
        </w:rPr>
        <w:t xml:space="preserve"> </w:t>
      </w:r>
      <w:r w:rsidRPr="00433FF9">
        <w:rPr>
          <w:sz w:val="24"/>
          <w:szCs w:val="24"/>
        </w:rPr>
        <w:t>sebagai</w:t>
      </w:r>
      <w:r w:rsidRPr="00433FF9">
        <w:rPr>
          <w:spacing w:val="-3"/>
          <w:sz w:val="24"/>
          <w:szCs w:val="24"/>
        </w:rPr>
        <w:t xml:space="preserve"> </w:t>
      </w:r>
      <w:r w:rsidRPr="00433FF9">
        <w:rPr>
          <w:sz w:val="24"/>
          <w:szCs w:val="24"/>
        </w:rPr>
        <w:t>berikut</w:t>
      </w:r>
      <w:r w:rsidRPr="00433FF9">
        <w:rPr>
          <w:spacing w:val="-2"/>
          <w:sz w:val="24"/>
          <w:szCs w:val="24"/>
        </w:rPr>
        <w:t xml:space="preserve"> </w:t>
      </w:r>
      <w:r w:rsidRPr="00433FF9">
        <w:rPr>
          <w:spacing w:val="-10"/>
          <w:sz w:val="24"/>
          <w:szCs w:val="24"/>
        </w:rPr>
        <w:t>:</w:t>
      </w:r>
    </w:p>
    <w:p w14:paraId="33249EE8" w14:textId="7C2302EA" w:rsidR="004C65A5" w:rsidRPr="00433FF9" w:rsidRDefault="004C65A5" w:rsidP="004C65A5">
      <w:pPr>
        <w:pStyle w:val="ListParagraph"/>
        <w:widowControl w:val="0"/>
        <w:numPr>
          <w:ilvl w:val="0"/>
          <w:numId w:val="41"/>
        </w:numPr>
        <w:tabs>
          <w:tab w:val="left" w:pos="0"/>
        </w:tabs>
        <w:autoSpaceDE w:val="0"/>
        <w:autoSpaceDN w:val="0"/>
        <w:spacing w:after="0" w:line="360" w:lineRule="auto"/>
        <w:ind w:left="360" w:right="14"/>
        <w:contextualSpacing w:val="0"/>
        <w:jc w:val="both"/>
        <w:rPr>
          <w:rFonts w:ascii="Times New Roman" w:hAnsi="Times New Roman" w:cs="Times New Roman"/>
          <w:sz w:val="24"/>
          <w:szCs w:val="24"/>
        </w:rPr>
      </w:pPr>
      <w:r w:rsidRPr="00433FF9">
        <w:rPr>
          <w:rFonts w:ascii="Times New Roman" w:hAnsi="Times New Roman" w:cs="Times New Roman"/>
          <w:sz w:val="24"/>
          <w:szCs w:val="24"/>
        </w:rPr>
        <w:t>Nilai konstanta (</w:t>
      </w:r>
      <w:r w:rsidRPr="00433FF9">
        <w:rPr>
          <w:rFonts w:ascii="Times New Roman" w:hAnsi="Times New Roman" w:cs="Times New Roman"/>
          <w:sz w:val="24"/>
          <w:szCs w:val="24"/>
        </w:rPr>
        <w:t xml:space="preserve">) bernilai positif </w:t>
      </w:r>
      <w:r w:rsidRPr="00433FF9">
        <w:rPr>
          <w:rFonts w:ascii="Times New Roman" w:hAnsi="Times New Roman" w:cs="Times New Roman"/>
          <w:sz w:val="24"/>
          <w:szCs w:val="24"/>
        </w:rPr>
        <w:lastRenderedPageBreak/>
        <w:t xml:space="preserve">sebesar </w:t>
      </w:r>
      <w:r w:rsidRPr="00433FF9">
        <w:rPr>
          <w:rFonts w:ascii="Times New Roman" w:hAnsi="Times New Roman" w:cs="Times New Roman"/>
          <w:sz w:val="24"/>
          <w:szCs w:val="24"/>
        </w:rPr>
        <w:t xml:space="preserve">180,630 hal ini mengindikasikan </w:t>
      </w:r>
      <w:r w:rsidRPr="00433FF9">
        <w:rPr>
          <w:rFonts w:ascii="Times New Roman" w:hAnsi="Times New Roman" w:cs="Times New Roman"/>
          <w:sz w:val="24"/>
          <w:szCs w:val="24"/>
        </w:rPr>
        <w:t>bahwa penghindaran pajak mempunyai nilai sebesar 180,630 dengan dipengaruhi oleh variabel independen yaitu ukuran perusahaan, profitabilitas, dan kepemilikan institusional.</w:t>
      </w:r>
    </w:p>
    <w:p w14:paraId="1EF101A6" w14:textId="77777777" w:rsidR="004C65A5" w:rsidRPr="00433FF9" w:rsidRDefault="004C65A5" w:rsidP="004C65A5">
      <w:pPr>
        <w:pStyle w:val="ListParagraph"/>
        <w:widowControl w:val="0"/>
        <w:numPr>
          <w:ilvl w:val="0"/>
          <w:numId w:val="41"/>
        </w:numPr>
        <w:tabs>
          <w:tab w:val="left" w:pos="0"/>
        </w:tabs>
        <w:autoSpaceDE w:val="0"/>
        <w:autoSpaceDN w:val="0"/>
        <w:spacing w:after="0" w:line="360" w:lineRule="auto"/>
        <w:ind w:left="360" w:right="14"/>
        <w:contextualSpacing w:val="0"/>
        <w:jc w:val="both"/>
        <w:rPr>
          <w:rFonts w:ascii="Times New Roman" w:hAnsi="Times New Roman" w:cs="Times New Roman"/>
          <w:sz w:val="24"/>
          <w:szCs w:val="24"/>
        </w:rPr>
      </w:pPr>
      <w:r w:rsidRPr="00433FF9">
        <w:rPr>
          <w:rFonts w:ascii="Times New Roman" w:hAnsi="Times New Roman" w:cs="Times New Roman"/>
          <w:sz w:val="24"/>
          <w:szCs w:val="24"/>
        </w:rPr>
        <w:t>Nilai koefisien regresi variabel ukuran perusahaan sebesar 2,032 artinya bahwa jika terjadi peningkatan pada variabel ukuran perusahaan sebesar satu-satuan maka penghindaran pajak akan bertambah sebesar 2,032 dengan asumsi variabel independen lain bernilai tetap</w:t>
      </w:r>
    </w:p>
    <w:p w14:paraId="1ED90F34" w14:textId="77777777" w:rsidR="004C65A5" w:rsidRPr="00433FF9" w:rsidRDefault="004C65A5" w:rsidP="004C65A5">
      <w:pPr>
        <w:pStyle w:val="ListParagraph"/>
        <w:widowControl w:val="0"/>
        <w:numPr>
          <w:ilvl w:val="0"/>
          <w:numId w:val="41"/>
        </w:numPr>
        <w:tabs>
          <w:tab w:val="left" w:pos="0"/>
        </w:tabs>
        <w:autoSpaceDE w:val="0"/>
        <w:autoSpaceDN w:val="0"/>
        <w:spacing w:after="0" w:line="360" w:lineRule="auto"/>
        <w:ind w:left="360" w:right="14"/>
        <w:contextualSpacing w:val="0"/>
        <w:jc w:val="both"/>
        <w:rPr>
          <w:rFonts w:ascii="Times New Roman" w:hAnsi="Times New Roman" w:cs="Times New Roman"/>
          <w:sz w:val="24"/>
          <w:szCs w:val="24"/>
        </w:rPr>
      </w:pPr>
      <w:r w:rsidRPr="00433FF9">
        <w:rPr>
          <w:rFonts w:ascii="Times New Roman" w:hAnsi="Times New Roman" w:cs="Times New Roman"/>
          <w:sz w:val="24"/>
          <w:szCs w:val="24"/>
        </w:rPr>
        <w:t>Nilai koefisien regresi variabel profitabilitas sebesar -34,677 artinya</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bahwa jika terjadi penurunan pada variabel profitabilitas sebesar satu- satuan maka penghindaran pajak akan menurun sebesar -34,677 dengan asumsi variabel independen lain bernilai tetap.</w:t>
      </w:r>
    </w:p>
    <w:p w14:paraId="082905D3" w14:textId="77777777" w:rsidR="004C65A5" w:rsidRPr="00433FF9" w:rsidRDefault="004C65A5" w:rsidP="004C65A5">
      <w:pPr>
        <w:pStyle w:val="ListParagraph"/>
        <w:widowControl w:val="0"/>
        <w:numPr>
          <w:ilvl w:val="0"/>
          <w:numId w:val="41"/>
        </w:numPr>
        <w:tabs>
          <w:tab w:val="left" w:pos="0"/>
        </w:tabs>
        <w:autoSpaceDE w:val="0"/>
        <w:autoSpaceDN w:val="0"/>
        <w:spacing w:after="0" w:line="360" w:lineRule="auto"/>
        <w:ind w:left="360" w:right="14"/>
        <w:contextualSpacing w:val="0"/>
        <w:jc w:val="both"/>
        <w:rPr>
          <w:rFonts w:ascii="Times New Roman" w:hAnsi="Times New Roman" w:cs="Times New Roman"/>
          <w:sz w:val="24"/>
          <w:szCs w:val="24"/>
        </w:rPr>
      </w:pPr>
      <w:r w:rsidRPr="00433FF9">
        <w:rPr>
          <w:rFonts w:ascii="Times New Roman" w:hAnsi="Times New Roman" w:cs="Times New Roman"/>
          <w:sz w:val="24"/>
          <w:szCs w:val="24"/>
        </w:rPr>
        <w:t>Nilai koefisien regresi variabel kepemilikan institusional sebesar -122,266 artinya bahwa jika terjadi penurunan pada variabel kepemilikan institusional sebesar satu-satuan maka penghindaran pajak akan menurun sebesar -122,266 dengan asumsi variabel independen lain bernilai tetap.</w:t>
      </w:r>
    </w:p>
    <w:p w14:paraId="6633BE78" w14:textId="77777777" w:rsidR="004C65A5" w:rsidRPr="00433FF9" w:rsidRDefault="004C65A5" w:rsidP="004C65A5">
      <w:pPr>
        <w:pStyle w:val="ListParagraph"/>
        <w:widowControl w:val="0"/>
        <w:tabs>
          <w:tab w:val="left" w:pos="0"/>
        </w:tabs>
        <w:autoSpaceDE w:val="0"/>
        <w:autoSpaceDN w:val="0"/>
        <w:spacing w:after="0" w:line="360" w:lineRule="auto"/>
        <w:ind w:left="360" w:right="14"/>
        <w:contextualSpacing w:val="0"/>
        <w:jc w:val="both"/>
        <w:rPr>
          <w:rFonts w:ascii="Times New Roman" w:hAnsi="Times New Roman" w:cs="Times New Roman"/>
          <w:sz w:val="24"/>
          <w:szCs w:val="24"/>
        </w:rPr>
      </w:pPr>
    </w:p>
    <w:p w14:paraId="28D13184" w14:textId="159D3B43" w:rsidR="004C65A5" w:rsidRPr="00433FF9" w:rsidRDefault="004C65A5" w:rsidP="004C65A5">
      <w:pPr>
        <w:pStyle w:val="ListParagraph"/>
        <w:tabs>
          <w:tab w:val="left" w:pos="0"/>
        </w:tabs>
        <w:spacing w:before="240" w:line="360" w:lineRule="auto"/>
        <w:ind w:left="0" w:right="14"/>
        <w:rPr>
          <w:rFonts w:ascii="Times New Roman" w:hAnsi="Times New Roman" w:cs="Times New Roman"/>
          <w:b/>
          <w:sz w:val="24"/>
          <w:szCs w:val="24"/>
        </w:rPr>
      </w:pPr>
      <w:r w:rsidRPr="00433FF9">
        <w:rPr>
          <w:rFonts w:ascii="Times New Roman" w:hAnsi="Times New Roman" w:cs="Times New Roman"/>
          <w:b/>
          <w:sz w:val="24"/>
          <w:szCs w:val="24"/>
        </w:rPr>
        <w:lastRenderedPageBreak/>
        <w:t>Uji F(Simultan)</w:t>
      </w:r>
    </w:p>
    <w:p w14:paraId="0F0D8B14" w14:textId="77777777" w:rsidR="004C65A5" w:rsidRPr="00433FF9" w:rsidRDefault="004C65A5" w:rsidP="004C65A5">
      <w:pPr>
        <w:pStyle w:val="ListParagraph"/>
        <w:tabs>
          <w:tab w:val="left" w:pos="0"/>
        </w:tabs>
        <w:spacing w:before="240" w:line="360" w:lineRule="auto"/>
        <w:ind w:left="0" w:right="14"/>
        <w:rPr>
          <w:rFonts w:ascii="Times New Roman" w:hAnsi="Times New Roman" w:cs="Times New Roman"/>
          <w:b/>
          <w:sz w:val="24"/>
          <w:szCs w:val="24"/>
        </w:rPr>
      </w:pPr>
      <w:r w:rsidRPr="00433FF9">
        <w:rPr>
          <w:rFonts w:ascii="Times New Roman" w:hAnsi="Times New Roman" w:cs="Times New Roman"/>
          <w:b/>
          <w:sz w:val="24"/>
          <w:szCs w:val="24"/>
        </w:rPr>
        <w:t>Tabel 8</w:t>
      </w:r>
      <w:r w:rsidRPr="00433FF9">
        <w:rPr>
          <w:rFonts w:ascii="Times New Roman" w:hAnsi="Times New Roman" w:cs="Times New Roman"/>
          <w:b/>
          <w:sz w:val="24"/>
          <w:szCs w:val="24"/>
        </w:rPr>
        <w:t xml:space="preserve"> </w:t>
      </w:r>
      <w:r w:rsidRPr="00433FF9">
        <w:rPr>
          <w:rFonts w:ascii="Times New Roman" w:hAnsi="Times New Roman" w:cs="Times New Roman"/>
          <w:b/>
          <w:sz w:val="24"/>
          <w:szCs w:val="24"/>
        </w:rPr>
        <w:t>Hasil Uji F(Simultan)</w:t>
      </w:r>
    </w:p>
    <w:p w14:paraId="7C6561D4" w14:textId="421086BB" w:rsidR="004C65A5" w:rsidRPr="00433FF9" w:rsidRDefault="004C65A5" w:rsidP="004C65A5">
      <w:pPr>
        <w:pStyle w:val="ListParagraph"/>
        <w:tabs>
          <w:tab w:val="left" w:pos="0"/>
        </w:tabs>
        <w:spacing w:line="360" w:lineRule="auto"/>
        <w:ind w:left="360" w:right="14"/>
        <w:rPr>
          <w:rFonts w:ascii="Times New Roman" w:hAnsi="Times New Roman" w:cs="Times New Roman"/>
          <w:b/>
          <w:sz w:val="24"/>
          <w:szCs w:val="24"/>
        </w:rPr>
      </w:pPr>
    </w:p>
    <w:p w14:paraId="5866E9CA" w14:textId="77777777" w:rsidR="004C65A5" w:rsidRPr="00433FF9" w:rsidRDefault="004C65A5" w:rsidP="004C65A5">
      <w:pPr>
        <w:pStyle w:val="ListParagraph"/>
        <w:tabs>
          <w:tab w:val="left" w:pos="0"/>
        </w:tabs>
        <w:spacing w:line="360" w:lineRule="auto"/>
        <w:ind w:left="360" w:right="14"/>
        <w:jc w:val="center"/>
        <w:rPr>
          <w:rFonts w:ascii="Times New Roman" w:hAnsi="Times New Roman" w:cs="Times New Roman"/>
          <w:b/>
          <w:sz w:val="24"/>
          <w:szCs w:val="24"/>
        </w:rPr>
      </w:pPr>
      <w:r w:rsidRPr="00433FF9">
        <w:rPr>
          <w:rFonts w:ascii="Times New Roman" w:hAnsi="Times New Roman" w:cs="Times New Roman"/>
          <w:noProof/>
          <w:sz w:val="24"/>
          <w:szCs w:val="24"/>
        </w:rPr>
        <w:drawing>
          <wp:inline distT="0" distB="0" distL="0" distR="0" wp14:anchorId="56A7B296" wp14:editId="7A7B1315">
            <wp:extent cx="2472855" cy="949234"/>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4"/>
                    <a:srcRect l="37340" t="37501" r="15545" b="32489"/>
                    <a:stretch/>
                  </pic:blipFill>
                  <pic:spPr bwMode="auto">
                    <a:xfrm>
                      <a:off x="0" y="0"/>
                      <a:ext cx="2475309" cy="950176"/>
                    </a:xfrm>
                    <a:prstGeom prst="rect">
                      <a:avLst/>
                    </a:prstGeom>
                    <a:ln>
                      <a:noFill/>
                    </a:ln>
                    <a:extLst>
                      <a:ext uri="{53640926-AAD7-44D8-BBD7-CCE9431645EC}">
                        <a14:shadowObscured xmlns:a14="http://schemas.microsoft.com/office/drawing/2010/main"/>
                      </a:ext>
                    </a:extLst>
                  </pic:spPr>
                </pic:pic>
              </a:graphicData>
            </a:graphic>
          </wp:inline>
        </w:drawing>
      </w:r>
    </w:p>
    <w:p w14:paraId="7F23DA3F" w14:textId="4A2B4C54" w:rsidR="004C65A5" w:rsidRPr="00433FF9" w:rsidRDefault="004C65A5" w:rsidP="004C65A5">
      <w:pPr>
        <w:pStyle w:val="BodyText"/>
        <w:spacing w:before="118" w:line="360" w:lineRule="auto"/>
        <w:ind w:right="32" w:firstLine="720"/>
        <w:rPr>
          <w:sz w:val="24"/>
          <w:szCs w:val="24"/>
        </w:rPr>
      </w:pPr>
      <w:r w:rsidRPr="00433FF9">
        <w:rPr>
          <w:sz w:val="24"/>
          <w:szCs w:val="24"/>
        </w:rPr>
        <w:t>Berdasarkan tabel 8</w:t>
      </w:r>
      <w:r w:rsidRPr="00433FF9">
        <w:rPr>
          <w:sz w:val="24"/>
          <w:szCs w:val="24"/>
        </w:rPr>
        <w:t xml:space="preserve"> diatas menunjukkan bahwa nilai signifikan F yaitu sebesar 0,001 &lt; 0,05</w:t>
      </w:r>
      <w:r w:rsidRPr="00433FF9">
        <w:rPr>
          <w:spacing w:val="40"/>
          <w:sz w:val="24"/>
          <w:szCs w:val="24"/>
        </w:rPr>
        <w:t xml:space="preserve"> </w:t>
      </w:r>
      <w:r w:rsidRPr="00433FF9">
        <w:rPr>
          <w:sz w:val="24"/>
          <w:szCs w:val="24"/>
        </w:rPr>
        <w:t>sehingga dapat disimpulkan bahwa ukuran perusahaan, profitabilitas dan kepemilikan institusional sebagai variabel independen berpengaruh secara bersama-sama atau simultan terhadap penghindaran pajak sebagai variabel dependennya.</w:t>
      </w:r>
    </w:p>
    <w:p w14:paraId="1D78AA5C" w14:textId="6348A66D" w:rsidR="004C65A5" w:rsidRPr="00433FF9" w:rsidRDefault="004C65A5" w:rsidP="004C65A5">
      <w:pPr>
        <w:pStyle w:val="Heading2"/>
        <w:tabs>
          <w:tab w:val="left" w:pos="0"/>
        </w:tabs>
        <w:spacing w:before="240" w:line="360" w:lineRule="auto"/>
        <w:rPr>
          <w:rFonts w:cs="Times New Roman"/>
          <w:spacing w:val="-2"/>
          <w:szCs w:val="24"/>
        </w:rPr>
      </w:pPr>
      <w:r w:rsidRPr="00433FF9">
        <w:rPr>
          <w:rFonts w:cs="Times New Roman"/>
          <w:szCs w:val="24"/>
        </w:rPr>
        <w:t>Uji</w:t>
      </w:r>
      <w:r w:rsidRPr="00433FF9">
        <w:rPr>
          <w:rFonts w:cs="Times New Roman"/>
          <w:spacing w:val="-1"/>
          <w:szCs w:val="24"/>
        </w:rPr>
        <w:t xml:space="preserve"> </w:t>
      </w:r>
      <w:r w:rsidRPr="00433FF9">
        <w:rPr>
          <w:rFonts w:cs="Times New Roman"/>
          <w:szCs w:val="24"/>
        </w:rPr>
        <w:t xml:space="preserve">t </w:t>
      </w:r>
      <w:r w:rsidRPr="00433FF9">
        <w:rPr>
          <w:rFonts w:cs="Times New Roman"/>
          <w:spacing w:val="-2"/>
          <w:szCs w:val="24"/>
        </w:rPr>
        <w:t>(parsial)</w:t>
      </w:r>
    </w:p>
    <w:p w14:paraId="2704193B" w14:textId="77777777" w:rsidR="004C65A5" w:rsidRPr="00433FF9" w:rsidRDefault="004C65A5" w:rsidP="004C65A5">
      <w:pPr>
        <w:pStyle w:val="Heading2"/>
        <w:tabs>
          <w:tab w:val="left" w:pos="0"/>
        </w:tabs>
        <w:spacing w:before="240" w:line="360" w:lineRule="auto"/>
        <w:rPr>
          <w:rFonts w:cs="Times New Roman"/>
          <w:spacing w:val="-2"/>
          <w:szCs w:val="24"/>
        </w:rPr>
      </w:pPr>
      <w:r w:rsidRPr="00433FF9">
        <w:rPr>
          <w:rFonts w:cs="Times New Roman"/>
          <w:spacing w:val="-2"/>
          <w:szCs w:val="24"/>
        </w:rPr>
        <w:t>Tabel 9</w:t>
      </w:r>
      <w:r w:rsidRPr="00433FF9">
        <w:rPr>
          <w:rFonts w:cs="Times New Roman"/>
          <w:spacing w:val="-2"/>
          <w:szCs w:val="24"/>
        </w:rPr>
        <w:t xml:space="preserve"> </w:t>
      </w:r>
      <w:r w:rsidRPr="00433FF9">
        <w:rPr>
          <w:rFonts w:cs="Times New Roman"/>
          <w:szCs w:val="24"/>
        </w:rPr>
        <w:t>Hasil</w:t>
      </w:r>
      <w:r w:rsidRPr="00433FF9">
        <w:rPr>
          <w:rFonts w:cs="Times New Roman"/>
          <w:spacing w:val="-2"/>
          <w:szCs w:val="24"/>
        </w:rPr>
        <w:t xml:space="preserve"> </w:t>
      </w:r>
      <w:r w:rsidRPr="00433FF9">
        <w:rPr>
          <w:rFonts w:cs="Times New Roman"/>
          <w:szCs w:val="24"/>
        </w:rPr>
        <w:t>Uji</w:t>
      </w:r>
      <w:r w:rsidRPr="00433FF9">
        <w:rPr>
          <w:rFonts w:cs="Times New Roman"/>
          <w:spacing w:val="-1"/>
          <w:szCs w:val="24"/>
        </w:rPr>
        <w:t xml:space="preserve"> </w:t>
      </w:r>
      <w:r w:rsidRPr="00433FF9">
        <w:rPr>
          <w:rFonts w:cs="Times New Roman"/>
          <w:szCs w:val="24"/>
        </w:rPr>
        <w:t xml:space="preserve">t </w:t>
      </w:r>
      <w:r w:rsidRPr="00433FF9">
        <w:rPr>
          <w:rFonts w:cs="Times New Roman"/>
          <w:spacing w:val="-2"/>
          <w:szCs w:val="24"/>
        </w:rPr>
        <w:t>(parsial)</w:t>
      </w:r>
    </w:p>
    <w:p w14:paraId="392C4E7C" w14:textId="207797B7" w:rsidR="004C65A5" w:rsidRPr="00433FF9" w:rsidRDefault="004C65A5" w:rsidP="004C65A5">
      <w:pPr>
        <w:pStyle w:val="Heading2"/>
        <w:tabs>
          <w:tab w:val="left" w:pos="0"/>
        </w:tabs>
        <w:spacing w:line="360" w:lineRule="auto"/>
        <w:jc w:val="center"/>
        <w:rPr>
          <w:rFonts w:cs="Times New Roman"/>
          <w:spacing w:val="-2"/>
          <w:szCs w:val="24"/>
        </w:rPr>
      </w:pPr>
      <w:r w:rsidRPr="00433FF9">
        <w:rPr>
          <w:rFonts w:cs="Times New Roman"/>
          <w:noProof/>
          <w:szCs w:val="24"/>
        </w:rPr>
        <w:drawing>
          <wp:inline distT="0" distB="0" distL="0" distR="0" wp14:anchorId="5E9810BA" wp14:editId="0AC69268">
            <wp:extent cx="2560320" cy="1134008"/>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37340" t="36773" r="15545" b="22463"/>
                    <a:stretch/>
                  </pic:blipFill>
                  <pic:spPr bwMode="auto">
                    <a:xfrm>
                      <a:off x="0" y="0"/>
                      <a:ext cx="2562860" cy="1135133"/>
                    </a:xfrm>
                    <a:prstGeom prst="rect">
                      <a:avLst/>
                    </a:prstGeom>
                    <a:ln>
                      <a:noFill/>
                    </a:ln>
                    <a:extLst>
                      <a:ext uri="{53640926-AAD7-44D8-BBD7-CCE9431645EC}">
                        <a14:shadowObscured xmlns:a14="http://schemas.microsoft.com/office/drawing/2010/main"/>
                      </a:ext>
                    </a:extLst>
                  </pic:spPr>
                </pic:pic>
              </a:graphicData>
            </a:graphic>
          </wp:inline>
        </w:drawing>
      </w:r>
    </w:p>
    <w:p w14:paraId="73CBB453" w14:textId="77777777" w:rsidR="004C65A5" w:rsidRPr="00433FF9" w:rsidRDefault="004C65A5" w:rsidP="004C65A5">
      <w:pPr>
        <w:pStyle w:val="BodyText"/>
        <w:spacing w:line="360" w:lineRule="auto"/>
        <w:ind w:right="46" w:firstLine="720"/>
        <w:rPr>
          <w:sz w:val="24"/>
          <w:szCs w:val="24"/>
        </w:rPr>
      </w:pPr>
      <w:r w:rsidRPr="00433FF9">
        <w:rPr>
          <w:sz w:val="24"/>
          <w:szCs w:val="24"/>
        </w:rPr>
        <w:t xml:space="preserve">Berdasarkan tabel diatas dapat disimpulkan bahwa uji hipotesis dari masing- masing variabel independen terhadap variabel dependen adalah sebagai </w:t>
      </w:r>
      <w:r w:rsidRPr="00433FF9">
        <w:rPr>
          <w:spacing w:val="-2"/>
          <w:sz w:val="24"/>
          <w:szCs w:val="24"/>
        </w:rPr>
        <w:t>berikut:</w:t>
      </w:r>
    </w:p>
    <w:p w14:paraId="68D1C6B7" w14:textId="77777777" w:rsidR="004C65A5" w:rsidRPr="00433FF9" w:rsidRDefault="004C65A5" w:rsidP="004C65A5">
      <w:pPr>
        <w:pStyle w:val="ListParagraph"/>
        <w:widowControl w:val="0"/>
        <w:numPr>
          <w:ilvl w:val="4"/>
          <w:numId w:val="42"/>
        </w:numPr>
        <w:tabs>
          <w:tab w:val="left" w:pos="0"/>
        </w:tabs>
        <w:autoSpaceDE w:val="0"/>
        <w:autoSpaceDN w:val="0"/>
        <w:spacing w:after="0" w:line="360" w:lineRule="auto"/>
        <w:ind w:left="360" w:hanging="298"/>
        <w:contextualSpacing w:val="0"/>
        <w:jc w:val="both"/>
        <w:rPr>
          <w:rFonts w:ascii="Times New Roman" w:hAnsi="Times New Roman" w:cs="Times New Roman"/>
          <w:sz w:val="24"/>
          <w:szCs w:val="24"/>
        </w:rPr>
      </w:pPr>
      <w:r w:rsidRPr="00433FF9">
        <w:rPr>
          <w:rFonts w:ascii="Times New Roman" w:hAnsi="Times New Roman" w:cs="Times New Roman"/>
          <w:sz w:val="24"/>
          <w:szCs w:val="24"/>
        </w:rPr>
        <w:t>Berdasarkan</w:t>
      </w:r>
      <w:r w:rsidRPr="00433FF9">
        <w:rPr>
          <w:rFonts w:ascii="Times New Roman" w:hAnsi="Times New Roman" w:cs="Times New Roman"/>
          <w:spacing w:val="50"/>
          <w:sz w:val="24"/>
          <w:szCs w:val="24"/>
        </w:rPr>
        <w:t xml:space="preserve"> </w:t>
      </w:r>
      <w:r w:rsidRPr="00433FF9">
        <w:rPr>
          <w:rFonts w:ascii="Times New Roman" w:hAnsi="Times New Roman" w:cs="Times New Roman"/>
          <w:sz w:val="24"/>
          <w:szCs w:val="24"/>
        </w:rPr>
        <w:t>table</w:t>
      </w:r>
      <w:r w:rsidRPr="00433FF9">
        <w:rPr>
          <w:rFonts w:ascii="Times New Roman" w:hAnsi="Times New Roman" w:cs="Times New Roman"/>
          <w:spacing w:val="52"/>
          <w:sz w:val="24"/>
          <w:szCs w:val="24"/>
        </w:rPr>
        <w:t xml:space="preserve"> 9</w:t>
      </w:r>
      <w:r w:rsidRPr="00433FF9">
        <w:rPr>
          <w:rFonts w:ascii="Times New Roman" w:hAnsi="Times New Roman" w:cs="Times New Roman"/>
          <w:sz w:val="24"/>
          <w:szCs w:val="24"/>
        </w:rPr>
        <w:t>diatas</w:t>
      </w:r>
      <w:r w:rsidRPr="00433FF9">
        <w:rPr>
          <w:rFonts w:ascii="Times New Roman" w:hAnsi="Times New Roman" w:cs="Times New Roman"/>
          <w:spacing w:val="51"/>
          <w:sz w:val="24"/>
          <w:szCs w:val="24"/>
        </w:rPr>
        <w:t xml:space="preserve"> </w:t>
      </w:r>
      <w:r w:rsidRPr="00433FF9">
        <w:rPr>
          <w:rFonts w:ascii="Times New Roman" w:hAnsi="Times New Roman" w:cs="Times New Roman"/>
          <w:sz w:val="24"/>
          <w:szCs w:val="24"/>
        </w:rPr>
        <w:t>nilai</w:t>
      </w:r>
      <w:r w:rsidRPr="00433FF9">
        <w:rPr>
          <w:rFonts w:ascii="Times New Roman" w:hAnsi="Times New Roman" w:cs="Times New Roman"/>
          <w:spacing w:val="50"/>
          <w:sz w:val="24"/>
          <w:szCs w:val="24"/>
        </w:rPr>
        <w:t xml:space="preserve"> </w:t>
      </w:r>
      <w:r w:rsidRPr="00433FF9">
        <w:rPr>
          <w:rFonts w:ascii="Times New Roman" w:hAnsi="Times New Roman" w:cs="Times New Roman"/>
          <w:sz w:val="24"/>
          <w:szCs w:val="24"/>
        </w:rPr>
        <w:t>signifikan</w:t>
      </w:r>
      <w:r w:rsidRPr="00433FF9">
        <w:rPr>
          <w:rFonts w:ascii="Times New Roman" w:hAnsi="Times New Roman" w:cs="Times New Roman"/>
          <w:spacing w:val="51"/>
          <w:sz w:val="24"/>
          <w:szCs w:val="24"/>
        </w:rPr>
        <w:t xml:space="preserve"> </w:t>
      </w:r>
      <w:r w:rsidRPr="00433FF9">
        <w:rPr>
          <w:rFonts w:ascii="Times New Roman" w:hAnsi="Times New Roman" w:cs="Times New Roman"/>
          <w:sz w:val="24"/>
          <w:szCs w:val="24"/>
        </w:rPr>
        <w:t>variabel</w:t>
      </w:r>
      <w:r w:rsidRPr="00433FF9">
        <w:rPr>
          <w:rFonts w:ascii="Times New Roman" w:hAnsi="Times New Roman" w:cs="Times New Roman"/>
          <w:spacing w:val="50"/>
          <w:sz w:val="24"/>
          <w:szCs w:val="24"/>
        </w:rPr>
        <w:t xml:space="preserve"> </w:t>
      </w:r>
      <w:r w:rsidRPr="00433FF9">
        <w:rPr>
          <w:rFonts w:ascii="Times New Roman" w:hAnsi="Times New Roman" w:cs="Times New Roman"/>
          <w:spacing w:val="-2"/>
          <w:sz w:val="24"/>
          <w:szCs w:val="24"/>
        </w:rPr>
        <w:t xml:space="preserve">Ukuran </w:t>
      </w:r>
      <w:r w:rsidRPr="00433FF9">
        <w:rPr>
          <w:rFonts w:ascii="Times New Roman" w:hAnsi="Times New Roman" w:cs="Times New Roman"/>
          <w:sz w:val="24"/>
          <w:szCs w:val="24"/>
        </w:rPr>
        <w:t xml:space="preserve">Perusahaan sebesar 0,737 artinya </w:t>
      </w:r>
      <w:r w:rsidRPr="00433FF9">
        <w:rPr>
          <w:rFonts w:ascii="Times New Roman" w:hAnsi="Times New Roman" w:cs="Times New Roman"/>
          <w:sz w:val="24"/>
          <w:szCs w:val="24"/>
        </w:rPr>
        <w:lastRenderedPageBreak/>
        <w:t>0,737 &gt; 0,05. Dan nilai t hitung yang dihasilkan</w:t>
      </w:r>
      <w:r w:rsidRPr="00433FF9">
        <w:rPr>
          <w:rFonts w:ascii="Times New Roman" w:hAnsi="Times New Roman" w:cs="Times New Roman"/>
          <w:spacing w:val="-2"/>
          <w:sz w:val="24"/>
          <w:szCs w:val="24"/>
        </w:rPr>
        <w:t xml:space="preserve"> </w:t>
      </w:r>
      <w:r w:rsidRPr="00433FF9">
        <w:rPr>
          <w:rFonts w:ascii="Times New Roman" w:hAnsi="Times New Roman" w:cs="Times New Roman"/>
          <w:sz w:val="24"/>
          <w:szCs w:val="24"/>
        </w:rPr>
        <w:t>sebesar</w:t>
      </w:r>
      <w:r w:rsidRPr="00433FF9">
        <w:rPr>
          <w:rFonts w:ascii="Times New Roman" w:hAnsi="Times New Roman" w:cs="Times New Roman"/>
          <w:spacing w:val="-3"/>
          <w:sz w:val="24"/>
          <w:szCs w:val="24"/>
        </w:rPr>
        <w:t xml:space="preserve"> </w:t>
      </w:r>
      <w:r w:rsidRPr="00433FF9">
        <w:rPr>
          <w:rFonts w:ascii="Times New Roman" w:hAnsi="Times New Roman" w:cs="Times New Roman"/>
          <w:sz w:val="24"/>
          <w:szCs w:val="24"/>
        </w:rPr>
        <w:t>0,338.</w:t>
      </w:r>
      <w:r w:rsidRPr="00433FF9">
        <w:rPr>
          <w:rFonts w:ascii="Times New Roman" w:hAnsi="Times New Roman" w:cs="Times New Roman"/>
          <w:spacing w:val="-3"/>
          <w:sz w:val="24"/>
          <w:szCs w:val="24"/>
        </w:rPr>
        <w:t xml:space="preserve"> </w:t>
      </w:r>
      <w:r w:rsidRPr="00433FF9">
        <w:rPr>
          <w:rFonts w:ascii="Times New Roman" w:hAnsi="Times New Roman" w:cs="Times New Roman"/>
          <w:sz w:val="24"/>
          <w:szCs w:val="24"/>
        </w:rPr>
        <w:t>Hasil</w:t>
      </w:r>
      <w:r w:rsidRPr="00433FF9">
        <w:rPr>
          <w:rFonts w:ascii="Times New Roman" w:hAnsi="Times New Roman" w:cs="Times New Roman"/>
          <w:spacing w:val="-5"/>
          <w:sz w:val="24"/>
          <w:szCs w:val="24"/>
        </w:rPr>
        <w:t xml:space="preserve"> </w:t>
      </w:r>
      <w:r w:rsidRPr="00433FF9">
        <w:rPr>
          <w:rFonts w:ascii="Times New Roman" w:hAnsi="Times New Roman" w:cs="Times New Roman"/>
          <w:sz w:val="24"/>
          <w:szCs w:val="24"/>
        </w:rPr>
        <w:t>uji</w:t>
      </w:r>
      <w:r w:rsidRPr="00433FF9">
        <w:rPr>
          <w:rFonts w:ascii="Times New Roman" w:hAnsi="Times New Roman" w:cs="Times New Roman"/>
          <w:spacing w:val="-3"/>
          <w:sz w:val="24"/>
          <w:szCs w:val="24"/>
        </w:rPr>
        <w:t xml:space="preserve"> </w:t>
      </w:r>
      <w:r w:rsidRPr="00433FF9">
        <w:rPr>
          <w:rFonts w:ascii="Times New Roman" w:hAnsi="Times New Roman" w:cs="Times New Roman"/>
          <w:sz w:val="24"/>
          <w:szCs w:val="24"/>
        </w:rPr>
        <w:t>t</w:t>
      </w:r>
      <w:r w:rsidRPr="00433FF9">
        <w:rPr>
          <w:rFonts w:ascii="Times New Roman" w:hAnsi="Times New Roman" w:cs="Times New Roman"/>
          <w:spacing w:val="-4"/>
          <w:sz w:val="24"/>
          <w:szCs w:val="24"/>
        </w:rPr>
        <w:t xml:space="preserve"> </w:t>
      </w:r>
      <w:r w:rsidRPr="00433FF9">
        <w:rPr>
          <w:rFonts w:ascii="Times New Roman" w:hAnsi="Times New Roman" w:cs="Times New Roman"/>
          <w:sz w:val="24"/>
          <w:szCs w:val="24"/>
        </w:rPr>
        <w:t>ini</w:t>
      </w:r>
      <w:r w:rsidRPr="00433FF9">
        <w:rPr>
          <w:rFonts w:ascii="Times New Roman" w:hAnsi="Times New Roman" w:cs="Times New Roman"/>
          <w:spacing w:val="-4"/>
          <w:sz w:val="24"/>
          <w:szCs w:val="24"/>
        </w:rPr>
        <w:t xml:space="preserve"> </w:t>
      </w:r>
      <w:r w:rsidRPr="00433FF9">
        <w:rPr>
          <w:rFonts w:ascii="Times New Roman" w:hAnsi="Times New Roman" w:cs="Times New Roman"/>
          <w:sz w:val="24"/>
          <w:szCs w:val="24"/>
        </w:rPr>
        <w:t>dapat</w:t>
      </w:r>
      <w:r w:rsidRPr="00433FF9">
        <w:rPr>
          <w:rFonts w:ascii="Times New Roman" w:hAnsi="Times New Roman" w:cs="Times New Roman"/>
          <w:spacing w:val="-5"/>
          <w:sz w:val="24"/>
          <w:szCs w:val="24"/>
        </w:rPr>
        <w:t xml:space="preserve"> </w:t>
      </w:r>
      <w:r w:rsidRPr="00433FF9">
        <w:rPr>
          <w:rFonts w:ascii="Times New Roman" w:hAnsi="Times New Roman" w:cs="Times New Roman"/>
          <w:sz w:val="24"/>
          <w:szCs w:val="24"/>
        </w:rPr>
        <w:t>disimpulkan</w:t>
      </w:r>
      <w:r w:rsidRPr="00433FF9">
        <w:rPr>
          <w:rFonts w:ascii="Times New Roman" w:hAnsi="Times New Roman" w:cs="Times New Roman"/>
          <w:spacing w:val="-2"/>
          <w:sz w:val="24"/>
          <w:szCs w:val="24"/>
        </w:rPr>
        <w:t xml:space="preserve"> </w:t>
      </w:r>
      <w:r w:rsidRPr="00433FF9">
        <w:rPr>
          <w:rFonts w:ascii="Times New Roman" w:hAnsi="Times New Roman" w:cs="Times New Roman"/>
          <w:sz w:val="24"/>
          <w:szCs w:val="24"/>
        </w:rPr>
        <w:t>bahwa</w:t>
      </w:r>
      <w:r w:rsidRPr="00433FF9">
        <w:rPr>
          <w:rFonts w:ascii="Times New Roman" w:hAnsi="Times New Roman" w:cs="Times New Roman"/>
          <w:spacing w:val="-3"/>
          <w:sz w:val="24"/>
          <w:szCs w:val="24"/>
        </w:rPr>
        <w:t xml:space="preserve"> </w:t>
      </w:r>
      <w:r w:rsidRPr="00433FF9">
        <w:rPr>
          <w:rFonts w:ascii="Times New Roman" w:hAnsi="Times New Roman" w:cs="Times New Roman"/>
          <w:sz w:val="24"/>
          <w:szCs w:val="24"/>
        </w:rPr>
        <w:t xml:space="preserve">variabel ukuran perusahaan tidak berpengaruh signifikan terhadap penghindaran </w:t>
      </w:r>
      <w:r w:rsidRPr="00433FF9">
        <w:rPr>
          <w:rFonts w:ascii="Times New Roman" w:hAnsi="Times New Roman" w:cs="Times New Roman"/>
          <w:spacing w:val="-2"/>
          <w:sz w:val="24"/>
          <w:szCs w:val="24"/>
        </w:rPr>
        <w:t>pajak.</w:t>
      </w:r>
    </w:p>
    <w:p w14:paraId="52C15058" w14:textId="77777777" w:rsidR="004C65A5" w:rsidRPr="00433FF9" w:rsidRDefault="004C65A5" w:rsidP="004C65A5">
      <w:pPr>
        <w:pStyle w:val="ListParagraph"/>
        <w:widowControl w:val="0"/>
        <w:numPr>
          <w:ilvl w:val="4"/>
          <w:numId w:val="43"/>
        </w:numPr>
        <w:tabs>
          <w:tab w:val="left" w:pos="0"/>
        </w:tabs>
        <w:autoSpaceDE w:val="0"/>
        <w:autoSpaceDN w:val="0"/>
        <w:spacing w:after="0" w:line="360" w:lineRule="auto"/>
        <w:ind w:left="450" w:right="46" w:hanging="478"/>
        <w:contextualSpacing w:val="0"/>
        <w:jc w:val="both"/>
        <w:rPr>
          <w:rFonts w:ascii="Times New Roman" w:hAnsi="Times New Roman" w:cs="Times New Roman"/>
          <w:sz w:val="24"/>
          <w:szCs w:val="24"/>
        </w:rPr>
      </w:pPr>
      <w:r w:rsidRPr="00433FF9">
        <w:rPr>
          <w:rFonts w:ascii="Times New Roman" w:hAnsi="Times New Roman" w:cs="Times New Roman"/>
          <w:sz w:val="24"/>
          <w:szCs w:val="24"/>
        </w:rPr>
        <w:t>Berdasarkan tabel 9 diatas nilai signifikan variabel Profitabilitas sebesar 0,001 artinya 0,001 &lt; 0,05. Dan nilai t hitung yang dihasilkan sebesar -3.609. Hasil uji t ini dapat disimpulkan bahwa variabel profitabilitas berpengaruh negatif terhadap penghindaran pajak.</w:t>
      </w:r>
    </w:p>
    <w:p w14:paraId="5D340F17" w14:textId="77777777" w:rsidR="004C65A5" w:rsidRPr="00433FF9" w:rsidRDefault="004C65A5" w:rsidP="004C65A5">
      <w:pPr>
        <w:pStyle w:val="ListParagraph"/>
        <w:widowControl w:val="0"/>
        <w:numPr>
          <w:ilvl w:val="4"/>
          <w:numId w:val="43"/>
        </w:numPr>
        <w:tabs>
          <w:tab w:val="left" w:pos="0"/>
        </w:tabs>
        <w:autoSpaceDE w:val="0"/>
        <w:autoSpaceDN w:val="0"/>
        <w:spacing w:after="0" w:line="360" w:lineRule="auto"/>
        <w:ind w:left="450" w:right="46" w:hanging="478"/>
        <w:contextualSpacing w:val="0"/>
        <w:jc w:val="both"/>
        <w:rPr>
          <w:rFonts w:ascii="Times New Roman" w:hAnsi="Times New Roman" w:cs="Times New Roman"/>
          <w:sz w:val="24"/>
          <w:szCs w:val="24"/>
        </w:rPr>
      </w:pPr>
      <w:r w:rsidRPr="00433FF9">
        <w:rPr>
          <w:rFonts w:ascii="Times New Roman" w:hAnsi="Times New Roman" w:cs="Times New Roman"/>
          <w:sz w:val="24"/>
          <w:szCs w:val="24"/>
        </w:rPr>
        <w:t>Berdasarkan tabel 9 diatas nilai signifikan variabel kepemilikan institusional sebesar 0,023 artinya 0,023 &lt; 0,05. Dan nilai t hitung yang dihasilkan sebesar -2.387. Hasil uji t ini dapat disimpulkan bahwa variabel kepemilikan institusional berpengaruh negatif terhadap penghindaran pajak.</w:t>
      </w:r>
    </w:p>
    <w:p w14:paraId="3133DE5E" w14:textId="77777777" w:rsidR="004C65A5" w:rsidRPr="00433FF9" w:rsidRDefault="004C65A5" w:rsidP="004C65A5">
      <w:pPr>
        <w:pStyle w:val="ListParagraph"/>
        <w:widowControl w:val="0"/>
        <w:numPr>
          <w:ilvl w:val="4"/>
          <w:numId w:val="43"/>
        </w:numPr>
        <w:tabs>
          <w:tab w:val="left" w:pos="0"/>
        </w:tabs>
        <w:autoSpaceDE w:val="0"/>
        <w:autoSpaceDN w:val="0"/>
        <w:spacing w:after="0" w:line="360" w:lineRule="auto"/>
        <w:ind w:left="450" w:right="46" w:hanging="478"/>
        <w:contextualSpacing w:val="0"/>
        <w:jc w:val="both"/>
        <w:rPr>
          <w:rFonts w:ascii="Times New Roman" w:hAnsi="Times New Roman" w:cs="Times New Roman"/>
          <w:sz w:val="24"/>
          <w:szCs w:val="24"/>
        </w:rPr>
      </w:pPr>
      <w:r w:rsidRPr="00433FF9">
        <w:rPr>
          <w:rFonts w:ascii="Times New Roman" w:hAnsi="Times New Roman" w:cs="Times New Roman"/>
          <w:sz w:val="24"/>
          <w:szCs w:val="24"/>
        </w:rPr>
        <w:t>Berdasarkan tabel 9 diatas nilai signifikan variabel kepemilikan institusional sebesar 0,023 artinya 0,023 &lt; 0,05. Dan nilai t hitung yang dihasilkan sebesar -2.387. Hasil uji t ini dapat disimpulkan bahwa variabel kepemilikan institusional berpengaruh negatif terhadap penghindaran pajak.</w:t>
      </w:r>
    </w:p>
    <w:p w14:paraId="2DE67D0A" w14:textId="239D1615" w:rsidR="004C65A5" w:rsidRPr="00433FF9" w:rsidRDefault="004C65A5" w:rsidP="004C65A5">
      <w:pPr>
        <w:pStyle w:val="Heading2"/>
        <w:tabs>
          <w:tab w:val="left" w:pos="1844"/>
        </w:tabs>
        <w:spacing w:before="240" w:line="360" w:lineRule="auto"/>
        <w:rPr>
          <w:rFonts w:cs="Times New Roman"/>
          <w:spacing w:val="-4"/>
          <w:szCs w:val="24"/>
        </w:rPr>
      </w:pPr>
      <w:r w:rsidRPr="00433FF9">
        <w:rPr>
          <w:rFonts w:cs="Times New Roman"/>
          <w:szCs w:val="24"/>
        </w:rPr>
        <w:lastRenderedPageBreak/>
        <w:t>Uji</w:t>
      </w:r>
      <w:r w:rsidRPr="00433FF9">
        <w:rPr>
          <w:rFonts w:cs="Times New Roman"/>
          <w:spacing w:val="-2"/>
          <w:szCs w:val="24"/>
        </w:rPr>
        <w:t xml:space="preserve"> </w:t>
      </w:r>
      <w:r w:rsidRPr="00433FF9">
        <w:rPr>
          <w:rFonts w:cs="Times New Roman"/>
          <w:szCs w:val="24"/>
        </w:rPr>
        <w:t xml:space="preserve">Koefisien determinasi </w:t>
      </w:r>
      <w:r w:rsidRPr="00433FF9">
        <w:rPr>
          <w:rFonts w:cs="Times New Roman"/>
          <w:spacing w:val="-4"/>
          <w:szCs w:val="24"/>
        </w:rPr>
        <w:t>(R</w:t>
      </w:r>
      <w:r w:rsidRPr="00433FF9">
        <w:rPr>
          <w:rFonts w:cs="Times New Roman"/>
          <w:spacing w:val="-4"/>
          <w:szCs w:val="24"/>
          <w:vertAlign w:val="superscript"/>
        </w:rPr>
        <w:t>2</w:t>
      </w:r>
      <w:r w:rsidRPr="00433FF9">
        <w:rPr>
          <w:rFonts w:cs="Times New Roman"/>
          <w:spacing w:val="-4"/>
          <w:szCs w:val="24"/>
        </w:rPr>
        <w:t>)</w:t>
      </w:r>
    </w:p>
    <w:p w14:paraId="1125D893" w14:textId="77777777" w:rsidR="004C65A5" w:rsidRPr="00433FF9" w:rsidRDefault="004C65A5" w:rsidP="004C65A5">
      <w:pPr>
        <w:pStyle w:val="Heading2"/>
        <w:tabs>
          <w:tab w:val="left" w:pos="1844"/>
        </w:tabs>
        <w:spacing w:before="240" w:line="360" w:lineRule="auto"/>
        <w:rPr>
          <w:rFonts w:cs="Times New Roman"/>
          <w:spacing w:val="-4"/>
          <w:szCs w:val="24"/>
        </w:rPr>
      </w:pPr>
      <w:r w:rsidRPr="00433FF9">
        <w:rPr>
          <w:rFonts w:cs="Times New Roman"/>
          <w:szCs w:val="24"/>
        </w:rPr>
        <w:t>Tabel 10</w:t>
      </w:r>
      <w:r w:rsidRPr="00433FF9">
        <w:rPr>
          <w:rFonts w:cs="Times New Roman"/>
          <w:szCs w:val="24"/>
        </w:rPr>
        <w:t xml:space="preserve"> </w:t>
      </w:r>
      <w:r w:rsidRPr="00433FF9">
        <w:rPr>
          <w:rFonts w:cs="Times New Roman"/>
          <w:szCs w:val="24"/>
        </w:rPr>
        <w:t>Hasil</w:t>
      </w:r>
      <w:r w:rsidRPr="00433FF9">
        <w:rPr>
          <w:rFonts w:cs="Times New Roman"/>
          <w:spacing w:val="-2"/>
          <w:szCs w:val="24"/>
        </w:rPr>
        <w:t xml:space="preserve"> </w:t>
      </w:r>
      <w:r w:rsidRPr="00433FF9">
        <w:rPr>
          <w:rFonts w:cs="Times New Roman"/>
          <w:szCs w:val="24"/>
        </w:rPr>
        <w:t>Uji</w:t>
      </w:r>
      <w:r w:rsidRPr="00433FF9">
        <w:rPr>
          <w:rFonts w:cs="Times New Roman"/>
          <w:spacing w:val="-2"/>
          <w:szCs w:val="24"/>
        </w:rPr>
        <w:t xml:space="preserve"> </w:t>
      </w:r>
      <w:r w:rsidRPr="00433FF9">
        <w:rPr>
          <w:rFonts w:cs="Times New Roman"/>
          <w:szCs w:val="24"/>
        </w:rPr>
        <w:t xml:space="preserve">Koefisien determinasi </w:t>
      </w:r>
      <w:r w:rsidRPr="00433FF9">
        <w:rPr>
          <w:rFonts w:cs="Times New Roman"/>
          <w:spacing w:val="-4"/>
          <w:szCs w:val="24"/>
        </w:rPr>
        <w:t>(R</w:t>
      </w:r>
      <w:r w:rsidRPr="00433FF9">
        <w:rPr>
          <w:rFonts w:cs="Times New Roman"/>
          <w:spacing w:val="-4"/>
          <w:szCs w:val="24"/>
          <w:vertAlign w:val="superscript"/>
        </w:rPr>
        <w:t>2</w:t>
      </w:r>
      <w:r w:rsidRPr="00433FF9">
        <w:rPr>
          <w:rFonts w:cs="Times New Roman"/>
          <w:spacing w:val="-4"/>
          <w:szCs w:val="24"/>
        </w:rPr>
        <w:t>)</w:t>
      </w:r>
    </w:p>
    <w:p w14:paraId="7E57A7A5" w14:textId="713ECC05" w:rsidR="004C65A5" w:rsidRPr="00433FF9" w:rsidRDefault="004C65A5" w:rsidP="004C65A5">
      <w:pPr>
        <w:pStyle w:val="Heading2"/>
        <w:tabs>
          <w:tab w:val="left" w:pos="1844"/>
        </w:tabs>
        <w:spacing w:line="360" w:lineRule="auto"/>
        <w:jc w:val="center"/>
        <w:rPr>
          <w:rFonts w:cs="Times New Roman"/>
          <w:szCs w:val="24"/>
        </w:rPr>
      </w:pPr>
    </w:p>
    <w:p w14:paraId="03C75BEE" w14:textId="77777777" w:rsidR="004C65A5" w:rsidRPr="00433FF9" w:rsidRDefault="004C65A5" w:rsidP="004C65A5">
      <w:pPr>
        <w:pStyle w:val="Heading2"/>
        <w:tabs>
          <w:tab w:val="left" w:pos="1844"/>
        </w:tabs>
        <w:spacing w:line="360" w:lineRule="auto"/>
        <w:jc w:val="center"/>
        <w:rPr>
          <w:rFonts w:cs="Times New Roman"/>
          <w:szCs w:val="24"/>
        </w:rPr>
      </w:pPr>
      <w:r w:rsidRPr="00433FF9">
        <w:rPr>
          <w:rFonts w:cs="Times New Roman"/>
          <w:noProof/>
          <w:szCs w:val="24"/>
        </w:rPr>
        <w:drawing>
          <wp:inline distT="0" distB="0" distL="0" distR="0" wp14:anchorId="7EEB434B" wp14:editId="22819832">
            <wp:extent cx="2562860" cy="854287"/>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6"/>
                    <a:srcRect l="37340" t="37628" r="16026" b="34721"/>
                    <a:stretch/>
                  </pic:blipFill>
                  <pic:spPr bwMode="auto">
                    <a:xfrm>
                      <a:off x="0" y="0"/>
                      <a:ext cx="2562860" cy="854287"/>
                    </a:xfrm>
                    <a:prstGeom prst="rect">
                      <a:avLst/>
                    </a:prstGeom>
                    <a:ln>
                      <a:noFill/>
                    </a:ln>
                    <a:extLst>
                      <a:ext uri="{53640926-AAD7-44D8-BBD7-CCE9431645EC}">
                        <a14:shadowObscured xmlns:a14="http://schemas.microsoft.com/office/drawing/2010/main"/>
                      </a:ext>
                    </a:extLst>
                  </pic:spPr>
                </pic:pic>
              </a:graphicData>
            </a:graphic>
          </wp:inline>
        </w:drawing>
      </w:r>
    </w:p>
    <w:p w14:paraId="121E7E06" w14:textId="1DE5D00A" w:rsidR="004C65A5" w:rsidRPr="00433FF9" w:rsidRDefault="004C65A5" w:rsidP="004C65A5">
      <w:pPr>
        <w:pStyle w:val="BodyText"/>
        <w:spacing w:before="118" w:line="360" w:lineRule="auto"/>
        <w:ind w:right="32" w:hanging="3"/>
        <w:rPr>
          <w:sz w:val="24"/>
          <w:szCs w:val="24"/>
        </w:rPr>
      </w:pPr>
      <w:r w:rsidRPr="00433FF9">
        <w:rPr>
          <w:sz w:val="24"/>
          <w:szCs w:val="24"/>
        </w:rPr>
        <w:t xml:space="preserve">Berdasarkan tabel 10 </w:t>
      </w:r>
      <w:r w:rsidRPr="00433FF9">
        <w:rPr>
          <w:sz w:val="24"/>
          <w:szCs w:val="24"/>
        </w:rPr>
        <w:t>diatas determinasi nilai R</w:t>
      </w:r>
      <w:r w:rsidRPr="00433FF9">
        <w:rPr>
          <w:sz w:val="24"/>
          <w:szCs w:val="24"/>
          <w:vertAlign w:val="superscript"/>
        </w:rPr>
        <w:t>2</w:t>
      </w:r>
      <w:r w:rsidRPr="00433FF9">
        <w:rPr>
          <w:sz w:val="24"/>
          <w:szCs w:val="24"/>
        </w:rPr>
        <w:t xml:space="preserve"> dalam penelitian ini menghasilkan nilai </w:t>
      </w:r>
      <w:r w:rsidRPr="00433FF9">
        <w:rPr>
          <w:i/>
          <w:sz w:val="24"/>
          <w:szCs w:val="24"/>
        </w:rPr>
        <w:t xml:space="preserve">Adjusted R Square </w:t>
      </w:r>
      <w:r w:rsidRPr="00433FF9">
        <w:rPr>
          <w:sz w:val="24"/>
          <w:szCs w:val="24"/>
        </w:rPr>
        <w:t>sebesar 0,338. Hasil ini menunjukkan bahwa besarnya persentase pengaruh yang diberikan oleh variabel bebas dalam penelitian</w:t>
      </w:r>
      <w:r w:rsidRPr="00433FF9">
        <w:rPr>
          <w:spacing w:val="-1"/>
          <w:sz w:val="24"/>
          <w:szCs w:val="24"/>
        </w:rPr>
        <w:t xml:space="preserve"> </w:t>
      </w:r>
      <w:r w:rsidRPr="00433FF9">
        <w:rPr>
          <w:sz w:val="24"/>
          <w:szCs w:val="24"/>
        </w:rPr>
        <w:t>ini yaitu</w:t>
      </w:r>
      <w:r w:rsidRPr="00433FF9">
        <w:rPr>
          <w:spacing w:val="-1"/>
          <w:sz w:val="24"/>
          <w:szCs w:val="24"/>
        </w:rPr>
        <w:t xml:space="preserve"> </w:t>
      </w:r>
      <w:r w:rsidRPr="00433FF9">
        <w:rPr>
          <w:sz w:val="24"/>
          <w:szCs w:val="24"/>
        </w:rPr>
        <w:t>ukuran</w:t>
      </w:r>
      <w:r w:rsidRPr="00433FF9">
        <w:rPr>
          <w:spacing w:val="-1"/>
          <w:sz w:val="24"/>
          <w:szCs w:val="24"/>
        </w:rPr>
        <w:t xml:space="preserve"> </w:t>
      </w:r>
      <w:r w:rsidRPr="00433FF9">
        <w:rPr>
          <w:sz w:val="24"/>
          <w:szCs w:val="24"/>
        </w:rPr>
        <w:t>perusahaan, profitabilitas dan</w:t>
      </w:r>
      <w:r w:rsidRPr="00433FF9">
        <w:rPr>
          <w:spacing w:val="-1"/>
          <w:sz w:val="24"/>
          <w:szCs w:val="24"/>
        </w:rPr>
        <w:t xml:space="preserve"> </w:t>
      </w:r>
      <w:r w:rsidRPr="00433FF9">
        <w:rPr>
          <w:sz w:val="24"/>
          <w:szCs w:val="24"/>
        </w:rPr>
        <w:t>kepemilikan</w:t>
      </w:r>
      <w:r w:rsidRPr="00433FF9">
        <w:rPr>
          <w:spacing w:val="-1"/>
          <w:sz w:val="24"/>
          <w:szCs w:val="24"/>
        </w:rPr>
        <w:t xml:space="preserve"> </w:t>
      </w:r>
      <w:r w:rsidRPr="00433FF9">
        <w:rPr>
          <w:sz w:val="24"/>
          <w:szCs w:val="24"/>
        </w:rPr>
        <w:t>institusional terhadap penghindaran pajak adalah sebesar 33,8% sedangkan sisanya 66,2% dipengaruhi oleh faktor lain diluar variabel bebas dalam penelitian ini.</w:t>
      </w:r>
    </w:p>
    <w:p w14:paraId="7D67BF86" w14:textId="77777777" w:rsidR="004C65A5" w:rsidRPr="00433FF9" w:rsidRDefault="004C65A5" w:rsidP="004C65A5">
      <w:pPr>
        <w:jc w:val="both"/>
        <w:rPr>
          <w:rFonts w:ascii="Times New Roman" w:hAnsi="Times New Roman" w:cs="Times New Roman"/>
        </w:rPr>
      </w:pPr>
    </w:p>
    <w:p w14:paraId="3F4253AB" w14:textId="77777777" w:rsidR="0005134C" w:rsidRPr="00433FF9" w:rsidRDefault="0005134C" w:rsidP="0005134C">
      <w:pPr>
        <w:pStyle w:val="icsmheading1"/>
        <w:numPr>
          <w:ilvl w:val="0"/>
          <w:numId w:val="20"/>
        </w:numPr>
        <w:spacing w:before="0" w:after="0"/>
        <w:ind w:left="426"/>
        <w:outlineLvl w:val="0"/>
        <w:rPr>
          <w:sz w:val="22"/>
          <w:szCs w:val="22"/>
        </w:rPr>
      </w:pPr>
      <w:r w:rsidRPr="00433FF9">
        <w:rPr>
          <w:sz w:val="22"/>
          <w:szCs w:val="22"/>
        </w:rPr>
        <w:t>PEMBAHASAN</w:t>
      </w:r>
    </w:p>
    <w:p w14:paraId="48CCC353" w14:textId="77777777" w:rsidR="004C65A5" w:rsidRPr="00433FF9" w:rsidRDefault="004C65A5" w:rsidP="004C65A5">
      <w:pPr>
        <w:pStyle w:val="Heading2"/>
        <w:tabs>
          <w:tab w:val="left" w:pos="0"/>
        </w:tabs>
        <w:spacing w:line="360" w:lineRule="auto"/>
        <w:ind w:right="32"/>
        <w:jc w:val="both"/>
        <w:rPr>
          <w:rFonts w:cs="Times New Roman"/>
          <w:szCs w:val="24"/>
        </w:rPr>
      </w:pPr>
      <w:r w:rsidRPr="00433FF9">
        <w:rPr>
          <w:rFonts w:cs="Times New Roman"/>
          <w:szCs w:val="24"/>
        </w:rPr>
        <w:t>Pengaruh Ukuran Perusahaan, Profitabilitas, kepemilikan Institusional Terhadap Penghindaran Pajak</w:t>
      </w:r>
    </w:p>
    <w:p w14:paraId="726E1EE4" w14:textId="77777777" w:rsidR="004C65A5" w:rsidRPr="00433FF9" w:rsidRDefault="004C65A5" w:rsidP="004C65A5">
      <w:pPr>
        <w:pStyle w:val="BodyText"/>
        <w:spacing w:line="360" w:lineRule="auto"/>
        <w:ind w:right="32"/>
        <w:rPr>
          <w:sz w:val="24"/>
          <w:szCs w:val="24"/>
        </w:rPr>
      </w:pPr>
      <w:r w:rsidRPr="00433FF9">
        <w:rPr>
          <w:b/>
          <w:sz w:val="24"/>
          <w:szCs w:val="24"/>
        </w:rPr>
        <w:t>H</w:t>
      </w:r>
      <w:r w:rsidRPr="00433FF9">
        <w:rPr>
          <w:b/>
          <w:sz w:val="24"/>
          <w:szCs w:val="24"/>
          <w:vertAlign w:val="subscript"/>
        </w:rPr>
        <w:t>1</w:t>
      </w:r>
      <w:r w:rsidRPr="00433FF9">
        <w:rPr>
          <w:b/>
          <w:spacing w:val="-15"/>
          <w:sz w:val="24"/>
          <w:szCs w:val="24"/>
        </w:rPr>
        <w:t xml:space="preserve"> </w:t>
      </w:r>
      <w:r w:rsidRPr="00433FF9">
        <w:rPr>
          <w:sz w:val="24"/>
          <w:szCs w:val="24"/>
        </w:rPr>
        <w:t>:</w:t>
      </w:r>
      <w:r w:rsidRPr="00433FF9">
        <w:rPr>
          <w:spacing w:val="-15"/>
          <w:sz w:val="24"/>
          <w:szCs w:val="24"/>
        </w:rPr>
        <w:t xml:space="preserve"> </w:t>
      </w:r>
      <w:r w:rsidRPr="00433FF9">
        <w:rPr>
          <w:sz w:val="24"/>
          <w:szCs w:val="24"/>
        </w:rPr>
        <w:t>Ukuran</w:t>
      </w:r>
      <w:r w:rsidRPr="00433FF9">
        <w:rPr>
          <w:spacing w:val="-7"/>
          <w:sz w:val="24"/>
          <w:szCs w:val="24"/>
        </w:rPr>
        <w:t xml:space="preserve"> </w:t>
      </w:r>
      <w:r w:rsidRPr="00433FF9">
        <w:rPr>
          <w:sz w:val="24"/>
          <w:szCs w:val="24"/>
        </w:rPr>
        <w:t>Perusahaan,</w:t>
      </w:r>
      <w:r w:rsidRPr="00433FF9">
        <w:rPr>
          <w:spacing w:val="-6"/>
          <w:sz w:val="24"/>
          <w:szCs w:val="24"/>
        </w:rPr>
        <w:t xml:space="preserve"> </w:t>
      </w:r>
      <w:r w:rsidRPr="00433FF9">
        <w:rPr>
          <w:sz w:val="24"/>
          <w:szCs w:val="24"/>
        </w:rPr>
        <w:t>Profitabilitas,</w:t>
      </w:r>
      <w:r w:rsidRPr="00433FF9">
        <w:rPr>
          <w:spacing w:val="-6"/>
          <w:sz w:val="24"/>
          <w:szCs w:val="24"/>
        </w:rPr>
        <w:t xml:space="preserve"> </w:t>
      </w:r>
      <w:r w:rsidRPr="00433FF9">
        <w:rPr>
          <w:sz w:val="24"/>
          <w:szCs w:val="24"/>
        </w:rPr>
        <w:t>Dan</w:t>
      </w:r>
      <w:r w:rsidRPr="00433FF9">
        <w:rPr>
          <w:spacing w:val="-6"/>
          <w:sz w:val="24"/>
          <w:szCs w:val="24"/>
        </w:rPr>
        <w:t xml:space="preserve"> </w:t>
      </w:r>
      <w:r w:rsidRPr="00433FF9">
        <w:rPr>
          <w:sz w:val="24"/>
          <w:szCs w:val="24"/>
        </w:rPr>
        <w:t>Kepemilikan</w:t>
      </w:r>
      <w:r w:rsidRPr="00433FF9">
        <w:rPr>
          <w:spacing w:val="-6"/>
          <w:sz w:val="24"/>
          <w:szCs w:val="24"/>
        </w:rPr>
        <w:t xml:space="preserve"> </w:t>
      </w:r>
      <w:r w:rsidRPr="00433FF9">
        <w:rPr>
          <w:sz w:val="24"/>
          <w:szCs w:val="24"/>
        </w:rPr>
        <w:t>Institusional Berpengaruh Terhadap Penghindaran Pajak.</w:t>
      </w:r>
    </w:p>
    <w:p w14:paraId="05A40592" w14:textId="77777777" w:rsidR="004C65A5" w:rsidRPr="00433FF9" w:rsidRDefault="004C65A5" w:rsidP="004C65A5">
      <w:pPr>
        <w:pStyle w:val="BodyText"/>
        <w:spacing w:line="360" w:lineRule="auto"/>
        <w:ind w:right="32" w:hanging="3"/>
        <w:rPr>
          <w:sz w:val="24"/>
          <w:szCs w:val="24"/>
        </w:rPr>
      </w:pPr>
      <w:r w:rsidRPr="00433FF9">
        <w:rPr>
          <w:sz w:val="24"/>
          <w:szCs w:val="24"/>
        </w:rPr>
        <w:t xml:space="preserve">Berdasarkan hasil uji F nilai yang diperoleh adalah sebesar 0,001 &lt; 0,05 sehingga dapat disimpulkan bahwa </w:t>
      </w:r>
      <w:r w:rsidRPr="00433FF9">
        <w:rPr>
          <w:sz w:val="24"/>
          <w:szCs w:val="24"/>
        </w:rPr>
        <w:lastRenderedPageBreak/>
        <w:t>ukuran perusahaan, profitabilitas dan kepemilikan institusional berpengaruh secara bersama-sama atau simultan terhadap penghindaran pajak.</w:t>
      </w:r>
    </w:p>
    <w:p w14:paraId="0076655F" w14:textId="77777777" w:rsidR="004C65A5" w:rsidRPr="00433FF9" w:rsidRDefault="004C65A5" w:rsidP="004C65A5">
      <w:pPr>
        <w:pStyle w:val="BodyText"/>
        <w:spacing w:line="360" w:lineRule="auto"/>
        <w:ind w:right="32" w:firstLine="720"/>
        <w:rPr>
          <w:sz w:val="24"/>
          <w:szCs w:val="24"/>
        </w:rPr>
      </w:pPr>
      <w:r w:rsidRPr="00433FF9">
        <w:rPr>
          <w:sz w:val="24"/>
          <w:szCs w:val="24"/>
        </w:rPr>
        <w:t>Hal ini membuktikan bahwa ukuran perusahaan, profitabilitas dan kepemilikan institusional merupakan faktor terjadinya penghindaran pajak,</w:t>
      </w:r>
      <w:r w:rsidRPr="00433FF9">
        <w:rPr>
          <w:spacing w:val="40"/>
          <w:sz w:val="24"/>
          <w:szCs w:val="24"/>
        </w:rPr>
        <w:t xml:space="preserve"> </w:t>
      </w:r>
      <w:r w:rsidRPr="00433FF9">
        <w:rPr>
          <w:sz w:val="24"/>
          <w:szCs w:val="24"/>
        </w:rPr>
        <w:t>dimana perusahaan benar-benar memanfaatkan skala ukuran perusahaan, laba perusahaan dan kepemilikan institusional yang sangat mempengaruhi dalam pengambilan keputusan penghindaran pajak. Semakin besar skala perusahaan</w:t>
      </w:r>
      <w:r w:rsidRPr="00433FF9">
        <w:rPr>
          <w:spacing w:val="40"/>
          <w:sz w:val="24"/>
          <w:szCs w:val="24"/>
        </w:rPr>
        <w:t xml:space="preserve"> </w:t>
      </w:r>
      <w:r w:rsidRPr="00433FF9">
        <w:rPr>
          <w:sz w:val="24"/>
          <w:szCs w:val="24"/>
        </w:rPr>
        <w:t>yang didukung oleh adanya tim keuangan yang lebih besar dapat menghasilkan transaksi yang kompleks sehingga menimbulkan kesempatan yang dapat dimanfaatkan</w:t>
      </w:r>
      <w:r w:rsidRPr="00433FF9">
        <w:rPr>
          <w:spacing w:val="-3"/>
          <w:sz w:val="24"/>
          <w:szCs w:val="24"/>
        </w:rPr>
        <w:t xml:space="preserve"> </w:t>
      </w:r>
      <w:r w:rsidRPr="00433FF9">
        <w:rPr>
          <w:sz w:val="24"/>
          <w:szCs w:val="24"/>
        </w:rPr>
        <w:t>oleh</w:t>
      </w:r>
      <w:r w:rsidRPr="00433FF9">
        <w:rPr>
          <w:spacing w:val="-3"/>
          <w:sz w:val="24"/>
          <w:szCs w:val="24"/>
        </w:rPr>
        <w:t xml:space="preserve"> </w:t>
      </w:r>
      <w:r w:rsidRPr="00433FF9">
        <w:rPr>
          <w:sz w:val="24"/>
          <w:szCs w:val="24"/>
        </w:rPr>
        <w:t>perusahaan</w:t>
      </w:r>
      <w:r w:rsidRPr="00433FF9">
        <w:rPr>
          <w:spacing w:val="-3"/>
          <w:sz w:val="24"/>
          <w:szCs w:val="24"/>
        </w:rPr>
        <w:t xml:space="preserve"> </w:t>
      </w:r>
      <w:r w:rsidRPr="00433FF9">
        <w:rPr>
          <w:sz w:val="24"/>
          <w:szCs w:val="24"/>
        </w:rPr>
        <w:t>sebagai</w:t>
      </w:r>
      <w:r w:rsidRPr="00433FF9">
        <w:rPr>
          <w:spacing w:val="-5"/>
          <w:sz w:val="24"/>
          <w:szCs w:val="24"/>
        </w:rPr>
        <w:t xml:space="preserve"> </w:t>
      </w:r>
      <w:r w:rsidRPr="00433FF9">
        <w:rPr>
          <w:sz w:val="24"/>
          <w:szCs w:val="24"/>
        </w:rPr>
        <w:t>penghindar</w:t>
      </w:r>
      <w:r w:rsidRPr="00433FF9">
        <w:rPr>
          <w:spacing w:val="-3"/>
          <w:sz w:val="24"/>
          <w:szCs w:val="24"/>
        </w:rPr>
        <w:t xml:space="preserve"> </w:t>
      </w:r>
      <w:r w:rsidRPr="00433FF9">
        <w:rPr>
          <w:sz w:val="24"/>
          <w:szCs w:val="24"/>
        </w:rPr>
        <w:t>pajak.</w:t>
      </w:r>
      <w:r w:rsidRPr="00433FF9">
        <w:rPr>
          <w:spacing w:val="-3"/>
          <w:sz w:val="24"/>
          <w:szCs w:val="24"/>
        </w:rPr>
        <w:t xml:space="preserve"> </w:t>
      </w:r>
      <w:r w:rsidRPr="00433FF9">
        <w:rPr>
          <w:sz w:val="24"/>
          <w:szCs w:val="24"/>
        </w:rPr>
        <w:t>Selain</w:t>
      </w:r>
      <w:r w:rsidRPr="00433FF9">
        <w:rPr>
          <w:spacing w:val="-3"/>
          <w:sz w:val="24"/>
          <w:szCs w:val="24"/>
        </w:rPr>
        <w:t xml:space="preserve"> </w:t>
      </w:r>
      <w:r w:rsidRPr="00433FF9">
        <w:rPr>
          <w:sz w:val="24"/>
          <w:szCs w:val="24"/>
        </w:rPr>
        <w:t>itu</w:t>
      </w:r>
      <w:r w:rsidRPr="00433FF9">
        <w:rPr>
          <w:spacing w:val="-4"/>
          <w:sz w:val="24"/>
          <w:szCs w:val="24"/>
        </w:rPr>
        <w:t xml:space="preserve"> </w:t>
      </w:r>
      <w:r w:rsidRPr="00433FF9">
        <w:rPr>
          <w:sz w:val="24"/>
          <w:szCs w:val="24"/>
        </w:rPr>
        <w:t>semakin</w:t>
      </w:r>
      <w:r w:rsidRPr="00433FF9">
        <w:rPr>
          <w:spacing w:val="-2"/>
          <w:sz w:val="24"/>
          <w:szCs w:val="24"/>
        </w:rPr>
        <w:t xml:space="preserve"> </w:t>
      </w:r>
      <w:r w:rsidRPr="00433FF9">
        <w:rPr>
          <w:sz w:val="24"/>
          <w:szCs w:val="24"/>
        </w:rPr>
        <w:t>tinggi laba yang diperoleh perusahaan.</w:t>
      </w:r>
    </w:p>
    <w:p w14:paraId="591B8AE2" w14:textId="77777777" w:rsidR="004C65A5" w:rsidRPr="00433FF9" w:rsidRDefault="004C65A5" w:rsidP="004C65A5">
      <w:pPr>
        <w:pStyle w:val="BodyText"/>
        <w:spacing w:line="360" w:lineRule="auto"/>
        <w:ind w:right="46" w:firstLine="720"/>
        <w:rPr>
          <w:sz w:val="24"/>
          <w:szCs w:val="24"/>
        </w:rPr>
      </w:pPr>
      <w:r w:rsidRPr="00433FF9">
        <w:rPr>
          <w:sz w:val="24"/>
          <w:szCs w:val="24"/>
        </w:rPr>
        <w:t>Hasil ini sejalan dengan penelitian yang dilakukan desyka lestari et al (2021) yang</w:t>
      </w:r>
      <w:r w:rsidRPr="00433FF9">
        <w:rPr>
          <w:spacing w:val="-1"/>
          <w:sz w:val="24"/>
          <w:szCs w:val="24"/>
        </w:rPr>
        <w:t xml:space="preserve"> </w:t>
      </w:r>
      <w:r w:rsidRPr="00433FF9">
        <w:rPr>
          <w:sz w:val="24"/>
          <w:szCs w:val="24"/>
        </w:rPr>
        <w:t>berjudul</w:t>
      </w:r>
      <w:r w:rsidRPr="00433FF9">
        <w:rPr>
          <w:spacing w:val="-1"/>
          <w:sz w:val="24"/>
          <w:szCs w:val="24"/>
        </w:rPr>
        <w:t xml:space="preserve"> </w:t>
      </w:r>
      <w:r w:rsidRPr="00433FF9">
        <w:rPr>
          <w:sz w:val="24"/>
          <w:szCs w:val="24"/>
        </w:rPr>
        <w:t>pengaruh</w:t>
      </w:r>
      <w:r w:rsidRPr="00433FF9">
        <w:rPr>
          <w:spacing w:val="-1"/>
          <w:sz w:val="24"/>
          <w:szCs w:val="24"/>
        </w:rPr>
        <w:t xml:space="preserve"> </w:t>
      </w:r>
      <w:r w:rsidRPr="00433FF9">
        <w:rPr>
          <w:sz w:val="24"/>
          <w:szCs w:val="24"/>
        </w:rPr>
        <w:t>ukuran</w:t>
      </w:r>
      <w:r w:rsidRPr="00433FF9">
        <w:rPr>
          <w:spacing w:val="-1"/>
          <w:sz w:val="24"/>
          <w:szCs w:val="24"/>
        </w:rPr>
        <w:t xml:space="preserve"> </w:t>
      </w:r>
      <w:r w:rsidRPr="00433FF9">
        <w:rPr>
          <w:sz w:val="24"/>
          <w:szCs w:val="24"/>
        </w:rPr>
        <w:t>perusahaan,</w:t>
      </w:r>
      <w:r w:rsidRPr="00433FF9">
        <w:rPr>
          <w:spacing w:val="-1"/>
          <w:sz w:val="24"/>
          <w:szCs w:val="24"/>
        </w:rPr>
        <w:t xml:space="preserve"> </w:t>
      </w:r>
      <w:r w:rsidRPr="00433FF9">
        <w:rPr>
          <w:sz w:val="24"/>
          <w:szCs w:val="24"/>
        </w:rPr>
        <w:t>profitabilitas,</w:t>
      </w:r>
      <w:r w:rsidRPr="00433FF9">
        <w:rPr>
          <w:spacing w:val="-1"/>
          <w:sz w:val="24"/>
          <w:szCs w:val="24"/>
        </w:rPr>
        <w:t xml:space="preserve"> </w:t>
      </w:r>
      <w:r w:rsidRPr="00433FF9">
        <w:rPr>
          <w:sz w:val="24"/>
          <w:szCs w:val="24"/>
        </w:rPr>
        <w:t>dan</w:t>
      </w:r>
      <w:r w:rsidRPr="00433FF9">
        <w:rPr>
          <w:spacing w:val="-1"/>
          <w:sz w:val="24"/>
          <w:szCs w:val="24"/>
        </w:rPr>
        <w:t xml:space="preserve"> </w:t>
      </w:r>
      <w:r w:rsidRPr="00433FF9">
        <w:rPr>
          <w:sz w:val="24"/>
          <w:szCs w:val="24"/>
        </w:rPr>
        <w:t>kepemilikan institusional terhadap penghindaran pajak pada perusahaan manufaktur yang terdaftar di Bursa Efek Indonesia (BEI) pada tahun</w:t>
      </w:r>
      <w:r w:rsidRPr="00433FF9">
        <w:rPr>
          <w:spacing w:val="40"/>
          <w:sz w:val="24"/>
          <w:szCs w:val="24"/>
        </w:rPr>
        <w:t xml:space="preserve"> </w:t>
      </w:r>
      <w:r w:rsidRPr="00433FF9">
        <w:rPr>
          <w:sz w:val="24"/>
          <w:szCs w:val="24"/>
        </w:rPr>
        <w:t xml:space="preserve">2014-2018. Dalam penelitiannya mengungkapkan bahwa ukuran perusahaan, profitabilitas, dan kepemilikan institusional </w:t>
      </w:r>
      <w:r w:rsidRPr="00433FF9">
        <w:rPr>
          <w:sz w:val="24"/>
          <w:szCs w:val="24"/>
        </w:rPr>
        <w:lastRenderedPageBreak/>
        <w:t>berpengaruh signifikan terhadap penghindaran pajak.</w:t>
      </w:r>
    </w:p>
    <w:p w14:paraId="10ABE1BD" w14:textId="77777777" w:rsidR="004C65A5" w:rsidRPr="00433FF9" w:rsidRDefault="004C65A5" w:rsidP="004C65A5">
      <w:pPr>
        <w:pStyle w:val="BodyText"/>
        <w:spacing w:before="240" w:line="360" w:lineRule="auto"/>
        <w:ind w:right="32" w:hanging="3"/>
        <w:rPr>
          <w:b/>
          <w:spacing w:val="-2"/>
          <w:sz w:val="24"/>
          <w:szCs w:val="24"/>
        </w:rPr>
      </w:pPr>
      <w:r w:rsidRPr="00433FF9">
        <w:rPr>
          <w:b/>
          <w:sz w:val="24"/>
          <w:szCs w:val="24"/>
        </w:rPr>
        <w:t>Pengaruh</w:t>
      </w:r>
      <w:r w:rsidRPr="00433FF9">
        <w:rPr>
          <w:b/>
          <w:spacing w:val="-2"/>
          <w:sz w:val="24"/>
          <w:szCs w:val="24"/>
        </w:rPr>
        <w:t xml:space="preserve"> </w:t>
      </w:r>
      <w:r w:rsidRPr="00433FF9">
        <w:rPr>
          <w:b/>
          <w:sz w:val="24"/>
          <w:szCs w:val="24"/>
        </w:rPr>
        <w:t>Ukuran</w:t>
      </w:r>
      <w:r w:rsidRPr="00433FF9">
        <w:rPr>
          <w:b/>
          <w:spacing w:val="-3"/>
          <w:sz w:val="24"/>
          <w:szCs w:val="24"/>
        </w:rPr>
        <w:t xml:space="preserve"> </w:t>
      </w:r>
      <w:r w:rsidRPr="00433FF9">
        <w:rPr>
          <w:b/>
          <w:sz w:val="24"/>
          <w:szCs w:val="24"/>
        </w:rPr>
        <w:t>Perusahaan</w:t>
      </w:r>
      <w:r w:rsidRPr="00433FF9">
        <w:rPr>
          <w:b/>
          <w:spacing w:val="-1"/>
          <w:sz w:val="24"/>
          <w:szCs w:val="24"/>
        </w:rPr>
        <w:t xml:space="preserve"> </w:t>
      </w:r>
      <w:r w:rsidRPr="00433FF9">
        <w:rPr>
          <w:b/>
          <w:sz w:val="24"/>
          <w:szCs w:val="24"/>
        </w:rPr>
        <w:t>Terhadap</w:t>
      </w:r>
      <w:r w:rsidRPr="00433FF9">
        <w:rPr>
          <w:b/>
          <w:spacing w:val="-1"/>
          <w:sz w:val="24"/>
          <w:szCs w:val="24"/>
        </w:rPr>
        <w:t xml:space="preserve"> </w:t>
      </w:r>
      <w:r w:rsidRPr="00433FF9">
        <w:rPr>
          <w:b/>
          <w:sz w:val="24"/>
          <w:szCs w:val="24"/>
        </w:rPr>
        <w:t>Penghindaran</w:t>
      </w:r>
      <w:r w:rsidRPr="00433FF9">
        <w:rPr>
          <w:b/>
          <w:spacing w:val="-1"/>
          <w:sz w:val="24"/>
          <w:szCs w:val="24"/>
        </w:rPr>
        <w:t xml:space="preserve"> </w:t>
      </w:r>
      <w:r w:rsidRPr="00433FF9">
        <w:rPr>
          <w:b/>
          <w:spacing w:val="-2"/>
          <w:sz w:val="24"/>
          <w:szCs w:val="24"/>
        </w:rPr>
        <w:t>Pajak</w:t>
      </w:r>
    </w:p>
    <w:p w14:paraId="2CFFC23D" w14:textId="77777777" w:rsidR="004C65A5" w:rsidRPr="00433FF9" w:rsidRDefault="004C65A5" w:rsidP="004C65A5">
      <w:pPr>
        <w:pStyle w:val="BodyText"/>
        <w:spacing w:line="360" w:lineRule="auto"/>
        <w:ind w:right="32" w:hanging="3"/>
        <w:rPr>
          <w:b/>
          <w:sz w:val="24"/>
          <w:szCs w:val="24"/>
        </w:rPr>
      </w:pPr>
      <w:r w:rsidRPr="00433FF9">
        <w:rPr>
          <w:b/>
          <w:sz w:val="24"/>
          <w:szCs w:val="24"/>
        </w:rPr>
        <w:t>H</w:t>
      </w:r>
      <w:r w:rsidRPr="00433FF9">
        <w:rPr>
          <w:b/>
          <w:sz w:val="24"/>
          <w:szCs w:val="24"/>
          <w:vertAlign w:val="subscript"/>
        </w:rPr>
        <w:t>2</w:t>
      </w:r>
      <w:r w:rsidRPr="00433FF9">
        <w:rPr>
          <w:b/>
          <w:spacing w:val="-19"/>
          <w:sz w:val="24"/>
          <w:szCs w:val="24"/>
        </w:rPr>
        <w:t xml:space="preserve"> </w:t>
      </w:r>
      <w:r w:rsidRPr="00433FF9">
        <w:rPr>
          <w:sz w:val="24"/>
          <w:szCs w:val="24"/>
        </w:rPr>
        <w:t>: Ukuran Perusahaan Tidak Berpengaruh Terhadap Penghindaran Pajak.</w:t>
      </w:r>
    </w:p>
    <w:p w14:paraId="6ACB68F0" w14:textId="77777777" w:rsidR="004C65A5" w:rsidRPr="00433FF9" w:rsidRDefault="004C65A5" w:rsidP="004C65A5">
      <w:pPr>
        <w:pStyle w:val="BodyText"/>
        <w:spacing w:before="118" w:line="360" w:lineRule="auto"/>
        <w:ind w:right="32" w:firstLine="720"/>
        <w:rPr>
          <w:sz w:val="24"/>
          <w:szCs w:val="24"/>
        </w:rPr>
      </w:pPr>
      <w:r w:rsidRPr="00433FF9">
        <w:rPr>
          <w:sz w:val="24"/>
          <w:szCs w:val="24"/>
        </w:rPr>
        <w:t>Berdasarkan</w:t>
      </w:r>
      <w:r w:rsidRPr="00433FF9">
        <w:rPr>
          <w:spacing w:val="80"/>
          <w:sz w:val="24"/>
          <w:szCs w:val="24"/>
        </w:rPr>
        <w:t xml:space="preserve"> </w:t>
      </w:r>
      <w:r w:rsidRPr="00433FF9">
        <w:rPr>
          <w:sz w:val="24"/>
          <w:szCs w:val="24"/>
        </w:rPr>
        <w:t>hasil</w:t>
      </w:r>
      <w:r w:rsidRPr="00433FF9">
        <w:rPr>
          <w:spacing w:val="80"/>
          <w:sz w:val="24"/>
          <w:szCs w:val="24"/>
        </w:rPr>
        <w:t xml:space="preserve"> </w:t>
      </w:r>
      <w:r w:rsidRPr="00433FF9">
        <w:rPr>
          <w:sz w:val="24"/>
          <w:szCs w:val="24"/>
        </w:rPr>
        <w:t>uji</w:t>
      </w:r>
      <w:r w:rsidRPr="00433FF9">
        <w:rPr>
          <w:spacing w:val="80"/>
          <w:sz w:val="24"/>
          <w:szCs w:val="24"/>
        </w:rPr>
        <w:t xml:space="preserve"> </w:t>
      </w:r>
      <w:r w:rsidRPr="00433FF9">
        <w:rPr>
          <w:sz w:val="24"/>
          <w:szCs w:val="24"/>
        </w:rPr>
        <w:t>t</w:t>
      </w:r>
      <w:r w:rsidRPr="00433FF9">
        <w:rPr>
          <w:spacing w:val="80"/>
          <w:sz w:val="24"/>
          <w:szCs w:val="24"/>
        </w:rPr>
        <w:t xml:space="preserve"> </w:t>
      </w:r>
      <w:r w:rsidRPr="00433FF9">
        <w:rPr>
          <w:sz w:val="24"/>
          <w:szCs w:val="24"/>
        </w:rPr>
        <w:t>terhadap</w:t>
      </w:r>
      <w:r w:rsidRPr="00433FF9">
        <w:rPr>
          <w:spacing w:val="80"/>
          <w:sz w:val="24"/>
          <w:szCs w:val="24"/>
        </w:rPr>
        <w:t xml:space="preserve"> </w:t>
      </w:r>
      <w:r w:rsidRPr="00433FF9">
        <w:rPr>
          <w:sz w:val="24"/>
          <w:szCs w:val="24"/>
        </w:rPr>
        <w:t>variabel</w:t>
      </w:r>
      <w:r w:rsidRPr="00433FF9">
        <w:rPr>
          <w:spacing w:val="80"/>
          <w:sz w:val="24"/>
          <w:szCs w:val="24"/>
        </w:rPr>
        <w:t xml:space="preserve"> </w:t>
      </w:r>
      <w:r w:rsidRPr="00433FF9">
        <w:rPr>
          <w:sz w:val="24"/>
          <w:szCs w:val="24"/>
        </w:rPr>
        <w:t>Ukuran</w:t>
      </w:r>
      <w:r w:rsidRPr="00433FF9">
        <w:rPr>
          <w:spacing w:val="80"/>
          <w:sz w:val="24"/>
          <w:szCs w:val="24"/>
        </w:rPr>
        <w:t xml:space="preserve"> </w:t>
      </w:r>
      <w:r w:rsidRPr="00433FF9">
        <w:rPr>
          <w:sz w:val="24"/>
          <w:szCs w:val="24"/>
        </w:rPr>
        <w:t>Perusahaan</w:t>
      </w:r>
      <w:r w:rsidRPr="00433FF9">
        <w:rPr>
          <w:spacing w:val="80"/>
          <w:sz w:val="24"/>
          <w:szCs w:val="24"/>
        </w:rPr>
        <w:t xml:space="preserve"> </w:t>
      </w:r>
      <w:r w:rsidRPr="00433FF9">
        <w:rPr>
          <w:sz w:val="24"/>
          <w:szCs w:val="24"/>
        </w:rPr>
        <w:t>(X1)</w:t>
      </w:r>
      <w:r w:rsidRPr="00433FF9">
        <w:rPr>
          <w:spacing w:val="40"/>
          <w:sz w:val="24"/>
          <w:szCs w:val="24"/>
        </w:rPr>
        <w:t xml:space="preserve"> </w:t>
      </w:r>
      <w:r w:rsidRPr="00433FF9">
        <w:rPr>
          <w:sz w:val="24"/>
          <w:szCs w:val="24"/>
        </w:rPr>
        <w:t>menunjukkan</w:t>
      </w:r>
      <w:r w:rsidRPr="00433FF9">
        <w:rPr>
          <w:spacing w:val="29"/>
          <w:sz w:val="24"/>
          <w:szCs w:val="24"/>
        </w:rPr>
        <w:t xml:space="preserve"> </w:t>
      </w:r>
      <w:r w:rsidRPr="00433FF9">
        <w:rPr>
          <w:sz w:val="24"/>
          <w:szCs w:val="24"/>
        </w:rPr>
        <w:t>nilai</w:t>
      </w:r>
      <w:r w:rsidRPr="00433FF9">
        <w:rPr>
          <w:spacing w:val="33"/>
          <w:sz w:val="24"/>
          <w:szCs w:val="24"/>
        </w:rPr>
        <w:t xml:space="preserve"> </w:t>
      </w:r>
      <w:r w:rsidRPr="00433FF9">
        <w:rPr>
          <w:sz w:val="24"/>
          <w:szCs w:val="24"/>
        </w:rPr>
        <w:t>yang</w:t>
      </w:r>
      <w:r w:rsidRPr="00433FF9">
        <w:rPr>
          <w:spacing w:val="29"/>
          <w:sz w:val="24"/>
          <w:szCs w:val="24"/>
        </w:rPr>
        <w:t xml:space="preserve"> </w:t>
      </w:r>
      <w:r w:rsidRPr="00433FF9">
        <w:rPr>
          <w:sz w:val="24"/>
          <w:szCs w:val="24"/>
        </w:rPr>
        <w:t>diperoleh</w:t>
      </w:r>
      <w:r w:rsidRPr="00433FF9">
        <w:rPr>
          <w:spacing w:val="29"/>
          <w:sz w:val="24"/>
          <w:szCs w:val="24"/>
        </w:rPr>
        <w:t xml:space="preserve"> </w:t>
      </w:r>
      <w:r w:rsidRPr="00433FF9">
        <w:rPr>
          <w:sz w:val="24"/>
          <w:szCs w:val="24"/>
        </w:rPr>
        <w:t>adalah</w:t>
      </w:r>
      <w:r w:rsidRPr="00433FF9">
        <w:rPr>
          <w:spacing w:val="29"/>
          <w:sz w:val="24"/>
          <w:szCs w:val="24"/>
        </w:rPr>
        <w:t xml:space="preserve"> </w:t>
      </w:r>
      <w:r w:rsidRPr="00433FF9">
        <w:rPr>
          <w:sz w:val="24"/>
          <w:szCs w:val="24"/>
        </w:rPr>
        <w:t>sebesar</w:t>
      </w:r>
      <w:r w:rsidRPr="00433FF9">
        <w:rPr>
          <w:spacing w:val="29"/>
          <w:sz w:val="24"/>
          <w:szCs w:val="24"/>
        </w:rPr>
        <w:t xml:space="preserve"> </w:t>
      </w:r>
      <w:r w:rsidRPr="00433FF9">
        <w:rPr>
          <w:sz w:val="24"/>
          <w:szCs w:val="24"/>
        </w:rPr>
        <w:t>0,737</w:t>
      </w:r>
      <w:r w:rsidRPr="00433FF9">
        <w:rPr>
          <w:spacing w:val="29"/>
          <w:sz w:val="24"/>
          <w:szCs w:val="24"/>
        </w:rPr>
        <w:t xml:space="preserve"> </w:t>
      </w:r>
      <w:r w:rsidRPr="00433FF9">
        <w:rPr>
          <w:sz w:val="24"/>
          <w:szCs w:val="24"/>
        </w:rPr>
        <w:t>&gt;</w:t>
      </w:r>
      <w:r w:rsidRPr="00433FF9">
        <w:rPr>
          <w:spacing w:val="30"/>
          <w:sz w:val="24"/>
          <w:szCs w:val="24"/>
        </w:rPr>
        <w:t xml:space="preserve"> </w:t>
      </w:r>
      <w:r w:rsidRPr="00433FF9">
        <w:rPr>
          <w:sz w:val="24"/>
          <w:szCs w:val="24"/>
        </w:rPr>
        <w:t>0,05</w:t>
      </w:r>
      <w:r w:rsidRPr="00433FF9">
        <w:rPr>
          <w:spacing w:val="29"/>
          <w:sz w:val="24"/>
          <w:szCs w:val="24"/>
        </w:rPr>
        <w:t xml:space="preserve"> </w:t>
      </w:r>
      <w:r w:rsidRPr="00433FF9">
        <w:rPr>
          <w:sz w:val="24"/>
          <w:szCs w:val="24"/>
        </w:rPr>
        <w:t>dan</w:t>
      </w:r>
      <w:r w:rsidRPr="00433FF9">
        <w:rPr>
          <w:spacing w:val="29"/>
          <w:sz w:val="24"/>
          <w:szCs w:val="24"/>
        </w:rPr>
        <w:t xml:space="preserve"> </w:t>
      </w:r>
      <w:r w:rsidRPr="00433FF9">
        <w:rPr>
          <w:sz w:val="24"/>
          <w:szCs w:val="24"/>
        </w:rPr>
        <w:t>hasil</w:t>
      </w:r>
      <w:r w:rsidRPr="00433FF9">
        <w:rPr>
          <w:spacing w:val="28"/>
          <w:sz w:val="24"/>
          <w:szCs w:val="24"/>
        </w:rPr>
        <w:t xml:space="preserve"> </w:t>
      </w:r>
      <w:r w:rsidRPr="00433FF9">
        <w:rPr>
          <w:sz w:val="24"/>
          <w:szCs w:val="24"/>
        </w:rPr>
        <w:t>nilai</w:t>
      </w:r>
      <w:r w:rsidRPr="00433FF9">
        <w:rPr>
          <w:spacing w:val="30"/>
          <w:sz w:val="24"/>
          <w:szCs w:val="24"/>
        </w:rPr>
        <w:t xml:space="preserve"> </w:t>
      </w:r>
      <w:r w:rsidRPr="00433FF9">
        <w:rPr>
          <w:sz w:val="24"/>
          <w:szCs w:val="24"/>
        </w:rPr>
        <w:t xml:space="preserve">t </w:t>
      </w:r>
      <w:r w:rsidRPr="00433FF9">
        <w:rPr>
          <w:spacing w:val="-2"/>
          <w:sz w:val="24"/>
          <w:szCs w:val="24"/>
        </w:rPr>
        <w:t>hitung diperoleh sebesar 0,338 sehingga dapat di artikan bahwa ukuran perusahaan secara parsial tidak berpengaruh signifikan yang diperoleh lebih besar dari taraf diperoleh</w:t>
      </w:r>
      <w:r w:rsidRPr="00433FF9">
        <w:rPr>
          <w:sz w:val="24"/>
          <w:szCs w:val="24"/>
        </w:rPr>
        <w:t xml:space="preserve"> </w:t>
      </w:r>
      <w:r w:rsidRPr="00433FF9">
        <w:rPr>
          <w:spacing w:val="-2"/>
          <w:sz w:val="24"/>
          <w:szCs w:val="24"/>
        </w:rPr>
        <w:t>sebesar</w:t>
      </w:r>
      <w:r w:rsidRPr="00433FF9">
        <w:rPr>
          <w:sz w:val="24"/>
          <w:szCs w:val="24"/>
        </w:rPr>
        <w:t xml:space="preserve"> </w:t>
      </w:r>
      <w:r w:rsidRPr="00433FF9">
        <w:rPr>
          <w:spacing w:val="-2"/>
          <w:sz w:val="24"/>
          <w:szCs w:val="24"/>
        </w:rPr>
        <w:t>0,338</w:t>
      </w:r>
      <w:r w:rsidRPr="00433FF9">
        <w:rPr>
          <w:sz w:val="24"/>
          <w:szCs w:val="24"/>
        </w:rPr>
        <w:t xml:space="preserve"> </w:t>
      </w:r>
      <w:r w:rsidRPr="00433FF9">
        <w:rPr>
          <w:spacing w:val="-2"/>
          <w:sz w:val="24"/>
          <w:szCs w:val="24"/>
        </w:rPr>
        <w:t>sehingga</w:t>
      </w:r>
      <w:r w:rsidRPr="00433FF9">
        <w:rPr>
          <w:sz w:val="24"/>
          <w:szCs w:val="24"/>
        </w:rPr>
        <w:t xml:space="preserve"> </w:t>
      </w:r>
      <w:r w:rsidRPr="00433FF9">
        <w:rPr>
          <w:spacing w:val="-2"/>
          <w:sz w:val="24"/>
          <w:szCs w:val="24"/>
        </w:rPr>
        <w:t>dapat</w:t>
      </w:r>
      <w:r w:rsidRPr="00433FF9">
        <w:rPr>
          <w:sz w:val="24"/>
          <w:szCs w:val="24"/>
        </w:rPr>
        <w:t xml:space="preserve"> </w:t>
      </w:r>
      <w:r w:rsidRPr="00433FF9">
        <w:rPr>
          <w:spacing w:val="-2"/>
          <w:sz w:val="24"/>
          <w:szCs w:val="24"/>
        </w:rPr>
        <w:t>diartikan</w:t>
      </w:r>
      <w:r w:rsidRPr="00433FF9">
        <w:rPr>
          <w:sz w:val="24"/>
          <w:szCs w:val="24"/>
        </w:rPr>
        <w:t xml:space="preserve"> bahwa</w:t>
      </w:r>
      <w:r w:rsidRPr="00433FF9">
        <w:rPr>
          <w:spacing w:val="80"/>
          <w:sz w:val="24"/>
          <w:szCs w:val="24"/>
        </w:rPr>
        <w:t xml:space="preserve"> </w:t>
      </w:r>
      <w:r w:rsidRPr="00433FF9">
        <w:rPr>
          <w:sz w:val="24"/>
          <w:szCs w:val="24"/>
        </w:rPr>
        <w:t>ukuran perusahaan</w:t>
      </w:r>
      <w:r w:rsidRPr="00433FF9">
        <w:rPr>
          <w:spacing w:val="40"/>
          <w:sz w:val="24"/>
          <w:szCs w:val="24"/>
        </w:rPr>
        <w:t xml:space="preserve"> </w:t>
      </w:r>
      <w:r w:rsidRPr="00433FF9">
        <w:rPr>
          <w:sz w:val="24"/>
          <w:szCs w:val="24"/>
        </w:rPr>
        <w:t>secara</w:t>
      </w:r>
      <w:r w:rsidRPr="00433FF9">
        <w:rPr>
          <w:spacing w:val="40"/>
          <w:sz w:val="24"/>
          <w:szCs w:val="24"/>
        </w:rPr>
        <w:t xml:space="preserve"> </w:t>
      </w:r>
      <w:r w:rsidRPr="00433FF9">
        <w:rPr>
          <w:sz w:val="24"/>
          <w:szCs w:val="24"/>
        </w:rPr>
        <w:t>parsial</w:t>
      </w:r>
      <w:r w:rsidRPr="00433FF9">
        <w:rPr>
          <w:spacing w:val="40"/>
          <w:sz w:val="24"/>
          <w:szCs w:val="24"/>
        </w:rPr>
        <w:t xml:space="preserve"> </w:t>
      </w:r>
      <w:r w:rsidRPr="00433FF9">
        <w:rPr>
          <w:sz w:val="24"/>
          <w:szCs w:val="24"/>
        </w:rPr>
        <w:t>tidak</w:t>
      </w:r>
      <w:r w:rsidRPr="00433FF9">
        <w:rPr>
          <w:spacing w:val="40"/>
          <w:sz w:val="24"/>
          <w:szCs w:val="24"/>
        </w:rPr>
        <w:t xml:space="preserve"> </w:t>
      </w:r>
      <w:r w:rsidRPr="00433FF9">
        <w:rPr>
          <w:sz w:val="24"/>
          <w:szCs w:val="24"/>
        </w:rPr>
        <w:t>berpengaruh</w:t>
      </w:r>
      <w:r w:rsidRPr="00433FF9">
        <w:rPr>
          <w:spacing w:val="40"/>
          <w:sz w:val="24"/>
          <w:szCs w:val="24"/>
        </w:rPr>
        <w:t xml:space="preserve"> </w:t>
      </w:r>
      <w:r w:rsidRPr="00433FF9">
        <w:rPr>
          <w:sz w:val="24"/>
          <w:szCs w:val="24"/>
        </w:rPr>
        <w:t>signifikan</w:t>
      </w:r>
      <w:r w:rsidRPr="00433FF9">
        <w:rPr>
          <w:spacing w:val="40"/>
          <w:sz w:val="24"/>
          <w:szCs w:val="24"/>
        </w:rPr>
        <w:t xml:space="preserve"> </w:t>
      </w:r>
      <w:r w:rsidRPr="00433FF9">
        <w:rPr>
          <w:sz w:val="24"/>
          <w:szCs w:val="24"/>
        </w:rPr>
        <w:t>terhadap</w:t>
      </w:r>
      <w:r w:rsidRPr="00433FF9">
        <w:rPr>
          <w:spacing w:val="40"/>
          <w:sz w:val="24"/>
          <w:szCs w:val="24"/>
        </w:rPr>
        <w:t xml:space="preserve"> </w:t>
      </w:r>
      <w:r w:rsidRPr="00433FF9">
        <w:rPr>
          <w:sz w:val="24"/>
          <w:szCs w:val="24"/>
        </w:rPr>
        <w:t>penghindaran pajak.</w:t>
      </w:r>
      <w:r w:rsidRPr="00433FF9">
        <w:rPr>
          <w:spacing w:val="25"/>
          <w:sz w:val="24"/>
          <w:szCs w:val="24"/>
        </w:rPr>
        <w:t xml:space="preserve"> </w:t>
      </w:r>
      <w:r w:rsidRPr="00433FF9">
        <w:rPr>
          <w:sz w:val="24"/>
          <w:szCs w:val="24"/>
        </w:rPr>
        <w:t>Hal</w:t>
      </w:r>
      <w:r w:rsidRPr="00433FF9">
        <w:rPr>
          <w:spacing w:val="28"/>
          <w:sz w:val="24"/>
          <w:szCs w:val="24"/>
        </w:rPr>
        <w:t xml:space="preserve"> </w:t>
      </w:r>
      <w:r w:rsidRPr="00433FF9">
        <w:rPr>
          <w:sz w:val="24"/>
          <w:szCs w:val="24"/>
        </w:rPr>
        <w:t>ini</w:t>
      </w:r>
      <w:r w:rsidRPr="00433FF9">
        <w:rPr>
          <w:spacing w:val="27"/>
          <w:sz w:val="24"/>
          <w:szCs w:val="24"/>
        </w:rPr>
        <w:t xml:space="preserve"> </w:t>
      </w:r>
      <w:r w:rsidRPr="00433FF9">
        <w:rPr>
          <w:sz w:val="24"/>
          <w:szCs w:val="24"/>
        </w:rPr>
        <w:t>disebabkan</w:t>
      </w:r>
      <w:r w:rsidRPr="00433FF9">
        <w:rPr>
          <w:spacing w:val="28"/>
          <w:sz w:val="24"/>
          <w:szCs w:val="24"/>
        </w:rPr>
        <w:t xml:space="preserve"> </w:t>
      </w:r>
      <w:r w:rsidRPr="00433FF9">
        <w:rPr>
          <w:sz w:val="24"/>
          <w:szCs w:val="24"/>
        </w:rPr>
        <w:t>karena</w:t>
      </w:r>
      <w:r w:rsidRPr="00433FF9">
        <w:rPr>
          <w:spacing w:val="28"/>
          <w:sz w:val="24"/>
          <w:szCs w:val="24"/>
        </w:rPr>
        <w:t xml:space="preserve"> </w:t>
      </w:r>
      <w:r w:rsidRPr="00433FF9">
        <w:rPr>
          <w:sz w:val="24"/>
          <w:szCs w:val="24"/>
        </w:rPr>
        <w:t>nilai</w:t>
      </w:r>
      <w:r w:rsidRPr="00433FF9">
        <w:rPr>
          <w:spacing w:val="27"/>
          <w:sz w:val="24"/>
          <w:szCs w:val="24"/>
        </w:rPr>
        <w:t xml:space="preserve"> </w:t>
      </w:r>
      <w:r w:rsidRPr="00433FF9">
        <w:rPr>
          <w:sz w:val="24"/>
          <w:szCs w:val="24"/>
        </w:rPr>
        <w:t>signifkan</w:t>
      </w:r>
      <w:r w:rsidRPr="00433FF9">
        <w:rPr>
          <w:spacing w:val="35"/>
          <w:sz w:val="24"/>
          <w:szCs w:val="24"/>
        </w:rPr>
        <w:t xml:space="preserve"> </w:t>
      </w:r>
      <w:r w:rsidRPr="00433FF9">
        <w:rPr>
          <w:sz w:val="24"/>
          <w:szCs w:val="24"/>
        </w:rPr>
        <w:t>yang</w:t>
      </w:r>
      <w:r w:rsidRPr="00433FF9">
        <w:rPr>
          <w:spacing w:val="28"/>
          <w:sz w:val="24"/>
          <w:szCs w:val="24"/>
        </w:rPr>
        <w:t xml:space="preserve"> </w:t>
      </w:r>
      <w:r w:rsidRPr="00433FF9">
        <w:rPr>
          <w:sz w:val="24"/>
          <w:szCs w:val="24"/>
        </w:rPr>
        <w:t>diperoleh</w:t>
      </w:r>
      <w:r w:rsidRPr="00433FF9">
        <w:rPr>
          <w:spacing w:val="27"/>
          <w:sz w:val="24"/>
          <w:szCs w:val="24"/>
        </w:rPr>
        <w:t xml:space="preserve"> </w:t>
      </w:r>
      <w:r w:rsidRPr="00433FF9">
        <w:rPr>
          <w:sz w:val="24"/>
          <w:szCs w:val="24"/>
        </w:rPr>
        <w:t>lebih</w:t>
      </w:r>
      <w:r w:rsidRPr="00433FF9">
        <w:rPr>
          <w:spacing w:val="28"/>
          <w:sz w:val="24"/>
          <w:szCs w:val="24"/>
        </w:rPr>
        <w:t xml:space="preserve"> </w:t>
      </w:r>
      <w:r w:rsidRPr="00433FF9">
        <w:rPr>
          <w:sz w:val="24"/>
          <w:szCs w:val="24"/>
        </w:rPr>
        <w:t>besar</w:t>
      </w:r>
      <w:r w:rsidRPr="00433FF9">
        <w:rPr>
          <w:spacing w:val="28"/>
          <w:sz w:val="24"/>
          <w:szCs w:val="24"/>
        </w:rPr>
        <w:t xml:space="preserve"> </w:t>
      </w:r>
      <w:r w:rsidRPr="00433FF9">
        <w:rPr>
          <w:spacing w:val="-4"/>
          <w:sz w:val="24"/>
          <w:szCs w:val="24"/>
        </w:rPr>
        <w:t>dari</w:t>
      </w:r>
      <w:r w:rsidRPr="00433FF9">
        <w:rPr>
          <w:sz w:val="24"/>
          <w:szCs w:val="24"/>
        </w:rPr>
        <w:t xml:space="preserve"> taraf</w:t>
      </w:r>
      <w:r w:rsidRPr="00433FF9">
        <w:rPr>
          <w:spacing w:val="40"/>
          <w:sz w:val="24"/>
          <w:szCs w:val="24"/>
        </w:rPr>
        <w:t xml:space="preserve"> </w:t>
      </w:r>
      <w:r w:rsidRPr="00433FF9">
        <w:rPr>
          <w:sz w:val="24"/>
          <w:szCs w:val="24"/>
        </w:rPr>
        <w:t>signifikasi</w:t>
      </w:r>
      <w:r w:rsidRPr="00433FF9">
        <w:rPr>
          <w:spacing w:val="40"/>
          <w:sz w:val="24"/>
          <w:szCs w:val="24"/>
        </w:rPr>
        <w:t xml:space="preserve"> </w:t>
      </w:r>
      <w:r w:rsidRPr="00433FF9">
        <w:rPr>
          <w:sz w:val="24"/>
          <w:szCs w:val="24"/>
        </w:rPr>
        <w:t>5%</w:t>
      </w:r>
      <w:r w:rsidRPr="00433FF9">
        <w:rPr>
          <w:spacing w:val="40"/>
          <w:sz w:val="24"/>
          <w:szCs w:val="24"/>
        </w:rPr>
        <w:t xml:space="preserve"> </w:t>
      </w:r>
      <w:r w:rsidRPr="00433FF9">
        <w:rPr>
          <w:sz w:val="24"/>
          <w:szCs w:val="24"/>
        </w:rPr>
        <w:t>(0,05).</w:t>
      </w:r>
      <w:r w:rsidRPr="00433FF9">
        <w:rPr>
          <w:spacing w:val="40"/>
          <w:sz w:val="24"/>
          <w:szCs w:val="24"/>
        </w:rPr>
        <w:t xml:space="preserve"> </w:t>
      </w:r>
      <w:r w:rsidRPr="00433FF9">
        <w:rPr>
          <w:sz w:val="24"/>
          <w:szCs w:val="24"/>
        </w:rPr>
        <w:t>Dari</w:t>
      </w:r>
      <w:r w:rsidRPr="00433FF9">
        <w:rPr>
          <w:spacing w:val="40"/>
          <w:sz w:val="24"/>
          <w:szCs w:val="24"/>
        </w:rPr>
        <w:t xml:space="preserve"> </w:t>
      </w:r>
      <w:r w:rsidRPr="00433FF9">
        <w:rPr>
          <w:sz w:val="24"/>
          <w:szCs w:val="24"/>
        </w:rPr>
        <w:t>hasil</w:t>
      </w:r>
      <w:r w:rsidRPr="00433FF9">
        <w:rPr>
          <w:spacing w:val="40"/>
          <w:sz w:val="24"/>
          <w:szCs w:val="24"/>
        </w:rPr>
        <w:t xml:space="preserve"> </w:t>
      </w:r>
      <w:r w:rsidRPr="00433FF9">
        <w:rPr>
          <w:sz w:val="24"/>
          <w:szCs w:val="24"/>
        </w:rPr>
        <w:t>penelitian</w:t>
      </w:r>
      <w:r w:rsidRPr="00433FF9">
        <w:rPr>
          <w:spacing w:val="40"/>
          <w:sz w:val="24"/>
          <w:szCs w:val="24"/>
        </w:rPr>
        <w:t xml:space="preserve"> </w:t>
      </w:r>
      <w:r w:rsidRPr="00433FF9">
        <w:rPr>
          <w:sz w:val="24"/>
          <w:szCs w:val="24"/>
        </w:rPr>
        <w:t>ini</w:t>
      </w:r>
      <w:r w:rsidRPr="00433FF9">
        <w:rPr>
          <w:spacing w:val="40"/>
          <w:sz w:val="24"/>
          <w:szCs w:val="24"/>
        </w:rPr>
        <w:t xml:space="preserve"> </w:t>
      </w:r>
      <w:r w:rsidRPr="00433FF9">
        <w:rPr>
          <w:sz w:val="24"/>
          <w:szCs w:val="24"/>
        </w:rPr>
        <w:t>dinyatakan</w:t>
      </w:r>
      <w:r w:rsidRPr="00433FF9">
        <w:rPr>
          <w:spacing w:val="40"/>
          <w:sz w:val="24"/>
          <w:szCs w:val="24"/>
        </w:rPr>
        <w:t xml:space="preserve"> </w:t>
      </w:r>
      <w:r w:rsidRPr="00433FF9">
        <w:rPr>
          <w:sz w:val="24"/>
          <w:szCs w:val="24"/>
        </w:rPr>
        <w:t>bahwa</w:t>
      </w:r>
      <w:r w:rsidRPr="00433FF9">
        <w:rPr>
          <w:spacing w:val="40"/>
          <w:sz w:val="24"/>
          <w:szCs w:val="24"/>
        </w:rPr>
        <w:t xml:space="preserve"> </w:t>
      </w:r>
      <w:r w:rsidRPr="00433FF9">
        <w:rPr>
          <w:sz w:val="24"/>
          <w:szCs w:val="24"/>
        </w:rPr>
        <w:t xml:space="preserve">ukuran </w:t>
      </w:r>
      <w:r w:rsidRPr="00433FF9">
        <w:rPr>
          <w:spacing w:val="-2"/>
          <w:sz w:val="24"/>
          <w:szCs w:val="24"/>
        </w:rPr>
        <w:t xml:space="preserve">perusahaan yang termasuk skala besar juaga akan menghindari praktik </w:t>
      </w:r>
      <w:r w:rsidRPr="00433FF9">
        <w:rPr>
          <w:sz w:val="24"/>
          <w:szCs w:val="24"/>
        </w:rPr>
        <w:t>penghindaran</w:t>
      </w:r>
      <w:r w:rsidRPr="00433FF9">
        <w:rPr>
          <w:spacing w:val="-1"/>
          <w:sz w:val="24"/>
          <w:szCs w:val="24"/>
        </w:rPr>
        <w:t xml:space="preserve"> </w:t>
      </w:r>
      <w:r w:rsidRPr="00433FF9">
        <w:rPr>
          <w:sz w:val="24"/>
          <w:szCs w:val="24"/>
        </w:rPr>
        <w:t>pajak</w:t>
      </w:r>
      <w:r w:rsidRPr="00433FF9">
        <w:rPr>
          <w:spacing w:val="-1"/>
          <w:sz w:val="24"/>
          <w:szCs w:val="24"/>
        </w:rPr>
        <w:t xml:space="preserve"> </w:t>
      </w:r>
      <w:r w:rsidRPr="00433FF9">
        <w:rPr>
          <w:sz w:val="24"/>
          <w:szCs w:val="24"/>
        </w:rPr>
        <w:t>dikarenakan kecenderungan</w:t>
      </w:r>
      <w:r w:rsidRPr="00433FF9">
        <w:rPr>
          <w:spacing w:val="-1"/>
          <w:sz w:val="24"/>
          <w:szCs w:val="24"/>
        </w:rPr>
        <w:t xml:space="preserve"> </w:t>
      </w:r>
      <w:r w:rsidRPr="00433FF9">
        <w:rPr>
          <w:sz w:val="24"/>
          <w:szCs w:val="24"/>
        </w:rPr>
        <w:t>ukuran</w:t>
      </w:r>
      <w:r w:rsidRPr="00433FF9">
        <w:rPr>
          <w:spacing w:val="-1"/>
          <w:sz w:val="24"/>
          <w:szCs w:val="24"/>
        </w:rPr>
        <w:t xml:space="preserve"> </w:t>
      </w:r>
      <w:r w:rsidRPr="00433FF9">
        <w:rPr>
          <w:sz w:val="24"/>
          <w:szCs w:val="24"/>
        </w:rPr>
        <w:t>perusahaan yang</w:t>
      </w:r>
      <w:r w:rsidRPr="00433FF9">
        <w:rPr>
          <w:spacing w:val="-1"/>
          <w:sz w:val="24"/>
          <w:szCs w:val="24"/>
        </w:rPr>
        <w:t xml:space="preserve"> </w:t>
      </w:r>
      <w:r w:rsidRPr="00433FF9">
        <w:rPr>
          <w:sz w:val="24"/>
          <w:szCs w:val="24"/>
        </w:rPr>
        <w:t>besar</w:t>
      </w:r>
      <w:r w:rsidRPr="00433FF9">
        <w:rPr>
          <w:spacing w:val="-1"/>
          <w:sz w:val="24"/>
          <w:szCs w:val="24"/>
        </w:rPr>
        <w:t xml:space="preserve"> </w:t>
      </w:r>
      <w:r w:rsidRPr="00433FF9">
        <w:rPr>
          <w:sz w:val="24"/>
          <w:szCs w:val="24"/>
        </w:rPr>
        <w:t xml:space="preserve">itu didalam pengelolaan pajaknya lebih taat kepada aturan perundang-undangan perpajakan sehingga tidak terlalu agresif dalam perencanaan penghindaran pajak karena </w:t>
      </w:r>
      <w:r w:rsidRPr="00433FF9">
        <w:rPr>
          <w:sz w:val="24"/>
          <w:szCs w:val="24"/>
        </w:rPr>
        <w:lastRenderedPageBreak/>
        <w:t>sering terpantau oleh penanam modal dan direktorat jendral pajak. Alasan lain perusahaan menghindari praktik penghindaran pajak juga untuk menjaga kepercayaan para penanam modal demi kelangsungan kerjasama yang baik. Fenomena penghindaran pajak tidak hanya dilakukan oleh perusahaan besar saja, namun perusahaan dengan skala menengah dan kecil sekalipun akan mampu melakukan tindakan penghindaran pajak. Penghindaran pajak dapat terjadi baik pada perusahaan besar maupun</w:t>
      </w:r>
      <w:r w:rsidRPr="00433FF9">
        <w:rPr>
          <w:spacing w:val="80"/>
          <w:sz w:val="24"/>
          <w:szCs w:val="24"/>
        </w:rPr>
        <w:t xml:space="preserve"> </w:t>
      </w:r>
      <w:r w:rsidRPr="00433FF9">
        <w:rPr>
          <w:sz w:val="24"/>
          <w:szCs w:val="24"/>
        </w:rPr>
        <w:t>kecil. Perusahaan</w:t>
      </w:r>
      <w:r w:rsidRPr="00433FF9">
        <w:rPr>
          <w:spacing w:val="80"/>
          <w:sz w:val="24"/>
          <w:szCs w:val="24"/>
        </w:rPr>
        <w:t xml:space="preserve"> </w:t>
      </w:r>
      <w:r w:rsidRPr="00433FF9">
        <w:rPr>
          <w:sz w:val="24"/>
          <w:szCs w:val="24"/>
        </w:rPr>
        <w:t>yang</w:t>
      </w:r>
      <w:r w:rsidRPr="00433FF9">
        <w:rPr>
          <w:spacing w:val="40"/>
          <w:sz w:val="24"/>
          <w:szCs w:val="24"/>
        </w:rPr>
        <w:t xml:space="preserve"> </w:t>
      </w:r>
      <w:r w:rsidRPr="00433FF9">
        <w:rPr>
          <w:sz w:val="24"/>
          <w:szCs w:val="24"/>
        </w:rPr>
        <w:t>memiliki skala</w:t>
      </w:r>
      <w:r w:rsidRPr="00433FF9">
        <w:rPr>
          <w:spacing w:val="40"/>
          <w:sz w:val="24"/>
          <w:szCs w:val="24"/>
        </w:rPr>
        <w:t xml:space="preserve"> </w:t>
      </w:r>
      <w:r w:rsidRPr="00433FF9">
        <w:rPr>
          <w:sz w:val="24"/>
          <w:szCs w:val="24"/>
        </w:rPr>
        <w:t>yang lebih besar</w:t>
      </w:r>
      <w:r w:rsidRPr="00433FF9">
        <w:rPr>
          <w:spacing w:val="40"/>
          <w:sz w:val="24"/>
          <w:szCs w:val="24"/>
        </w:rPr>
        <w:t xml:space="preserve"> </w:t>
      </w:r>
      <w:r w:rsidRPr="00433FF9">
        <w:rPr>
          <w:sz w:val="24"/>
          <w:szCs w:val="24"/>
        </w:rPr>
        <w:t>cenderung</w:t>
      </w:r>
      <w:r w:rsidRPr="00433FF9">
        <w:rPr>
          <w:spacing w:val="40"/>
          <w:sz w:val="24"/>
          <w:szCs w:val="24"/>
        </w:rPr>
        <w:t xml:space="preserve"> </w:t>
      </w:r>
      <w:r w:rsidRPr="00433FF9">
        <w:rPr>
          <w:sz w:val="24"/>
          <w:szCs w:val="24"/>
        </w:rPr>
        <w:t>melakukan</w:t>
      </w:r>
      <w:r w:rsidRPr="00433FF9">
        <w:rPr>
          <w:spacing w:val="40"/>
          <w:sz w:val="24"/>
          <w:szCs w:val="24"/>
        </w:rPr>
        <w:t xml:space="preserve"> </w:t>
      </w:r>
      <w:r w:rsidRPr="00433FF9">
        <w:rPr>
          <w:sz w:val="24"/>
          <w:szCs w:val="24"/>
        </w:rPr>
        <w:t>transaksi</w:t>
      </w:r>
      <w:r w:rsidRPr="00433FF9">
        <w:rPr>
          <w:spacing w:val="40"/>
          <w:sz w:val="24"/>
          <w:szCs w:val="24"/>
        </w:rPr>
        <w:t xml:space="preserve"> </w:t>
      </w:r>
      <w:r w:rsidRPr="00433FF9">
        <w:rPr>
          <w:sz w:val="24"/>
          <w:szCs w:val="24"/>
        </w:rPr>
        <w:t>yang</w:t>
      </w:r>
      <w:r w:rsidRPr="00433FF9">
        <w:rPr>
          <w:spacing w:val="40"/>
          <w:sz w:val="24"/>
          <w:szCs w:val="24"/>
        </w:rPr>
        <w:t xml:space="preserve"> </w:t>
      </w:r>
      <w:r w:rsidRPr="00433FF9">
        <w:rPr>
          <w:sz w:val="24"/>
          <w:szCs w:val="24"/>
        </w:rPr>
        <w:t>lebih</w:t>
      </w:r>
      <w:r w:rsidRPr="00433FF9">
        <w:rPr>
          <w:spacing w:val="40"/>
          <w:sz w:val="24"/>
          <w:szCs w:val="24"/>
        </w:rPr>
        <w:t xml:space="preserve"> </w:t>
      </w:r>
      <w:r w:rsidRPr="00433FF9">
        <w:rPr>
          <w:sz w:val="24"/>
          <w:szCs w:val="24"/>
        </w:rPr>
        <w:t>kompleks,</w:t>
      </w:r>
      <w:r w:rsidRPr="00433FF9">
        <w:rPr>
          <w:spacing w:val="40"/>
          <w:sz w:val="24"/>
          <w:szCs w:val="24"/>
        </w:rPr>
        <w:t xml:space="preserve"> </w:t>
      </w:r>
      <w:r w:rsidRPr="00433FF9">
        <w:rPr>
          <w:sz w:val="24"/>
          <w:szCs w:val="24"/>
        </w:rPr>
        <w:t>yang cenderung</w:t>
      </w:r>
      <w:r w:rsidRPr="00433FF9">
        <w:rPr>
          <w:spacing w:val="40"/>
          <w:sz w:val="24"/>
          <w:szCs w:val="24"/>
        </w:rPr>
        <w:t xml:space="preserve"> </w:t>
      </w:r>
      <w:r w:rsidRPr="00433FF9">
        <w:rPr>
          <w:sz w:val="24"/>
          <w:szCs w:val="24"/>
        </w:rPr>
        <w:t>memberikan peluang bagi perusahaan untuk memanfaatkan celah transaksi dan menghindari pajak.</w:t>
      </w:r>
    </w:p>
    <w:p w14:paraId="1885A3AB" w14:textId="77777777" w:rsidR="004C65A5" w:rsidRPr="00433FF9" w:rsidRDefault="004C65A5" w:rsidP="004C65A5">
      <w:pPr>
        <w:pStyle w:val="BodyText"/>
        <w:spacing w:line="360" w:lineRule="auto"/>
        <w:ind w:right="32" w:firstLine="720"/>
        <w:rPr>
          <w:sz w:val="24"/>
          <w:szCs w:val="24"/>
        </w:rPr>
      </w:pPr>
      <w:r w:rsidRPr="00433FF9">
        <w:rPr>
          <w:sz w:val="24"/>
          <w:szCs w:val="24"/>
        </w:rPr>
        <w:t xml:space="preserve">Teori agensi menyatakan bahwa perusahaan yang besar atau memiliki aset besar cenderung lebih mampu dan stabil dalam menghasilkan laba dibandingkan dengan perusahaan kecil. Karena itu, semakin besar ukuran perusahaan, semakin memiliki potensi penghindaran pajak yang dilakukan oleh perusahaan tersebut. Hal ini disebabkan oleh kemampuan dan stabilitas yang lebih besar dalam menghasilkan laba dari total aset yang dimiliki. Dampaknya adalah peningkatan beban pajak yang </w:t>
      </w:r>
      <w:r w:rsidRPr="00433FF9">
        <w:rPr>
          <w:sz w:val="24"/>
          <w:szCs w:val="24"/>
        </w:rPr>
        <w:lastRenderedPageBreak/>
        <w:t>mendorong perusahaan untuk melakukan perencanaan pajak. Hasil penelitian ini sejalan dengan penelitian Ningsih (2023), Apridinata dan Zulvia (2023) dan Fauzi dan herlinsyah (2023) dalam penelitiannya membuktikan ukuran perusahaan tidak berpengaruh terhadap penghindaran pajak.</w:t>
      </w:r>
    </w:p>
    <w:p w14:paraId="59E4A0ED" w14:textId="77777777" w:rsidR="004C65A5" w:rsidRPr="00433FF9" w:rsidRDefault="004C65A5" w:rsidP="004C65A5">
      <w:pPr>
        <w:pStyle w:val="BodyText"/>
        <w:tabs>
          <w:tab w:val="left" w:pos="6383"/>
          <w:tab w:val="left" w:pos="7442"/>
        </w:tabs>
        <w:spacing w:before="240" w:line="360" w:lineRule="auto"/>
        <w:ind w:right="46"/>
        <w:rPr>
          <w:b/>
          <w:sz w:val="24"/>
          <w:szCs w:val="24"/>
        </w:rPr>
      </w:pPr>
      <w:r w:rsidRPr="00433FF9">
        <w:rPr>
          <w:b/>
          <w:sz w:val="24"/>
          <w:szCs w:val="24"/>
        </w:rPr>
        <w:t>Pengaruh Profitabilitas Terhadap Penghindaran Pajak</w:t>
      </w:r>
    </w:p>
    <w:p w14:paraId="32FE7AB7" w14:textId="77777777" w:rsidR="004C65A5" w:rsidRPr="00433FF9" w:rsidRDefault="004C65A5" w:rsidP="004C65A5">
      <w:pPr>
        <w:pStyle w:val="BodyText"/>
        <w:tabs>
          <w:tab w:val="left" w:pos="6383"/>
          <w:tab w:val="left" w:pos="7442"/>
        </w:tabs>
        <w:spacing w:line="360" w:lineRule="auto"/>
        <w:ind w:right="46"/>
        <w:rPr>
          <w:sz w:val="24"/>
          <w:szCs w:val="24"/>
        </w:rPr>
      </w:pPr>
      <w:r w:rsidRPr="00433FF9">
        <w:rPr>
          <w:b/>
          <w:sz w:val="24"/>
          <w:szCs w:val="24"/>
        </w:rPr>
        <w:t>H</w:t>
      </w:r>
      <w:r w:rsidRPr="00433FF9">
        <w:rPr>
          <w:b/>
          <w:sz w:val="24"/>
          <w:szCs w:val="24"/>
          <w:vertAlign w:val="subscript"/>
        </w:rPr>
        <w:t>3</w:t>
      </w:r>
      <w:r w:rsidRPr="00433FF9">
        <w:rPr>
          <w:b/>
          <w:spacing w:val="-20"/>
          <w:sz w:val="24"/>
          <w:szCs w:val="24"/>
        </w:rPr>
        <w:t xml:space="preserve"> </w:t>
      </w:r>
      <w:r w:rsidRPr="00433FF9">
        <w:rPr>
          <w:sz w:val="24"/>
          <w:szCs w:val="24"/>
        </w:rPr>
        <w:t>:</w:t>
      </w:r>
      <w:r w:rsidRPr="00433FF9">
        <w:rPr>
          <w:spacing w:val="-13"/>
          <w:sz w:val="24"/>
          <w:szCs w:val="24"/>
        </w:rPr>
        <w:t xml:space="preserve"> </w:t>
      </w:r>
      <w:r w:rsidRPr="00433FF9">
        <w:rPr>
          <w:sz w:val="24"/>
          <w:szCs w:val="24"/>
        </w:rPr>
        <w:t>Profitabilitas</w:t>
      </w:r>
      <w:r w:rsidRPr="00433FF9">
        <w:rPr>
          <w:spacing w:val="-7"/>
          <w:sz w:val="24"/>
          <w:szCs w:val="24"/>
        </w:rPr>
        <w:t xml:space="preserve"> </w:t>
      </w:r>
      <w:r w:rsidRPr="00433FF9">
        <w:rPr>
          <w:sz w:val="24"/>
          <w:szCs w:val="24"/>
        </w:rPr>
        <w:t>Berpengaruh</w:t>
      </w:r>
      <w:r w:rsidRPr="00433FF9">
        <w:rPr>
          <w:spacing w:val="-7"/>
          <w:sz w:val="24"/>
          <w:szCs w:val="24"/>
        </w:rPr>
        <w:t xml:space="preserve"> </w:t>
      </w:r>
      <w:r w:rsidRPr="00433FF9">
        <w:rPr>
          <w:sz w:val="24"/>
          <w:szCs w:val="24"/>
        </w:rPr>
        <w:t>Terhadap</w:t>
      </w:r>
      <w:r w:rsidRPr="00433FF9">
        <w:rPr>
          <w:spacing w:val="-6"/>
          <w:sz w:val="24"/>
          <w:szCs w:val="24"/>
        </w:rPr>
        <w:t xml:space="preserve"> </w:t>
      </w:r>
      <w:r w:rsidRPr="00433FF9">
        <w:rPr>
          <w:sz w:val="24"/>
          <w:szCs w:val="24"/>
        </w:rPr>
        <w:t>Penghindaran</w:t>
      </w:r>
      <w:r w:rsidRPr="00433FF9">
        <w:rPr>
          <w:spacing w:val="-7"/>
          <w:sz w:val="24"/>
          <w:szCs w:val="24"/>
        </w:rPr>
        <w:t xml:space="preserve"> </w:t>
      </w:r>
      <w:r w:rsidRPr="00433FF9">
        <w:rPr>
          <w:sz w:val="24"/>
          <w:szCs w:val="24"/>
        </w:rPr>
        <w:t>Pajak</w:t>
      </w:r>
    </w:p>
    <w:p w14:paraId="67B6976B" w14:textId="77777777" w:rsidR="004C65A5" w:rsidRPr="00433FF9" w:rsidRDefault="004C65A5" w:rsidP="004C65A5">
      <w:pPr>
        <w:pStyle w:val="BodyText"/>
        <w:spacing w:line="360" w:lineRule="auto"/>
        <w:ind w:firstLine="720"/>
        <w:rPr>
          <w:sz w:val="24"/>
          <w:szCs w:val="24"/>
        </w:rPr>
      </w:pPr>
      <w:r w:rsidRPr="00433FF9">
        <w:rPr>
          <w:sz w:val="24"/>
          <w:szCs w:val="24"/>
        </w:rPr>
        <w:t>Berdasarkan</w:t>
      </w:r>
      <w:r w:rsidRPr="00433FF9">
        <w:rPr>
          <w:spacing w:val="17"/>
          <w:sz w:val="24"/>
          <w:szCs w:val="24"/>
        </w:rPr>
        <w:t xml:space="preserve"> </w:t>
      </w:r>
      <w:r w:rsidRPr="00433FF9">
        <w:rPr>
          <w:sz w:val="24"/>
          <w:szCs w:val="24"/>
        </w:rPr>
        <w:t>hasil</w:t>
      </w:r>
      <w:r w:rsidRPr="00433FF9">
        <w:rPr>
          <w:spacing w:val="21"/>
          <w:sz w:val="24"/>
          <w:szCs w:val="24"/>
        </w:rPr>
        <w:t xml:space="preserve"> </w:t>
      </w:r>
      <w:r w:rsidRPr="00433FF9">
        <w:rPr>
          <w:sz w:val="24"/>
          <w:szCs w:val="24"/>
        </w:rPr>
        <w:t>uji</w:t>
      </w:r>
      <w:r w:rsidRPr="00433FF9">
        <w:rPr>
          <w:spacing w:val="20"/>
          <w:sz w:val="24"/>
          <w:szCs w:val="24"/>
        </w:rPr>
        <w:t xml:space="preserve"> </w:t>
      </w:r>
      <w:r w:rsidRPr="00433FF9">
        <w:rPr>
          <w:sz w:val="24"/>
          <w:szCs w:val="24"/>
        </w:rPr>
        <w:t>t</w:t>
      </w:r>
      <w:r w:rsidRPr="00433FF9">
        <w:rPr>
          <w:spacing w:val="20"/>
          <w:sz w:val="24"/>
          <w:szCs w:val="24"/>
        </w:rPr>
        <w:t xml:space="preserve"> </w:t>
      </w:r>
      <w:r w:rsidRPr="00433FF9">
        <w:rPr>
          <w:sz w:val="24"/>
          <w:szCs w:val="24"/>
        </w:rPr>
        <w:t>terhadap</w:t>
      </w:r>
      <w:r w:rsidRPr="00433FF9">
        <w:rPr>
          <w:spacing w:val="20"/>
          <w:sz w:val="24"/>
          <w:szCs w:val="24"/>
        </w:rPr>
        <w:t xml:space="preserve"> </w:t>
      </w:r>
      <w:r w:rsidRPr="00433FF9">
        <w:rPr>
          <w:sz w:val="24"/>
          <w:szCs w:val="24"/>
        </w:rPr>
        <w:t>variabel</w:t>
      </w:r>
      <w:r w:rsidRPr="00433FF9">
        <w:rPr>
          <w:spacing w:val="21"/>
          <w:sz w:val="24"/>
          <w:szCs w:val="24"/>
        </w:rPr>
        <w:t xml:space="preserve"> </w:t>
      </w:r>
      <w:r w:rsidRPr="00433FF9">
        <w:rPr>
          <w:sz w:val="24"/>
          <w:szCs w:val="24"/>
        </w:rPr>
        <w:t>Profitabilitas</w:t>
      </w:r>
      <w:r w:rsidRPr="00433FF9">
        <w:rPr>
          <w:spacing w:val="20"/>
          <w:sz w:val="24"/>
          <w:szCs w:val="24"/>
        </w:rPr>
        <w:t xml:space="preserve"> </w:t>
      </w:r>
      <w:r w:rsidRPr="00433FF9">
        <w:rPr>
          <w:sz w:val="24"/>
          <w:szCs w:val="24"/>
        </w:rPr>
        <w:t>(X2)</w:t>
      </w:r>
      <w:r w:rsidRPr="00433FF9">
        <w:rPr>
          <w:spacing w:val="22"/>
          <w:sz w:val="24"/>
          <w:szCs w:val="24"/>
        </w:rPr>
        <w:t xml:space="preserve"> </w:t>
      </w:r>
      <w:r w:rsidRPr="00433FF9">
        <w:rPr>
          <w:spacing w:val="-2"/>
          <w:sz w:val="24"/>
          <w:szCs w:val="24"/>
        </w:rPr>
        <w:t>menunjukkan</w:t>
      </w:r>
      <w:r w:rsidRPr="00433FF9">
        <w:rPr>
          <w:sz w:val="24"/>
          <w:szCs w:val="24"/>
        </w:rPr>
        <w:t xml:space="preserve"> nilai siginifikan yang diperoleh adalah sebesar 0,001 &lt; 0,05 dan nilai t hitung</w:t>
      </w:r>
      <w:r w:rsidRPr="00433FF9">
        <w:rPr>
          <w:spacing w:val="40"/>
          <w:sz w:val="24"/>
          <w:szCs w:val="24"/>
        </w:rPr>
        <w:t xml:space="preserve"> </w:t>
      </w:r>
      <w:r w:rsidRPr="00433FF9">
        <w:rPr>
          <w:sz w:val="24"/>
          <w:szCs w:val="24"/>
        </w:rPr>
        <w:t>yang didapatkan sebesar -3,609. Sehingga dapat diartikan bahwa profitabilitas secara parsial berpengaruh negatif terhadap penghindaran pajak. Hasil tersebut mengindikasi bahwa semakin tinggi pendapatan laba suatu perusahaan,</w:t>
      </w:r>
      <w:r w:rsidRPr="00433FF9">
        <w:rPr>
          <w:spacing w:val="40"/>
          <w:sz w:val="24"/>
          <w:szCs w:val="24"/>
        </w:rPr>
        <w:t xml:space="preserve"> </w:t>
      </w:r>
      <w:r w:rsidRPr="00433FF9">
        <w:rPr>
          <w:sz w:val="24"/>
          <w:szCs w:val="24"/>
        </w:rPr>
        <w:t xml:space="preserve">semakin tingginya profitabilitas perusahaan akan dilakukan perencanaan pajak yang matang sehingga menghasilkan pajak yang rendah, sehingga kecenderungan melakukan penghindaran pajak akan meningkat. Dan akan berdampak negatif terhadap perusahaan jika itu dilakukan secara berlebihan akan menimbulkan </w:t>
      </w:r>
      <w:r w:rsidRPr="00433FF9">
        <w:rPr>
          <w:spacing w:val="-2"/>
          <w:sz w:val="24"/>
          <w:szCs w:val="24"/>
        </w:rPr>
        <w:t>keagresifan.</w:t>
      </w:r>
    </w:p>
    <w:p w14:paraId="62DBD503" w14:textId="77777777" w:rsidR="004C65A5" w:rsidRPr="00433FF9" w:rsidRDefault="004C65A5" w:rsidP="004C65A5">
      <w:pPr>
        <w:pStyle w:val="BodyText"/>
        <w:spacing w:before="1" w:line="360" w:lineRule="auto"/>
        <w:ind w:firstLine="720"/>
        <w:rPr>
          <w:sz w:val="24"/>
          <w:szCs w:val="24"/>
        </w:rPr>
      </w:pPr>
      <w:r w:rsidRPr="00433FF9">
        <w:rPr>
          <w:sz w:val="24"/>
          <w:szCs w:val="24"/>
        </w:rPr>
        <w:lastRenderedPageBreak/>
        <w:t xml:space="preserve">Teori agensi menyatakan bahwa ketika perusahaan memiliki laba yang tinggi, pajak yang akan dibayarkan juga tinggi dan akan menyebabkan laba tahun berjalan menjadi lebih kecil. Oleh karena itu, </w:t>
      </w:r>
      <w:r w:rsidRPr="00433FF9">
        <w:rPr>
          <w:i/>
          <w:sz w:val="24"/>
          <w:szCs w:val="24"/>
        </w:rPr>
        <w:t xml:space="preserve">agent </w:t>
      </w:r>
      <w:r w:rsidRPr="00433FF9">
        <w:rPr>
          <w:sz w:val="24"/>
          <w:szCs w:val="24"/>
        </w:rPr>
        <w:t>berusaha melakukan strategi penghindaran pajak dengan memanfaatkan celah dalam aturan perpajakan guna meminimalkan pajak yang dibayar. Dalam penelitian ini sejalan dengan hasil penelitian muliana dan Yuliandhari (2022), Dyah (2023) dan Aini Kartika (2022) dalam penelitiannya membuktikan bahwa profitabilitas berpengaruh signifikan terhadap penghindaran pajak.</w:t>
      </w:r>
    </w:p>
    <w:p w14:paraId="2687B892" w14:textId="77777777" w:rsidR="004C65A5" w:rsidRPr="00433FF9" w:rsidRDefault="004C65A5" w:rsidP="004C65A5">
      <w:pPr>
        <w:pStyle w:val="BodyText"/>
        <w:tabs>
          <w:tab w:val="left" w:pos="6383"/>
          <w:tab w:val="left" w:pos="7442"/>
        </w:tabs>
        <w:spacing w:before="240" w:line="360" w:lineRule="auto"/>
        <w:ind w:right="46"/>
        <w:rPr>
          <w:b/>
          <w:sz w:val="24"/>
          <w:szCs w:val="24"/>
        </w:rPr>
      </w:pPr>
      <w:r w:rsidRPr="00433FF9">
        <w:rPr>
          <w:b/>
          <w:sz w:val="24"/>
          <w:szCs w:val="24"/>
        </w:rPr>
        <w:t>Pengaruh Kepemilikan Institusional Terhadap Penghindaran Pajak</w:t>
      </w:r>
    </w:p>
    <w:p w14:paraId="3FC082C5" w14:textId="77777777" w:rsidR="004C65A5" w:rsidRPr="00433FF9" w:rsidRDefault="004C65A5" w:rsidP="004C65A5">
      <w:pPr>
        <w:pStyle w:val="BodyText"/>
        <w:tabs>
          <w:tab w:val="left" w:pos="6383"/>
          <w:tab w:val="left" w:pos="7442"/>
        </w:tabs>
        <w:spacing w:line="360" w:lineRule="auto"/>
        <w:ind w:right="46"/>
        <w:rPr>
          <w:sz w:val="24"/>
          <w:szCs w:val="24"/>
        </w:rPr>
      </w:pPr>
      <w:r w:rsidRPr="00433FF9">
        <w:rPr>
          <w:b/>
          <w:sz w:val="24"/>
          <w:szCs w:val="24"/>
        </w:rPr>
        <w:t>H</w:t>
      </w:r>
      <w:r w:rsidRPr="00433FF9">
        <w:rPr>
          <w:b/>
          <w:sz w:val="24"/>
          <w:szCs w:val="24"/>
          <w:vertAlign w:val="subscript"/>
        </w:rPr>
        <w:t>4</w:t>
      </w:r>
      <w:r w:rsidRPr="00433FF9">
        <w:rPr>
          <w:b/>
          <w:spacing w:val="-19"/>
          <w:sz w:val="24"/>
          <w:szCs w:val="24"/>
        </w:rPr>
        <w:t xml:space="preserve"> </w:t>
      </w:r>
      <w:r w:rsidRPr="00433FF9">
        <w:rPr>
          <w:sz w:val="24"/>
          <w:szCs w:val="24"/>
        </w:rPr>
        <w:t>: Kepemilikan Institusional Berpengaruh Terhadap Penghindaran pajak.</w:t>
      </w:r>
    </w:p>
    <w:p w14:paraId="57658F37" w14:textId="77777777" w:rsidR="004C65A5" w:rsidRPr="00433FF9" w:rsidRDefault="004C65A5" w:rsidP="004C65A5">
      <w:pPr>
        <w:pStyle w:val="BodyText"/>
        <w:spacing w:before="118" w:line="360" w:lineRule="auto"/>
        <w:ind w:right="46"/>
        <w:rPr>
          <w:sz w:val="24"/>
          <w:szCs w:val="24"/>
        </w:rPr>
      </w:pPr>
      <w:r w:rsidRPr="00433FF9">
        <w:rPr>
          <w:sz w:val="24"/>
          <w:szCs w:val="24"/>
        </w:rPr>
        <w:tab/>
        <w:t>Berdasarkan</w:t>
      </w:r>
      <w:r w:rsidRPr="00433FF9">
        <w:rPr>
          <w:spacing w:val="39"/>
          <w:sz w:val="24"/>
          <w:szCs w:val="24"/>
        </w:rPr>
        <w:t xml:space="preserve"> </w:t>
      </w:r>
      <w:r w:rsidRPr="00433FF9">
        <w:rPr>
          <w:sz w:val="24"/>
          <w:szCs w:val="24"/>
        </w:rPr>
        <w:t>hasil</w:t>
      </w:r>
      <w:r w:rsidRPr="00433FF9">
        <w:rPr>
          <w:spacing w:val="40"/>
          <w:sz w:val="24"/>
          <w:szCs w:val="24"/>
        </w:rPr>
        <w:t xml:space="preserve"> </w:t>
      </w:r>
      <w:r w:rsidRPr="00433FF9">
        <w:rPr>
          <w:sz w:val="24"/>
          <w:szCs w:val="24"/>
        </w:rPr>
        <w:t>uji</w:t>
      </w:r>
      <w:r w:rsidRPr="00433FF9">
        <w:rPr>
          <w:spacing w:val="38"/>
          <w:sz w:val="24"/>
          <w:szCs w:val="24"/>
        </w:rPr>
        <w:t xml:space="preserve"> </w:t>
      </w:r>
      <w:r w:rsidRPr="00433FF9">
        <w:rPr>
          <w:sz w:val="24"/>
          <w:szCs w:val="24"/>
        </w:rPr>
        <w:t>t</w:t>
      </w:r>
      <w:r w:rsidRPr="00433FF9">
        <w:rPr>
          <w:spacing w:val="38"/>
          <w:sz w:val="24"/>
          <w:szCs w:val="24"/>
        </w:rPr>
        <w:t xml:space="preserve"> </w:t>
      </w:r>
      <w:r w:rsidRPr="00433FF9">
        <w:rPr>
          <w:sz w:val="24"/>
          <w:szCs w:val="24"/>
        </w:rPr>
        <w:t>terhadap</w:t>
      </w:r>
      <w:r w:rsidRPr="00433FF9">
        <w:rPr>
          <w:spacing w:val="39"/>
          <w:sz w:val="24"/>
          <w:szCs w:val="24"/>
        </w:rPr>
        <w:t xml:space="preserve"> </w:t>
      </w:r>
      <w:r w:rsidRPr="00433FF9">
        <w:rPr>
          <w:sz w:val="24"/>
          <w:szCs w:val="24"/>
        </w:rPr>
        <w:t>variabel</w:t>
      </w:r>
      <w:r w:rsidRPr="00433FF9">
        <w:rPr>
          <w:spacing w:val="38"/>
          <w:sz w:val="24"/>
          <w:szCs w:val="24"/>
        </w:rPr>
        <w:t xml:space="preserve"> </w:t>
      </w:r>
      <w:r w:rsidRPr="00433FF9">
        <w:rPr>
          <w:sz w:val="24"/>
          <w:szCs w:val="24"/>
        </w:rPr>
        <w:t>kepemilikan</w:t>
      </w:r>
      <w:r w:rsidRPr="00433FF9">
        <w:rPr>
          <w:spacing w:val="39"/>
          <w:sz w:val="24"/>
          <w:szCs w:val="24"/>
        </w:rPr>
        <w:t xml:space="preserve"> </w:t>
      </w:r>
      <w:r w:rsidRPr="00433FF9">
        <w:rPr>
          <w:sz w:val="24"/>
          <w:szCs w:val="24"/>
        </w:rPr>
        <w:t>institusional</w:t>
      </w:r>
      <w:r w:rsidRPr="00433FF9">
        <w:rPr>
          <w:spacing w:val="38"/>
          <w:sz w:val="24"/>
          <w:szCs w:val="24"/>
        </w:rPr>
        <w:t xml:space="preserve"> </w:t>
      </w:r>
      <w:r w:rsidRPr="00433FF9">
        <w:rPr>
          <w:sz w:val="24"/>
          <w:szCs w:val="24"/>
        </w:rPr>
        <w:t>(X3) menunjukkan</w:t>
      </w:r>
      <w:r w:rsidRPr="00433FF9">
        <w:rPr>
          <w:spacing w:val="9"/>
          <w:sz w:val="24"/>
          <w:szCs w:val="24"/>
        </w:rPr>
        <w:t xml:space="preserve"> </w:t>
      </w:r>
      <w:r w:rsidRPr="00433FF9">
        <w:rPr>
          <w:sz w:val="24"/>
          <w:szCs w:val="24"/>
        </w:rPr>
        <w:t>nilai</w:t>
      </w:r>
      <w:r w:rsidRPr="00433FF9">
        <w:rPr>
          <w:spacing w:val="16"/>
          <w:sz w:val="24"/>
          <w:szCs w:val="24"/>
        </w:rPr>
        <w:t xml:space="preserve"> </w:t>
      </w:r>
      <w:r w:rsidRPr="00433FF9">
        <w:rPr>
          <w:sz w:val="24"/>
          <w:szCs w:val="24"/>
        </w:rPr>
        <w:t>yang</w:t>
      </w:r>
      <w:r w:rsidRPr="00433FF9">
        <w:rPr>
          <w:spacing w:val="12"/>
          <w:sz w:val="24"/>
          <w:szCs w:val="24"/>
        </w:rPr>
        <w:t xml:space="preserve"> </w:t>
      </w:r>
      <w:r w:rsidRPr="00433FF9">
        <w:rPr>
          <w:sz w:val="24"/>
          <w:szCs w:val="24"/>
        </w:rPr>
        <w:t>diperoleh</w:t>
      </w:r>
      <w:r w:rsidRPr="00433FF9">
        <w:rPr>
          <w:spacing w:val="11"/>
          <w:sz w:val="24"/>
          <w:szCs w:val="24"/>
        </w:rPr>
        <w:t xml:space="preserve"> </w:t>
      </w:r>
      <w:r w:rsidRPr="00433FF9">
        <w:rPr>
          <w:sz w:val="24"/>
          <w:szCs w:val="24"/>
        </w:rPr>
        <w:t>adalah</w:t>
      </w:r>
      <w:r w:rsidRPr="00433FF9">
        <w:rPr>
          <w:spacing w:val="13"/>
          <w:sz w:val="24"/>
          <w:szCs w:val="24"/>
        </w:rPr>
        <w:t xml:space="preserve"> </w:t>
      </w:r>
      <w:r w:rsidRPr="00433FF9">
        <w:rPr>
          <w:sz w:val="24"/>
          <w:szCs w:val="24"/>
        </w:rPr>
        <w:t>sebesar</w:t>
      </w:r>
      <w:r w:rsidRPr="00433FF9">
        <w:rPr>
          <w:spacing w:val="12"/>
          <w:sz w:val="24"/>
          <w:szCs w:val="24"/>
        </w:rPr>
        <w:t xml:space="preserve"> </w:t>
      </w:r>
      <w:r w:rsidRPr="00433FF9">
        <w:rPr>
          <w:sz w:val="24"/>
          <w:szCs w:val="24"/>
        </w:rPr>
        <w:t>0,023</w:t>
      </w:r>
      <w:r w:rsidRPr="00433FF9">
        <w:rPr>
          <w:spacing w:val="11"/>
          <w:sz w:val="24"/>
          <w:szCs w:val="24"/>
        </w:rPr>
        <w:t xml:space="preserve"> </w:t>
      </w:r>
      <w:r w:rsidRPr="00433FF9">
        <w:rPr>
          <w:sz w:val="24"/>
          <w:szCs w:val="24"/>
        </w:rPr>
        <w:t>&lt;</w:t>
      </w:r>
      <w:r w:rsidRPr="00433FF9">
        <w:rPr>
          <w:spacing w:val="11"/>
          <w:sz w:val="24"/>
          <w:szCs w:val="24"/>
        </w:rPr>
        <w:t xml:space="preserve"> </w:t>
      </w:r>
      <w:r w:rsidRPr="00433FF9">
        <w:rPr>
          <w:sz w:val="24"/>
          <w:szCs w:val="24"/>
        </w:rPr>
        <w:t>0,05</w:t>
      </w:r>
      <w:r w:rsidRPr="00433FF9">
        <w:rPr>
          <w:spacing w:val="59"/>
          <w:w w:val="150"/>
          <w:sz w:val="24"/>
          <w:szCs w:val="24"/>
        </w:rPr>
        <w:t xml:space="preserve"> </w:t>
      </w:r>
      <w:r w:rsidRPr="00433FF9">
        <w:rPr>
          <w:sz w:val="24"/>
          <w:szCs w:val="24"/>
        </w:rPr>
        <w:t>dan</w:t>
      </w:r>
      <w:r w:rsidRPr="00433FF9">
        <w:rPr>
          <w:spacing w:val="12"/>
          <w:sz w:val="24"/>
          <w:szCs w:val="24"/>
        </w:rPr>
        <w:t xml:space="preserve"> </w:t>
      </w:r>
      <w:r w:rsidRPr="00433FF9">
        <w:rPr>
          <w:sz w:val="24"/>
          <w:szCs w:val="24"/>
        </w:rPr>
        <w:t>nilai</w:t>
      </w:r>
      <w:r w:rsidRPr="00433FF9">
        <w:rPr>
          <w:spacing w:val="11"/>
          <w:sz w:val="24"/>
          <w:szCs w:val="24"/>
        </w:rPr>
        <w:t xml:space="preserve"> </w:t>
      </w:r>
      <w:r w:rsidRPr="00433FF9">
        <w:rPr>
          <w:sz w:val="24"/>
          <w:szCs w:val="24"/>
        </w:rPr>
        <w:t>t</w:t>
      </w:r>
      <w:r w:rsidRPr="00433FF9">
        <w:rPr>
          <w:spacing w:val="11"/>
          <w:sz w:val="24"/>
          <w:szCs w:val="24"/>
        </w:rPr>
        <w:t xml:space="preserve"> </w:t>
      </w:r>
      <w:r w:rsidRPr="00433FF9">
        <w:rPr>
          <w:spacing w:val="-2"/>
          <w:sz w:val="24"/>
          <w:szCs w:val="24"/>
        </w:rPr>
        <w:t xml:space="preserve">hitung </w:t>
      </w:r>
      <w:r w:rsidRPr="00433FF9">
        <w:rPr>
          <w:sz w:val="24"/>
          <w:szCs w:val="24"/>
        </w:rPr>
        <w:t>yang didapatkan sebesar -2,387. Sehingga dapat diartikan bahwa kepemilikan Institusional secara parsial berpengaruh negatif terhadap penghindaran pajak. Hasil tersebut tidak sesuai dengan</w:t>
      </w:r>
      <w:r w:rsidRPr="00433FF9">
        <w:rPr>
          <w:spacing w:val="40"/>
          <w:sz w:val="24"/>
          <w:szCs w:val="24"/>
        </w:rPr>
        <w:t xml:space="preserve"> </w:t>
      </w:r>
      <w:r w:rsidRPr="00433FF9">
        <w:rPr>
          <w:sz w:val="24"/>
          <w:szCs w:val="24"/>
        </w:rPr>
        <w:t xml:space="preserve">dugaan bahwa kepemilikan institusional yang tinggi </w:t>
      </w:r>
      <w:r w:rsidRPr="00433FF9">
        <w:rPr>
          <w:sz w:val="24"/>
          <w:szCs w:val="24"/>
        </w:rPr>
        <w:lastRenderedPageBreak/>
        <w:t>dapat bertindak sebagai pihak yang mengawasi manajemen perusahaan. Semakin besar kepemilikan institusional atau kepemilikan saham maka semakin besar juga kepentingan dan mempunyai tujuan untuk menghasilkan laba atau keuntungan yang setinggi-tingginya. Selain itu kepemilikan institusional juga menginginkan pengeluaran yang sekecil-kecilnya dan akan berdampak negatif terhadap perusahaan jika itu dilakukan secara berlebihan akan menimbulkan agresifitas dalam perusahaan.</w:t>
      </w:r>
    </w:p>
    <w:p w14:paraId="6E340E0A" w14:textId="77777777" w:rsidR="004C65A5" w:rsidRPr="00433FF9" w:rsidRDefault="004C65A5" w:rsidP="004C65A5">
      <w:pPr>
        <w:spacing w:line="360" w:lineRule="auto"/>
        <w:ind w:firstLine="720"/>
        <w:jc w:val="both"/>
        <w:rPr>
          <w:rFonts w:ascii="Times New Roman" w:hAnsi="Times New Roman" w:cs="Times New Roman"/>
          <w:sz w:val="24"/>
          <w:szCs w:val="24"/>
        </w:rPr>
      </w:pPr>
      <w:r w:rsidRPr="00433FF9">
        <w:rPr>
          <w:rFonts w:ascii="Times New Roman" w:hAnsi="Times New Roman" w:cs="Times New Roman"/>
          <w:sz w:val="24"/>
          <w:szCs w:val="24"/>
        </w:rPr>
        <w:t>Teori agensi dalam hal ini menyatakan bahwa kepemilikan institusional memainkan peran kunci dalam mengurangi konflik keagenan antara pemegang saham dan manajer. Dalam konteks ini, prinsipal diasumsikan hanya peduli terhadap tingkat pengembalian, sehingga mereka berusaha untuk mengarahkan perusahaan agar mengurangi beban pajak yang harus ditanggung oleh investor. Hasil penelitian ini sejalan dengan Afrika (2021), Ahmad dan halim (2023) dan kurniawati (2023) dalam penelitiannya menyatakan bahwa kepemilikan institusional berpengaruh terhadap penghindaran pajak.</w:t>
      </w:r>
    </w:p>
    <w:p w14:paraId="4E5305A8" w14:textId="77777777" w:rsidR="0005134C" w:rsidRPr="00433FF9" w:rsidRDefault="0005134C" w:rsidP="00C42DF1">
      <w:pPr>
        <w:pStyle w:val="icsmheading1"/>
        <w:numPr>
          <w:ilvl w:val="0"/>
          <w:numId w:val="20"/>
        </w:numPr>
        <w:spacing w:before="0" w:after="0"/>
        <w:ind w:left="426"/>
        <w:outlineLvl w:val="0"/>
        <w:rPr>
          <w:szCs w:val="22"/>
        </w:rPr>
      </w:pPr>
      <w:r w:rsidRPr="00433FF9">
        <w:rPr>
          <w:szCs w:val="22"/>
        </w:rPr>
        <w:t>KESIMPULAN</w:t>
      </w:r>
    </w:p>
    <w:p w14:paraId="77542D02" w14:textId="77777777" w:rsidR="004C65A5" w:rsidRPr="00433FF9" w:rsidRDefault="004C65A5" w:rsidP="004C65A5">
      <w:pPr>
        <w:pStyle w:val="BodyText"/>
        <w:spacing w:line="360" w:lineRule="auto"/>
        <w:ind w:right="32" w:firstLine="720"/>
        <w:rPr>
          <w:sz w:val="24"/>
          <w:szCs w:val="24"/>
        </w:rPr>
      </w:pPr>
      <w:r w:rsidRPr="00433FF9">
        <w:rPr>
          <w:sz w:val="24"/>
          <w:szCs w:val="24"/>
        </w:rPr>
        <w:t>Berdasarkan</w:t>
      </w:r>
      <w:r w:rsidRPr="00433FF9">
        <w:rPr>
          <w:spacing w:val="40"/>
          <w:sz w:val="24"/>
          <w:szCs w:val="24"/>
        </w:rPr>
        <w:t xml:space="preserve"> </w:t>
      </w:r>
      <w:r w:rsidRPr="00433FF9">
        <w:rPr>
          <w:sz w:val="24"/>
          <w:szCs w:val="24"/>
        </w:rPr>
        <w:t>hasil</w:t>
      </w:r>
      <w:r w:rsidRPr="00433FF9">
        <w:rPr>
          <w:spacing w:val="40"/>
          <w:sz w:val="24"/>
          <w:szCs w:val="24"/>
        </w:rPr>
        <w:t xml:space="preserve"> </w:t>
      </w:r>
      <w:r w:rsidRPr="00433FF9">
        <w:rPr>
          <w:sz w:val="24"/>
          <w:szCs w:val="24"/>
        </w:rPr>
        <w:t>analisis</w:t>
      </w:r>
      <w:r w:rsidRPr="00433FF9">
        <w:rPr>
          <w:spacing w:val="40"/>
          <w:sz w:val="24"/>
          <w:szCs w:val="24"/>
        </w:rPr>
        <w:t xml:space="preserve"> </w:t>
      </w:r>
      <w:r w:rsidRPr="00433FF9">
        <w:rPr>
          <w:sz w:val="24"/>
          <w:szCs w:val="24"/>
        </w:rPr>
        <w:t>dan</w:t>
      </w:r>
      <w:r w:rsidRPr="00433FF9">
        <w:rPr>
          <w:spacing w:val="40"/>
          <w:sz w:val="24"/>
          <w:szCs w:val="24"/>
        </w:rPr>
        <w:t xml:space="preserve"> </w:t>
      </w:r>
      <w:r w:rsidRPr="00433FF9">
        <w:rPr>
          <w:sz w:val="24"/>
          <w:szCs w:val="24"/>
        </w:rPr>
        <w:t>pembahasan</w:t>
      </w:r>
      <w:r w:rsidRPr="00433FF9">
        <w:rPr>
          <w:spacing w:val="40"/>
          <w:sz w:val="24"/>
          <w:szCs w:val="24"/>
        </w:rPr>
        <w:t xml:space="preserve"> </w:t>
      </w:r>
      <w:r w:rsidRPr="00433FF9">
        <w:rPr>
          <w:sz w:val="24"/>
          <w:szCs w:val="24"/>
        </w:rPr>
        <w:t>serta</w:t>
      </w:r>
      <w:r w:rsidRPr="00433FF9">
        <w:rPr>
          <w:spacing w:val="40"/>
          <w:sz w:val="24"/>
          <w:szCs w:val="24"/>
        </w:rPr>
        <w:t xml:space="preserve"> </w:t>
      </w:r>
      <w:r w:rsidRPr="00433FF9">
        <w:rPr>
          <w:sz w:val="24"/>
          <w:szCs w:val="24"/>
        </w:rPr>
        <w:t>rumusan</w:t>
      </w:r>
      <w:r w:rsidRPr="00433FF9">
        <w:rPr>
          <w:spacing w:val="40"/>
          <w:sz w:val="24"/>
          <w:szCs w:val="24"/>
        </w:rPr>
        <w:t xml:space="preserve"> </w:t>
      </w:r>
      <w:r w:rsidRPr="00433FF9">
        <w:rPr>
          <w:sz w:val="24"/>
          <w:szCs w:val="24"/>
        </w:rPr>
        <w:t>masalah</w:t>
      </w:r>
      <w:r w:rsidRPr="00433FF9">
        <w:rPr>
          <w:spacing w:val="40"/>
          <w:sz w:val="24"/>
          <w:szCs w:val="24"/>
        </w:rPr>
        <w:t xml:space="preserve"> </w:t>
      </w:r>
      <w:r w:rsidRPr="00433FF9">
        <w:rPr>
          <w:sz w:val="24"/>
          <w:szCs w:val="24"/>
        </w:rPr>
        <w:t xml:space="preserve">dan hipotesis yang diajukan, maka dapat </w:t>
      </w:r>
      <w:r w:rsidRPr="00433FF9">
        <w:rPr>
          <w:sz w:val="24"/>
          <w:szCs w:val="24"/>
        </w:rPr>
        <w:lastRenderedPageBreak/>
        <w:t>disimpulkan hal hal sebagai berikut :</w:t>
      </w:r>
    </w:p>
    <w:p w14:paraId="734FAED8" w14:textId="77777777" w:rsidR="004C65A5" w:rsidRPr="00433FF9" w:rsidRDefault="004C65A5" w:rsidP="004C65A5">
      <w:pPr>
        <w:pStyle w:val="ListParagraph"/>
        <w:widowControl w:val="0"/>
        <w:numPr>
          <w:ilvl w:val="2"/>
          <w:numId w:val="44"/>
        </w:numPr>
        <w:tabs>
          <w:tab w:val="left" w:pos="360"/>
          <w:tab w:val="left" w:pos="4006"/>
          <w:tab w:val="left" w:pos="4050"/>
        </w:tabs>
        <w:autoSpaceDE w:val="0"/>
        <w:autoSpaceDN w:val="0"/>
        <w:spacing w:after="0" w:line="360" w:lineRule="auto"/>
        <w:ind w:left="360" w:right="32"/>
        <w:contextualSpacing w:val="0"/>
        <w:jc w:val="both"/>
        <w:rPr>
          <w:rFonts w:ascii="Times New Roman" w:hAnsi="Times New Roman" w:cs="Times New Roman"/>
          <w:sz w:val="24"/>
          <w:szCs w:val="24"/>
        </w:rPr>
      </w:pPr>
      <w:r w:rsidRPr="00433FF9">
        <w:rPr>
          <w:rFonts w:ascii="Times New Roman" w:hAnsi="Times New Roman" w:cs="Times New Roman"/>
          <w:spacing w:val="-2"/>
          <w:sz w:val="24"/>
          <w:szCs w:val="24"/>
        </w:rPr>
        <w:t>Ukuran</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perusahaan,</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Profitabilitas,</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kepemilikan</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Institusional</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 xml:space="preserve">secara </w:t>
      </w:r>
      <w:r w:rsidRPr="00433FF9">
        <w:rPr>
          <w:rFonts w:ascii="Times New Roman" w:hAnsi="Times New Roman" w:cs="Times New Roman"/>
          <w:sz w:val="24"/>
          <w:szCs w:val="24"/>
        </w:rPr>
        <w:t>simultan berpengaruh terhadap penghindaran pajak sebesar 0,001.</w:t>
      </w:r>
    </w:p>
    <w:p w14:paraId="622BC3CE" w14:textId="57F929F0" w:rsidR="004C65A5" w:rsidRPr="00433FF9" w:rsidRDefault="004C65A5" w:rsidP="004C65A5">
      <w:pPr>
        <w:pStyle w:val="ListParagraph"/>
        <w:widowControl w:val="0"/>
        <w:numPr>
          <w:ilvl w:val="2"/>
          <w:numId w:val="44"/>
        </w:numPr>
        <w:autoSpaceDE w:val="0"/>
        <w:autoSpaceDN w:val="0"/>
        <w:spacing w:after="0" w:line="360" w:lineRule="auto"/>
        <w:ind w:left="360" w:right="32"/>
        <w:contextualSpacing w:val="0"/>
        <w:jc w:val="both"/>
        <w:rPr>
          <w:rFonts w:ascii="Times New Roman" w:hAnsi="Times New Roman" w:cs="Times New Roman"/>
          <w:sz w:val="24"/>
          <w:szCs w:val="24"/>
        </w:rPr>
      </w:pPr>
      <w:r w:rsidRPr="00433FF9">
        <w:rPr>
          <w:rFonts w:ascii="Times New Roman" w:hAnsi="Times New Roman" w:cs="Times New Roman"/>
          <w:spacing w:val="-2"/>
          <w:sz w:val="24"/>
          <w:szCs w:val="24"/>
        </w:rPr>
        <w:t>Ukuran</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perusahaan</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secara</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parsial</w:t>
      </w:r>
      <w:r w:rsidRPr="00433FF9">
        <w:rPr>
          <w:rFonts w:ascii="Times New Roman" w:hAnsi="Times New Roman" w:cs="Times New Roman"/>
          <w:sz w:val="24"/>
          <w:szCs w:val="24"/>
        </w:rPr>
        <w:t xml:space="preserve"> </w:t>
      </w:r>
      <w:r w:rsidRPr="00433FF9">
        <w:rPr>
          <w:rFonts w:ascii="Times New Roman" w:hAnsi="Times New Roman" w:cs="Times New Roman"/>
          <w:spacing w:val="-4"/>
          <w:sz w:val="24"/>
          <w:szCs w:val="24"/>
        </w:rPr>
        <w:t>tidak</w:t>
      </w:r>
      <w:r w:rsidR="00433FF9" w:rsidRPr="00433FF9">
        <w:rPr>
          <w:rFonts w:ascii="Times New Roman" w:hAnsi="Times New Roman" w:cs="Times New Roman"/>
          <w:spacing w:val="-4"/>
          <w:sz w:val="24"/>
          <w:szCs w:val="24"/>
        </w:rPr>
        <w:t xml:space="preserve"> </w:t>
      </w:r>
      <w:r w:rsidRPr="00433FF9">
        <w:rPr>
          <w:rFonts w:ascii="Times New Roman" w:hAnsi="Times New Roman" w:cs="Times New Roman"/>
          <w:spacing w:val="-2"/>
          <w:sz w:val="24"/>
          <w:szCs w:val="24"/>
        </w:rPr>
        <w:t>Berpengaruh</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 xml:space="preserve">terhadap </w:t>
      </w:r>
      <w:r w:rsidRPr="00433FF9">
        <w:rPr>
          <w:rFonts w:ascii="Times New Roman" w:hAnsi="Times New Roman" w:cs="Times New Roman"/>
          <w:sz w:val="24"/>
          <w:szCs w:val="24"/>
        </w:rPr>
        <w:t>penghindaran pajak</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dengan nilai sebesar 0,737.</w:t>
      </w:r>
    </w:p>
    <w:p w14:paraId="67E8C9E5" w14:textId="77777777" w:rsidR="00433FF9" w:rsidRPr="00433FF9" w:rsidRDefault="004C65A5" w:rsidP="00433FF9">
      <w:pPr>
        <w:pStyle w:val="ListParagraph"/>
        <w:widowControl w:val="0"/>
        <w:numPr>
          <w:ilvl w:val="2"/>
          <w:numId w:val="44"/>
        </w:numPr>
        <w:tabs>
          <w:tab w:val="left" w:pos="360"/>
          <w:tab w:val="left" w:pos="4006"/>
          <w:tab w:val="left" w:pos="4050"/>
        </w:tabs>
        <w:autoSpaceDE w:val="0"/>
        <w:autoSpaceDN w:val="0"/>
        <w:spacing w:after="0" w:line="360" w:lineRule="auto"/>
        <w:ind w:left="360" w:right="32"/>
        <w:contextualSpacing w:val="0"/>
        <w:jc w:val="both"/>
        <w:rPr>
          <w:rFonts w:ascii="Times New Roman" w:hAnsi="Times New Roman" w:cs="Times New Roman"/>
          <w:sz w:val="24"/>
          <w:szCs w:val="24"/>
        </w:rPr>
      </w:pPr>
      <w:r w:rsidRPr="00433FF9">
        <w:rPr>
          <w:rFonts w:ascii="Times New Roman" w:hAnsi="Times New Roman" w:cs="Times New Roman"/>
          <w:sz w:val="24"/>
          <w:szCs w:val="24"/>
        </w:rPr>
        <w:t>Profitabilitas</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secara</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parsial</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menunjukkan</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hasilnya</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bahwa</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berpengaruh terhadap penghindaran pajak dengan nilai sebesar 0,001.</w:t>
      </w:r>
    </w:p>
    <w:p w14:paraId="5E0B8666" w14:textId="68963A85" w:rsidR="004C65A5" w:rsidRPr="00433FF9" w:rsidRDefault="004C65A5" w:rsidP="00433FF9">
      <w:pPr>
        <w:pStyle w:val="ListParagraph"/>
        <w:widowControl w:val="0"/>
        <w:numPr>
          <w:ilvl w:val="2"/>
          <w:numId w:val="44"/>
        </w:numPr>
        <w:tabs>
          <w:tab w:val="left" w:pos="360"/>
          <w:tab w:val="left" w:pos="4006"/>
          <w:tab w:val="left" w:pos="4050"/>
        </w:tabs>
        <w:autoSpaceDE w:val="0"/>
        <w:autoSpaceDN w:val="0"/>
        <w:spacing w:after="0" w:line="360" w:lineRule="auto"/>
        <w:ind w:left="360" w:right="32"/>
        <w:contextualSpacing w:val="0"/>
        <w:jc w:val="both"/>
        <w:rPr>
          <w:rFonts w:ascii="Times New Roman" w:hAnsi="Times New Roman" w:cs="Times New Roman"/>
          <w:sz w:val="24"/>
          <w:szCs w:val="24"/>
        </w:rPr>
      </w:pPr>
      <w:r w:rsidRPr="00433FF9">
        <w:rPr>
          <w:rFonts w:ascii="Times New Roman" w:hAnsi="Times New Roman" w:cs="Times New Roman"/>
          <w:spacing w:val="-2"/>
          <w:sz w:val="24"/>
          <w:szCs w:val="24"/>
        </w:rPr>
        <w:t>Kepemilikan</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Institusional</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secara</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parsial</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berpengaruh</w:t>
      </w:r>
      <w:r w:rsidRPr="00433FF9">
        <w:rPr>
          <w:rFonts w:ascii="Times New Roman" w:hAnsi="Times New Roman" w:cs="Times New Roman"/>
          <w:sz w:val="24"/>
          <w:szCs w:val="24"/>
        </w:rPr>
        <w:t xml:space="preserve"> </w:t>
      </w:r>
      <w:r w:rsidRPr="00433FF9">
        <w:rPr>
          <w:rFonts w:ascii="Times New Roman" w:hAnsi="Times New Roman" w:cs="Times New Roman"/>
          <w:spacing w:val="-2"/>
          <w:sz w:val="24"/>
          <w:szCs w:val="24"/>
        </w:rPr>
        <w:t xml:space="preserve">terhadap </w:t>
      </w:r>
      <w:r w:rsidRPr="00433FF9">
        <w:rPr>
          <w:rFonts w:ascii="Times New Roman" w:hAnsi="Times New Roman" w:cs="Times New Roman"/>
          <w:sz w:val="24"/>
          <w:szCs w:val="24"/>
        </w:rPr>
        <w:t>penghindaran pajak dengan nilai sebesar 0,023.</w:t>
      </w:r>
    </w:p>
    <w:p w14:paraId="664FE278" w14:textId="77777777" w:rsidR="00433FF9" w:rsidRPr="00433FF9" w:rsidRDefault="00433FF9" w:rsidP="00433FF9">
      <w:pPr>
        <w:pStyle w:val="icsmheading1"/>
        <w:spacing w:before="0" w:after="0"/>
        <w:ind w:left="426"/>
        <w:outlineLvl w:val="0"/>
        <w:rPr>
          <w:sz w:val="22"/>
          <w:szCs w:val="22"/>
          <w:lang w:val="en-US"/>
        </w:rPr>
      </w:pPr>
    </w:p>
    <w:p w14:paraId="249E4210" w14:textId="3D514ABB" w:rsidR="00BE61F2" w:rsidRPr="00433FF9" w:rsidRDefault="0024472B" w:rsidP="00433FF9">
      <w:pPr>
        <w:pStyle w:val="icsmheading1"/>
        <w:numPr>
          <w:ilvl w:val="0"/>
          <w:numId w:val="20"/>
        </w:numPr>
        <w:spacing w:before="0" w:after="0"/>
        <w:ind w:left="426"/>
        <w:jc w:val="both"/>
        <w:outlineLvl w:val="0"/>
        <w:rPr>
          <w:sz w:val="24"/>
          <w:szCs w:val="24"/>
          <w:lang w:val="en-US"/>
        </w:rPr>
      </w:pPr>
      <w:r w:rsidRPr="00433FF9">
        <w:rPr>
          <w:sz w:val="24"/>
          <w:szCs w:val="24"/>
          <w:lang w:val="en-US"/>
        </w:rPr>
        <w:t>DAFTAR PUSTAKA</w:t>
      </w:r>
    </w:p>
    <w:p w14:paraId="62B3A63B" w14:textId="77777777" w:rsidR="00433FF9" w:rsidRPr="00433FF9" w:rsidRDefault="00433FF9" w:rsidP="00433FF9">
      <w:pPr>
        <w:pStyle w:val="BodyText"/>
        <w:spacing w:before="240"/>
        <w:ind w:left="990" w:right="4" w:hanging="990"/>
        <w:rPr>
          <w:sz w:val="24"/>
          <w:szCs w:val="24"/>
        </w:rPr>
      </w:pPr>
      <w:r w:rsidRPr="00433FF9">
        <w:rPr>
          <w:sz w:val="24"/>
          <w:szCs w:val="24"/>
        </w:rPr>
        <w:t>Alexandri,</w:t>
      </w:r>
      <w:r w:rsidRPr="00433FF9">
        <w:rPr>
          <w:spacing w:val="73"/>
          <w:sz w:val="24"/>
          <w:szCs w:val="24"/>
        </w:rPr>
        <w:t xml:space="preserve"> </w:t>
      </w:r>
      <w:r w:rsidRPr="00433FF9">
        <w:rPr>
          <w:sz w:val="24"/>
          <w:szCs w:val="24"/>
        </w:rPr>
        <w:t>Moh</w:t>
      </w:r>
      <w:r w:rsidRPr="00433FF9">
        <w:rPr>
          <w:spacing w:val="76"/>
          <w:sz w:val="24"/>
          <w:szCs w:val="24"/>
        </w:rPr>
        <w:t xml:space="preserve"> </w:t>
      </w:r>
      <w:r w:rsidRPr="00433FF9">
        <w:rPr>
          <w:sz w:val="24"/>
          <w:szCs w:val="24"/>
        </w:rPr>
        <w:t>Benny,2008,</w:t>
      </w:r>
      <w:r w:rsidRPr="00433FF9">
        <w:rPr>
          <w:spacing w:val="75"/>
          <w:sz w:val="24"/>
          <w:szCs w:val="24"/>
        </w:rPr>
        <w:t xml:space="preserve"> </w:t>
      </w:r>
      <w:r w:rsidRPr="00433FF9">
        <w:rPr>
          <w:sz w:val="24"/>
          <w:szCs w:val="24"/>
        </w:rPr>
        <w:t>Manajemen</w:t>
      </w:r>
      <w:r w:rsidRPr="00433FF9">
        <w:rPr>
          <w:spacing w:val="75"/>
          <w:sz w:val="24"/>
          <w:szCs w:val="24"/>
        </w:rPr>
        <w:t xml:space="preserve"> </w:t>
      </w:r>
      <w:r w:rsidRPr="00433FF9">
        <w:rPr>
          <w:sz w:val="24"/>
          <w:szCs w:val="24"/>
        </w:rPr>
        <w:t>Keuangan</w:t>
      </w:r>
      <w:r w:rsidRPr="00433FF9">
        <w:rPr>
          <w:spacing w:val="75"/>
          <w:sz w:val="24"/>
          <w:szCs w:val="24"/>
        </w:rPr>
        <w:t xml:space="preserve"> </w:t>
      </w:r>
      <w:r w:rsidRPr="00433FF9">
        <w:rPr>
          <w:sz w:val="24"/>
          <w:szCs w:val="24"/>
        </w:rPr>
        <w:t>Bisnis.</w:t>
      </w:r>
      <w:r w:rsidRPr="00433FF9">
        <w:rPr>
          <w:spacing w:val="76"/>
          <w:sz w:val="24"/>
          <w:szCs w:val="24"/>
        </w:rPr>
        <w:t xml:space="preserve"> </w:t>
      </w:r>
      <w:r w:rsidRPr="00433FF9">
        <w:rPr>
          <w:sz w:val="24"/>
          <w:szCs w:val="24"/>
        </w:rPr>
        <w:t>Cetakan</w:t>
      </w:r>
      <w:r w:rsidRPr="00433FF9">
        <w:rPr>
          <w:spacing w:val="75"/>
          <w:sz w:val="24"/>
          <w:szCs w:val="24"/>
        </w:rPr>
        <w:t xml:space="preserve"> </w:t>
      </w:r>
      <w:r w:rsidRPr="00433FF9">
        <w:rPr>
          <w:spacing w:val="-2"/>
          <w:sz w:val="24"/>
          <w:szCs w:val="24"/>
        </w:rPr>
        <w:t>Kesatu.</w:t>
      </w:r>
      <w:r w:rsidRPr="00433FF9">
        <w:rPr>
          <w:sz w:val="24"/>
          <w:szCs w:val="24"/>
        </w:rPr>
        <w:t xml:space="preserve"> </w:t>
      </w:r>
      <w:r w:rsidRPr="00433FF9">
        <w:rPr>
          <w:spacing w:val="-2"/>
          <w:sz w:val="24"/>
          <w:szCs w:val="24"/>
        </w:rPr>
        <w:t>Alfabeta:Bandung</w:t>
      </w:r>
    </w:p>
    <w:p w14:paraId="20FD1D05" w14:textId="77777777" w:rsidR="00433FF9" w:rsidRPr="00433FF9" w:rsidRDefault="00433FF9" w:rsidP="00433FF9">
      <w:pPr>
        <w:spacing w:before="242"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Anggadini,</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S.</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D.,</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&amp;</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Juliana,</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D.</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(2017).</w:t>
      </w:r>
      <w:r w:rsidRPr="00433FF9">
        <w:rPr>
          <w:rFonts w:ascii="Times New Roman" w:hAnsi="Times New Roman" w:cs="Times New Roman"/>
          <w:spacing w:val="40"/>
          <w:sz w:val="24"/>
          <w:szCs w:val="24"/>
        </w:rPr>
        <w:t xml:space="preserve">  </w:t>
      </w:r>
      <w:r w:rsidRPr="00433FF9">
        <w:rPr>
          <w:rFonts w:ascii="Times New Roman" w:hAnsi="Times New Roman" w:cs="Times New Roman"/>
          <w:i/>
          <w:sz w:val="24"/>
          <w:szCs w:val="24"/>
        </w:rPr>
        <w:t>Factors</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Affecting</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Probitability. STAR</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14</w:t>
      </w:r>
      <w:r w:rsidRPr="00433FF9">
        <w:rPr>
          <w:rFonts w:ascii="Times New Roman" w:hAnsi="Times New Roman" w:cs="Times New Roman"/>
          <w:sz w:val="24"/>
          <w:szCs w:val="24"/>
        </w:rPr>
        <w:t>(3), 1-7.</w:t>
      </w:r>
    </w:p>
    <w:p w14:paraId="294F1EC3" w14:textId="77777777" w:rsidR="00433FF9" w:rsidRPr="00433FF9" w:rsidRDefault="00433FF9" w:rsidP="00433FF9">
      <w:pPr>
        <w:spacing w:before="199"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Azis, M. T., &amp; Widianingsih, I. U. (2021). </w:t>
      </w:r>
      <w:r w:rsidRPr="00433FF9">
        <w:rPr>
          <w:rFonts w:ascii="Times New Roman" w:hAnsi="Times New Roman" w:cs="Times New Roman"/>
          <w:i/>
          <w:sz w:val="24"/>
          <w:szCs w:val="24"/>
        </w:rPr>
        <w:t>Pengaruh profitabilitas, leverage, dan ukuran perusahaan terhadap penghindaran pajak pada</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perusahaan farmasi di BEI</w:t>
      </w:r>
      <w:r w:rsidRPr="00433FF9">
        <w:rPr>
          <w:rFonts w:ascii="Times New Roman" w:hAnsi="Times New Roman" w:cs="Times New Roman"/>
          <w:sz w:val="24"/>
          <w:szCs w:val="24"/>
        </w:rPr>
        <w:t>.</w:t>
      </w:r>
      <w:r w:rsidRPr="00433FF9">
        <w:rPr>
          <w:rFonts w:ascii="Times New Roman" w:hAnsi="Times New Roman" w:cs="Times New Roman"/>
          <w:spacing w:val="-3"/>
          <w:sz w:val="24"/>
          <w:szCs w:val="24"/>
        </w:rPr>
        <w:t xml:space="preserve"> </w:t>
      </w:r>
      <w:r w:rsidRPr="00433FF9">
        <w:rPr>
          <w:rFonts w:ascii="Times New Roman" w:hAnsi="Times New Roman" w:cs="Times New Roman"/>
          <w:i/>
          <w:sz w:val="24"/>
          <w:szCs w:val="24"/>
        </w:rPr>
        <w:t>Jurnal Ilmiah Ekonomi Manajemen Jurnal Ilmiah Multi Science</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12</w:t>
      </w:r>
      <w:r w:rsidRPr="00433FF9">
        <w:rPr>
          <w:rFonts w:ascii="Times New Roman" w:hAnsi="Times New Roman" w:cs="Times New Roman"/>
          <w:sz w:val="24"/>
          <w:szCs w:val="24"/>
        </w:rPr>
        <w:t>(1), 40-51.</w:t>
      </w:r>
    </w:p>
    <w:p w14:paraId="5B5BDF6D" w14:textId="77777777" w:rsidR="00433FF9" w:rsidRPr="00433FF9" w:rsidRDefault="00433FF9" w:rsidP="00433FF9">
      <w:pPr>
        <w:spacing w:before="201"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Azlina, N. (2009). </w:t>
      </w:r>
      <w:r w:rsidRPr="00433FF9">
        <w:rPr>
          <w:rFonts w:ascii="Times New Roman" w:hAnsi="Times New Roman" w:cs="Times New Roman"/>
          <w:i/>
          <w:sz w:val="24"/>
          <w:szCs w:val="24"/>
        </w:rPr>
        <w:t xml:space="preserve">Pengaruh tingkat perputaran modal kerja, </w:t>
      </w:r>
      <w:r w:rsidRPr="00433FF9">
        <w:rPr>
          <w:rFonts w:ascii="Times New Roman" w:hAnsi="Times New Roman" w:cs="Times New Roman"/>
          <w:i/>
          <w:sz w:val="24"/>
          <w:szCs w:val="24"/>
        </w:rPr>
        <w:lastRenderedPageBreak/>
        <w:t>struktur modal dan skala perusahaan terhadap profitabilitas</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PEKBIS</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1</w:t>
      </w:r>
      <w:r w:rsidRPr="00433FF9">
        <w:rPr>
          <w:rFonts w:ascii="Times New Roman" w:hAnsi="Times New Roman" w:cs="Times New Roman"/>
          <w:sz w:val="24"/>
          <w:szCs w:val="24"/>
        </w:rPr>
        <w:t>(02).</w:t>
      </w:r>
    </w:p>
    <w:p w14:paraId="6E974877" w14:textId="77777777" w:rsidR="00433FF9" w:rsidRPr="00433FF9" w:rsidRDefault="00433FF9" w:rsidP="00433FF9">
      <w:pPr>
        <w:spacing w:before="199"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Dewi,N.L.P.P.,&amp;Noviari,N.(2016). </w:t>
      </w:r>
      <w:r w:rsidRPr="00433FF9">
        <w:rPr>
          <w:rFonts w:ascii="Times New Roman" w:hAnsi="Times New Roman" w:cs="Times New Roman"/>
          <w:i/>
          <w:sz w:val="24"/>
          <w:szCs w:val="24"/>
        </w:rPr>
        <w:t>Pengaruh ukuran perusahaan, leverage, profitabilitas dan corporate social responsibility terhadap penghindaran pajak (tax avoidance)</w:t>
      </w:r>
      <w:r w:rsidRPr="00433FF9">
        <w:rPr>
          <w:rFonts w:ascii="Times New Roman" w:hAnsi="Times New Roman" w:cs="Times New Roman"/>
          <w:sz w:val="24"/>
          <w:szCs w:val="24"/>
        </w:rPr>
        <w:t>. Sumber, 1(166), 20.</w:t>
      </w:r>
    </w:p>
    <w:p w14:paraId="3CC3DE57" w14:textId="77777777" w:rsidR="00433FF9" w:rsidRPr="00433FF9" w:rsidRDefault="00433FF9" w:rsidP="00433FF9">
      <w:pPr>
        <w:spacing w:before="201"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Fauzi, M. N. (2015). </w:t>
      </w:r>
      <w:r w:rsidRPr="00433FF9">
        <w:rPr>
          <w:rFonts w:ascii="Times New Roman" w:hAnsi="Times New Roman" w:cs="Times New Roman"/>
          <w:i/>
          <w:sz w:val="24"/>
          <w:szCs w:val="24"/>
        </w:rPr>
        <w:t>Pengaruh Kebijakan Dividen dan Pertumbuhan Perusahaan terhadap Struktur Modal dan Profitabilitas (Studi pada Sektor Mining yang Terdaftar Di Bursa Efek Indonesia Periode 2011- 2013). Jurnal Administrasi Bisnis</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24</w:t>
      </w:r>
      <w:r w:rsidRPr="00433FF9">
        <w:rPr>
          <w:rFonts w:ascii="Times New Roman" w:hAnsi="Times New Roman" w:cs="Times New Roman"/>
          <w:sz w:val="24"/>
          <w:szCs w:val="24"/>
        </w:rPr>
        <w:t>(1).</w:t>
      </w:r>
    </w:p>
    <w:p w14:paraId="413572AB" w14:textId="77777777" w:rsidR="00433FF9" w:rsidRPr="00433FF9" w:rsidRDefault="00433FF9" w:rsidP="00433FF9">
      <w:pPr>
        <w:tabs>
          <w:tab w:val="left" w:pos="4590"/>
        </w:tabs>
        <w:spacing w:before="200"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Gupta, S., &amp; Newberry, K. (1997). </w:t>
      </w:r>
      <w:r w:rsidRPr="00433FF9">
        <w:rPr>
          <w:rFonts w:ascii="Times New Roman" w:hAnsi="Times New Roman" w:cs="Times New Roman"/>
          <w:i/>
          <w:sz w:val="24"/>
          <w:szCs w:val="24"/>
        </w:rPr>
        <w:t>Determinants of the variability in corporate effective tax rates: Evidence from longitudinal data</w:t>
      </w:r>
      <w:r w:rsidRPr="00433FF9">
        <w:rPr>
          <w:rFonts w:ascii="Times New Roman" w:hAnsi="Times New Roman" w:cs="Times New Roman"/>
          <w:sz w:val="24"/>
          <w:szCs w:val="24"/>
        </w:rPr>
        <w:t>.</w:t>
      </w:r>
      <w:r w:rsidRPr="00433FF9">
        <w:rPr>
          <w:rFonts w:ascii="Times New Roman" w:hAnsi="Times New Roman" w:cs="Times New Roman"/>
          <w:spacing w:val="-2"/>
          <w:sz w:val="24"/>
          <w:szCs w:val="24"/>
        </w:rPr>
        <w:t xml:space="preserve"> </w:t>
      </w:r>
      <w:r w:rsidRPr="00433FF9">
        <w:rPr>
          <w:rFonts w:ascii="Times New Roman" w:hAnsi="Times New Roman" w:cs="Times New Roman"/>
          <w:i/>
          <w:sz w:val="24"/>
          <w:szCs w:val="24"/>
        </w:rPr>
        <w:t>Journal of accounting and public policy</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16</w:t>
      </w:r>
      <w:r w:rsidRPr="00433FF9">
        <w:rPr>
          <w:rFonts w:ascii="Times New Roman" w:hAnsi="Times New Roman" w:cs="Times New Roman"/>
          <w:sz w:val="24"/>
          <w:szCs w:val="24"/>
        </w:rPr>
        <w:t>(1), 1-34.</w:t>
      </w:r>
    </w:p>
    <w:p w14:paraId="3A7CD367" w14:textId="77777777" w:rsidR="00433FF9" w:rsidRPr="00433FF9" w:rsidRDefault="00433FF9" w:rsidP="00433FF9">
      <w:pPr>
        <w:spacing w:before="200"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Hanlon,</w:t>
      </w:r>
      <w:r w:rsidRPr="00433FF9">
        <w:rPr>
          <w:rFonts w:ascii="Times New Roman" w:hAnsi="Times New Roman" w:cs="Times New Roman"/>
          <w:spacing w:val="-2"/>
          <w:sz w:val="24"/>
          <w:szCs w:val="24"/>
        </w:rPr>
        <w:t xml:space="preserve"> </w:t>
      </w:r>
      <w:r w:rsidRPr="00433FF9">
        <w:rPr>
          <w:rFonts w:ascii="Times New Roman" w:hAnsi="Times New Roman" w:cs="Times New Roman"/>
          <w:sz w:val="24"/>
          <w:szCs w:val="24"/>
        </w:rPr>
        <w:t>Michelle.,</w:t>
      </w:r>
      <w:r w:rsidRPr="00433FF9">
        <w:rPr>
          <w:rFonts w:ascii="Times New Roman" w:hAnsi="Times New Roman" w:cs="Times New Roman"/>
          <w:spacing w:val="-1"/>
          <w:sz w:val="24"/>
          <w:szCs w:val="24"/>
        </w:rPr>
        <w:t xml:space="preserve"> </w:t>
      </w:r>
      <w:r w:rsidRPr="00433FF9">
        <w:rPr>
          <w:rFonts w:ascii="Times New Roman" w:hAnsi="Times New Roman" w:cs="Times New Roman"/>
          <w:sz w:val="24"/>
          <w:szCs w:val="24"/>
        </w:rPr>
        <w:t>&amp;</w:t>
      </w:r>
      <w:r w:rsidRPr="00433FF9">
        <w:rPr>
          <w:rFonts w:ascii="Times New Roman" w:hAnsi="Times New Roman" w:cs="Times New Roman"/>
          <w:spacing w:val="-3"/>
          <w:sz w:val="24"/>
          <w:szCs w:val="24"/>
        </w:rPr>
        <w:t xml:space="preserve"> </w:t>
      </w:r>
      <w:r w:rsidRPr="00433FF9">
        <w:rPr>
          <w:rFonts w:ascii="Times New Roman" w:hAnsi="Times New Roman" w:cs="Times New Roman"/>
          <w:sz w:val="24"/>
          <w:szCs w:val="24"/>
        </w:rPr>
        <w:t>Heitzman,</w:t>
      </w:r>
      <w:r w:rsidRPr="00433FF9">
        <w:rPr>
          <w:rFonts w:ascii="Times New Roman" w:hAnsi="Times New Roman" w:cs="Times New Roman"/>
          <w:spacing w:val="-2"/>
          <w:sz w:val="24"/>
          <w:szCs w:val="24"/>
        </w:rPr>
        <w:t xml:space="preserve"> </w:t>
      </w:r>
      <w:r w:rsidRPr="00433FF9">
        <w:rPr>
          <w:rFonts w:ascii="Times New Roman" w:hAnsi="Times New Roman" w:cs="Times New Roman"/>
          <w:sz w:val="24"/>
          <w:szCs w:val="24"/>
        </w:rPr>
        <w:t>Shane.</w:t>
      </w:r>
      <w:r w:rsidRPr="00433FF9">
        <w:rPr>
          <w:rFonts w:ascii="Times New Roman" w:hAnsi="Times New Roman" w:cs="Times New Roman"/>
          <w:spacing w:val="-1"/>
          <w:sz w:val="24"/>
          <w:szCs w:val="24"/>
        </w:rPr>
        <w:t xml:space="preserve"> </w:t>
      </w:r>
      <w:r w:rsidRPr="00433FF9">
        <w:rPr>
          <w:rFonts w:ascii="Times New Roman" w:hAnsi="Times New Roman" w:cs="Times New Roman"/>
          <w:sz w:val="24"/>
          <w:szCs w:val="24"/>
        </w:rPr>
        <w:t>2010.</w:t>
      </w:r>
      <w:r w:rsidRPr="00433FF9">
        <w:rPr>
          <w:rFonts w:ascii="Times New Roman" w:hAnsi="Times New Roman" w:cs="Times New Roman"/>
          <w:spacing w:val="-2"/>
          <w:sz w:val="24"/>
          <w:szCs w:val="24"/>
        </w:rPr>
        <w:t xml:space="preserve"> </w:t>
      </w:r>
      <w:r w:rsidRPr="00433FF9">
        <w:rPr>
          <w:rFonts w:ascii="Times New Roman" w:hAnsi="Times New Roman" w:cs="Times New Roman"/>
          <w:i/>
          <w:sz w:val="24"/>
          <w:szCs w:val="24"/>
        </w:rPr>
        <w:t>A</w:t>
      </w:r>
      <w:r w:rsidRPr="00433FF9">
        <w:rPr>
          <w:rFonts w:ascii="Times New Roman" w:hAnsi="Times New Roman" w:cs="Times New Roman"/>
          <w:i/>
          <w:spacing w:val="-2"/>
          <w:sz w:val="24"/>
          <w:szCs w:val="24"/>
        </w:rPr>
        <w:t xml:space="preserve"> </w:t>
      </w:r>
      <w:r w:rsidRPr="00433FF9">
        <w:rPr>
          <w:rFonts w:ascii="Times New Roman" w:hAnsi="Times New Roman" w:cs="Times New Roman"/>
          <w:i/>
          <w:sz w:val="24"/>
          <w:szCs w:val="24"/>
        </w:rPr>
        <w:t>review</w:t>
      </w:r>
      <w:r w:rsidRPr="00433FF9">
        <w:rPr>
          <w:rFonts w:ascii="Times New Roman" w:hAnsi="Times New Roman" w:cs="Times New Roman"/>
          <w:i/>
          <w:spacing w:val="-2"/>
          <w:sz w:val="24"/>
          <w:szCs w:val="24"/>
        </w:rPr>
        <w:t xml:space="preserve"> </w:t>
      </w:r>
      <w:r w:rsidRPr="00433FF9">
        <w:rPr>
          <w:rFonts w:ascii="Times New Roman" w:hAnsi="Times New Roman" w:cs="Times New Roman"/>
          <w:i/>
          <w:sz w:val="24"/>
          <w:szCs w:val="24"/>
        </w:rPr>
        <w:t>of</w:t>
      </w:r>
      <w:r w:rsidRPr="00433FF9">
        <w:rPr>
          <w:rFonts w:ascii="Times New Roman" w:hAnsi="Times New Roman" w:cs="Times New Roman"/>
          <w:i/>
          <w:spacing w:val="-3"/>
          <w:sz w:val="24"/>
          <w:szCs w:val="24"/>
        </w:rPr>
        <w:t xml:space="preserve"> </w:t>
      </w:r>
      <w:r w:rsidRPr="00433FF9">
        <w:rPr>
          <w:rFonts w:ascii="Times New Roman" w:hAnsi="Times New Roman" w:cs="Times New Roman"/>
          <w:i/>
          <w:sz w:val="24"/>
          <w:szCs w:val="24"/>
        </w:rPr>
        <w:t>tax</w:t>
      </w:r>
      <w:r w:rsidRPr="00433FF9">
        <w:rPr>
          <w:rFonts w:ascii="Times New Roman" w:hAnsi="Times New Roman" w:cs="Times New Roman"/>
          <w:i/>
          <w:spacing w:val="-2"/>
          <w:sz w:val="24"/>
          <w:szCs w:val="24"/>
        </w:rPr>
        <w:t xml:space="preserve"> </w:t>
      </w:r>
      <w:r w:rsidRPr="00433FF9">
        <w:rPr>
          <w:rFonts w:ascii="Times New Roman" w:hAnsi="Times New Roman" w:cs="Times New Roman"/>
          <w:i/>
          <w:sz w:val="24"/>
          <w:szCs w:val="24"/>
        </w:rPr>
        <w:t>research.</w:t>
      </w:r>
      <w:r w:rsidRPr="00433FF9">
        <w:rPr>
          <w:rFonts w:ascii="Times New Roman" w:hAnsi="Times New Roman" w:cs="Times New Roman"/>
          <w:i/>
          <w:spacing w:val="-2"/>
          <w:sz w:val="24"/>
          <w:szCs w:val="24"/>
        </w:rPr>
        <w:t xml:space="preserve"> </w:t>
      </w:r>
      <w:r w:rsidRPr="00433FF9">
        <w:rPr>
          <w:rFonts w:ascii="Times New Roman" w:hAnsi="Times New Roman" w:cs="Times New Roman"/>
          <w:i/>
          <w:sz w:val="24"/>
          <w:szCs w:val="24"/>
        </w:rPr>
        <w:t>Journal</w:t>
      </w:r>
      <w:r w:rsidRPr="00433FF9">
        <w:rPr>
          <w:rFonts w:ascii="Times New Roman" w:hAnsi="Times New Roman" w:cs="Times New Roman"/>
          <w:i/>
          <w:spacing w:val="-3"/>
          <w:sz w:val="24"/>
          <w:szCs w:val="24"/>
        </w:rPr>
        <w:t xml:space="preserve"> </w:t>
      </w:r>
      <w:r w:rsidRPr="00433FF9">
        <w:rPr>
          <w:rFonts w:ascii="Times New Roman" w:hAnsi="Times New Roman" w:cs="Times New Roman"/>
          <w:i/>
          <w:sz w:val="24"/>
          <w:szCs w:val="24"/>
        </w:rPr>
        <w:t>of Accounting and Economics</w:t>
      </w:r>
      <w:r w:rsidRPr="00433FF9">
        <w:rPr>
          <w:rFonts w:ascii="Times New Roman" w:hAnsi="Times New Roman" w:cs="Times New Roman"/>
          <w:sz w:val="24"/>
          <w:szCs w:val="24"/>
        </w:rPr>
        <w:t>, 50 (40). 127 – 178.</w:t>
      </w:r>
    </w:p>
    <w:p w14:paraId="61C6E29E" w14:textId="77777777" w:rsidR="00433FF9" w:rsidRPr="00433FF9" w:rsidRDefault="00433FF9" w:rsidP="00433FF9">
      <w:pPr>
        <w:tabs>
          <w:tab w:val="left" w:pos="4590"/>
        </w:tabs>
        <w:spacing w:before="199"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Herdiyanto, D. G., &amp; ARDIYANTO, M. D. (2015). </w:t>
      </w:r>
      <w:r w:rsidRPr="00433FF9">
        <w:rPr>
          <w:rFonts w:ascii="Times New Roman" w:hAnsi="Times New Roman" w:cs="Times New Roman"/>
          <w:i/>
          <w:sz w:val="24"/>
          <w:szCs w:val="24"/>
        </w:rPr>
        <w:t>Pengaruh tax avoidance terhadap nilai perusahaan</w:t>
      </w:r>
      <w:r w:rsidRPr="00433FF9">
        <w:rPr>
          <w:rFonts w:ascii="Times New Roman" w:hAnsi="Times New Roman" w:cs="Times New Roman"/>
          <w:i/>
          <w:spacing w:val="-1"/>
          <w:sz w:val="24"/>
          <w:szCs w:val="24"/>
        </w:rPr>
        <w:t xml:space="preserve"> </w:t>
      </w:r>
      <w:r w:rsidRPr="00433FF9">
        <w:rPr>
          <w:rFonts w:ascii="Times New Roman" w:hAnsi="Times New Roman" w:cs="Times New Roman"/>
          <w:sz w:val="24"/>
          <w:szCs w:val="24"/>
        </w:rPr>
        <w:t>(Doctoral dissertation, Fakultas Ekonomika dan Bisnis).</w:t>
      </w:r>
    </w:p>
    <w:p w14:paraId="25F0BD30" w14:textId="77777777" w:rsidR="00433FF9" w:rsidRPr="00433FF9" w:rsidRDefault="00433FF9" w:rsidP="00433FF9">
      <w:pPr>
        <w:tabs>
          <w:tab w:val="left" w:pos="4590"/>
        </w:tabs>
        <w:spacing w:before="201"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Jensen, Meckling, and Meckling, W. (1976). “</w:t>
      </w:r>
      <w:r w:rsidRPr="00433FF9">
        <w:rPr>
          <w:rFonts w:ascii="Times New Roman" w:hAnsi="Times New Roman" w:cs="Times New Roman"/>
          <w:i/>
          <w:sz w:val="24"/>
          <w:szCs w:val="24"/>
        </w:rPr>
        <w:t>Theory of The Firm: Managerial Behavior, Agency Costs, and Ownership Structure”</w:t>
      </w:r>
      <w:r w:rsidRPr="00433FF9">
        <w:rPr>
          <w:rFonts w:ascii="Times New Roman" w:hAnsi="Times New Roman" w:cs="Times New Roman"/>
          <w:sz w:val="24"/>
          <w:szCs w:val="24"/>
        </w:rPr>
        <w:t>, Journal of Financial</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Economics. 3</w:t>
      </w:r>
      <w:r w:rsidRPr="00433FF9">
        <w:rPr>
          <w:rFonts w:ascii="Times New Roman" w:hAnsi="Times New Roman" w:cs="Times New Roman"/>
          <w:spacing w:val="40"/>
          <w:sz w:val="24"/>
          <w:szCs w:val="24"/>
        </w:rPr>
        <w:t xml:space="preserve"> </w:t>
      </w:r>
      <w:r w:rsidRPr="00433FF9">
        <w:rPr>
          <w:rFonts w:ascii="Times New Roman" w:hAnsi="Times New Roman" w:cs="Times New Roman"/>
          <w:sz w:val="24"/>
          <w:szCs w:val="24"/>
        </w:rPr>
        <w:t>(4),272-296</w:t>
      </w:r>
    </w:p>
    <w:p w14:paraId="1F96A299" w14:textId="77777777" w:rsidR="00433FF9" w:rsidRPr="00433FF9" w:rsidRDefault="00433FF9" w:rsidP="00433FF9">
      <w:pPr>
        <w:spacing w:before="199" w:line="240" w:lineRule="auto"/>
        <w:ind w:left="990" w:right="14" w:hanging="990"/>
        <w:jc w:val="both"/>
        <w:rPr>
          <w:rFonts w:ascii="Times New Roman" w:hAnsi="Times New Roman" w:cs="Times New Roman"/>
          <w:spacing w:val="-2"/>
          <w:sz w:val="24"/>
          <w:szCs w:val="24"/>
        </w:rPr>
      </w:pPr>
      <w:r w:rsidRPr="00433FF9">
        <w:rPr>
          <w:rFonts w:ascii="Times New Roman" w:hAnsi="Times New Roman" w:cs="Times New Roman"/>
          <w:sz w:val="24"/>
          <w:szCs w:val="24"/>
        </w:rPr>
        <w:lastRenderedPageBreak/>
        <w:t xml:space="preserve">Kasmir (2019) </w:t>
      </w:r>
      <w:r w:rsidRPr="00433FF9">
        <w:rPr>
          <w:rFonts w:ascii="Times New Roman" w:hAnsi="Times New Roman" w:cs="Times New Roman"/>
          <w:i/>
          <w:sz w:val="24"/>
          <w:szCs w:val="24"/>
        </w:rPr>
        <w:t>Analisis Laporan Keuangan</w:t>
      </w:r>
      <w:r w:rsidRPr="00433FF9">
        <w:rPr>
          <w:rFonts w:ascii="Times New Roman" w:hAnsi="Times New Roman" w:cs="Times New Roman"/>
          <w:sz w:val="24"/>
          <w:szCs w:val="24"/>
        </w:rPr>
        <w:t xml:space="preserve">. Raja Grafindo Persada:Jakarta </w:t>
      </w:r>
    </w:p>
    <w:p w14:paraId="214FE56D" w14:textId="72ACBB2D" w:rsidR="00433FF9" w:rsidRPr="00433FF9" w:rsidRDefault="00433FF9" w:rsidP="00433FF9">
      <w:pPr>
        <w:tabs>
          <w:tab w:val="left" w:pos="4590"/>
        </w:tabs>
        <w:spacing w:before="199"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Mardiasmo,</w:t>
      </w:r>
      <w:r w:rsidRPr="00433FF9">
        <w:rPr>
          <w:rFonts w:ascii="Times New Roman" w:hAnsi="Times New Roman" w:cs="Times New Roman"/>
          <w:spacing w:val="-3"/>
          <w:sz w:val="24"/>
          <w:szCs w:val="24"/>
        </w:rPr>
        <w:t xml:space="preserve"> </w:t>
      </w:r>
      <w:r w:rsidRPr="00433FF9">
        <w:rPr>
          <w:rFonts w:ascii="Times New Roman" w:hAnsi="Times New Roman" w:cs="Times New Roman"/>
          <w:sz w:val="24"/>
          <w:szCs w:val="24"/>
        </w:rPr>
        <w:t>2019,</w:t>
      </w:r>
      <w:r w:rsidRPr="00433FF9">
        <w:rPr>
          <w:rFonts w:ascii="Times New Roman" w:hAnsi="Times New Roman" w:cs="Times New Roman"/>
          <w:spacing w:val="-1"/>
          <w:sz w:val="24"/>
          <w:szCs w:val="24"/>
        </w:rPr>
        <w:t xml:space="preserve"> </w:t>
      </w:r>
      <w:r w:rsidRPr="00433FF9">
        <w:rPr>
          <w:rFonts w:ascii="Times New Roman" w:hAnsi="Times New Roman" w:cs="Times New Roman"/>
          <w:i/>
          <w:sz w:val="24"/>
          <w:szCs w:val="24"/>
        </w:rPr>
        <w:t>Perpajakan. Edisi Revisi</w:t>
      </w:r>
      <w:r w:rsidRPr="00433FF9">
        <w:rPr>
          <w:rFonts w:ascii="Times New Roman" w:hAnsi="Times New Roman" w:cs="Times New Roman"/>
          <w:i/>
          <w:spacing w:val="-2"/>
          <w:sz w:val="24"/>
          <w:szCs w:val="24"/>
        </w:rPr>
        <w:t xml:space="preserve"> </w:t>
      </w:r>
      <w:r w:rsidRPr="00433FF9">
        <w:rPr>
          <w:rFonts w:ascii="Times New Roman" w:hAnsi="Times New Roman" w:cs="Times New Roman"/>
          <w:i/>
          <w:sz w:val="24"/>
          <w:szCs w:val="24"/>
        </w:rPr>
        <w:t>2019</w:t>
      </w:r>
      <w:r w:rsidRPr="00433FF9">
        <w:rPr>
          <w:rFonts w:ascii="Times New Roman" w:hAnsi="Times New Roman" w:cs="Times New Roman"/>
          <w:sz w:val="24"/>
          <w:szCs w:val="24"/>
        </w:rPr>
        <w:t>. CV.</w:t>
      </w:r>
      <w:r w:rsidRPr="00433FF9">
        <w:rPr>
          <w:rFonts w:ascii="Times New Roman" w:hAnsi="Times New Roman" w:cs="Times New Roman"/>
          <w:spacing w:val="-1"/>
          <w:sz w:val="24"/>
          <w:szCs w:val="24"/>
        </w:rPr>
        <w:t xml:space="preserve"> </w:t>
      </w:r>
      <w:r w:rsidRPr="00433FF9">
        <w:rPr>
          <w:rFonts w:ascii="Times New Roman" w:hAnsi="Times New Roman" w:cs="Times New Roman"/>
          <w:sz w:val="24"/>
          <w:szCs w:val="24"/>
        </w:rPr>
        <w:t>Andi</w:t>
      </w:r>
      <w:r w:rsidRPr="00433FF9">
        <w:rPr>
          <w:rFonts w:ascii="Times New Roman" w:hAnsi="Times New Roman" w:cs="Times New Roman"/>
          <w:spacing w:val="-1"/>
          <w:sz w:val="24"/>
          <w:szCs w:val="24"/>
        </w:rPr>
        <w:t xml:space="preserve"> </w:t>
      </w:r>
      <w:r w:rsidRPr="00433FF9">
        <w:rPr>
          <w:rFonts w:ascii="Times New Roman" w:hAnsi="Times New Roman" w:cs="Times New Roman"/>
          <w:spacing w:val="-2"/>
          <w:sz w:val="24"/>
          <w:szCs w:val="24"/>
        </w:rPr>
        <w:t>Offset:Yogyakarta</w:t>
      </w:r>
    </w:p>
    <w:p w14:paraId="11214936" w14:textId="77777777" w:rsidR="00433FF9" w:rsidRPr="00433FF9" w:rsidRDefault="00433FF9" w:rsidP="00433FF9">
      <w:pPr>
        <w:pStyle w:val="BodyText"/>
        <w:spacing w:before="76"/>
        <w:ind w:left="990" w:right="14" w:hanging="990"/>
        <w:rPr>
          <w:spacing w:val="-2"/>
          <w:sz w:val="24"/>
          <w:szCs w:val="24"/>
        </w:rPr>
      </w:pPr>
      <w:r w:rsidRPr="00433FF9">
        <w:rPr>
          <w:sz w:val="24"/>
          <w:szCs w:val="24"/>
        </w:rPr>
        <w:t xml:space="preserve">Mardiasmo, 2016, </w:t>
      </w:r>
      <w:r w:rsidRPr="00433FF9">
        <w:rPr>
          <w:i/>
          <w:sz w:val="24"/>
          <w:szCs w:val="24"/>
        </w:rPr>
        <w:t>Perpajakan</w:t>
      </w:r>
      <w:r w:rsidRPr="00433FF9">
        <w:rPr>
          <w:sz w:val="24"/>
          <w:szCs w:val="24"/>
        </w:rPr>
        <w:t xml:space="preserve"> </w:t>
      </w:r>
      <w:r w:rsidRPr="00433FF9">
        <w:rPr>
          <w:i/>
          <w:sz w:val="24"/>
          <w:szCs w:val="24"/>
        </w:rPr>
        <w:t>Edisi Revisi Tahun 2016,</w:t>
      </w:r>
      <w:r w:rsidRPr="00433FF9">
        <w:rPr>
          <w:sz w:val="24"/>
          <w:szCs w:val="24"/>
        </w:rPr>
        <w:t xml:space="preserve"> Penerbit</w:t>
      </w:r>
      <w:r w:rsidRPr="00433FF9">
        <w:rPr>
          <w:spacing w:val="80"/>
          <w:sz w:val="24"/>
          <w:szCs w:val="24"/>
        </w:rPr>
        <w:t xml:space="preserve"> </w:t>
      </w:r>
      <w:r w:rsidRPr="00433FF9">
        <w:rPr>
          <w:spacing w:val="-2"/>
          <w:sz w:val="24"/>
          <w:szCs w:val="24"/>
        </w:rPr>
        <w:t>Andi:Yogyakarta</w:t>
      </w:r>
    </w:p>
    <w:p w14:paraId="45026273" w14:textId="77777777" w:rsidR="00433FF9" w:rsidRPr="00433FF9" w:rsidRDefault="00433FF9" w:rsidP="00433FF9">
      <w:pPr>
        <w:spacing w:before="199" w:line="240" w:lineRule="auto"/>
        <w:ind w:left="990" w:right="14" w:hanging="990"/>
        <w:jc w:val="both"/>
        <w:rPr>
          <w:rFonts w:ascii="Times New Roman" w:hAnsi="Times New Roman" w:cs="Times New Roman"/>
          <w:i/>
          <w:sz w:val="24"/>
          <w:szCs w:val="24"/>
        </w:rPr>
      </w:pPr>
      <w:r w:rsidRPr="00433FF9">
        <w:rPr>
          <w:rFonts w:ascii="Times New Roman" w:hAnsi="Times New Roman" w:cs="Times New Roman"/>
          <w:sz w:val="24"/>
          <w:szCs w:val="24"/>
        </w:rPr>
        <w:t xml:space="preserve">Ningsih, F. I., &amp; Purwasih, D. (2023). </w:t>
      </w:r>
      <w:r w:rsidRPr="00433FF9">
        <w:rPr>
          <w:rFonts w:ascii="Times New Roman" w:hAnsi="Times New Roman" w:cs="Times New Roman"/>
          <w:i/>
          <w:sz w:val="24"/>
          <w:szCs w:val="24"/>
        </w:rPr>
        <w:t>PENGARUH KEPEMILIKAN INSTITUSIONAL, PERTUMBUHAN PENJUALAN DAN MANAJEMEN</w:t>
      </w:r>
      <w:r w:rsidRPr="00433FF9">
        <w:rPr>
          <w:rFonts w:ascii="Times New Roman" w:hAnsi="Times New Roman" w:cs="Times New Roman"/>
          <w:i/>
          <w:spacing w:val="74"/>
          <w:w w:val="150"/>
          <w:sz w:val="24"/>
          <w:szCs w:val="24"/>
        </w:rPr>
        <w:t xml:space="preserve">   </w:t>
      </w:r>
      <w:r w:rsidRPr="00433FF9">
        <w:rPr>
          <w:rFonts w:ascii="Times New Roman" w:hAnsi="Times New Roman" w:cs="Times New Roman"/>
          <w:i/>
          <w:sz w:val="24"/>
          <w:szCs w:val="24"/>
        </w:rPr>
        <w:t>LABA</w:t>
      </w:r>
      <w:r w:rsidRPr="00433FF9">
        <w:rPr>
          <w:rFonts w:ascii="Times New Roman" w:hAnsi="Times New Roman" w:cs="Times New Roman"/>
          <w:i/>
          <w:spacing w:val="75"/>
          <w:w w:val="150"/>
          <w:sz w:val="24"/>
          <w:szCs w:val="24"/>
        </w:rPr>
        <w:t xml:space="preserve">   </w:t>
      </w:r>
      <w:r w:rsidRPr="00433FF9">
        <w:rPr>
          <w:rFonts w:ascii="Times New Roman" w:hAnsi="Times New Roman" w:cs="Times New Roman"/>
          <w:i/>
          <w:sz w:val="24"/>
          <w:szCs w:val="24"/>
        </w:rPr>
        <w:t>TERHADAP</w:t>
      </w:r>
      <w:r w:rsidRPr="00433FF9">
        <w:rPr>
          <w:rFonts w:ascii="Times New Roman" w:hAnsi="Times New Roman" w:cs="Times New Roman"/>
          <w:i/>
          <w:spacing w:val="74"/>
          <w:w w:val="150"/>
          <w:sz w:val="24"/>
          <w:szCs w:val="24"/>
        </w:rPr>
        <w:t xml:space="preserve">   </w:t>
      </w:r>
      <w:r w:rsidRPr="00433FF9">
        <w:rPr>
          <w:rFonts w:ascii="Times New Roman" w:hAnsi="Times New Roman" w:cs="Times New Roman"/>
          <w:i/>
          <w:spacing w:val="-2"/>
          <w:sz w:val="24"/>
          <w:szCs w:val="24"/>
        </w:rPr>
        <w:t>PENGHINDARAN</w:t>
      </w:r>
      <w:r w:rsidRPr="00433FF9">
        <w:rPr>
          <w:rFonts w:ascii="Times New Roman" w:hAnsi="Times New Roman" w:cs="Times New Roman"/>
          <w:i/>
          <w:sz w:val="24"/>
          <w:szCs w:val="24"/>
        </w:rPr>
        <w:t xml:space="preserve"> PAJAK : (Studi Empiris Pada Perusahaan Yang Terdaftar Di BEI Sektor</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Pertambangan</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Sub</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Sektor</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Batu</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Bara</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Periode</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2016- 2021)</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JURNAL AKUNTANSI BARELANG</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7</w:t>
      </w:r>
      <w:r w:rsidRPr="00433FF9">
        <w:rPr>
          <w:rFonts w:ascii="Times New Roman" w:hAnsi="Times New Roman" w:cs="Times New Roman"/>
          <w:sz w:val="24"/>
          <w:szCs w:val="24"/>
        </w:rPr>
        <w:t>(2),</w:t>
      </w:r>
    </w:p>
    <w:p w14:paraId="0787BAB6" w14:textId="77777777" w:rsidR="00433FF9" w:rsidRPr="00433FF9" w:rsidRDefault="00433FF9" w:rsidP="00433FF9">
      <w:pPr>
        <w:spacing w:before="200"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Prasetya, V. (2021). </w:t>
      </w:r>
      <w:r w:rsidRPr="00433FF9">
        <w:rPr>
          <w:rFonts w:ascii="Times New Roman" w:hAnsi="Times New Roman" w:cs="Times New Roman"/>
          <w:i/>
          <w:sz w:val="24"/>
          <w:szCs w:val="24"/>
        </w:rPr>
        <w:t>Analisis kinerja keuangan perusahaan sebelum dan saat pandemi covid 19 pada perusahaan farmasi yang tercatat di bursa efek Indonesia</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Cerdika: Jurnal Ilmiah Indonesia</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1</w:t>
      </w:r>
      <w:r w:rsidRPr="00433FF9">
        <w:rPr>
          <w:rFonts w:ascii="Times New Roman" w:hAnsi="Times New Roman" w:cs="Times New Roman"/>
          <w:sz w:val="24"/>
          <w:szCs w:val="24"/>
        </w:rPr>
        <w:t>(5),</w:t>
      </w:r>
    </w:p>
    <w:p w14:paraId="7D127EED" w14:textId="77777777" w:rsidR="00433FF9" w:rsidRPr="00433FF9" w:rsidRDefault="00433FF9" w:rsidP="00433FF9">
      <w:pPr>
        <w:spacing w:before="200"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Pohan,</w:t>
      </w:r>
      <w:r w:rsidRPr="00433FF9">
        <w:rPr>
          <w:rFonts w:ascii="Times New Roman" w:hAnsi="Times New Roman" w:cs="Times New Roman"/>
          <w:spacing w:val="-5"/>
          <w:sz w:val="24"/>
          <w:szCs w:val="24"/>
        </w:rPr>
        <w:t xml:space="preserve"> </w:t>
      </w:r>
      <w:r w:rsidRPr="00433FF9">
        <w:rPr>
          <w:rFonts w:ascii="Times New Roman" w:hAnsi="Times New Roman" w:cs="Times New Roman"/>
          <w:sz w:val="24"/>
          <w:szCs w:val="24"/>
        </w:rPr>
        <w:t>Chairil</w:t>
      </w:r>
      <w:r w:rsidRPr="00433FF9">
        <w:rPr>
          <w:rFonts w:ascii="Times New Roman" w:hAnsi="Times New Roman" w:cs="Times New Roman"/>
          <w:spacing w:val="-7"/>
          <w:sz w:val="24"/>
          <w:szCs w:val="24"/>
        </w:rPr>
        <w:t xml:space="preserve"> </w:t>
      </w:r>
      <w:r w:rsidRPr="00433FF9">
        <w:rPr>
          <w:rFonts w:ascii="Times New Roman" w:hAnsi="Times New Roman" w:cs="Times New Roman"/>
          <w:sz w:val="24"/>
          <w:szCs w:val="24"/>
        </w:rPr>
        <w:t>Anwar.</w:t>
      </w:r>
      <w:r w:rsidRPr="00433FF9">
        <w:rPr>
          <w:rFonts w:ascii="Times New Roman" w:hAnsi="Times New Roman" w:cs="Times New Roman"/>
          <w:spacing w:val="-5"/>
          <w:sz w:val="24"/>
          <w:szCs w:val="24"/>
        </w:rPr>
        <w:t xml:space="preserve"> </w:t>
      </w:r>
      <w:r w:rsidRPr="00433FF9">
        <w:rPr>
          <w:rFonts w:ascii="Times New Roman" w:hAnsi="Times New Roman" w:cs="Times New Roman"/>
          <w:sz w:val="24"/>
          <w:szCs w:val="24"/>
        </w:rPr>
        <w:t>2019.</w:t>
      </w:r>
      <w:r w:rsidRPr="00433FF9">
        <w:rPr>
          <w:rFonts w:ascii="Times New Roman" w:hAnsi="Times New Roman" w:cs="Times New Roman"/>
          <w:spacing w:val="-4"/>
          <w:sz w:val="24"/>
          <w:szCs w:val="24"/>
        </w:rPr>
        <w:t xml:space="preserve"> </w:t>
      </w:r>
      <w:r w:rsidRPr="00433FF9">
        <w:rPr>
          <w:rFonts w:ascii="Times New Roman" w:hAnsi="Times New Roman" w:cs="Times New Roman"/>
          <w:i/>
          <w:sz w:val="24"/>
          <w:szCs w:val="24"/>
        </w:rPr>
        <w:t>Panduan</w:t>
      </w:r>
      <w:r w:rsidRPr="00433FF9">
        <w:rPr>
          <w:rFonts w:ascii="Times New Roman" w:hAnsi="Times New Roman" w:cs="Times New Roman"/>
          <w:i/>
          <w:spacing w:val="-5"/>
          <w:sz w:val="24"/>
          <w:szCs w:val="24"/>
        </w:rPr>
        <w:t xml:space="preserve"> </w:t>
      </w:r>
      <w:r w:rsidRPr="00433FF9">
        <w:rPr>
          <w:rFonts w:ascii="Times New Roman" w:hAnsi="Times New Roman" w:cs="Times New Roman"/>
          <w:i/>
          <w:sz w:val="24"/>
          <w:szCs w:val="24"/>
        </w:rPr>
        <w:t>Lengkap</w:t>
      </w:r>
      <w:r w:rsidRPr="00433FF9">
        <w:rPr>
          <w:rFonts w:ascii="Times New Roman" w:hAnsi="Times New Roman" w:cs="Times New Roman"/>
          <w:i/>
          <w:spacing w:val="-5"/>
          <w:sz w:val="24"/>
          <w:szCs w:val="24"/>
        </w:rPr>
        <w:t xml:space="preserve"> </w:t>
      </w:r>
      <w:r w:rsidRPr="00433FF9">
        <w:rPr>
          <w:rFonts w:ascii="Times New Roman" w:hAnsi="Times New Roman" w:cs="Times New Roman"/>
          <w:i/>
          <w:sz w:val="24"/>
          <w:szCs w:val="24"/>
        </w:rPr>
        <w:t>Pajak</w:t>
      </w:r>
      <w:r w:rsidRPr="00433FF9">
        <w:rPr>
          <w:rFonts w:ascii="Times New Roman" w:hAnsi="Times New Roman" w:cs="Times New Roman"/>
          <w:i/>
          <w:spacing w:val="-5"/>
          <w:sz w:val="24"/>
          <w:szCs w:val="24"/>
        </w:rPr>
        <w:t xml:space="preserve"> </w:t>
      </w:r>
      <w:r w:rsidRPr="00433FF9">
        <w:rPr>
          <w:rFonts w:ascii="Times New Roman" w:hAnsi="Times New Roman" w:cs="Times New Roman"/>
          <w:i/>
          <w:sz w:val="24"/>
          <w:szCs w:val="24"/>
        </w:rPr>
        <w:t>Internasional</w:t>
      </w:r>
      <w:r w:rsidRPr="00433FF9">
        <w:rPr>
          <w:rFonts w:ascii="Times New Roman" w:hAnsi="Times New Roman" w:cs="Times New Roman"/>
          <w:sz w:val="24"/>
          <w:szCs w:val="24"/>
        </w:rPr>
        <w:t>.</w:t>
      </w:r>
      <w:r w:rsidRPr="00433FF9">
        <w:rPr>
          <w:rFonts w:ascii="Times New Roman" w:hAnsi="Times New Roman" w:cs="Times New Roman"/>
          <w:spacing w:val="-5"/>
          <w:sz w:val="24"/>
          <w:szCs w:val="24"/>
        </w:rPr>
        <w:t xml:space="preserve"> </w:t>
      </w:r>
      <w:r w:rsidRPr="00433FF9">
        <w:rPr>
          <w:rFonts w:ascii="Times New Roman" w:hAnsi="Times New Roman" w:cs="Times New Roman"/>
          <w:sz w:val="24"/>
          <w:szCs w:val="24"/>
        </w:rPr>
        <w:t>PT Gramedia Pustaka Utama : Jakarta</w:t>
      </w:r>
    </w:p>
    <w:p w14:paraId="499C4DBF" w14:textId="77777777" w:rsidR="00433FF9" w:rsidRPr="00433FF9" w:rsidRDefault="00433FF9" w:rsidP="00433FF9">
      <w:pPr>
        <w:tabs>
          <w:tab w:val="left" w:pos="4590"/>
        </w:tabs>
        <w:spacing w:before="189"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Pohan,</w:t>
      </w:r>
      <w:r w:rsidRPr="00433FF9">
        <w:rPr>
          <w:rFonts w:ascii="Times New Roman" w:hAnsi="Times New Roman" w:cs="Times New Roman"/>
          <w:spacing w:val="75"/>
          <w:sz w:val="24"/>
          <w:szCs w:val="24"/>
        </w:rPr>
        <w:t xml:space="preserve"> </w:t>
      </w:r>
      <w:r w:rsidRPr="00433FF9">
        <w:rPr>
          <w:rFonts w:ascii="Times New Roman" w:hAnsi="Times New Roman" w:cs="Times New Roman"/>
          <w:sz w:val="24"/>
          <w:szCs w:val="24"/>
        </w:rPr>
        <w:t>C.</w:t>
      </w:r>
      <w:r w:rsidRPr="00433FF9">
        <w:rPr>
          <w:rFonts w:ascii="Times New Roman" w:hAnsi="Times New Roman" w:cs="Times New Roman"/>
          <w:spacing w:val="75"/>
          <w:sz w:val="24"/>
          <w:szCs w:val="24"/>
        </w:rPr>
        <w:t xml:space="preserve"> </w:t>
      </w:r>
      <w:r w:rsidRPr="00433FF9">
        <w:rPr>
          <w:rFonts w:ascii="Times New Roman" w:hAnsi="Times New Roman" w:cs="Times New Roman"/>
          <w:sz w:val="24"/>
          <w:szCs w:val="24"/>
        </w:rPr>
        <w:t>A.</w:t>
      </w:r>
      <w:r w:rsidRPr="00433FF9">
        <w:rPr>
          <w:rFonts w:ascii="Times New Roman" w:hAnsi="Times New Roman" w:cs="Times New Roman"/>
          <w:spacing w:val="76"/>
          <w:sz w:val="24"/>
          <w:szCs w:val="24"/>
        </w:rPr>
        <w:t xml:space="preserve"> </w:t>
      </w:r>
      <w:r w:rsidRPr="00433FF9">
        <w:rPr>
          <w:rFonts w:ascii="Times New Roman" w:hAnsi="Times New Roman" w:cs="Times New Roman"/>
          <w:sz w:val="24"/>
          <w:szCs w:val="24"/>
        </w:rPr>
        <w:t>2013.</w:t>
      </w:r>
      <w:r w:rsidRPr="00433FF9">
        <w:rPr>
          <w:rFonts w:ascii="Times New Roman" w:hAnsi="Times New Roman" w:cs="Times New Roman"/>
          <w:spacing w:val="-2"/>
          <w:sz w:val="24"/>
          <w:szCs w:val="24"/>
        </w:rPr>
        <w:t xml:space="preserve"> </w:t>
      </w:r>
      <w:r w:rsidRPr="00433FF9">
        <w:rPr>
          <w:rFonts w:ascii="Times New Roman" w:hAnsi="Times New Roman" w:cs="Times New Roman"/>
          <w:i/>
          <w:sz w:val="24"/>
          <w:szCs w:val="24"/>
        </w:rPr>
        <w:t>Manajemen</w:t>
      </w:r>
      <w:r w:rsidRPr="00433FF9">
        <w:rPr>
          <w:rFonts w:ascii="Times New Roman" w:hAnsi="Times New Roman" w:cs="Times New Roman"/>
          <w:i/>
          <w:spacing w:val="75"/>
          <w:sz w:val="24"/>
          <w:szCs w:val="24"/>
        </w:rPr>
        <w:t xml:space="preserve"> </w:t>
      </w:r>
      <w:r w:rsidRPr="00433FF9">
        <w:rPr>
          <w:rFonts w:ascii="Times New Roman" w:hAnsi="Times New Roman" w:cs="Times New Roman"/>
          <w:i/>
          <w:sz w:val="24"/>
          <w:szCs w:val="24"/>
        </w:rPr>
        <w:t>perpajakan</w:t>
      </w:r>
      <w:r w:rsidRPr="00433FF9">
        <w:rPr>
          <w:rFonts w:ascii="Times New Roman" w:hAnsi="Times New Roman" w:cs="Times New Roman"/>
          <w:i/>
          <w:spacing w:val="75"/>
          <w:sz w:val="24"/>
          <w:szCs w:val="24"/>
        </w:rPr>
        <w:t xml:space="preserve"> </w:t>
      </w:r>
      <w:r w:rsidRPr="00433FF9">
        <w:rPr>
          <w:rFonts w:ascii="Times New Roman" w:hAnsi="Times New Roman" w:cs="Times New Roman"/>
          <w:i/>
          <w:sz w:val="24"/>
          <w:szCs w:val="24"/>
        </w:rPr>
        <w:t>startegi</w:t>
      </w:r>
      <w:r w:rsidRPr="00433FF9">
        <w:rPr>
          <w:rFonts w:ascii="Times New Roman" w:hAnsi="Times New Roman" w:cs="Times New Roman"/>
          <w:i/>
          <w:spacing w:val="74"/>
          <w:sz w:val="24"/>
          <w:szCs w:val="24"/>
        </w:rPr>
        <w:t xml:space="preserve"> </w:t>
      </w:r>
      <w:r w:rsidRPr="00433FF9">
        <w:rPr>
          <w:rFonts w:ascii="Times New Roman" w:hAnsi="Times New Roman" w:cs="Times New Roman"/>
          <w:i/>
          <w:sz w:val="24"/>
          <w:szCs w:val="24"/>
        </w:rPr>
        <w:t>perencanaan</w:t>
      </w:r>
      <w:r w:rsidRPr="00433FF9">
        <w:rPr>
          <w:rFonts w:ascii="Times New Roman" w:hAnsi="Times New Roman" w:cs="Times New Roman"/>
          <w:i/>
          <w:spacing w:val="75"/>
          <w:sz w:val="24"/>
          <w:szCs w:val="24"/>
        </w:rPr>
        <w:t xml:space="preserve"> </w:t>
      </w:r>
      <w:r w:rsidRPr="00433FF9">
        <w:rPr>
          <w:rFonts w:ascii="Times New Roman" w:hAnsi="Times New Roman" w:cs="Times New Roman"/>
          <w:i/>
          <w:sz w:val="24"/>
          <w:szCs w:val="24"/>
        </w:rPr>
        <w:t>pajak</w:t>
      </w:r>
      <w:r w:rsidRPr="00433FF9">
        <w:rPr>
          <w:rFonts w:ascii="Times New Roman" w:hAnsi="Times New Roman" w:cs="Times New Roman"/>
          <w:i/>
          <w:spacing w:val="75"/>
          <w:sz w:val="24"/>
          <w:szCs w:val="24"/>
        </w:rPr>
        <w:t xml:space="preserve"> </w:t>
      </w:r>
      <w:r w:rsidRPr="00433FF9">
        <w:rPr>
          <w:rFonts w:ascii="Times New Roman" w:hAnsi="Times New Roman" w:cs="Times New Roman"/>
          <w:i/>
          <w:sz w:val="24"/>
          <w:szCs w:val="24"/>
        </w:rPr>
        <w:t>dan bisnis</w:t>
      </w:r>
      <w:r w:rsidRPr="00433FF9">
        <w:rPr>
          <w:rFonts w:ascii="Times New Roman" w:hAnsi="Times New Roman" w:cs="Times New Roman"/>
          <w:sz w:val="24"/>
          <w:szCs w:val="24"/>
        </w:rPr>
        <w:t>. Gramedia Pustaka Utama : Jakarta</w:t>
      </w:r>
    </w:p>
    <w:p w14:paraId="0C5F77C6" w14:textId="77777777" w:rsidR="00433FF9" w:rsidRPr="00433FF9" w:rsidRDefault="00433FF9" w:rsidP="00433FF9">
      <w:pPr>
        <w:spacing w:before="200" w:line="240" w:lineRule="auto"/>
        <w:ind w:left="990" w:hanging="990"/>
        <w:jc w:val="both"/>
        <w:rPr>
          <w:rFonts w:ascii="Times New Roman" w:hAnsi="Times New Roman" w:cs="Times New Roman"/>
          <w:spacing w:val="-2"/>
          <w:sz w:val="24"/>
          <w:szCs w:val="24"/>
        </w:rPr>
      </w:pPr>
      <w:r w:rsidRPr="00433FF9">
        <w:rPr>
          <w:rFonts w:ascii="Times New Roman" w:hAnsi="Times New Roman" w:cs="Times New Roman"/>
          <w:sz w:val="24"/>
          <w:szCs w:val="24"/>
        </w:rPr>
        <w:t>Pohan,</w:t>
      </w:r>
      <w:r w:rsidRPr="00433FF9">
        <w:rPr>
          <w:rFonts w:ascii="Times New Roman" w:hAnsi="Times New Roman" w:cs="Times New Roman"/>
          <w:spacing w:val="-3"/>
          <w:sz w:val="24"/>
          <w:szCs w:val="24"/>
        </w:rPr>
        <w:t xml:space="preserve"> </w:t>
      </w:r>
      <w:r w:rsidRPr="00433FF9">
        <w:rPr>
          <w:rFonts w:ascii="Times New Roman" w:hAnsi="Times New Roman" w:cs="Times New Roman"/>
          <w:sz w:val="24"/>
          <w:szCs w:val="24"/>
        </w:rPr>
        <w:t>C.</w:t>
      </w:r>
      <w:r w:rsidRPr="00433FF9">
        <w:rPr>
          <w:rFonts w:ascii="Times New Roman" w:hAnsi="Times New Roman" w:cs="Times New Roman"/>
          <w:spacing w:val="-1"/>
          <w:sz w:val="24"/>
          <w:szCs w:val="24"/>
        </w:rPr>
        <w:t xml:space="preserve"> </w:t>
      </w:r>
      <w:r w:rsidRPr="00433FF9">
        <w:rPr>
          <w:rFonts w:ascii="Times New Roman" w:hAnsi="Times New Roman" w:cs="Times New Roman"/>
          <w:sz w:val="24"/>
          <w:szCs w:val="24"/>
        </w:rPr>
        <w:t>A.</w:t>
      </w:r>
      <w:r w:rsidRPr="00433FF9">
        <w:rPr>
          <w:rFonts w:ascii="Times New Roman" w:hAnsi="Times New Roman" w:cs="Times New Roman"/>
          <w:spacing w:val="-1"/>
          <w:sz w:val="24"/>
          <w:szCs w:val="24"/>
        </w:rPr>
        <w:t xml:space="preserve"> </w:t>
      </w:r>
      <w:r w:rsidRPr="00433FF9">
        <w:rPr>
          <w:rFonts w:ascii="Times New Roman" w:hAnsi="Times New Roman" w:cs="Times New Roman"/>
          <w:sz w:val="24"/>
          <w:szCs w:val="24"/>
        </w:rPr>
        <w:t xml:space="preserve">2015. </w:t>
      </w:r>
      <w:r w:rsidRPr="00433FF9">
        <w:rPr>
          <w:rFonts w:ascii="Times New Roman" w:hAnsi="Times New Roman" w:cs="Times New Roman"/>
          <w:i/>
          <w:sz w:val="24"/>
          <w:szCs w:val="24"/>
        </w:rPr>
        <w:t>Manajemen</w:t>
      </w:r>
      <w:r w:rsidRPr="00433FF9">
        <w:rPr>
          <w:rFonts w:ascii="Times New Roman" w:hAnsi="Times New Roman" w:cs="Times New Roman"/>
          <w:i/>
          <w:spacing w:val="-1"/>
          <w:sz w:val="24"/>
          <w:szCs w:val="24"/>
        </w:rPr>
        <w:t xml:space="preserve"> </w:t>
      </w:r>
      <w:r w:rsidRPr="00433FF9">
        <w:rPr>
          <w:rFonts w:ascii="Times New Roman" w:hAnsi="Times New Roman" w:cs="Times New Roman"/>
          <w:i/>
          <w:sz w:val="24"/>
          <w:szCs w:val="24"/>
        </w:rPr>
        <w:t>Perpajakan.</w:t>
      </w:r>
      <w:r w:rsidRPr="00433FF9">
        <w:rPr>
          <w:rFonts w:ascii="Times New Roman" w:hAnsi="Times New Roman" w:cs="Times New Roman"/>
          <w:i/>
          <w:spacing w:val="-1"/>
          <w:sz w:val="24"/>
          <w:szCs w:val="24"/>
        </w:rPr>
        <w:t xml:space="preserve"> </w:t>
      </w:r>
      <w:r w:rsidRPr="00433FF9">
        <w:rPr>
          <w:rFonts w:ascii="Times New Roman" w:hAnsi="Times New Roman" w:cs="Times New Roman"/>
          <w:sz w:val="24"/>
          <w:szCs w:val="24"/>
        </w:rPr>
        <w:t>Gramedia :</w:t>
      </w:r>
      <w:r w:rsidRPr="00433FF9">
        <w:rPr>
          <w:rFonts w:ascii="Times New Roman" w:hAnsi="Times New Roman" w:cs="Times New Roman"/>
          <w:spacing w:val="-1"/>
          <w:sz w:val="24"/>
          <w:szCs w:val="24"/>
        </w:rPr>
        <w:t xml:space="preserve"> </w:t>
      </w:r>
      <w:r w:rsidRPr="00433FF9">
        <w:rPr>
          <w:rFonts w:ascii="Times New Roman" w:hAnsi="Times New Roman" w:cs="Times New Roman"/>
          <w:spacing w:val="-2"/>
          <w:sz w:val="24"/>
          <w:szCs w:val="24"/>
        </w:rPr>
        <w:t>Jakarta</w:t>
      </w:r>
    </w:p>
    <w:p w14:paraId="4582A32C" w14:textId="77777777" w:rsidR="00433FF9" w:rsidRPr="00433FF9" w:rsidRDefault="00433FF9" w:rsidP="00433FF9">
      <w:pPr>
        <w:spacing w:before="200" w:line="240" w:lineRule="auto"/>
        <w:ind w:left="990" w:hanging="990"/>
        <w:jc w:val="both"/>
        <w:rPr>
          <w:rFonts w:ascii="Times New Roman" w:hAnsi="Times New Roman" w:cs="Times New Roman"/>
          <w:spacing w:val="-2"/>
          <w:sz w:val="24"/>
          <w:szCs w:val="24"/>
        </w:rPr>
      </w:pPr>
      <w:r w:rsidRPr="00433FF9">
        <w:rPr>
          <w:rFonts w:ascii="Times New Roman" w:hAnsi="Times New Roman" w:cs="Times New Roman"/>
          <w:spacing w:val="-2"/>
          <w:sz w:val="24"/>
          <w:szCs w:val="24"/>
        </w:rPr>
        <w:lastRenderedPageBreak/>
        <w:t>Riyanto, bambang. (2008)</w:t>
      </w:r>
      <w:r w:rsidRPr="00433FF9">
        <w:rPr>
          <w:rFonts w:ascii="Times New Roman" w:hAnsi="Times New Roman" w:cs="Times New Roman"/>
          <w:i/>
          <w:spacing w:val="-2"/>
          <w:sz w:val="24"/>
          <w:szCs w:val="24"/>
        </w:rPr>
        <w:t xml:space="preserve">Dasar-dasar Pembelajaran Negara. </w:t>
      </w:r>
      <w:r w:rsidRPr="00433FF9">
        <w:rPr>
          <w:rFonts w:ascii="Times New Roman" w:hAnsi="Times New Roman" w:cs="Times New Roman"/>
          <w:spacing w:val="-2"/>
          <w:sz w:val="24"/>
          <w:szCs w:val="24"/>
        </w:rPr>
        <w:t>Edisi BPFE : Yogyakarta</w:t>
      </w:r>
    </w:p>
    <w:p w14:paraId="3FBAAA53" w14:textId="77777777" w:rsidR="00433FF9" w:rsidRPr="00433FF9" w:rsidRDefault="00433FF9" w:rsidP="00433FF9">
      <w:pPr>
        <w:spacing w:before="199"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Syamsuddin, Lukman. 2009. </w:t>
      </w:r>
      <w:r w:rsidRPr="00433FF9">
        <w:rPr>
          <w:rFonts w:ascii="Times New Roman" w:hAnsi="Times New Roman" w:cs="Times New Roman"/>
          <w:i/>
          <w:sz w:val="24"/>
          <w:szCs w:val="24"/>
        </w:rPr>
        <w:t xml:space="preserve">Manajemen Keuangan Perusahaan : Konsep Aplikasi dalam : Perencanaan, Pengawasan, dan Pengambilan Keputusan. </w:t>
      </w:r>
      <w:r w:rsidRPr="00433FF9">
        <w:rPr>
          <w:rFonts w:ascii="Times New Roman" w:hAnsi="Times New Roman" w:cs="Times New Roman"/>
          <w:sz w:val="24"/>
          <w:szCs w:val="24"/>
        </w:rPr>
        <w:t>Rajawali Pers : Jakarta</w:t>
      </w:r>
    </w:p>
    <w:p w14:paraId="7724F5BC" w14:textId="77777777" w:rsidR="00433FF9" w:rsidRPr="00433FF9" w:rsidRDefault="00433FF9" w:rsidP="00433FF9">
      <w:pPr>
        <w:spacing w:before="202" w:line="240" w:lineRule="auto"/>
        <w:ind w:left="990" w:hanging="990"/>
        <w:jc w:val="both"/>
        <w:rPr>
          <w:rFonts w:ascii="Times New Roman" w:hAnsi="Times New Roman" w:cs="Times New Roman"/>
          <w:spacing w:val="-2"/>
          <w:sz w:val="24"/>
          <w:szCs w:val="24"/>
        </w:rPr>
      </w:pPr>
      <w:r w:rsidRPr="00433FF9">
        <w:rPr>
          <w:rFonts w:ascii="Times New Roman" w:hAnsi="Times New Roman" w:cs="Times New Roman"/>
          <w:sz w:val="24"/>
          <w:szCs w:val="24"/>
        </w:rPr>
        <w:t>Setiani,</w:t>
      </w:r>
      <w:r w:rsidRPr="00433FF9">
        <w:rPr>
          <w:rFonts w:ascii="Times New Roman" w:hAnsi="Times New Roman" w:cs="Times New Roman"/>
          <w:spacing w:val="4"/>
          <w:sz w:val="24"/>
          <w:szCs w:val="24"/>
        </w:rPr>
        <w:t xml:space="preserve"> </w:t>
      </w:r>
      <w:r w:rsidRPr="00433FF9">
        <w:rPr>
          <w:rFonts w:ascii="Times New Roman" w:hAnsi="Times New Roman" w:cs="Times New Roman"/>
          <w:sz w:val="24"/>
          <w:szCs w:val="24"/>
        </w:rPr>
        <w:t>C.</w:t>
      </w:r>
      <w:r w:rsidRPr="00433FF9">
        <w:rPr>
          <w:rFonts w:ascii="Times New Roman" w:hAnsi="Times New Roman" w:cs="Times New Roman"/>
          <w:spacing w:val="6"/>
          <w:sz w:val="24"/>
          <w:szCs w:val="24"/>
        </w:rPr>
        <w:t xml:space="preserve"> </w:t>
      </w:r>
      <w:r w:rsidRPr="00433FF9">
        <w:rPr>
          <w:rFonts w:ascii="Times New Roman" w:hAnsi="Times New Roman" w:cs="Times New Roman"/>
          <w:sz w:val="24"/>
          <w:szCs w:val="24"/>
        </w:rPr>
        <w:t>J.</w:t>
      </w:r>
      <w:r w:rsidRPr="00433FF9">
        <w:rPr>
          <w:rFonts w:ascii="Times New Roman" w:hAnsi="Times New Roman" w:cs="Times New Roman"/>
          <w:spacing w:val="7"/>
          <w:sz w:val="24"/>
          <w:szCs w:val="24"/>
        </w:rPr>
        <w:t xml:space="preserve"> </w:t>
      </w:r>
      <w:r w:rsidRPr="00433FF9">
        <w:rPr>
          <w:rFonts w:ascii="Times New Roman" w:hAnsi="Times New Roman" w:cs="Times New Roman"/>
          <w:sz w:val="24"/>
          <w:szCs w:val="24"/>
        </w:rPr>
        <w:t>(2016).</w:t>
      </w:r>
      <w:r w:rsidRPr="00433FF9">
        <w:rPr>
          <w:rFonts w:ascii="Times New Roman" w:hAnsi="Times New Roman" w:cs="Times New Roman"/>
          <w:spacing w:val="9"/>
          <w:sz w:val="24"/>
          <w:szCs w:val="24"/>
        </w:rPr>
        <w:t xml:space="preserve"> </w:t>
      </w:r>
      <w:r w:rsidRPr="00433FF9">
        <w:rPr>
          <w:rFonts w:ascii="Times New Roman" w:hAnsi="Times New Roman" w:cs="Times New Roman"/>
          <w:i/>
          <w:sz w:val="24"/>
          <w:szCs w:val="24"/>
        </w:rPr>
        <w:t>Analisis</w:t>
      </w:r>
      <w:r w:rsidRPr="00433FF9">
        <w:rPr>
          <w:rFonts w:ascii="Times New Roman" w:hAnsi="Times New Roman" w:cs="Times New Roman"/>
          <w:i/>
          <w:spacing w:val="7"/>
          <w:sz w:val="24"/>
          <w:szCs w:val="24"/>
        </w:rPr>
        <w:t xml:space="preserve"> </w:t>
      </w:r>
      <w:r w:rsidRPr="00433FF9">
        <w:rPr>
          <w:rFonts w:ascii="Times New Roman" w:hAnsi="Times New Roman" w:cs="Times New Roman"/>
          <w:i/>
          <w:sz w:val="24"/>
          <w:szCs w:val="24"/>
        </w:rPr>
        <w:t>Faktor-Faktor</w:t>
      </w:r>
      <w:r w:rsidRPr="00433FF9">
        <w:rPr>
          <w:rFonts w:ascii="Times New Roman" w:hAnsi="Times New Roman" w:cs="Times New Roman"/>
          <w:i/>
          <w:spacing w:val="7"/>
          <w:sz w:val="24"/>
          <w:szCs w:val="24"/>
        </w:rPr>
        <w:t xml:space="preserve"> </w:t>
      </w:r>
      <w:r w:rsidRPr="00433FF9">
        <w:rPr>
          <w:rFonts w:ascii="Times New Roman" w:hAnsi="Times New Roman" w:cs="Times New Roman"/>
          <w:i/>
          <w:sz w:val="24"/>
          <w:szCs w:val="24"/>
        </w:rPr>
        <w:t>yang</w:t>
      </w:r>
      <w:r w:rsidRPr="00433FF9">
        <w:rPr>
          <w:rFonts w:ascii="Times New Roman" w:hAnsi="Times New Roman" w:cs="Times New Roman"/>
          <w:i/>
          <w:spacing w:val="6"/>
          <w:sz w:val="24"/>
          <w:szCs w:val="24"/>
        </w:rPr>
        <w:t xml:space="preserve"> </w:t>
      </w:r>
      <w:r w:rsidRPr="00433FF9">
        <w:rPr>
          <w:rFonts w:ascii="Times New Roman" w:hAnsi="Times New Roman" w:cs="Times New Roman"/>
          <w:i/>
          <w:sz w:val="24"/>
          <w:szCs w:val="24"/>
        </w:rPr>
        <w:t>Mempengaruhi</w:t>
      </w:r>
      <w:r w:rsidRPr="00433FF9">
        <w:rPr>
          <w:rFonts w:ascii="Times New Roman" w:hAnsi="Times New Roman" w:cs="Times New Roman"/>
          <w:i/>
          <w:spacing w:val="6"/>
          <w:sz w:val="24"/>
          <w:szCs w:val="24"/>
        </w:rPr>
        <w:t xml:space="preserve"> </w:t>
      </w:r>
      <w:r w:rsidRPr="00433FF9">
        <w:rPr>
          <w:rFonts w:ascii="Times New Roman" w:hAnsi="Times New Roman" w:cs="Times New Roman"/>
          <w:i/>
          <w:sz w:val="24"/>
          <w:szCs w:val="24"/>
        </w:rPr>
        <w:t>Tax</w:t>
      </w:r>
      <w:r w:rsidRPr="00433FF9">
        <w:rPr>
          <w:rFonts w:ascii="Times New Roman" w:hAnsi="Times New Roman" w:cs="Times New Roman"/>
          <w:i/>
          <w:spacing w:val="7"/>
          <w:sz w:val="24"/>
          <w:szCs w:val="24"/>
        </w:rPr>
        <w:t xml:space="preserve"> </w:t>
      </w:r>
      <w:r w:rsidRPr="00433FF9">
        <w:rPr>
          <w:rFonts w:ascii="Times New Roman" w:hAnsi="Times New Roman" w:cs="Times New Roman"/>
          <w:i/>
          <w:spacing w:val="-2"/>
          <w:sz w:val="24"/>
          <w:szCs w:val="24"/>
        </w:rPr>
        <w:t>Avoidance</w:t>
      </w:r>
      <w:r w:rsidRPr="00433FF9">
        <w:rPr>
          <w:rFonts w:ascii="Times New Roman" w:hAnsi="Times New Roman" w:cs="Times New Roman"/>
          <w:spacing w:val="-2"/>
          <w:sz w:val="24"/>
          <w:szCs w:val="24"/>
        </w:rPr>
        <w:t xml:space="preserve">. </w:t>
      </w:r>
      <w:r w:rsidRPr="00433FF9">
        <w:rPr>
          <w:rFonts w:ascii="Times New Roman" w:hAnsi="Times New Roman" w:cs="Times New Roman"/>
          <w:sz w:val="24"/>
          <w:szCs w:val="24"/>
        </w:rPr>
        <w:t>Universitas</w:t>
      </w:r>
      <w:r w:rsidRPr="00433FF9">
        <w:rPr>
          <w:rFonts w:ascii="Times New Roman" w:hAnsi="Times New Roman" w:cs="Times New Roman"/>
          <w:spacing w:val="-2"/>
          <w:sz w:val="24"/>
          <w:szCs w:val="24"/>
        </w:rPr>
        <w:t xml:space="preserve"> Lampung</w:t>
      </w:r>
    </w:p>
    <w:p w14:paraId="5FF4275A" w14:textId="77777777" w:rsidR="00433FF9" w:rsidRPr="00433FF9" w:rsidRDefault="00433FF9" w:rsidP="00433FF9">
      <w:pPr>
        <w:spacing w:before="242" w:line="240" w:lineRule="auto"/>
        <w:ind w:left="990" w:right="14" w:hanging="990"/>
        <w:jc w:val="both"/>
        <w:rPr>
          <w:rFonts w:ascii="Times New Roman" w:hAnsi="Times New Roman" w:cs="Times New Roman"/>
          <w:spacing w:val="-2"/>
          <w:sz w:val="24"/>
          <w:szCs w:val="24"/>
        </w:rPr>
      </w:pPr>
      <w:r w:rsidRPr="00433FF9">
        <w:rPr>
          <w:rFonts w:ascii="Times New Roman" w:hAnsi="Times New Roman" w:cs="Times New Roman"/>
          <w:sz w:val="24"/>
          <w:szCs w:val="24"/>
        </w:rPr>
        <w:t>Siregar, Sylvia Veronica dan Utama Siddharta. (2005) “</w:t>
      </w:r>
      <w:r w:rsidRPr="00433FF9">
        <w:rPr>
          <w:rFonts w:ascii="Times New Roman" w:hAnsi="Times New Roman" w:cs="Times New Roman"/>
          <w:i/>
          <w:sz w:val="24"/>
          <w:szCs w:val="24"/>
        </w:rPr>
        <w:t>Pengaruh Struktur Kepemilikan,</w:t>
      </w:r>
      <w:r w:rsidRPr="00433FF9">
        <w:rPr>
          <w:rFonts w:ascii="Times New Roman" w:hAnsi="Times New Roman" w:cs="Times New Roman"/>
          <w:i/>
          <w:spacing w:val="40"/>
          <w:sz w:val="24"/>
          <w:szCs w:val="24"/>
        </w:rPr>
        <w:t xml:space="preserve"> </w:t>
      </w:r>
      <w:r w:rsidRPr="00433FF9">
        <w:rPr>
          <w:rFonts w:ascii="Times New Roman" w:hAnsi="Times New Roman" w:cs="Times New Roman"/>
          <w:i/>
          <w:sz w:val="24"/>
          <w:szCs w:val="24"/>
        </w:rPr>
        <w:t>Ukuran Perusahaan, Dan Praktek Corporate Governance Terhadap Pengelolaan Laba (Earnings Management</w:t>
      </w:r>
      <w:r w:rsidRPr="00433FF9">
        <w:rPr>
          <w:rFonts w:ascii="Times New Roman" w:hAnsi="Times New Roman" w:cs="Times New Roman"/>
          <w:sz w:val="24"/>
          <w:szCs w:val="24"/>
        </w:rPr>
        <w:t xml:space="preserve">)”. Simposium Nasional Akuntansi VIII, Solo. hal. </w:t>
      </w:r>
      <w:r w:rsidRPr="00433FF9">
        <w:rPr>
          <w:rFonts w:ascii="Times New Roman" w:hAnsi="Times New Roman" w:cs="Times New Roman"/>
          <w:spacing w:val="-2"/>
          <w:sz w:val="24"/>
          <w:szCs w:val="24"/>
        </w:rPr>
        <w:t>480-496</w:t>
      </w:r>
    </w:p>
    <w:p w14:paraId="3496A3DA" w14:textId="77777777" w:rsidR="00433FF9" w:rsidRPr="00433FF9" w:rsidRDefault="00433FF9" w:rsidP="00433FF9">
      <w:pPr>
        <w:pStyle w:val="BodyText"/>
        <w:spacing w:before="200"/>
        <w:ind w:left="990" w:right="14" w:hanging="990"/>
        <w:rPr>
          <w:sz w:val="24"/>
          <w:szCs w:val="24"/>
        </w:rPr>
      </w:pPr>
      <w:r w:rsidRPr="00433FF9">
        <w:rPr>
          <w:sz w:val="24"/>
          <w:szCs w:val="24"/>
        </w:rPr>
        <w:t>Simarmata,</w:t>
      </w:r>
      <w:r w:rsidRPr="00433FF9">
        <w:rPr>
          <w:spacing w:val="40"/>
          <w:sz w:val="24"/>
          <w:szCs w:val="24"/>
        </w:rPr>
        <w:t xml:space="preserve"> </w:t>
      </w:r>
      <w:r w:rsidRPr="00433FF9">
        <w:rPr>
          <w:sz w:val="24"/>
          <w:szCs w:val="24"/>
        </w:rPr>
        <w:t>A.</w:t>
      </w:r>
      <w:r w:rsidRPr="00433FF9">
        <w:rPr>
          <w:spacing w:val="40"/>
          <w:sz w:val="24"/>
          <w:szCs w:val="24"/>
        </w:rPr>
        <w:t xml:space="preserve"> </w:t>
      </w:r>
      <w:r w:rsidRPr="00433FF9">
        <w:rPr>
          <w:sz w:val="24"/>
          <w:szCs w:val="24"/>
        </w:rPr>
        <w:t>P.</w:t>
      </w:r>
      <w:r w:rsidRPr="00433FF9">
        <w:rPr>
          <w:spacing w:val="40"/>
          <w:sz w:val="24"/>
          <w:szCs w:val="24"/>
        </w:rPr>
        <w:t xml:space="preserve"> </w:t>
      </w:r>
      <w:r w:rsidRPr="00433FF9">
        <w:rPr>
          <w:sz w:val="24"/>
          <w:szCs w:val="24"/>
        </w:rPr>
        <w:t>P.</w:t>
      </w:r>
      <w:r w:rsidRPr="00433FF9">
        <w:rPr>
          <w:spacing w:val="40"/>
          <w:sz w:val="24"/>
          <w:szCs w:val="24"/>
        </w:rPr>
        <w:t xml:space="preserve"> </w:t>
      </w:r>
      <w:r w:rsidRPr="00433FF9">
        <w:rPr>
          <w:sz w:val="24"/>
          <w:szCs w:val="24"/>
        </w:rPr>
        <w:t>2013.</w:t>
      </w:r>
      <w:r w:rsidRPr="00433FF9">
        <w:rPr>
          <w:spacing w:val="40"/>
          <w:sz w:val="24"/>
          <w:szCs w:val="24"/>
        </w:rPr>
        <w:t xml:space="preserve"> </w:t>
      </w:r>
      <w:r w:rsidRPr="00433FF9">
        <w:rPr>
          <w:sz w:val="24"/>
          <w:szCs w:val="24"/>
        </w:rPr>
        <w:t>Pengaruh</w:t>
      </w:r>
      <w:r w:rsidRPr="00433FF9">
        <w:rPr>
          <w:spacing w:val="40"/>
          <w:sz w:val="24"/>
          <w:szCs w:val="24"/>
        </w:rPr>
        <w:t xml:space="preserve"> </w:t>
      </w:r>
      <w:r w:rsidRPr="00433FF9">
        <w:rPr>
          <w:sz w:val="24"/>
          <w:szCs w:val="24"/>
        </w:rPr>
        <w:t>Tax</w:t>
      </w:r>
      <w:r w:rsidRPr="00433FF9">
        <w:rPr>
          <w:spacing w:val="40"/>
          <w:sz w:val="24"/>
          <w:szCs w:val="24"/>
        </w:rPr>
        <w:t xml:space="preserve"> </w:t>
      </w:r>
      <w:r w:rsidRPr="00433FF9">
        <w:rPr>
          <w:sz w:val="24"/>
          <w:szCs w:val="24"/>
        </w:rPr>
        <w:t>Avoidance</w:t>
      </w:r>
      <w:r w:rsidRPr="00433FF9">
        <w:rPr>
          <w:spacing w:val="40"/>
          <w:sz w:val="24"/>
          <w:szCs w:val="24"/>
        </w:rPr>
        <w:t xml:space="preserve"> </w:t>
      </w:r>
      <w:r w:rsidRPr="00433FF9">
        <w:rPr>
          <w:sz w:val="24"/>
          <w:szCs w:val="24"/>
        </w:rPr>
        <w:t>Jangka</w:t>
      </w:r>
      <w:r w:rsidRPr="00433FF9">
        <w:rPr>
          <w:spacing w:val="40"/>
          <w:sz w:val="24"/>
          <w:szCs w:val="24"/>
        </w:rPr>
        <w:t xml:space="preserve"> </w:t>
      </w:r>
      <w:r w:rsidRPr="00433FF9">
        <w:rPr>
          <w:sz w:val="24"/>
          <w:szCs w:val="24"/>
        </w:rPr>
        <w:t>Panjang. Diponegoro</w:t>
      </w:r>
      <w:r w:rsidRPr="00433FF9">
        <w:rPr>
          <w:spacing w:val="40"/>
          <w:sz w:val="24"/>
          <w:szCs w:val="24"/>
        </w:rPr>
        <w:t xml:space="preserve"> </w:t>
      </w:r>
      <w:r w:rsidRPr="00433FF9">
        <w:rPr>
          <w:sz w:val="24"/>
          <w:szCs w:val="24"/>
        </w:rPr>
        <w:t>Journal Of Accounting, Volume 2(Nomor 2),</w:t>
      </w:r>
      <w:r w:rsidRPr="00433FF9">
        <w:rPr>
          <w:spacing w:val="40"/>
          <w:sz w:val="24"/>
          <w:szCs w:val="24"/>
        </w:rPr>
        <w:t xml:space="preserve"> </w:t>
      </w:r>
      <w:r w:rsidRPr="00433FF9">
        <w:rPr>
          <w:sz w:val="24"/>
          <w:szCs w:val="24"/>
        </w:rPr>
        <w:t>Halaman 1-10</w:t>
      </w:r>
    </w:p>
    <w:p w14:paraId="1218BB37" w14:textId="77777777" w:rsidR="00433FF9" w:rsidRPr="00433FF9" w:rsidRDefault="00433FF9" w:rsidP="00433FF9">
      <w:pPr>
        <w:pStyle w:val="BodyText"/>
        <w:spacing w:before="200"/>
        <w:ind w:left="990" w:right="14" w:hanging="990"/>
        <w:rPr>
          <w:sz w:val="24"/>
          <w:szCs w:val="24"/>
        </w:rPr>
      </w:pPr>
    </w:p>
    <w:p w14:paraId="59D2D85D" w14:textId="77777777" w:rsidR="00433FF9" w:rsidRPr="00433FF9" w:rsidRDefault="00433FF9" w:rsidP="00433FF9">
      <w:pPr>
        <w:spacing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Sugiyono</w:t>
      </w:r>
      <w:r w:rsidRPr="00433FF9">
        <w:rPr>
          <w:rFonts w:ascii="Times New Roman" w:hAnsi="Times New Roman" w:cs="Times New Roman"/>
          <w:spacing w:val="-4"/>
          <w:sz w:val="24"/>
          <w:szCs w:val="24"/>
        </w:rPr>
        <w:t xml:space="preserve"> </w:t>
      </w:r>
      <w:r w:rsidRPr="00433FF9">
        <w:rPr>
          <w:rFonts w:ascii="Times New Roman" w:hAnsi="Times New Roman" w:cs="Times New Roman"/>
          <w:sz w:val="24"/>
          <w:szCs w:val="24"/>
        </w:rPr>
        <w:t>(2018).</w:t>
      </w:r>
      <w:r w:rsidRPr="00433FF9">
        <w:rPr>
          <w:rFonts w:ascii="Times New Roman" w:hAnsi="Times New Roman" w:cs="Times New Roman"/>
          <w:spacing w:val="-1"/>
          <w:sz w:val="24"/>
          <w:szCs w:val="24"/>
        </w:rPr>
        <w:t xml:space="preserve"> </w:t>
      </w:r>
      <w:r w:rsidRPr="00433FF9">
        <w:rPr>
          <w:rFonts w:ascii="Times New Roman" w:hAnsi="Times New Roman" w:cs="Times New Roman"/>
          <w:i/>
          <w:sz w:val="24"/>
          <w:szCs w:val="24"/>
        </w:rPr>
        <w:t>Metode</w:t>
      </w:r>
      <w:r w:rsidRPr="00433FF9">
        <w:rPr>
          <w:rFonts w:ascii="Times New Roman" w:hAnsi="Times New Roman" w:cs="Times New Roman"/>
          <w:i/>
          <w:spacing w:val="-1"/>
          <w:sz w:val="24"/>
          <w:szCs w:val="24"/>
        </w:rPr>
        <w:t xml:space="preserve"> </w:t>
      </w:r>
      <w:r w:rsidRPr="00433FF9">
        <w:rPr>
          <w:rFonts w:ascii="Times New Roman" w:hAnsi="Times New Roman" w:cs="Times New Roman"/>
          <w:i/>
          <w:sz w:val="24"/>
          <w:szCs w:val="24"/>
        </w:rPr>
        <w:t>Penelitian</w:t>
      </w:r>
      <w:r w:rsidRPr="00433FF9">
        <w:rPr>
          <w:rFonts w:ascii="Times New Roman" w:hAnsi="Times New Roman" w:cs="Times New Roman"/>
          <w:i/>
          <w:spacing w:val="-2"/>
          <w:sz w:val="24"/>
          <w:szCs w:val="24"/>
        </w:rPr>
        <w:t xml:space="preserve"> </w:t>
      </w:r>
      <w:r w:rsidRPr="00433FF9">
        <w:rPr>
          <w:rFonts w:ascii="Times New Roman" w:hAnsi="Times New Roman" w:cs="Times New Roman"/>
          <w:i/>
          <w:sz w:val="24"/>
          <w:szCs w:val="24"/>
        </w:rPr>
        <w:t>Bisnis</w:t>
      </w:r>
      <w:r w:rsidRPr="00433FF9">
        <w:rPr>
          <w:rFonts w:ascii="Times New Roman" w:hAnsi="Times New Roman" w:cs="Times New Roman"/>
          <w:sz w:val="24"/>
          <w:szCs w:val="24"/>
        </w:rPr>
        <w:t>,</w:t>
      </w:r>
      <w:r w:rsidRPr="00433FF9">
        <w:rPr>
          <w:rFonts w:ascii="Times New Roman" w:hAnsi="Times New Roman" w:cs="Times New Roman"/>
          <w:spacing w:val="-1"/>
          <w:sz w:val="24"/>
          <w:szCs w:val="24"/>
        </w:rPr>
        <w:t xml:space="preserve"> </w:t>
      </w:r>
      <w:r w:rsidRPr="00433FF9">
        <w:rPr>
          <w:rFonts w:ascii="Times New Roman" w:hAnsi="Times New Roman" w:cs="Times New Roman"/>
          <w:sz w:val="24"/>
          <w:szCs w:val="24"/>
        </w:rPr>
        <w:t>Alfabeta</w:t>
      </w:r>
      <w:r w:rsidRPr="00433FF9">
        <w:rPr>
          <w:rFonts w:ascii="Times New Roman" w:hAnsi="Times New Roman" w:cs="Times New Roman"/>
          <w:spacing w:val="-2"/>
          <w:sz w:val="24"/>
          <w:szCs w:val="24"/>
        </w:rPr>
        <w:t xml:space="preserve"> </w:t>
      </w:r>
      <w:r w:rsidRPr="00433FF9">
        <w:rPr>
          <w:rFonts w:ascii="Times New Roman" w:hAnsi="Times New Roman" w:cs="Times New Roman"/>
          <w:sz w:val="24"/>
          <w:szCs w:val="24"/>
        </w:rPr>
        <w:t>:</w:t>
      </w:r>
      <w:r w:rsidRPr="00433FF9">
        <w:rPr>
          <w:rFonts w:ascii="Times New Roman" w:hAnsi="Times New Roman" w:cs="Times New Roman"/>
          <w:spacing w:val="-2"/>
          <w:sz w:val="24"/>
          <w:szCs w:val="24"/>
        </w:rPr>
        <w:t xml:space="preserve"> Bandung</w:t>
      </w:r>
    </w:p>
    <w:p w14:paraId="08C34826" w14:textId="77777777" w:rsidR="00433FF9" w:rsidRPr="00433FF9" w:rsidRDefault="00433FF9" w:rsidP="00433FF9">
      <w:pPr>
        <w:spacing w:before="242"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lastRenderedPageBreak/>
        <w:t xml:space="preserve">Suwito, E., &amp; Herawati, A. (2005). </w:t>
      </w:r>
      <w:r w:rsidRPr="00433FF9">
        <w:rPr>
          <w:rFonts w:ascii="Times New Roman" w:hAnsi="Times New Roman" w:cs="Times New Roman"/>
          <w:i/>
          <w:sz w:val="24"/>
          <w:szCs w:val="24"/>
        </w:rPr>
        <w:t>Analisa Laporan Keuangan.</w:t>
      </w:r>
      <w:r w:rsidRPr="00433FF9">
        <w:rPr>
          <w:rFonts w:ascii="Times New Roman" w:hAnsi="Times New Roman" w:cs="Times New Roman"/>
          <w:i/>
          <w:spacing w:val="-1"/>
          <w:sz w:val="24"/>
          <w:szCs w:val="24"/>
        </w:rPr>
        <w:t xml:space="preserve"> </w:t>
      </w:r>
      <w:r w:rsidRPr="00433FF9">
        <w:rPr>
          <w:rFonts w:ascii="Times New Roman" w:hAnsi="Times New Roman" w:cs="Times New Roman"/>
          <w:i/>
          <w:sz w:val="24"/>
          <w:szCs w:val="24"/>
        </w:rPr>
        <w:t xml:space="preserve">Edisi Keempat, Cetakan Ketigabelas, </w:t>
      </w:r>
      <w:r w:rsidRPr="00433FF9">
        <w:rPr>
          <w:rFonts w:ascii="Times New Roman" w:hAnsi="Times New Roman" w:cs="Times New Roman"/>
          <w:sz w:val="24"/>
          <w:szCs w:val="24"/>
        </w:rPr>
        <w:t>Liberty : Yogyakarta</w:t>
      </w:r>
    </w:p>
    <w:p w14:paraId="46B37D8C" w14:textId="77777777" w:rsidR="00433FF9" w:rsidRPr="00433FF9" w:rsidRDefault="00433FF9" w:rsidP="00433FF9">
      <w:pPr>
        <w:tabs>
          <w:tab w:val="left" w:pos="4590"/>
        </w:tabs>
        <w:spacing w:before="76"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Wijayanti, Y. C., &amp; Merkusiwati, N. K. L. A. (2017). </w:t>
      </w:r>
      <w:r w:rsidRPr="00433FF9">
        <w:rPr>
          <w:rFonts w:ascii="Times New Roman" w:hAnsi="Times New Roman" w:cs="Times New Roman"/>
          <w:i/>
          <w:sz w:val="24"/>
          <w:szCs w:val="24"/>
        </w:rPr>
        <w:t>Pengaruh proporsi komisaris independen, kepemilikan institusional, leverage, dan ukuran perusahaan pada penghindaran pajak</w:t>
      </w:r>
      <w:r w:rsidRPr="00433FF9">
        <w:rPr>
          <w:rFonts w:ascii="Times New Roman" w:hAnsi="Times New Roman" w:cs="Times New Roman"/>
          <w:sz w:val="24"/>
          <w:szCs w:val="24"/>
        </w:rPr>
        <w:t>.</w:t>
      </w:r>
      <w:r w:rsidRPr="00433FF9">
        <w:rPr>
          <w:rFonts w:ascii="Times New Roman" w:hAnsi="Times New Roman" w:cs="Times New Roman"/>
          <w:spacing w:val="-4"/>
          <w:sz w:val="24"/>
          <w:szCs w:val="24"/>
        </w:rPr>
        <w:t xml:space="preserve"> </w:t>
      </w:r>
      <w:r w:rsidRPr="00433FF9">
        <w:rPr>
          <w:rFonts w:ascii="Times New Roman" w:hAnsi="Times New Roman" w:cs="Times New Roman"/>
          <w:sz w:val="24"/>
          <w:szCs w:val="24"/>
        </w:rPr>
        <w:t>E-Jurnal Akuntansi Universitas Udayana, 20(1), 699-728.</w:t>
      </w:r>
    </w:p>
    <w:p w14:paraId="6EE42FFC" w14:textId="77777777" w:rsidR="00433FF9" w:rsidRPr="00433FF9" w:rsidRDefault="00433FF9" w:rsidP="00433FF9">
      <w:pPr>
        <w:spacing w:before="199" w:line="240" w:lineRule="auto"/>
        <w:ind w:left="990" w:right="14" w:hanging="990"/>
        <w:jc w:val="both"/>
        <w:rPr>
          <w:rFonts w:ascii="Times New Roman" w:hAnsi="Times New Roman" w:cs="Times New Roman"/>
          <w:sz w:val="24"/>
          <w:szCs w:val="24"/>
        </w:rPr>
      </w:pPr>
      <w:r w:rsidRPr="00433FF9">
        <w:rPr>
          <w:rFonts w:ascii="Times New Roman" w:hAnsi="Times New Roman" w:cs="Times New Roman"/>
          <w:sz w:val="24"/>
          <w:szCs w:val="24"/>
        </w:rPr>
        <w:t xml:space="preserve">Wahidahwati, W. (2002). </w:t>
      </w:r>
      <w:r w:rsidRPr="00433FF9">
        <w:rPr>
          <w:rFonts w:ascii="Times New Roman" w:hAnsi="Times New Roman" w:cs="Times New Roman"/>
          <w:i/>
          <w:sz w:val="24"/>
          <w:szCs w:val="24"/>
        </w:rPr>
        <w:t>Pengaruh kepemilikan manajerial dan kepemilikan institusional</w:t>
      </w:r>
      <w:r w:rsidRPr="00433FF9">
        <w:rPr>
          <w:rFonts w:ascii="Times New Roman" w:hAnsi="Times New Roman" w:cs="Times New Roman"/>
          <w:i/>
          <w:spacing w:val="-6"/>
          <w:sz w:val="24"/>
          <w:szCs w:val="24"/>
        </w:rPr>
        <w:t xml:space="preserve"> </w:t>
      </w:r>
      <w:r w:rsidRPr="00433FF9">
        <w:rPr>
          <w:rFonts w:ascii="Times New Roman" w:hAnsi="Times New Roman" w:cs="Times New Roman"/>
          <w:i/>
          <w:sz w:val="24"/>
          <w:szCs w:val="24"/>
        </w:rPr>
        <w:t>pada</w:t>
      </w:r>
      <w:r w:rsidRPr="00433FF9">
        <w:rPr>
          <w:rFonts w:ascii="Times New Roman" w:hAnsi="Times New Roman" w:cs="Times New Roman"/>
          <w:i/>
          <w:spacing w:val="-5"/>
          <w:sz w:val="24"/>
          <w:szCs w:val="24"/>
        </w:rPr>
        <w:t xml:space="preserve"> </w:t>
      </w:r>
      <w:r w:rsidRPr="00433FF9">
        <w:rPr>
          <w:rFonts w:ascii="Times New Roman" w:hAnsi="Times New Roman" w:cs="Times New Roman"/>
          <w:i/>
          <w:sz w:val="24"/>
          <w:szCs w:val="24"/>
        </w:rPr>
        <w:t>kebijakan</w:t>
      </w:r>
      <w:r w:rsidRPr="00433FF9">
        <w:rPr>
          <w:rFonts w:ascii="Times New Roman" w:hAnsi="Times New Roman" w:cs="Times New Roman"/>
          <w:i/>
          <w:spacing w:val="-6"/>
          <w:sz w:val="24"/>
          <w:szCs w:val="24"/>
        </w:rPr>
        <w:t xml:space="preserve"> </w:t>
      </w:r>
      <w:r w:rsidRPr="00433FF9">
        <w:rPr>
          <w:rFonts w:ascii="Times New Roman" w:hAnsi="Times New Roman" w:cs="Times New Roman"/>
          <w:i/>
          <w:sz w:val="24"/>
          <w:szCs w:val="24"/>
        </w:rPr>
        <w:t>hutang</w:t>
      </w:r>
      <w:r w:rsidRPr="00433FF9">
        <w:rPr>
          <w:rFonts w:ascii="Times New Roman" w:hAnsi="Times New Roman" w:cs="Times New Roman"/>
          <w:i/>
          <w:spacing w:val="-6"/>
          <w:sz w:val="24"/>
          <w:szCs w:val="24"/>
        </w:rPr>
        <w:t xml:space="preserve"> </w:t>
      </w:r>
      <w:r w:rsidRPr="00433FF9">
        <w:rPr>
          <w:rFonts w:ascii="Times New Roman" w:hAnsi="Times New Roman" w:cs="Times New Roman"/>
          <w:i/>
          <w:sz w:val="24"/>
          <w:szCs w:val="24"/>
        </w:rPr>
        <w:t>perusahaan:</w:t>
      </w:r>
      <w:r w:rsidRPr="00433FF9">
        <w:rPr>
          <w:rFonts w:ascii="Times New Roman" w:hAnsi="Times New Roman" w:cs="Times New Roman"/>
          <w:i/>
          <w:spacing w:val="-6"/>
          <w:sz w:val="24"/>
          <w:szCs w:val="24"/>
        </w:rPr>
        <w:t xml:space="preserve"> </w:t>
      </w:r>
      <w:r w:rsidRPr="00433FF9">
        <w:rPr>
          <w:rFonts w:ascii="Times New Roman" w:hAnsi="Times New Roman" w:cs="Times New Roman"/>
          <w:i/>
          <w:sz w:val="24"/>
          <w:szCs w:val="24"/>
        </w:rPr>
        <w:t>Sebuah</w:t>
      </w:r>
      <w:r w:rsidRPr="00433FF9">
        <w:rPr>
          <w:rFonts w:ascii="Times New Roman" w:hAnsi="Times New Roman" w:cs="Times New Roman"/>
          <w:i/>
          <w:spacing w:val="-6"/>
          <w:sz w:val="24"/>
          <w:szCs w:val="24"/>
        </w:rPr>
        <w:t xml:space="preserve"> </w:t>
      </w:r>
      <w:r w:rsidRPr="00433FF9">
        <w:rPr>
          <w:rFonts w:ascii="Times New Roman" w:hAnsi="Times New Roman" w:cs="Times New Roman"/>
          <w:i/>
          <w:sz w:val="24"/>
          <w:szCs w:val="24"/>
        </w:rPr>
        <w:t>perspektif theory</w:t>
      </w:r>
      <w:r w:rsidRPr="00433FF9">
        <w:rPr>
          <w:rFonts w:ascii="Times New Roman" w:hAnsi="Times New Roman" w:cs="Times New Roman"/>
          <w:i/>
          <w:spacing w:val="80"/>
          <w:sz w:val="24"/>
          <w:szCs w:val="24"/>
        </w:rPr>
        <w:t xml:space="preserve"> </w:t>
      </w:r>
      <w:r w:rsidRPr="00433FF9">
        <w:rPr>
          <w:rFonts w:ascii="Times New Roman" w:hAnsi="Times New Roman" w:cs="Times New Roman"/>
          <w:i/>
          <w:sz w:val="24"/>
          <w:szCs w:val="24"/>
        </w:rPr>
        <w:t>agency.</w:t>
      </w:r>
      <w:r w:rsidRPr="00433FF9">
        <w:rPr>
          <w:rFonts w:ascii="Times New Roman" w:hAnsi="Times New Roman" w:cs="Times New Roman"/>
          <w:i/>
          <w:spacing w:val="-2"/>
          <w:sz w:val="24"/>
          <w:szCs w:val="24"/>
        </w:rPr>
        <w:t xml:space="preserve"> </w:t>
      </w:r>
      <w:r w:rsidRPr="00433FF9">
        <w:rPr>
          <w:rFonts w:ascii="Times New Roman" w:hAnsi="Times New Roman" w:cs="Times New Roman"/>
          <w:i/>
          <w:sz w:val="24"/>
          <w:szCs w:val="24"/>
        </w:rPr>
        <w:t>The</w:t>
      </w:r>
      <w:r w:rsidRPr="00433FF9">
        <w:rPr>
          <w:rFonts w:ascii="Times New Roman" w:hAnsi="Times New Roman" w:cs="Times New Roman"/>
          <w:i/>
          <w:spacing w:val="80"/>
          <w:sz w:val="24"/>
          <w:szCs w:val="24"/>
        </w:rPr>
        <w:t xml:space="preserve"> </w:t>
      </w:r>
      <w:r w:rsidRPr="00433FF9">
        <w:rPr>
          <w:rFonts w:ascii="Times New Roman" w:hAnsi="Times New Roman" w:cs="Times New Roman"/>
          <w:i/>
          <w:sz w:val="24"/>
          <w:szCs w:val="24"/>
        </w:rPr>
        <w:t>Indonesian</w:t>
      </w:r>
      <w:r w:rsidRPr="00433FF9">
        <w:rPr>
          <w:rFonts w:ascii="Times New Roman" w:hAnsi="Times New Roman" w:cs="Times New Roman"/>
          <w:i/>
          <w:spacing w:val="80"/>
          <w:sz w:val="24"/>
          <w:szCs w:val="24"/>
        </w:rPr>
        <w:t xml:space="preserve"> </w:t>
      </w:r>
      <w:r w:rsidRPr="00433FF9">
        <w:rPr>
          <w:rFonts w:ascii="Times New Roman" w:hAnsi="Times New Roman" w:cs="Times New Roman"/>
          <w:i/>
          <w:sz w:val="24"/>
          <w:szCs w:val="24"/>
        </w:rPr>
        <w:t>Journal</w:t>
      </w:r>
      <w:r w:rsidRPr="00433FF9">
        <w:rPr>
          <w:rFonts w:ascii="Times New Roman" w:hAnsi="Times New Roman" w:cs="Times New Roman"/>
          <w:i/>
          <w:spacing w:val="80"/>
          <w:sz w:val="24"/>
          <w:szCs w:val="24"/>
        </w:rPr>
        <w:t xml:space="preserve"> </w:t>
      </w:r>
      <w:r w:rsidRPr="00433FF9">
        <w:rPr>
          <w:rFonts w:ascii="Times New Roman" w:hAnsi="Times New Roman" w:cs="Times New Roman"/>
          <w:i/>
          <w:sz w:val="24"/>
          <w:szCs w:val="24"/>
        </w:rPr>
        <w:t>of</w:t>
      </w:r>
      <w:r w:rsidRPr="00433FF9">
        <w:rPr>
          <w:rFonts w:ascii="Times New Roman" w:hAnsi="Times New Roman" w:cs="Times New Roman"/>
          <w:i/>
          <w:spacing w:val="80"/>
          <w:sz w:val="24"/>
          <w:szCs w:val="24"/>
        </w:rPr>
        <w:t xml:space="preserve"> </w:t>
      </w:r>
      <w:r w:rsidRPr="00433FF9">
        <w:rPr>
          <w:rFonts w:ascii="Times New Roman" w:hAnsi="Times New Roman" w:cs="Times New Roman"/>
          <w:i/>
          <w:sz w:val="24"/>
          <w:szCs w:val="24"/>
        </w:rPr>
        <w:t>Accounting Research</w:t>
      </w:r>
      <w:r w:rsidRPr="00433FF9">
        <w:rPr>
          <w:rFonts w:ascii="Times New Roman" w:hAnsi="Times New Roman" w:cs="Times New Roman"/>
          <w:sz w:val="24"/>
          <w:szCs w:val="24"/>
        </w:rPr>
        <w:t xml:space="preserve">, </w:t>
      </w:r>
      <w:r w:rsidRPr="00433FF9">
        <w:rPr>
          <w:rFonts w:ascii="Times New Roman" w:hAnsi="Times New Roman" w:cs="Times New Roman"/>
          <w:i/>
          <w:sz w:val="24"/>
          <w:szCs w:val="24"/>
        </w:rPr>
        <w:t>5</w:t>
      </w:r>
      <w:r w:rsidRPr="00433FF9">
        <w:rPr>
          <w:rFonts w:ascii="Times New Roman" w:hAnsi="Times New Roman" w:cs="Times New Roman"/>
          <w:sz w:val="24"/>
          <w:szCs w:val="24"/>
        </w:rPr>
        <w:t>(1).</w:t>
      </w:r>
    </w:p>
    <w:p w14:paraId="21DE2810" w14:textId="4311C55E" w:rsidR="00433FF9" w:rsidRPr="00433FF9" w:rsidRDefault="00433FF9" w:rsidP="00433FF9">
      <w:pPr>
        <w:spacing w:line="240" w:lineRule="auto"/>
        <w:ind w:left="567" w:hanging="567"/>
        <w:jc w:val="both"/>
        <w:rPr>
          <w:rFonts w:ascii="Times New Roman" w:hAnsi="Times New Roman" w:cs="Times New Roman"/>
          <w:sz w:val="24"/>
          <w:szCs w:val="24"/>
        </w:rPr>
      </w:pPr>
      <w:r w:rsidRPr="00433FF9">
        <w:rPr>
          <w:rFonts w:ascii="Times New Roman" w:hAnsi="Times New Roman" w:cs="Times New Roman"/>
          <w:sz w:val="24"/>
          <w:szCs w:val="24"/>
        </w:rPr>
        <w:t xml:space="preserve">Zaenuddin, A. A., &amp; Thamrin, D. B. (2023). </w:t>
      </w:r>
      <w:r w:rsidRPr="00433FF9">
        <w:rPr>
          <w:rFonts w:ascii="Times New Roman" w:hAnsi="Times New Roman" w:cs="Times New Roman"/>
          <w:i/>
          <w:sz w:val="24"/>
          <w:szCs w:val="24"/>
        </w:rPr>
        <w:t>Pengaruh Return On Assets, Ukuran Perusahaan, Kompensasi Rugi Fiskal, Dan Kepemilikan Institusional Terhadap Tax Avoidance</w:t>
      </w:r>
      <w:r w:rsidRPr="00433FF9">
        <w:rPr>
          <w:rFonts w:ascii="Times New Roman" w:hAnsi="Times New Roman" w:cs="Times New Roman"/>
          <w:sz w:val="24"/>
          <w:szCs w:val="24"/>
        </w:rPr>
        <w:t>.</w:t>
      </w:r>
    </w:p>
    <w:p w14:paraId="2EC27C2E" w14:textId="6795A5FB" w:rsidR="009319B6" w:rsidRPr="00433FF9" w:rsidRDefault="009319B6" w:rsidP="009319B6">
      <w:pPr>
        <w:ind w:left="567" w:hanging="567"/>
        <w:jc w:val="both"/>
        <w:rPr>
          <w:rFonts w:ascii="Times New Roman" w:hAnsi="Times New Roman" w:cs="Times New Roman"/>
        </w:rPr>
      </w:pPr>
    </w:p>
    <w:p w14:paraId="7622C168" w14:textId="77777777" w:rsidR="009319B6" w:rsidRPr="00433FF9" w:rsidRDefault="009319B6" w:rsidP="00C42DF1">
      <w:pPr>
        <w:pStyle w:val="icsmheading1"/>
        <w:spacing w:before="0"/>
        <w:ind w:left="567" w:hanging="567"/>
        <w:jc w:val="both"/>
        <w:rPr>
          <w:b w:val="0"/>
          <w:sz w:val="22"/>
          <w:szCs w:val="22"/>
        </w:rPr>
      </w:pPr>
    </w:p>
    <w:p w14:paraId="0F32A03B" w14:textId="324A315B" w:rsidR="00C42DF1" w:rsidRPr="00433FF9" w:rsidRDefault="00C42DF1" w:rsidP="00C42DF1">
      <w:pPr>
        <w:pStyle w:val="icsmheading1"/>
        <w:spacing w:before="0"/>
        <w:ind w:left="567" w:hanging="567"/>
        <w:jc w:val="both"/>
        <w:rPr>
          <w:b w:val="0"/>
          <w:sz w:val="22"/>
          <w:szCs w:val="22"/>
        </w:rPr>
      </w:pPr>
      <w:r w:rsidRPr="00433FF9">
        <w:rPr>
          <w:b w:val="0"/>
          <w:sz w:val="22"/>
          <w:szCs w:val="22"/>
        </w:rPr>
        <w:t xml:space="preserve"> </w:t>
      </w:r>
    </w:p>
    <w:p w14:paraId="5D2A317F" w14:textId="22C8FDD2" w:rsidR="00C42DF1" w:rsidRPr="00433FF9" w:rsidRDefault="00C42DF1" w:rsidP="00C42DF1">
      <w:pPr>
        <w:pStyle w:val="icsmheading1"/>
        <w:spacing w:after="0"/>
        <w:jc w:val="both"/>
        <w:rPr>
          <w:b w:val="0"/>
          <w:sz w:val="22"/>
          <w:szCs w:val="22"/>
        </w:rPr>
        <w:sectPr w:rsidR="00C42DF1" w:rsidRPr="00433FF9" w:rsidSect="00433FF9">
          <w:type w:val="continuous"/>
          <w:pgSz w:w="11907" w:h="16840" w:code="9"/>
          <w:pgMar w:top="1418" w:right="1418" w:bottom="1418" w:left="1701" w:header="851" w:footer="737" w:gutter="0"/>
          <w:pgNumType w:start="29"/>
          <w:cols w:num="2" w:space="708"/>
          <w:docGrid w:linePitch="360"/>
        </w:sectPr>
      </w:pPr>
    </w:p>
    <w:bookmarkEnd w:id="0"/>
    <w:p w14:paraId="36B9BFFC" w14:textId="77777777" w:rsidR="0052659B" w:rsidRPr="00433FF9" w:rsidRDefault="0052659B" w:rsidP="0032010D">
      <w:pPr>
        <w:pStyle w:val="icsmheading1"/>
        <w:spacing w:before="0" w:after="0"/>
        <w:jc w:val="both"/>
        <w:rPr>
          <w:b w:val="0"/>
          <w:sz w:val="22"/>
          <w:szCs w:val="22"/>
        </w:rPr>
      </w:pPr>
    </w:p>
    <w:sectPr w:rsidR="0052659B" w:rsidRPr="00433FF9" w:rsidSect="00433FF9">
      <w:type w:val="continuous"/>
      <w:pgSz w:w="11907" w:h="16840" w:code="9"/>
      <w:pgMar w:top="1418" w:right="1418" w:bottom="1418" w:left="1701" w:header="851" w:footer="737" w:gutter="0"/>
      <w:pgNumType w:start="2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18B911" w14:textId="77777777" w:rsidR="00692B0F" w:rsidRDefault="00692B0F" w:rsidP="00E54461">
      <w:pPr>
        <w:spacing w:after="0" w:line="240" w:lineRule="auto"/>
      </w:pPr>
      <w:r>
        <w:separator/>
      </w:r>
    </w:p>
  </w:endnote>
  <w:endnote w:type="continuationSeparator" w:id="0">
    <w:p w14:paraId="576C40CB" w14:textId="77777777" w:rsidR="00692B0F" w:rsidRDefault="00692B0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21DA3"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22FBE110" wp14:editId="33F5EF2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FD22519"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7CE4FB9D" wp14:editId="7795C2A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475A3E70" w14:textId="016EF37B" w:rsidR="003A0116" w:rsidRPr="0052659B" w:rsidRDefault="00021BBB" w:rsidP="003A0116">
                    <w:pPr>
                      <w:rPr>
                        <w:rFonts w:ascii="Times New Roman" w:hAnsi="Times New Roman" w:cs="Times New Roman"/>
                      </w:rPr>
                    </w:pPr>
                    <w:r w:rsidRPr="00021BBB">
                      <w:rPr>
                        <w:rFonts w:ascii="Times New Roman" w:hAnsi="Times New Roman" w:cs="Times New Roman"/>
                      </w:rPr>
                      <w:t>https://ejournal.univ-tridinanti.ac.id/index.php/kompetitif/index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433FF9">
          <w:rPr>
            <w:noProof/>
          </w:rPr>
          <w:t>32</w:t>
        </w:r>
        <w:r w:rsidR="003A0116">
          <w:rPr>
            <w:noProof/>
          </w:rPr>
          <w:fldChar w:fldCharType="end"/>
        </w:r>
      </w:sdtContent>
    </w:sdt>
  </w:p>
  <w:p w14:paraId="1127ABF1"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205CEA" w14:textId="77777777" w:rsidR="00692B0F" w:rsidRDefault="00692B0F" w:rsidP="00E54461">
      <w:pPr>
        <w:spacing w:after="0" w:line="240" w:lineRule="auto"/>
      </w:pPr>
      <w:r>
        <w:separator/>
      </w:r>
    </w:p>
  </w:footnote>
  <w:footnote w:type="continuationSeparator" w:id="0">
    <w:p w14:paraId="45F07CA7" w14:textId="77777777" w:rsidR="00692B0F" w:rsidRDefault="00692B0F"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FCB7E9" w14:textId="2F78F91D"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021BBB">
      <w:rPr>
        <w:rFonts w:ascii="Times New Roman" w:hAnsi="Times New Roman"/>
        <w:b/>
        <w:sz w:val="18"/>
        <w:szCs w:val="18"/>
      </w:rPr>
      <w:t>Komp</w:t>
    </w:r>
    <w:r w:rsidR="00433FF9">
      <w:rPr>
        <w:rFonts w:ascii="Times New Roman" w:hAnsi="Times New Roman"/>
        <w:b/>
        <w:sz w:val="18"/>
        <w:szCs w:val="18"/>
      </w:rPr>
      <w:t>etitif, Vol. 14, No. 01, hal. 29 – 45</w:t>
    </w:r>
    <w:r w:rsidRPr="003C5642">
      <w:rPr>
        <w:rFonts w:ascii="Times New Roman" w:hAnsi="Times New Roman"/>
        <w:b/>
        <w:sz w:val="18"/>
        <w:szCs w:val="18"/>
      </w:rPr>
      <w:t xml:space="preserve">, Juni </w:t>
    </w:r>
    <w:r w:rsidR="00021BBB">
      <w:rPr>
        <w:rFonts w:ascii="Times New Roman" w:hAnsi="Times New Roman"/>
        <w:b/>
        <w:sz w:val="18"/>
        <w:szCs w:val="18"/>
      </w:rPr>
      <w:t>2025</w:t>
    </w:r>
  </w:p>
  <w:p w14:paraId="55281F57" w14:textId="5EBF9FF3" w:rsidR="003C5642" w:rsidRPr="003C5642" w:rsidRDefault="003C5642" w:rsidP="00021BBB">
    <w:pPr>
      <w:pStyle w:val="Header"/>
      <w:tabs>
        <w:tab w:val="clear" w:pos="4680"/>
        <w:tab w:val="clear" w:pos="9360"/>
        <w:tab w:val="center" w:pos="4394"/>
      </w:tabs>
      <w:rPr>
        <w:rFonts w:ascii="Times New Roman" w:hAnsi="Times New Roman"/>
        <w:b/>
        <w:sz w:val="20"/>
        <w:szCs w:val="20"/>
      </w:rPr>
    </w:pPr>
    <w:r w:rsidRPr="003C5642">
      <w:rPr>
        <w:rFonts w:ascii="Times New Roman" w:hAnsi="Times New Roman"/>
        <w:b/>
        <w:sz w:val="18"/>
        <w:szCs w:val="18"/>
      </w:rPr>
      <w:t>p-ISSN 2302-4585; e-ISSN 2721-3765</w:t>
    </w:r>
    <w:r w:rsidR="00021BBB">
      <w:rPr>
        <w:rFonts w:ascii="Times New Roman" w:hAnsi="Times New Roman"/>
        <w:b/>
        <w:sz w:val="18"/>
        <w:szCs w:val="18"/>
      </w:rPr>
      <w:tab/>
    </w:r>
  </w:p>
  <w:p w14:paraId="7F472132"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45A3A24" wp14:editId="04754C4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2F682157"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66D17E23"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F51F4"/>
    <w:multiLevelType w:val="hybridMultilevel"/>
    <w:tmpl w:val="830838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B87586"/>
    <w:multiLevelType w:val="hybridMultilevel"/>
    <w:tmpl w:val="779643DC"/>
    <w:lvl w:ilvl="0" w:tplc="0409000F">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D341C"/>
    <w:multiLevelType w:val="hybridMultilevel"/>
    <w:tmpl w:val="858021CA"/>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9E2DD4"/>
    <w:multiLevelType w:val="hybridMultilevel"/>
    <w:tmpl w:val="A54E17D4"/>
    <w:lvl w:ilvl="0" w:tplc="6AD4C954">
      <w:start w:val="1"/>
      <w:numFmt w:val="decimal"/>
      <w:lvlText w:val="%1."/>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1" w:tplc="3DC6258A">
      <w:numFmt w:val="bullet"/>
      <w:lvlText w:val="•"/>
      <w:lvlJc w:val="left"/>
      <w:pPr>
        <w:ind w:left="2540" w:hanging="360"/>
      </w:pPr>
      <w:rPr>
        <w:rFonts w:hint="default"/>
        <w:lang w:eastAsia="en-US" w:bidi="ar-SA"/>
      </w:rPr>
    </w:lvl>
    <w:lvl w:ilvl="2" w:tplc="65864438">
      <w:numFmt w:val="bullet"/>
      <w:lvlText w:val="•"/>
      <w:lvlJc w:val="left"/>
      <w:pPr>
        <w:ind w:left="3361" w:hanging="360"/>
      </w:pPr>
      <w:rPr>
        <w:rFonts w:hint="default"/>
        <w:lang w:eastAsia="en-US" w:bidi="ar-SA"/>
      </w:rPr>
    </w:lvl>
    <w:lvl w:ilvl="3" w:tplc="941A4870">
      <w:numFmt w:val="bullet"/>
      <w:lvlText w:val="•"/>
      <w:lvlJc w:val="left"/>
      <w:pPr>
        <w:ind w:left="4182" w:hanging="360"/>
      </w:pPr>
      <w:rPr>
        <w:rFonts w:hint="default"/>
        <w:lang w:eastAsia="en-US" w:bidi="ar-SA"/>
      </w:rPr>
    </w:lvl>
    <w:lvl w:ilvl="4" w:tplc="58F6469E">
      <w:numFmt w:val="bullet"/>
      <w:lvlText w:val="•"/>
      <w:lvlJc w:val="left"/>
      <w:pPr>
        <w:ind w:left="5002" w:hanging="360"/>
      </w:pPr>
      <w:rPr>
        <w:rFonts w:hint="default"/>
        <w:lang w:eastAsia="en-US" w:bidi="ar-SA"/>
      </w:rPr>
    </w:lvl>
    <w:lvl w:ilvl="5" w:tplc="A3384596">
      <w:numFmt w:val="bullet"/>
      <w:lvlText w:val="•"/>
      <w:lvlJc w:val="left"/>
      <w:pPr>
        <w:ind w:left="5823" w:hanging="360"/>
      </w:pPr>
      <w:rPr>
        <w:rFonts w:hint="default"/>
        <w:lang w:eastAsia="en-US" w:bidi="ar-SA"/>
      </w:rPr>
    </w:lvl>
    <w:lvl w:ilvl="6" w:tplc="0B90E09E">
      <w:numFmt w:val="bullet"/>
      <w:lvlText w:val="•"/>
      <w:lvlJc w:val="left"/>
      <w:pPr>
        <w:ind w:left="6644" w:hanging="360"/>
      </w:pPr>
      <w:rPr>
        <w:rFonts w:hint="default"/>
        <w:lang w:eastAsia="en-US" w:bidi="ar-SA"/>
      </w:rPr>
    </w:lvl>
    <w:lvl w:ilvl="7" w:tplc="8F9CF896">
      <w:numFmt w:val="bullet"/>
      <w:lvlText w:val="•"/>
      <w:lvlJc w:val="left"/>
      <w:pPr>
        <w:ind w:left="7464" w:hanging="360"/>
      </w:pPr>
      <w:rPr>
        <w:rFonts w:hint="default"/>
        <w:lang w:eastAsia="en-US" w:bidi="ar-SA"/>
      </w:rPr>
    </w:lvl>
    <w:lvl w:ilvl="8" w:tplc="566A75AC">
      <w:numFmt w:val="bullet"/>
      <w:lvlText w:val="•"/>
      <w:lvlJc w:val="left"/>
      <w:pPr>
        <w:ind w:left="8285" w:hanging="360"/>
      </w:pPr>
      <w:rPr>
        <w:rFonts w:hint="default"/>
        <w:lang w:eastAsia="en-US" w:bidi="ar-SA"/>
      </w:rPr>
    </w:lvl>
  </w:abstractNum>
  <w:abstractNum w:abstractNumId="4">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6">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1A637127"/>
    <w:multiLevelType w:val="hybridMultilevel"/>
    <w:tmpl w:val="A6AEDAA4"/>
    <w:lvl w:ilvl="0" w:tplc="FFFFFFFF">
      <w:start w:val="1"/>
      <w:numFmt w:val="upperLetter"/>
      <w:lvlText w:val="%1."/>
      <w:lvlJc w:val="left"/>
      <w:pPr>
        <w:ind w:left="720" w:hanging="360"/>
      </w:pPr>
      <w:rPr>
        <w:rFonts w:hint="default"/>
      </w:rPr>
    </w:lvl>
    <w:lvl w:ilvl="1" w:tplc="3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1A9D34B3"/>
    <w:multiLevelType w:val="hybridMultilevel"/>
    <w:tmpl w:val="EE70033E"/>
    <w:lvl w:ilvl="0" w:tplc="BF800DFC">
      <w:start w:val="1"/>
      <w:numFmt w:val="lowerLetter"/>
      <w:lvlText w:val="%1."/>
      <w:lvlJc w:val="left"/>
      <w:pPr>
        <w:ind w:left="885"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03287070">
      <w:start w:val="1"/>
      <w:numFmt w:val="lowerLetter"/>
      <w:lvlText w:val="%2."/>
      <w:lvlJc w:val="left"/>
      <w:pPr>
        <w:ind w:left="993"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D74C3DD8">
      <w:numFmt w:val="bullet"/>
      <w:lvlText w:val="•"/>
      <w:lvlJc w:val="left"/>
      <w:pPr>
        <w:ind w:left="884" w:hanging="256"/>
      </w:pPr>
      <w:rPr>
        <w:rFonts w:hint="default"/>
        <w:lang w:val="id" w:eastAsia="en-US" w:bidi="ar-SA"/>
      </w:rPr>
    </w:lvl>
    <w:lvl w:ilvl="3" w:tplc="16B6CD96">
      <w:numFmt w:val="bullet"/>
      <w:lvlText w:val="•"/>
      <w:lvlJc w:val="left"/>
      <w:pPr>
        <w:ind w:left="769" w:hanging="256"/>
      </w:pPr>
      <w:rPr>
        <w:rFonts w:hint="default"/>
        <w:lang w:val="id" w:eastAsia="en-US" w:bidi="ar-SA"/>
      </w:rPr>
    </w:lvl>
    <w:lvl w:ilvl="4" w:tplc="80584162">
      <w:numFmt w:val="bullet"/>
      <w:lvlText w:val="•"/>
      <w:lvlJc w:val="left"/>
      <w:pPr>
        <w:ind w:left="654" w:hanging="256"/>
      </w:pPr>
      <w:rPr>
        <w:rFonts w:hint="default"/>
        <w:lang w:val="id" w:eastAsia="en-US" w:bidi="ar-SA"/>
      </w:rPr>
    </w:lvl>
    <w:lvl w:ilvl="5" w:tplc="C46CEBE4">
      <w:numFmt w:val="bullet"/>
      <w:lvlText w:val="•"/>
      <w:lvlJc w:val="left"/>
      <w:pPr>
        <w:ind w:left="538" w:hanging="256"/>
      </w:pPr>
      <w:rPr>
        <w:rFonts w:hint="default"/>
        <w:lang w:val="id" w:eastAsia="en-US" w:bidi="ar-SA"/>
      </w:rPr>
    </w:lvl>
    <w:lvl w:ilvl="6" w:tplc="1AB05CB4">
      <w:numFmt w:val="bullet"/>
      <w:lvlText w:val="•"/>
      <w:lvlJc w:val="left"/>
      <w:pPr>
        <w:ind w:left="423" w:hanging="256"/>
      </w:pPr>
      <w:rPr>
        <w:rFonts w:hint="default"/>
        <w:lang w:val="id" w:eastAsia="en-US" w:bidi="ar-SA"/>
      </w:rPr>
    </w:lvl>
    <w:lvl w:ilvl="7" w:tplc="EDA474B6">
      <w:numFmt w:val="bullet"/>
      <w:lvlText w:val="•"/>
      <w:lvlJc w:val="left"/>
      <w:pPr>
        <w:ind w:left="308" w:hanging="256"/>
      </w:pPr>
      <w:rPr>
        <w:rFonts w:hint="default"/>
        <w:lang w:val="id" w:eastAsia="en-US" w:bidi="ar-SA"/>
      </w:rPr>
    </w:lvl>
    <w:lvl w:ilvl="8" w:tplc="E258E56A">
      <w:numFmt w:val="bullet"/>
      <w:lvlText w:val="•"/>
      <w:lvlJc w:val="left"/>
      <w:pPr>
        <w:ind w:left="192" w:hanging="256"/>
      </w:pPr>
      <w:rPr>
        <w:rFonts w:hint="default"/>
        <w:lang w:val="id" w:eastAsia="en-US" w:bidi="ar-SA"/>
      </w:rPr>
    </w:lvl>
  </w:abstractNum>
  <w:abstractNum w:abstractNumId="11">
    <w:nsid w:val="1B8042E1"/>
    <w:multiLevelType w:val="singleLevel"/>
    <w:tmpl w:val="087E38B2"/>
    <w:lvl w:ilvl="0">
      <w:start w:val="1"/>
      <w:numFmt w:val="decimal"/>
      <w:lvlText w:val="%1."/>
      <w:lvlJc w:val="left"/>
      <w:pPr>
        <w:ind w:left="720" w:hanging="360"/>
      </w:pPr>
      <w:rPr>
        <w:rFonts w:hint="default"/>
        <w:b/>
      </w:rPr>
    </w:lvl>
  </w:abstractNum>
  <w:abstractNum w:abstractNumId="12">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6D6779"/>
    <w:multiLevelType w:val="hybridMultilevel"/>
    <w:tmpl w:val="BA3AD8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47F5396"/>
    <w:multiLevelType w:val="hybridMultilevel"/>
    <w:tmpl w:val="C688F9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D85DFF"/>
    <w:multiLevelType w:val="multilevel"/>
    <w:tmpl w:val="A95CDAA0"/>
    <w:lvl w:ilvl="0">
      <w:start w:val="5"/>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713" w:hanging="360"/>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4182" w:hanging="360"/>
      </w:pPr>
      <w:rPr>
        <w:rFonts w:hint="default"/>
        <w:lang w:eastAsia="en-US" w:bidi="ar-SA"/>
      </w:rPr>
    </w:lvl>
    <w:lvl w:ilvl="4">
      <w:numFmt w:val="bullet"/>
      <w:lvlText w:val="•"/>
      <w:lvlJc w:val="left"/>
      <w:pPr>
        <w:ind w:left="5002" w:hanging="360"/>
      </w:pPr>
      <w:rPr>
        <w:rFonts w:hint="default"/>
        <w:lang w:eastAsia="en-US" w:bidi="ar-SA"/>
      </w:rPr>
    </w:lvl>
    <w:lvl w:ilvl="5">
      <w:numFmt w:val="bullet"/>
      <w:lvlText w:val="•"/>
      <w:lvlJc w:val="left"/>
      <w:pPr>
        <w:ind w:left="5823" w:hanging="360"/>
      </w:pPr>
      <w:rPr>
        <w:rFonts w:hint="default"/>
        <w:lang w:eastAsia="en-US" w:bidi="ar-SA"/>
      </w:rPr>
    </w:lvl>
    <w:lvl w:ilvl="6">
      <w:numFmt w:val="bullet"/>
      <w:lvlText w:val="•"/>
      <w:lvlJc w:val="left"/>
      <w:pPr>
        <w:ind w:left="6644" w:hanging="360"/>
      </w:pPr>
      <w:rPr>
        <w:rFonts w:hint="default"/>
        <w:lang w:eastAsia="en-US" w:bidi="ar-SA"/>
      </w:rPr>
    </w:lvl>
    <w:lvl w:ilvl="7">
      <w:numFmt w:val="bullet"/>
      <w:lvlText w:val="•"/>
      <w:lvlJc w:val="left"/>
      <w:pPr>
        <w:ind w:left="7464" w:hanging="360"/>
      </w:pPr>
      <w:rPr>
        <w:rFonts w:hint="default"/>
        <w:lang w:eastAsia="en-US" w:bidi="ar-SA"/>
      </w:rPr>
    </w:lvl>
    <w:lvl w:ilvl="8">
      <w:numFmt w:val="bullet"/>
      <w:lvlText w:val="•"/>
      <w:lvlJc w:val="left"/>
      <w:pPr>
        <w:ind w:left="8285" w:hanging="360"/>
      </w:pPr>
      <w:rPr>
        <w:rFonts w:hint="default"/>
        <w:lang w:eastAsia="en-US" w:bidi="ar-SA"/>
      </w:rPr>
    </w:lvl>
  </w:abstractNum>
  <w:abstractNum w:abstractNumId="1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8">
    <w:nsid w:val="2E3443CB"/>
    <w:multiLevelType w:val="hybridMultilevel"/>
    <w:tmpl w:val="08CCC510"/>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nsid w:val="41C73CEC"/>
    <w:multiLevelType w:val="multilevel"/>
    <w:tmpl w:val="1D14EFB4"/>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21">
    <w:nsid w:val="428F2982"/>
    <w:multiLevelType w:val="hybridMultilevel"/>
    <w:tmpl w:val="A71A374A"/>
    <w:lvl w:ilvl="0" w:tplc="83A4975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E34AB0"/>
    <w:multiLevelType w:val="multilevel"/>
    <w:tmpl w:val="F86E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F163D9"/>
    <w:multiLevelType w:val="hybridMultilevel"/>
    <w:tmpl w:val="A9A0077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4">
    <w:nsid w:val="4DAF7C2F"/>
    <w:multiLevelType w:val="multilevel"/>
    <w:tmpl w:val="BF048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F203FB"/>
    <w:multiLevelType w:val="hybridMultilevel"/>
    <w:tmpl w:val="E8E67F9A"/>
    <w:lvl w:ilvl="0" w:tplc="DC74EA7E">
      <w:start w:val="1"/>
      <w:numFmt w:val="decimal"/>
      <w:lvlText w:val="%1."/>
      <w:lvlJc w:val="left"/>
      <w:pPr>
        <w:ind w:left="99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961C159C">
      <w:numFmt w:val="bullet"/>
      <w:lvlText w:val="•"/>
      <w:lvlJc w:val="left"/>
      <w:pPr>
        <w:ind w:left="1333" w:hanging="346"/>
      </w:pPr>
      <w:rPr>
        <w:rFonts w:hint="default"/>
        <w:lang w:val="id" w:eastAsia="en-US" w:bidi="ar-SA"/>
      </w:rPr>
    </w:lvl>
    <w:lvl w:ilvl="2" w:tplc="4C8CE708">
      <w:numFmt w:val="bullet"/>
      <w:lvlText w:val="•"/>
      <w:lvlJc w:val="left"/>
      <w:pPr>
        <w:ind w:left="1667" w:hanging="346"/>
      </w:pPr>
      <w:rPr>
        <w:rFonts w:hint="default"/>
        <w:lang w:val="id" w:eastAsia="en-US" w:bidi="ar-SA"/>
      </w:rPr>
    </w:lvl>
    <w:lvl w:ilvl="3" w:tplc="B2588A60">
      <w:numFmt w:val="bullet"/>
      <w:lvlText w:val="•"/>
      <w:lvlJc w:val="left"/>
      <w:pPr>
        <w:ind w:left="2001" w:hanging="346"/>
      </w:pPr>
      <w:rPr>
        <w:rFonts w:hint="default"/>
        <w:lang w:val="id" w:eastAsia="en-US" w:bidi="ar-SA"/>
      </w:rPr>
    </w:lvl>
    <w:lvl w:ilvl="4" w:tplc="FBA6A190">
      <w:numFmt w:val="bullet"/>
      <w:lvlText w:val="•"/>
      <w:lvlJc w:val="left"/>
      <w:pPr>
        <w:ind w:left="2335" w:hanging="346"/>
      </w:pPr>
      <w:rPr>
        <w:rFonts w:hint="default"/>
        <w:lang w:val="id" w:eastAsia="en-US" w:bidi="ar-SA"/>
      </w:rPr>
    </w:lvl>
    <w:lvl w:ilvl="5" w:tplc="8A92AD1A">
      <w:numFmt w:val="bullet"/>
      <w:lvlText w:val="•"/>
      <w:lvlJc w:val="left"/>
      <w:pPr>
        <w:ind w:left="2669" w:hanging="346"/>
      </w:pPr>
      <w:rPr>
        <w:rFonts w:hint="default"/>
        <w:lang w:val="id" w:eastAsia="en-US" w:bidi="ar-SA"/>
      </w:rPr>
    </w:lvl>
    <w:lvl w:ilvl="6" w:tplc="48D0E166">
      <w:numFmt w:val="bullet"/>
      <w:lvlText w:val="•"/>
      <w:lvlJc w:val="left"/>
      <w:pPr>
        <w:ind w:left="3003" w:hanging="346"/>
      </w:pPr>
      <w:rPr>
        <w:rFonts w:hint="default"/>
        <w:lang w:val="id" w:eastAsia="en-US" w:bidi="ar-SA"/>
      </w:rPr>
    </w:lvl>
    <w:lvl w:ilvl="7" w:tplc="B358C3B2">
      <w:numFmt w:val="bullet"/>
      <w:lvlText w:val="•"/>
      <w:lvlJc w:val="left"/>
      <w:pPr>
        <w:ind w:left="3337" w:hanging="346"/>
      </w:pPr>
      <w:rPr>
        <w:rFonts w:hint="default"/>
        <w:lang w:val="id" w:eastAsia="en-US" w:bidi="ar-SA"/>
      </w:rPr>
    </w:lvl>
    <w:lvl w:ilvl="8" w:tplc="107247C4">
      <w:numFmt w:val="bullet"/>
      <w:lvlText w:val="•"/>
      <w:lvlJc w:val="left"/>
      <w:pPr>
        <w:ind w:left="3671" w:hanging="346"/>
      </w:pPr>
      <w:rPr>
        <w:rFonts w:hint="default"/>
        <w:lang w:val="id" w:eastAsia="en-US" w:bidi="ar-SA"/>
      </w:rPr>
    </w:lvl>
  </w:abstractNum>
  <w:abstractNum w:abstractNumId="26">
    <w:nsid w:val="546A34E7"/>
    <w:multiLevelType w:val="hybridMultilevel"/>
    <w:tmpl w:val="7FF0A332"/>
    <w:lvl w:ilvl="0" w:tplc="04090015">
      <w:start w:val="1"/>
      <w:numFmt w:val="upperLetter"/>
      <w:lvlText w:val="%1."/>
      <w:lvlJc w:val="left"/>
      <w:pPr>
        <w:ind w:left="720" w:hanging="360"/>
      </w:pPr>
      <w:rPr>
        <w:rFonts w:hint="default"/>
      </w:rPr>
    </w:lvl>
    <w:lvl w:ilvl="1" w:tplc="52C2576C">
      <w:numFmt w:val="bullet"/>
      <w:lvlText w:val="-"/>
      <w:lvlJc w:val="left"/>
      <w:pPr>
        <w:ind w:left="1515" w:hanging="435"/>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5C6852"/>
    <w:multiLevelType w:val="hybridMultilevel"/>
    <w:tmpl w:val="AE7C5504"/>
    <w:lvl w:ilvl="0" w:tplc="F7482B6C">
      <w:start w:val="1"/>
      <w:numFmt w:val="decimal"/>
      <w:lvlText w:val="%1."/>
      <w:lvlJc w:val="left"/>
      <w:pPr>
        <w:ind w:left="72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19BEFEF2">
      <w:numFmt w:val="bullet"/>
      <w:lvlText w:val="•"/>
      <w:lvlJc w:val="left"/>
      <w:pPr>
        <w:ind w:left="1094" w:hanging="346"/>
      </w:pPr>
      <w:rPr>
        <w:rFonts w:hint="default"/>
        <w:lang w:val="id" w:eastAsia="en-US" w:bidi="ar-SA"/>
      </w:rPr>
    </w:lvl>
    <w:lvl w:ilvl="2" w:tplc="24B45326">
      <w:numFmt w:val="bullet"/>
      <w:lvlText w:val="•"/>
      <w:lvlJc w:val="left"/>
      <w:pPr>
        <w:ind w:left="1468" w:hanging="346"/>
      </w:pPr>
      <w:rPr>
        <w:rFonts w:hint="default"/>
        <w:lang w:val="id" w:eastAsia="en-US" w:bidi="ar-SA"/>
      </w:rPr>
    </w:lvl>
    <w:lvl w:ilvl="3" w:tplc="3F7C047C">
      <w:numFmt w:val="bullet"/>
      <w:lvlText w:val="•"/>
      <w:lvlJc w:val="left"/>
      <w:pPr>
        <w:ind w:left="1843" w:hanging="346"/>
      </w:pPr>
      <w:rPr>
        <w:rFonts w:hint="default"/>
        <w:lang w:val="id" w:eastAsia="en-US" w:bidi="ar-SA"/>
      </w:rPr>
    </w:lvl>
    <w:lvl w:ilvl="4" w:tplc="69DC9A32">
      <w:numFmt w:val="bullet"/>
      <w:lvlText w:val="•"/>
      <w:lvlJc w:val="left"/>
      <w:pPr>
        <w:ind w:left="2217" w:hanging="346"/>
      </w:pPr>
      <w:rPr>
        <w:rFonts w:hint="default"/>
        <w:lang w:val="id" w:eastAsia="en-US" w:bidi="ar-SA"/>
      </w:rPr>
    </w:lvl>
    <w:lvl w:ilvl="5" w:tplc="E9087822">
      <w:numFmt w:val="bullet"/>
      <w:lvlText w:val="•"/>
      <w:lvlJc w:val="left"/>
      <w:pPr>
        <w:ind w:left="2592" w:hanging="346"/>
      </w:pPr>
      <w:rPr>
        <w:rFonts w:hint="default"/>
        <w:lang w:val="id" w:eastAsia="en-US" w:bidi="ar-SA"/>
      </w:rPr>
    </w:lvl>
    <w:lvl w:ilvl="6" w:tplc="3C561618">
      <w:numFmt w:val="bullet"/>
      <w:lvlText w:val="•"/>
      <w:lvlJc w:val="left"/>
      <w:pPr>
        <w:ind w:left="2966" w:hanging="346"/>
      </w:pPr>
      <w:rPr>
        <w:rFonts w:hint="default"/>
        <w:lang w:val="id" w:eastAsia="en-US" w:bidi="ar-SA"/>
      </w:rPr>
    </w:lvl>
    <w:lvl w:ilvl="7" w:tplc="FEA6EEA0">
      <w:numFmt w:val="bullet"/>
      <w:lvlText w:val="•"/>
      <w:lvlJc w:val="left"/>
      <w:pPr>
        <w:ind w:left="3341" w:hanging="346"/>
      </w:pPr>
      <w:rPr>
        <w:rFonts w:hint="default"/>
        <w:lang w:val="id" w:eastAsia="en-US" w:bidi="ar-SA"/>
      </w:rPr>
    </w:lvl>
    <w:lvl w:ilvl="8" w:tplc="26C232D2">
      <w:numFmt w:val="bullet"/>
      <w:lvlText w:val="•"/>
      <w:lvlJc w:val="left"/>
      <w:pPr>
        <w:ind w:left="3715" w:hanging="346"/>
      </w:pPr>
      <w:rPr>
        <w:rFonts w:hint="default"/>
        <w:lang w:val="id" w:eastAsia="en-US" w:bidi="ar-SA"/>
      </w:rPr>
    </w:lvl>
  </w:abstractNum>
  <w:abstractNum w:abstractNumId="28">
    <w:nsid w:val="5B865CEB"/>
    <w:multiLevelType w:val="hybridMultilevel"/>
    <w:tmpl w:val="D16470AA"/>
    <w:lvl w:ilvl="0" w:tplc="B17C8B66">
      <w:start w:val="1"/>
      <w:numFmt w:val="upperLetter"/>
      <w:lvlText w:val="%1."/>
      <w:lvlJc w:val="left"/>
      <w:pPr>
        <w:ind w:left="993" w:hanging="331"/>
        <w:jc w:val="right"/>
      </w:pPr>
      <w:rPr>
        <w:rFonts w:hint="default"/>
        <w:spacing w:val="0"/>
        <w:w w:val="102"/>
        <w:lang w:val="id" w:eastAsia="en-US" w:bidi="ar-SA"/>
      </w:rPr>
    </w:lvl>
    <w:lvl w:ilvl="1" w:tplc="29F89B10">
      <w:start w:val="1"/>
      <w:numFmt w:val="decimal"/>
      <w:lvlText w:val="%2."/>
      <w:lvlJc w:val="left"/>
      <w:pPr>
        <w:ind w:left="875" w:hanging="25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2" w:tplc="283E5104">
      <w:numFmt w:val="bullet"/>
      <w:lvlText w:val="•"/>
      <w:lvlJc w:val="left"/>
      <w:pPr>
        <w:ind w:left="883" w:hanging="256"/>
      </w:pPr>
      <w:rPr>
        <w:rFonts w:hint="default"/>
        <w:lang w:val="id" w:eastAsia="en-US" w:bidi="ar-SA"/>
      </w:rPr>
    </w:lvl>
    <w:lvl w:ilvl="3" w:tplc="96641B64">
      <w:numFmt w:val="bullet"/>
      <w:lvlText w:val="•"/>
      <w:lvlJc w:val="left"/>
      <w:pPr>
        <w:ind w:left="767" w:hanging="256"/>
      </w:pPr>
      <w:rPr>
        <w:rFonts w:hint="default"/>
        <w:lang w:val="id" w:eastAsia="en-US" w:bidi="ar-SA"/>
      </w:rPr>
    </w:lvl>
    <w:lvl w:ilvl="4" w:tplc="4D1CA8E2">
      <w:numFmt w:val="bullet"/>
      <w:lvlText w:val="•"/>
      <w:lvlJc w:val="left"/>
      <w:pPr>
        <w:ind w:left="651" w:hanging="256"/>
      </w:pPr>
      <w:rPr>
        <w:rFonts w:hint="default"/>
        <w:lang w:val="id" w:eastAsia="en-US" w:bidi="ar-SA"/>
      </w:rPr>
    </w:lvl>
    <w:lvl w:ilvl="5" w:tplc="6BA04716">
      <w:numFmt w:val="bullet"/>
      <w:lvlText w:val="•"/>
      <w:lvlJc w:val="left"/>
      <w:pPr>
        <w:ind w:left="534" w:hanging="256"/>
      </w:pPr>
      <w:rPr>
        <w:rFonts w:hint="default"/>
        <w:lang w:val="id" w:eastAsia="en-US" w:bidi="ar-SA"/>
      </w:rPr>
    </w:lvl>
    <w:lvl w:ilvl="6" w:tplc="6AD872C8">
      <w:numFmt w:val="bullet"/>
      <w:lvlText w:val="•"/>
      <w:lvlJc w:val="left"/>
      <w:pPr>
        <w:ind w:left="418" w:hanging="256"/>
      </w:pPr>
      <w:rPr>
        <w:rFonts w:hint="default"/>
        <w:lang w:val="id" w:eastAsia="en-US" w:bidi="ar-SA"/>
      </w:rPr>
    </w:lvl>
    <w:lvl w:ilvl="7" w:tplc="F4AE602C">
      <w:numFmt w:val="bullet"/>
      <w:lvlText w:val="•"/>
      <w:lvlJc w:val="left"/>
      <w:pPr>
        <w:ind w:left="302" w:hanging="256"/>
      </w:pPr>
      <w:rPr>
        <w:rFonts w:hint="default"/>
        <w:lang w:val="id" w:eastAsia="en-US" w:bidi="ar-SA"/>
      </w:rPr>
    </w:lvl>
    <w:lvl w:ilvl="8" w:tplc="F85A1656">
      <w:numFmt w:val="bullet"/>
      <w:lvlText w:val="•"/>
      <w:lvlJc w:val="left"/>
      <w:pPr>
        <w:ind w:left="185" w:hanging="256"/>
      </w:pPr>
      <w:rPr>
        <w:rFonts w:hint="default"/>
        <w:lang w:val="id" w:eastAsia="en-US" w:bidi="ar-SA"/>
      </w:rPr>
    </w:lvl>
  </w:abstractNum>
  <w:abstractNum w:abstractNumId="29">
    <w:nsid w:val="5EAC2ECD"/>
    <w:multiLevelType w:val="hybridMultilevel"/>
    <w:tmpl w:val="35B613C2"/>
    <w:lvl w:ilvl="0" w:tplc="801E6AC6">
      <w:start w:val="1"/>
      <w:numFmt w:val="lowerLetter"/>
      <w:lvlText w:val="%1."/>
      <w:lvlJc w:val="left"/>
      <w:pPr>
        <w:ind w:left="1053" w:hanging="346"/>
        <w:jc w:val="left"/>
      </w:pPr>
      <w:rPr>
        <w:rFonts w:ascii="Times New Roman" w:eastAsia="Times New Roman" w:hAnsi="Times New Roman" w:cs="Times New Roman" w:hint="default"/>
        <w:b w:val="0"/>
        <w:bCs w:val="0"/>
        <w:i w:val="0"/>
        <w:iCs w:val="0"/>
        <w:spacing w:val="0"/>
        <w:w w:val="82"/>
        <w:sz w:val="19"/>
        <w:szCs w:val="19"/>
        <w:lang w:val="id" w:eastAsia="en-US" w:bidi="ar-SA"/>
      </w:rPr>
    </w:lvl>
    <w:lvl w:ilvl="1" w:tplc="89CE38DC">
      <w:numFmt w:val="bullet"/>
      <w:lvlText w:val="•"/>
      <w:lvlJc w:val="left"/>
      <w:pPr>
        <w:ind w:left="1391" w:hanging="346"/>
      </w:pPr>
      <w:rPr>
        <w:rFonts w:hint="default"/>
        <w:lang w:val="id" w:eastAsia="en-US" w:bidi="ar-SA"/>
      </w:rPr>
    </w:lvl>
    <w:lvl w:ilvl="2" w:tplc="A5DECFBC">
      <w:numFmt w:val="bullet"/>
      <w:lvlText w:val="•"/>
      <w:lvlJc w:val="left"/>
      <w:pPr>
        <w:ind w:left="1723" w:hanging="346"/>
      </w:pPr>
      <w:rPr>
        <w:rFonts w:hint="default"/>
        <w:lang w:val="id" w:eastAsia="en-US" w:bidi="ar-SA"/>
      </w:rPr>
    </w:lvl>
    <w:lvl w:ilvl="3" w:tplc="E86050D6">
      <w:numFmt w:val="bullet"/>
      <w:lvlText w:val="•"/>
      <w:lvlJc w:val="left"/>
      <w:pPr>
        <w:ind w:left="2054" w:hanging="346"/>
      </w:pPr>
      <w:rPr>
        <w:rFonts w:hint="default"/>
        <w:lang w:val="id" w:eastAsia="en-US" w:bidi="ar-SA"/>
      </w:rPr>
    </w:lvl>
    <w:lvl w:ilvl="4" w:tplc="9ED25E76">
      <w:numFmt w:val="bullet"/>
      <w:lvlText w:val="•"/>
      <w:lvlJc w:val="left"/>
      <w:pPr>
        <w:ind w:left="2386" w:hanging="346"/>
      </w:pPr>
      <w:rPr>
        <w:rFonts w:hint="default"/>
        <w:lang w:val="id" w:eastAsia="en-US" w:bidi="ar-SA"/>
      </w:rPr>
    </w:lvl>
    <w:lvl w:ilvl="5" w:tplc="3390711A">
      <w:numFmt w:val="bullet"/>
      <w:lvlText w:val="•"/>
      <w:lvlJc w:val="left"/>
      <w:pPr>
        <w:ind w:left="2717" w:hanging="346"/>
      </w:pPr>
      <w:rPr>
        <w:rFonts w:hint="default"/>
        <w:lang w:val="id" w:eastAsia="en-US" w:bidi="ar-SA"/>
      </w:rPr>
    </w:lvl>
    <w:lvl w:ilvl="6" w:tplc="58C01B78">
      <w:numFmt w:val="bullet"/>
      <w:lvlText w:val="•"/>
      <w:lvlJc w:val="left"/>
      <w:pPr>
        <w:ind w:left="3049" w:hanging="346"/>
      </w:pPr>
      <w:rPr>
        <w:rFonts w:hint="default"/>
        <w:lang w:val="id" w:eastAsia="en-US" w:bidi="ar-SA"/>
      </w:rPr>
    </w:lvl>
    <w:lvl w:ilvl="7" w:tplc="539605B2">
      <w:numFmt w:val="bullet"/>
      <w:lvlText w:val="•"/>
      <w:lvlJc w:val="left"/>
      <w:pPr>
        <w:ind w:left="3380" w:hanging="346"/>
      </w:pPr>
      <w:rPr>
        <w:rFonts w:hint="default"/>
        <w:lang w:val="id" w:eastAsia="en-US" w:bidi="ar-SA"/>
      </w:rPr>
    </w:lvl>
    <w:lvl w:ilvl="8" w:tplc="C820045C">
      <w:numFmt w:val="bullet"/>
      <w:lvlText w:val="•"/>
      <w:lvlJc w:val="left"/>
      <w:pPr>
        <w:ind w:left="3712" w:hanging="346"/>
      </w:pPr>
      <w:rPr>
        <w:rFonts w:hint="default"/>
        <w:lang w:val="id" w:eastAsia="en-US" w:bidi="ar-SA"/>
      </w:rPr>
    </w:lvl>
  </w:abstractNum>
  <w:abstractNum w:abstractNumId="3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D064CE"/>
    <w:multiLevelType w:val="hybridMultilevel"/>
    <w:tmpl w:val="BC94253E"/>
    <w:lvl w:ilvl="0" w:tplc="1206C4DC">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nsid w:val="6BF85EC6"/>
    <w:multiLevelType w:val="multilevel"/>
    <w:tmpl w:val="1D14EFB4"/>
    <w:lvl w:ilvl="0">
      <w:start w:val="4"/>
      <w:numFmt w:val="decimal"/>
      <w:lvlText w:val="%1"/>
      <w:lvlJc w:val="left"/>
      <w:pPr>
        <w:ind w:left="1713" w:hanging="720"/>
      </w:pPr>
      <w:rPr>
        <w:rFonts w:hint="default"/>
        <w:lang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701" w:hanging="708"/>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715" w:hanging="722"/>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845" w:hanging="568"/>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4150" w:hanging="568"/>
      </w:pPr>
      <w:rPr>
        <w:rFonts w:hint="default"/>
        <w:lang w:eastAsia="en-US" w:bidi="ar-SA"/>
      </w:rPr>
    </w:lvl>
    <w:lvl w:ilvl="6">
      <w:numFmt w:val="bullet"/>
      <w:lvlText w:val="•"/>
      <w:lvlJc w:val="left"/>
      <w:pPr>
        <w:ind w:left="5305" w:hanging="568"/>
      </w:pPr>
      <w:rPr>
        <w:rFonts w:hint="default"/>
        <w:lang w:eastAsia="en-US" w:bidi="ar-SA"/>
      </w:rPr>
    </w:lvl>
    <w:lvl w:ilvl="7">
      <w:numFmt w:val="bullet"/>
      <w:lvlText w:val="•"/>
      <w:lvlJc w:val="left"/>
      <w:pPr>
        <w:ind w:left="6461" w:hanging="568"/>
      </w:pPr>
      <w:rPr>
        <w:rFonts w:hint="default"/>
        <w:lang w:eastAsia="en-US" w:bidi="ar-SA"/>
      </w:rPr>
    </w:lvl>
    <w:lvl w:ilvl="8">
      <w:numFmt w:val="bullet"/>
      <w:lvlText w:val="•"/>
      <w:lvlJc w:val="left"/>
      <w:pPr>
        <w:ind w:left="7616" w:hanging="568"/>
      </w:pPr>
      <w:rPr>
        <w:rFonts w:hint="default"/>
        <w:lang w:eastAsia="en-US" w:bidi="ar-SA"/>
      </w:rPr>
    </w:lvl>
  </w:abstractNum>
  <w:abstractNum w:abstractNumId="34">
    <w:nsid w:val="6D5814CF"/>
    <w:multiLevelType w:val="hybridMultilevel"/>
    <w:tmpl w:val="9C8C25DC"/>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6">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7">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7BA53B67"/>
    <w:multiLevelType w:val="hybridMultilevel"/>
    <w:tmpl w:val="60E6BF34"/>
    <w:lvl w:ilvl="0" w:tplc="CCA42888">
      <w:start w:val="1"/>
      <w:numFmt w:val="decimal"/>
      <w:lvlText w:val="%1."/>
      <w:lvlJc w:val="left"/>
      <w:pPr>
        <w:ind w:left="628" w:hanging="271"/>
        <w:jc w:val="right"/>
      </w:pPr>
      <w:rPr>
        <w:rFonts w:ascii="Times New Roman" w:eastAsia="Times New Roman" w:hAnsi="Times New Roman" w:cs="Times New Roman" w:hint="default"/>
        <w:b/>
        <w:bCs/>
        <w:i w:val="0"/>
        <w:iCs w:val="0"/>
        <w:spacing w:val="0"/>
        <w:w w:val="102"/>
        <w:sz w:val="22"/>
        <w:szCs w:val="22"/>
        <w:lang w:val="id" w:eastAsia="en-US" w:bidi="ar-SA"/>
      </w:rPr>
    </w:lvl>
    <w:lvl w:ilvl="1" w:tplc="3E526228">
      <w:numFmt w:val="bullet"/>
      <w:lvlText w:val="•"/>
      <w:lvlJc w:val="left"/>
      <w:pPr>
        <w:ind w:left="1020" w:hanging="271"/>
      </w:pPr>
      <w:rPr>
        <w:rFonts w:hint="default"/>
        <w:lang w:val="id" w:eastAsia="en-US" w:bidi="ar-SA"/>
      </w:rPr>
    </w:lvl>
    <w:lvl w:ilvl="2" w:tplc="186AE96A">
      <w:numFmt w:val="bullet"/>
      <w:lvlText w:val="•"/>
      <w:lvlJc w:val="left"/>
      <w:pPr>
        <w:ind w:left="1421" w:hanging="271"/>
      </w:pPr>
      <w:rPr>
        <w:rFonts w:hint="default"/>
        <w:lang w:val="id" w:eastAsia="en-US" w:bidi="ar-SA"/>
      </w:rPr>
    </w:lvl>
    <w:lvl w:ilvl="3" w:tplc="1DE4131C">
      <w:numFmt w:val="bullet"/>
      <w:lvlText w:val="•"/>
      <w:lvlJc w:val="left"/>
      <w:pPr>
        <w:ind w:left="1821" w:hanging="271"/>
      </w:pPr>
      <w:rPr>
        <w:rFonts w:hint="default"/>
        <w:lang w:val="id" w:eastAsia="en-US" w:bidi="ar-SA"/>
      </w:rPr>
    </w:lvl>
    <w:lvl w:ilvl="4" w:tplc="8A601FA0">
      <w:numFmt w:val="bullet"/>
      <w:lvlText w:val="•"/>
      <w:lvlJc w:val="left"/>
      <w:pPr>
        <w:ind w:left="2222" w:hanging="271"/>
      </w:pPr>
      <w:rPr>
        <w:rFonts w:hint="default"/>
        <w:lang w:val="id" w:eastAsia="en-US" w:bidi="ar-SA"/>
      </w:rPr>
    </w:lvl>
    <w:lvl w:ilvl="5" w:tplc="9EE2D120">
      <w:numFmt w:val="bullet"/>
      <w:lvlText w:val="•"/>
      <w:lvlJc w:val="left"/>
      <w:pPr>
        <w:ind w:left="2622" w:hanging="271"/>
      </w:pPr>
      <w:rPr>
        <w:rFonts w:hint="default"/>
        <w:lang w:val="id" w:eastAsia="en-US" w:bidi="ar-SA"/>
      </w:rPr>
    </w:lvl>
    <w:lvl w:ilvl="6" w:tplc="355A3504">
      <w:numFmt w:val="bullet"/>
      <w:lvlText w:val="•"/>
      <w:lvlJc w:val="left"/>
      <w:pPr>
        <w:ind w:left="3023" w:hanging="271"/>
      </w:pPr>
      <w:rPr>
        <w:rFonts w:hint="default"/>
        <w:lang w:val="id" w:eastAsia="en-US" w:bidi="ar-SA"/>
      </w:rPr>
    </w:lvl>
    <w:lvl w:ilvl="7" w:tplc="5F084B06">
      <w:numFmt w:val="bullet"/>
      <w:lvlText w:val="•"/>
      <w:lvlJc w:val="left"/>
      <w:pPr>
        <w:ind w:left="3423" w:hanging="271"/>
      </w:pPr>
      <w:rPr>
        <w:rFonts w:hint="default"/>
        <w:lang w:val="id" w:eastAsia="en-US" w:bidi="ar-SA"/>
      </w:rPr>
    </w:lvl>
    <w:lvl w:ilvl="8" w:tplc="7FE868DC">
      <w:numFmt w:val="bullet"/>
      <w:lvlText w:val="•"/>
      <w:lvlJc w:val="left"/>
      <w:pPr>
        <w:ind w:left="3824" w:hanging="271"/>
      </w:pPr>
      <w:rPr>
        <w:rFonts w:hint="default"/>
        <w:lang w:val="id" w:eastAsia="en-US" w:bidi="ar-SA"/>
      </w:rPr>
    </w:lvl>
  </w:abstractNum>
  <w:abstractNum w:abstractNumId="4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6"/>
  </w:num>
  <w:num w:numId="3">
    <w:abstractNumId w:val="39"/>
  </w:num>
  <w:num w:numId="4">
    <w:abstractNumId w:val="19"/>
  </w:num>
  <w:num w:numId="5">
    <w:abstractNumId w:val="37"/>
  </w:num>
  <w:num w:numId="6">
    <w:abstractNumId w:val="4"/>
  </w:num>
  <w:num w:numId="7">
    <w:abstractNumId w:val="31"/>
  </w:num>
  <w:num w:numId="8">
    <w:abstractNumId w:val="36"/>
  </w:num>
  <w:num w:numId="9">
    <w:abstractNumId w:val="8"/>
  </w:num>
  <w:num w:numId="10">
    <w:abstractNumId w:val="16"/>
  </w:num>
  <w:num w:numId="11">
    <w:abstractNumId w:val="7"/>
  </w:num>
  <w:num w:numId="12">
    <w:abstractNumId w:val="5"/>
  </w:num>
  <w:num w:numId="13">
    <w:abstractNumId w:val="12"/>
  </w:num>
  <w:num w:numId="14">
    <w:abstractNumId w:val="30"/>
  </w:num>
  <w:num w:numId="15">
    <w:abstractNumId w:val="42"/>
  </w:num>
  <w:num w:numId="16">
    <w:abstractNumId w:val="41"/>
  </w:num>
  <w:num w:numId="17">
    <w:abstractNumId w:val="38"/>
  </w:num>
  <w:num w:numId="18">
    <w:abstractNumId w:val="35"/>
  </w:num>
  <w:num w:numId="19">
    <w:abstractNumId w:val="11"/>
  </w:num>
  <w:num w:numId="20">
    <w:abstractNumId w:val="26"/>
  </w:num>
  <w:num w:numId="21">
    <w:abstractNumId w:val="43"/>
  </w:num>
  <w:num w:numId="22">
    <w:abstractNumId w:val="22"/>
  </w:num>
  <w:num w:numId="23">
    <w:abstractNumId w:val="24"/>
  </w:num>
  <w:num w:numId="24">
    <w:abstractNumId w:val="23"/>
  </w:num>
  <w:num w:numId="25">
    <w:abstractNumId w:val="9"/>
  </w:num>
  <w:num w:numId="26">
    <w:abstractNumId w:val="32"/>
  </w:num>
  <w:num w:numId="27">
    <w:abstractNumId w:val="28"/>
  </w:num>
  <w:num w:numId="28">
    <w:abstractNumId w:val="2"/>
  </w:num>
  <w:num w:numId="29">
    <w:abstractNumId w:val="29"/>
  </w:num>
  <w:num w:numId="30">
    <w:abstractNumId w:val="0"/>
  </w:num>
  <w:num w:numId="31">
    <w:abstractNumId w:val="10"/>
  </w:num>
  <w:num w:numId="32">
    <w:abstractNumId w:val="14"/>
  </w:num>
  <w:num w:numId="33">
    <w:abstractNumId w:val="13"/>
  </w:num>
  <w:num w:numId="34">
    <w:abstractNumId w:val="40"/>
  </w:num>
  <w:num w:numId="35">
    <w:abstractNumId w:val="27"/>
  </w:num>
  <w:num w:numId="36">
    <w:abstractNumId w:val="34"/>
  </w:num>
  <w:num w:numId="37">
    <w:abstractNumId w:val="25"/>
  </w:num>
  <w:num w:numId="38">
    <w:abstractNumId w:val="18"/>
  </w:num>
  <w:num w:numId="39">
    <w:abstractNumId w:val="21"/>
  </w:num>
  <w:num w:numId="40">
    <w:abstractNumId w:val="1"/>
  </w:num>
  <w:num w:numId="41">
    <w:abstractNumId w:val="3"/>
  </w:num>
  <w:num w:numId="42">
    <w:abstractNumId w:val="20"/>
  </w:num>
  <w:num w:numId="43">
    <w:abstractNumId w:val="33"/>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21BBB"/>
    <w:rsid w:val="0005134C"/>
    <w:rsid w:val="00052960"/>
    <w:rsid w:val="00056B21"/>
    <w:rsid w:val="000966C1"/>
    <w:rsid w:val="000A52AD"/>
    <w:rsid w:val="000C35D5"/>
    <w:rsid w:val="001D6C15"/>
    <w:rsid w:val="001F0C14"/>
    <w:rsid w:val="00201938"/>
    <w:rsid w:val="00221BEE"/>
    <w:rsid w:val="0024472B"/>
    <w:rsid w:val="0027569D"/>
    <w:rsid w:val="002C0D47"/>
    <w:rsid w:val="002D43C1"/>
    <w:rsid w:val="0032010D"/>
    <w:rsid w:val="003A0116"/>
    <w:rsid w:val="003A0A7E"/>
    <w:rsid w:val="003A4FD5"/>
    <w:rsid w:val="003B1FAD"/>
    <w:rsid w:val="003C5642"/>
    <w:rsid w:val="003D403F"/>
    <w:rsid w:val="00431B84"/>
    <w:rsid w:val="00433FF9"/>
    <w:rsid w:val="0045090B"/>
    <w:rsid w:val="004606F5"/>
    <w:rsid w:val="004C43CE"/>
    <w:rsid w:val="004C65A5"/>
    <w:rsid w:val="004D3591"/>
    <w:rsid w:val="004D5F7F"/>
    <w:rsid w:val="004E7102"/>
    <w:rsid w:val="00507CDB"/>
    <w:rsid w:val="0052659B"/>
    <w:rsid w:val="00541140"/>
    <w:rsid w:val="005A2EE2"/>
    <w:rsid w:val="005C3D22"/>
    <w:rsid w:val="005E22AA"/>
    <w:rsid w:val="00632A85"/>
    <w:rsid w:val="00637C2B"/>
    <w:rsid w:val="00692B0F"/>
    <w:rsid w:val="00695D79"/>
    <w:rsid w:val="006A75FC"/>
    <w:rsid w:val="006C2BF1"/>
    <w:rsid w:val="007838C0"/>
    <w:rsid w:val="007C0FBD"/>
    <w:rsid w:val="00812ABA"/>
    <w:rsid w:val="0081438B"/>
    <w:rsid w:val="008D00C5"/>
    <w:rsid w:val="00904B3B"/>
    <w:rsid w:val="009319B6"/>
    <w:rsid w:val="0093711E"/>
    <w:rsid w:val="009C3C6C"/>
    <w:rsid w:val="009C720F"/>
    <w:rsid w:val="009F0E60"/>
    <w:rsid w:val="00A227F4"/>
    <w:rsid w:val="00A35C61"/>
    <w:rsid w:val="00A933FB"/>
    <w:rsid w:val="00AF538F"/>
    <w:rsid w:val="00BC58A3"/>
    <w:rsid w:val="00BE61F2"/>
    <w:rsid w:val="00C32B1A"/>
    <w:rsid w:val="00C42DF1"/>
    <w:rsid w:val="00C9155F"/>
    <w:rsid w:val="00C962BE"/>
    <w:rsid w:val="00CA3828"/>
    <w:rsid w:val="00CB51A2"/>
    <w:rsid w:val="00CC11AB"/>
    <w:rsid w:val="00D21E7E"/>
    <w:rsid w:val="00DB71F1"/>
    <w:rsid w:val="00DC2FF3"/>
    <w:rsid w:val="00E4159C"/>
    <w:rsid w:val="00E44190"/>
    <w:rsid w:val="00E54461"/>
    <w:rsid w:val="00E56AEB"/>
    <w:rsid w:val="00E64361"/>
    <w:rsid w:val="00E71D81"/>
    <w:rsid w:val="00E73AC2"/>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D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5C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 w:type="paragraph" w:styleId="BodyText">
    <w:name w:val="Body Text"/>
    <w:basedOn w:val="Normal"/>
    <w:link w:val="BodyTextChar"/>
    <w:uiPriority w:val="1"/>
    <w:qFormat/>
    <w:rsid w:val="00CC11AB"/>
    <w:pPr>
      <w:widowControl w:val="0"/>
      <w:autoSpaceDE w:val="0"/>
      <w:autoSpaceDN w:val="0"/>
      <w:spacing w:after="0" w:line="240" w:lineRule="auto"/>
      <w:jc w:val="both"/>
    </w:pPr>
    <w:rPr>
      <w:rFonts w:ascii="Times New Roman" w:eastAsia="Times New Roman" w:hAnsi="Times New Roman" w:cs="Times New Roman"/>
      <w:sz w:val="19"/>
      <w:szCs w:val="19"/>
      <w:lang w:val="id"/>
    </w:rPr>
  </w:style>
  <w:style w:type="character" w:customStyle="1" w:styleId="BodyTextChar">
    <w:name w:val="Body Text Char"/>
    <w:basedOn w:val="DefaultParagraphFont"/>
    <w:link w:val="BodyText"/>
    <w:uiPriority w:val="1"/>
    <w:rsid w:val="00CC11AB"/>
    <w:rPr>
      <w:rFonts w:ascii="Times New Roman" w:eastAsia="Times New Roman" w:hAnsi="Times New Roman" w:cs="Times New Roman"/>
      <w:sz w:val="19"/>
      <w:szCs w:val="19"/>
      <w:lang w:val="id"/>
    </w:rPr>
  </w:style>
  <w:style w:type="character" w:customStyle="1" w:styleId="Heading4Char">
    <w:name w:val="Heading 4 Char"/>
    <w:basedOn w:val="DefaultParagraphFont"/>
    <w:link w:val="Heading4"/>
    <w:uiPriority w:val="9"/>
    <w:semiHidden/>
    <w:rsid w:val="00A35C61"/>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paragraph" w:styleId="Heading1">
    <w:name w:val="heading 1"/>
    <w:basedOn w:val="Normal"/>
    <w:next w:val="Normal"/>
    <w:link w:val="Heading1Char"/>
    <w:uiPriority w:val="9"/>
    <w:qFormat/>
    <w:rsid w:val="001F0C14"/>
    <w:pPr>
      <w:keepNext/>
      <w:keepLines/>
      <w:spacing w:after="0" w:line="480" w:lineRule="auto"/>
      <w:jc w:val="center"/>
      <w:outlineLvl w:val="0"/>
    </w:pPr>
    <w:rPr>
      <w:rFonts w:ascii="Times New Roman" w:eastAsiaTheme="majorEastAsia" w:hAnsi="Times New Roman" w:cstheme="majorBidi"/>
      <w:b/>
      <w:kern w:val="2"/>
      <w:sz w:val="24"/>
      <w:szCs w:val="40"/>
      <w:lang w:val="en-ID"/>
      <w14:ligatures w14:val="standardContextual"/>
    </w:rPr>
  </w:style>
  <w:style w:type="paragraph" w:styleId="Heading2">
    <w:name w:val="heading 2"/>
    <w:basedOn w:val="Normal"/>
    <w:next w:val="Normal"/>
    <w:link w:val="Heading2Char"/>
    <w:uiPriority w:val="9"/>
    <w:unhideWhenUsed/>
    <w:qFormat/>
    <w:rsid w:val="001F0C14"/>
    <w:pPr>
      <w:keepNext/>
      <w:keepLines/>
      <w:spacing w:after="0" w:line="480" w:lineRule="auto"/>
      <w:outlineLvl w:val="1"/>
    </w:pPr>
    <w:rPr>
      <w:rFonts w:ascii="Times New Roman" w:eastAsiaTheme="majorEastAsia" w:hAnsi="Times New Roman" w:cstheme="majorBidi"/>
      <w:b/>
      <w:kern w:val="2"/>
      <w:sz w:val="24"/>
      <w:szCs w:val="32"/>
      <w:lang w:val="en-ID"/>
      <w14:ligatures w14:val="standardContextual"/>
    </w:rPr>
  </w:style>
  <w:style w:type="paragraph" w:styleId="Heading3">
    <w:name w:val="heading 3"/>
    <w:basedOn w:val="Normal"/>
    <w:next w:val="Normal"/>
    <w:link w:val="Heading3Char"/>
    <w:uiPriority w:val="9"/>
    <w:semiHidden/>
    <w:unhideWhenUsed/>
    <w:qFormat/>
    <w:rsid w:val="0005134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35C6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UnresolvedMention">
    <w:name w:val="Unresolved Mention"/>
    <w:basedOn w:val="DefaultParagraphFont"/>
    <w:uiPriority w:val="99"/>
    <w:semiHidden/>
    <w:unhideWhenUsed/>
    <w:rsid w:val="001F0C14"/>
    <w:rPr>
      <w:color w:val="605E5C"/>
      <w:shd w:val="clear" w:color="auto" w:fill="E1DFDD"/>
    </w:rPr>
  </w:style>
  <w:style w:type="character" w:customStyle="1" w:styleId="Heading1Char">
    <w:name w:val="Heading 1 Char"/>
    <w:basedOn w:val="DefaultParagraphFont"/>
    <w:link w:val="Heading1"/>
    <w:uiPriority w:val="9"/>
    <w:rsid w:val="001F0C14"/>
    <w:rPr>
      <w:rFonts w:ascii="Times New Roman" w:eastAsiaTheme="majorEastAsia" w:hAnsi="Times New Roman" w:cstheme="majorBidi"/>
      <w:b/>
      <w:kern w:val="2"/>
      <w:sz w:val="24"/>
      <w:szCs w:val="40"/>
      <w:lang w:val="en-ID"/>
      <w14:ligatures w14:val="standardContextual"/>
    </w:rPr>
  </w:style>
  <w:style w:type="character" w:customStyle="1" w:styleId="Heading2Char">
    <w:name w:val="Heading 2 Char"/>
    <w:basedOn w:val="DefaultParagraphFont"/>
    <w:link w:val="Heading2"/>
    <w:uiPriority w:val="9"/>
    <w:rsid w:val="001F0C14"/>
    <w:rPr>
      <w:rFonts w:ascii="Times New Roman" w:eastAsiaTheme="majorEastAsia" w:hAnsi="Times New Roman" w:cstheme="majorBidi"/>
      <w:b/>
      <w:kern w:val="2"/>
      <w:sz w:val="24"/>
      <w:szCs w:val="32"/>
      <w:lang w:val="en-ID"/>
      <w14:ligatures w14:val="standardContextual"/>
    </w:rPr>
  </w:style>
  <w:style w:type="paragraph" w:styleId="Subtitle">
    <w:name w:val="Subtitle"/>
    <w:basedOn w:val="Normal"/>
    <w:next w:val="Normal"/>
    <w:link w:val="SubtitleChar"/>
    <w:uiPriority w:val="11"/>
    <w:qFormat/>
    <w:rsid w:val="001F0C14"/>
    <w:pPr>
      <w:numPr>
        <w:ilvl w:val="1"/>
      </w:numPr>
      <w:spacing w:after="160" w:line="259" w:lineRule="auto"/>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1F0C14"/>
    <w:rPr>
      <w:rFonts w:eastAsiaTheme="majorEastAsia" w:cstheme="majorBidi"/>
      <w:color w:val="595959" w:themeColor="text1" w:themeTint="A6"/>
      <w:spacing w:val="15"/>
      <w:kern w:val="2"/>
      <w:sz w:val="28"/>
      <w:szCs w:val="28"/>
      <w:lang w:val="en-ID"/>
      <w14:ligatures w14:val="standardContextual"/>
    </w:rPr>
  </w:style>
  <w:style w:type="character" w:customStyle="1" w:styleId="Heading3Char">
    <w:name w:val="Heading 3 Char"/>
    <w:basedOn w:val="DefaultParagraphFont"/>
    <w:link w:val="Heading3"/>
    <w:uiPriority w:val="9"/>
    <w:semiHidden/>
    <w:rsid w:val="0005134C"/>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5134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05134C"/>
    <w:rPr>
      <w:b/>
      <w:bCs/>
    </w:rPr>
  </w:style>
  <w:style w:type="character" w:styleId="CommentReference">
    <w:name w:val="annotation reference"/>
    <w:basedOn w:val="DefaultParagraphFont"/>
    <w:uiPriority w:val="99"/>
    <w:semiHidden/>
    <w:unhideWhenUsed/>
    <w:rsid w:val="0045090B"/>
    <w:rPr>
      <w:sz w:val="16"/>
      <w:szCs w:val="16"/>
    </w:rPr>
  </w:style>
  <w:style w:type="paragraph" w:styleId="CommentText">
    <w:name w:val="annotation text"/>
    <w:basedOn w:val="Normal"/>
    <w:link w:val="CommentTextChar"/>
    <w:uiPriority w:val="99"/>
    <w:semiHidden/>
    <w:unhideWhenUsed/>
    <w:rsid w:val="0045090B"/>
    <w:pPr>
      <w:spacing w:line="240" w:lineRule="auto"/>
    </w:pPr>
    <w:rPr>
      <w:sz w:val="20"/>
      <w:szCs w:val="20"/>
    </w:rPr>
  </w:style>
  <w:style w:type="character" w:customStyle="1" w:styleId="CommentTextChar">
    <w:name w:val="Comment Text Char"/>
    <w:basedOn w:val="DefaultParagraphFont"/>
    <w:link w:val="CommentText"/>
    <w:uiPriority w:val="99"/>
    <w:semiHidden/>
    <w:rsid w:val="0045090B"/>
    <w:rPr>
      <w:sz w:val="20"/>
      <w:szCs w:val="20"/>
    </w:rPr>
  </w:style>
  <w:style w:type="paragraph" w:styleId="CommentSubject">
    <w:name w:val="annotation subject"/>
    <w:basedOn w:val="CommentText"/>
    <w:next w:val="CommentText"/>
    <w:link w:val="CommentSubjectChar"/>
    <w:uiPriority w:val="99"/>
    <w:semiHidden/>
    <w:unhideWhenUsed/>
    <w:rsid w:val="0045090B"/>
    <w:rPr>
      <w:b/>
      <w:bCs/>
    </w:rPr>
  </w:style>
  <w:style w:type="character" w:customStyle="1" w:styleId="CommentSubjectChar">
    <w:name w:val="Comment Subject Char"/>
    <w:basedOn w:val="CommentTextChar"/>
    <w:link w:val="CommentSubject"/>
    <w:uiPriority w:val="99"/>
    <w:semiHidden/>
    <w:rsid w:val="0045090B"/>
    <w:rPr>
      <w:b/>
      <w:bCs/>
      <w:sz w:val="20"/>
      <w:szCs w:val="20"/>
    </w:rPr>
  </w:style>
  <w:style w:type="paragraph" w:styleId="BodyText">
    <w:name w:val="Body Text"/>
    <w:basedOn w:val="Normal"/>
    <w:link w:val="BodyTextChar"/>
    <w:uiPriority w:val="1"/>
    <w:qFormat/>
    <w:rsid w:val="00CC11AB"/>
    <w:pPr>
      <w:widowControl w:val="0"/>
      <w:autoSpaceDE w:val="0"/>
      <w:autoSpaceDN w:val="0"/>
      <w:spacing w:after="0" w:line="240" w:lineRule="auto"/>
      <w:jc w:val="both"/>
    </w:pPr>
    <w:rPr>
      <w:rFonts w:ascii="Times New Roman" w:eastAsia="Times New Roman" w:hAnsi="Times New Roman" w:cs="Times New Roman"/>
      <w:sz w:val="19"/>
      <w:szCs w:val="19"/>
      <w:lang w:val="id"/>
    </w:rPr>
  </w:style>
  <w:style w:type="character" w:customStyle="1" w:styleId="BodyTextChar">
    <w:name w:val="Body Text Char"/>
    <w:basedOn w:val="DefaultParagraphFont"/>
    <w:link w:val="BodyText"/>
    <w:uiPriority w:val="1"/>
    <w:rsid w:val="00CC11AB"/>
    <w:rPr>
      <w:rFonts w:ascii="Times New Roman" w:eastAsia="Times New Roman" w:hAnsi="Times New Roman" w:cs="Times New Roman"/>
      <w:sz w:val="19"/>
      <w:szCs w:val="19"/>
      <w:lang w:val="id"/>
    </w:rPr>
  </w:style>
  <w:style w:type="character" w:customStyle="1" w:styleId="Heading4Char">
    <w:name w:val="Heading 4 Char"/>
    <w:basedOn w:val="DefaultParagraphFont"/>
    <w:link w:val="Heading4"/>
    <w:uiPriority w:val="9"/>
    <w:semiHidden/>
    <w:rsid w:val="00A35C61"/>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www.idx.co.id"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frizalherman947@gmail.com" TargetMode="External"/><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mailto:rifaniakbar@unsir.ac.id2" TargetMode="External"/><Relationship Id="rId19" Type="http://schemas.openxmlformats.org/officeDocument/2006/relationships/image" Target="media/image5.png"/><Relationship Id="rId4" Type="http://schemas.microsoft.com/office/2007/relationships/stylesWithEffects" Target="stylesWithEffects.xml"/><Relationship Id="rId9" Type="http://schemas.openxmlformats.org/officeDocument/2006/relationships/hyperlink" Target="mailto:diniramadhanti32@gmail.com" TargetMode="Externa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75B116-EA96-4B4B-8F6C-7057A0286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5670</Words>
  <Characters>32324</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2025-07-09T19:12:00Z</cp:lastPrinted>
  <dcterms:created xsi:type="dcterms:W3CDTF">2025-07-12T22:07:00Z</dcterms:created>
  <dcterms:modified xsi:type="dcterms:W3CDTF">2025-07-12T22:07:00Z</dcterms:modified>
</cp:coreProperties>
</file>