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4ADBB3" w14:textId="04D6E257" w:rsidR="003C5642" w:rsidRPr="00664A27" w:rsidRDefault="001F0C14" w:rsidP="003C5642">
      <w:pPr>
        <w:pStyle w:val="icsmaddresses"/>
        <w:pBdr>
          <w:bottom w:val="double" w:sz="6" w:space="1" w:color="auto"/>
        </w:pBdr>
        <w:spacing w:after="0"/>
        <w:rPr>
          <w:rFonts w:ascii="Cambria" w:hAnsi="Cambria"/>
          <w:i w:val="0"/>
          <w:sz w:val="32"/>
          <w:szCs w:val="32"/>
          <w:lang w:val="id-ID"/>
        </w:rPr>
      </w:pPr>
      <w:r w:rsidRPr="001F0C14">
        <w:rPr>
          <w:b/>
          <w:i w:val="0"/>
          <w:sz w:val="24"/>
          <w:szCs w:val="24"/>
          <w:lang w:val="en-US"/>
        </w:rPr>
        <w:t>IMPLEMENTASI SISTEM REWARD TERHADAP KINERJA ORGANISASI PADA BADAN EKSEKUTIF MAHASISWA (BEM) SEKOLAH TINGGI ILMU EKONOMI (STIE) JAMBI</w:t>
      </w:r>
    </w:p>
    <w:p w14:paraId="24AD8AF1" w14:textId="1D569900" w:rsidR="001F0C14" w:rsidRPr="00021BBB" w:rsidRDefault="001F0C14" w:rsidP="003C5642">
      <w:pPr>
        <w:pStyle w:val="icsmaddresses"/>
        <w:pBdr>
          <w:bottom w:val="double" w:sz="6" w:space="1" w:color="auto"/>
        </w:pBdr>
        <w:spacing w:after="0"/>
        <w:rPr>
          <w:b/>
          <w:i w:val="0"/>
          <w:sz w:val="24"/>
          <w:szCs w:val="24"/>
          <w:lang w:val="en-US"/>
        </w:rPr>
      </w:pPr>
      <w:r w:rsidRPr="00021BBB">
        <w:rPr>
          <w:b/>
          <w:i w:val="0"/>
          <w:sz w:val="24"/>
          <w:szCs w:val="24"/>
          <w:lang w:val="en-US"/>
        </w:rPr>
        <w:t>Noviardi Ferzi</w:t>
      </w:r>
      <w:r w:rsidRPr="00021BBB">
        <w:rPr>
          <w:b/>
          <w:i w:val="0"/>
          <w:sz w:val="24"/>
          <w:szCs w:val="24"/>
          <w:vertAlign w:val="superscript"/>
          <w:lang w:val="en-US"/>
        </w:rPr>
        <w:t>1)</w:t>
      </w:r>
      <w:r w:rsidRPr="00021BBB">
        <w:rPr>
          <w:b/>
          <w:i w:val="0"/>
          <w:sz w:val="24"/>
          <w:szCs w:val="24"/>
          <w:lang w:val="en-US"/>
        </w:rPr>
        <w:t>, Albetris</w:t>
      </w:r>
      <w:r w:rsidRPr="00021BBB">
        <w:rPr>
          <w:b/>
          <w:i w:val="0"/>
          <w:sz w:val="24"/>
          <w:szCs w:val="24"/>
          <w:vertAlign w:val="superscript"/>
          <w:lang w:val="en-US"/>
        </w:rPr>
        <w:t>2)</w:t>
      </w:r>
      <w:r w:rsidRPr="00021BBB">
        <w:rPr>
          <w:b/>
          <w:i w:val="0"/>
          <w:sz w:val="24"/>
          <w:szCs w:val="24"/>
          <w:lang w:val="en-US"/>
        </w:rPr>
        <w:t>, Friska Artaria Sitanggang</w:t>
      </w:r>
      <w:r w:rsidRPr="00021BBB">
        <w:rPr>
          <w:b/>
          <w:i w:val="0"/>
          <w:sz w:val="24"/>
          <w:szCs w:val="24"/>
          <w:vertAlign w:val="superscript"/>
          <w:lang w:val="en-US"/>
        </w:rPr>
        <w:t>3)</w:t>
      </w:r>
      <w:r w:rsidRPr="00021BBB">
        <w:rPr>
          <w:b/>
          <w:i w:val="0"/>
          <w:sz w:val="24"/>
          <w:szCs w:val="24"/>
          <w:lang w:val="en-US"/>
        </w:rPr>
        <w:t>, Dian Yulistarini</w:t>
      </w:r>
      <w:r w:rsidRPr="00021BBB">
        <w:rPr>
          <w:b/>
          <w:i w:val="0"/>
          <w:sz w:val="24"/>
          <w:szCs w:val="24"/>
          <w:vertAlign w:val="superscript"/>
          <w:lang w:val="en-US"/>
        </w:rPr>
        <w:t>4)</w:t>
      </w:r>
    </w:p>
    <w:p w14:paraId="744EF34D" w14:textId="77777777" w:rsidR="001F0C14" w:rsidRDefault="001F0C14" w:rsidP="003C5642">
      <w:pPr>
        <w:pStyle w:val="icsmaddresses"/>
        <w:pBdr>
          <w:bottom w:val="double" w:sz="6" w:space="1" w:color="auto"/>
        </w:pBdr>
        <w:spacing w:after="0"/>
        <w:rPr>
          <w:b/>
          <w:i w:val="0"/>
          <w:sz w:val="22"/>
          <w:szCs w:val="22"/>
          <w:lang w:val="en-US"/>
        </w:rPr>
      </w:pPr>
    </w:p>
    <w:p w14:paraId="138B4CEB" w14:textId="0681E314" w:rsidR="001F0C14" w:rsidRPr="00021BBB" w:rsidRDefault="003C5642" w:rsidP="001F0C14">
      <w:pPr>
        <w:pStyle w:val="icsmaddresses"/>
        <w:pBdr>
          <w:bottom w:val="double" w:sz="6" w:space="1" w:color="auto"/>
        </w:pBdr>
        <w:spacing w:after="0"/>
        <w:rPr>
          <w:rFonts w:ascii="Cambria" w:hAnsi="Cambria"/>
          <w:sz w:val="22"/>
          <w:szCs w:val="22"/>
          <w:lang w:val="en-US"/>
        </w:rPr>
      </w:pPr>
      <w:r w:rsidRPr="00021BBB">
        <w:rPr>
          <w:rFonts w:ascii="Cambria" w:hAnsi="Cambria"/>
          <w:sz w:val="22"/>
          <w:szCs w:val="22"/>
          <w:vertAlign w:val="superscript"/>
          <w:lang w:val="en-US"/>
        </w:rPr>
        <w:t>1</w:t>
      </w:r>
      <w:proofErr w:type="gramStart"/>
      <w:r w:rsidR="001F0C14" w:rsidRPr="00021BBB">
        <w:rPr>
          <w:rFonts w:ascii="Cambria" w:hAnsi="Cambria"/>
          <w:sz w:val="22"/>
          <w:szCs w:val="22"/>
          <w:vertAlign w:val="superscript"/>
          <w:lang w:val="en-US"/>
        </w:rPr>
        <w:t>,3</w:t>
      </w:r>
      <w:proofErr w:type="gramEnd"/>
      <w:r w:rsidRPr="00021BBB">
        <w:rPr>
          <w:rFonts w:ascii="Cambria" w:hAnsi="Cambria"/>
          <w:sz w:val="22"/>
          <w:szCs w:val="22"/>
          <w:lang w:val="en-US"/>
        </w:rPr>
        <w:t xml:space="preserve"> </w:t>
      </w:r>
      <w:r w:rsidR="001F0C14" w:rsidRPr="00021BBB">
        <w:rPr>
          <w:rFonts w:ascii="Cambria" w:hAnsi="Cambria"/>
          <w:sz w:val="22"/>
          <w:szCs w:val="22"/>
          <w:lang w:val="en-US"/>
        </w:rPr>
        <w:t>Sekolah Tinggi Ilmu Ekonomi (STIE) Jambi, Jambi, Indonesia</w:t>
      </w:r>
    </w:p>
    <w:p w14:paraId="621296E1" w14:textId="241FD593" w:rsidR="001F0C14" w:rsidRPr="00021BBB" w:rsidRDefault="001F0C14" w:rsidP="001F0C14">
      <w:pPr>
        <w:pStyle w:val="icsmaddresses"/>
        <w:pBdr>
          <w:bottom w:val="double" w:sz="6" w:space="1" w:color="auto"/>
        </w:pBdr>
        <w:spacing w:after="0"/>
        <w:rPr>
          <w:rFonts w:ascii="Cambria" w:hAnsi="Cambria"/>
          <w:sz w:val="22"/>
          <w:szCs w:val="22"/>
          <w:lang w:val="en-US"/>
        </w:rPr>
      </w:pPr>
      <w:r w:rsidRPr="00021BBB">
        <w:rPr>
          <w:rFonts w:ascii="Cambria" w:hAnsi="Cambria"/>
          <w:sz w:val="22"/>
          <w:szCs w:val="22"/>
          <w:vertAlign w:val="superscript"/>
          <w:lang w:val="en-US"/>
        </w:rPr>
        <w:t>2</w:t>
      </w:r>
      <w:r w:rsidRPr="00021BBB">
        <w:rPr>
          <w:rFonts w:ascii="Cambria" w:hAnsi="Cambria"/>
          <w:sz w:val="22"/>
          <w:szCs w:val="22"/>
          <w:lang w:val="en-US"/>
        </w:rPr>
        <w:t xml:space="preserve"> </w:t>
      </w:r>
      <w:r w:rsidR="00052960" w:rsidRPr="00021BBB">
        <w:rPr>
          <w:rFonts w:ascii="Cambria" w:hAnsi="Cambria"/>
          <w:sz w:val="22"/>
          <w:szCs w:val="22"/>
          <w:lang w:val="en-US"/>
        </w:rPr>
        <w:t xml:space="preserve">Magister </w:t>
      </w:r>
      <w:r w:rsidRPr="00021BBB">
        <w:rPr>
          <w:rFonts w:ascii="Cambria" w:hAnsi="Cambria"/>
          <w:sz w:val="22"/>
          <w:szCs w:val="22"/>
          <w:lang w:val="en-US"/>
        </w:rPr>
        <w:t xml:space="preserve">Ekonomi, Universitas </w:t>
      </w:r>
      <w:r w:rsidR="00052960" w:rsidRPr="00021BBB">
        <w:rPr>
          <w:rFonts w:ascii="Cambria" w:hAnsi="Cambria"/>
          <w:sz w:val="22"/>
          <w:szCs w:val="22"/>
          <w:lang w:val="en-US"/>
        </w:rPr>
        <w:t>Tadulako</w:t>
      </w:r>
      <w:r w:rsidRPr="00021BBB">
        <w:rPr>
          <w:rFonts w:ascii="Cambria" w:hAnsi="Cambria"/>
          <w:sz w:val="22"/>
          <w:szCs w:val="22"/>
          <w:lang w:val="en-US"/>
        </w:rPr>
        <w:t xml:space="preserve">, </w:t>
      </w:r>
      <w:r w:rsidR="00052960" w:rsidRPr="00021BBB">
        <w:rPr>
          <w:rFonts w:ascii="Cambria" w:hAnsi="Cambria"/>
          <w:sz w:val="22"/>
          <w:szCs w:val="22"/>
          <w:lang w:val="en-US"/>
        </w:rPr>
        <w:t>Sulawesi Tengah</w:t>
      </w:r>
      <w:r w:rsidRPr="00021BBB">
        <w:rPr>
          <w:rFonts w:ascii="Cambria" w:hAnsi="Cambria"/>
          <w:sz w:val="22"/>
          <w:szCs w:val="22"/>
          <w:lang w:val="en-US"/>
        </w:rPr>
        <w:t>, Indonesia</w:t>
      </w:r>
    </w:p>
    <w:p w14:paraId="7E3328D3" w14:textId="6850C545" w:rsidR="001F0C14" w:rsidRPr="00021BBB" w:rsidRDefault="001F0C14" w:rsidP="001F0C14">
      <w:pPr>
        <w:pStyle w:val="icsmaddresses"/>
        <w:pBdr>
          <w:bottom w:val="double" w:sz="6" w:space="1" w:color="auto"/>
        </w:pBdr>
        <w:spacing w:after="0"/>
        <w:rPr>
          <w:rFonts w:ascii="Cambria" w:hAnsi="Cambria"/>
          <w:sz w:val="22"/>
          <w:szCs w:val="22"/>
          <w:lang w:val="en-US"/>
        </w:rPr>
      </w:pPr>
      <w:r w:rsidRPr="00021BBB">
        <w:rPr>
          <w:rFonts w:ascii="Cambria" w:hAnsi="Cambria"/>
          <w:sz w:val="22"/>
          <w:szCs w:val="22"/>
          <w:vertAlign w:val="superscript"/>
          <w:lang w:val="en-US"/>
        </w:rPr>
        <w:t xml:space="preserve">4 </w:t>
      </w:r>
      <w:r w:rsidRPr="00021BBB">
        <w:rPr>
          <w:rFonts w:ascii="Cambria" w:hAnsi="Cambria"/>
          <w:sz w:val="22"/>
          <w:szCs w:val="22"/>
          <w:lang w:val="en-US"/>
        </w:rPr>
        <w:t>Fakultas Ekonomi, Universitas Tridinanti, Palembang, Indonesia</w:t>
      </w:r>
    </w:p>
    <w:p w14:paraId="2E9474B2" w14:textId="1CD4C1ED" w:rsidR="001F0C14" w:rsidRPr="00021BBB" w:rsidRDefault="001F0C14" w:rsidP="001F0C14">
      <w:pPr>
        <w:pStyle w:val="icsmaddresses"/>
        <w:pBdr>
          <w:bottom w:val="double" w:sz="6" w:space="1" w:color="auto"/>
        </w:pBdr>
        <w:spacing w:after="0"/>
        <w:rPr>
          <w:rFonts w:ascii="Cambria" w:hAnsi="Cambria"/>
          <w:sz w:val="22"/>
          <w:szCs w:val="22"/>
          <w:lang w:val="en-US"/>
        </w:rPr>
      </w:pPr>
      <w:r w:rsidRPr="00021BBB">
        <w:rPr>
          <w:rFonts w:ascii="Cambria" w:hAnsi="Cambria"/>
          <w:sz w:val="22"/>
          <w:szCs w:val="22"/>
          <w:lang w:val="en-US"/>
        </w:rPr>
        <w:t xml:space="preserve">Corresponding E-mail: </w:t>
      </w:r>
      <w:hyperlink r:id="rId9" w:history="1">
        <w:r w:rsidRPr="00021BBB">
          <w:rPr>
            <w:rStyle w:val="Hyperlink"/>
            <w:rFonts w:ascii="Cambria" w:hAnsi="Cambria"/>
            <w:sz w:val="22"/>
            <w:szCs w:val="22"/>
            <w:lang w:val="en-US"/>
          </w:rPr>
          <w:t>Albetris90@gmail.com</w:t>
        </w:r>
      </w:hyperlink>
      <w:r w:rsidRPr="00021BBB">
        <w:rPr>
          <w:rFonts w:ascii="Cambria" w:hAnsi="Cambria"/>
          <w:sz w:val="22"/>
          <w:szCs w:val="22"/>
          <w:lang w:val="en-US"/>
        </w:rPr>
        <w:t xml:space="preserve"> </w:t>
      </w:r>
    </w:p>
    <w:p w14:paraId="04AB3597" w14:textId="77777777" w:rsidR="001F0C14" w:rsidRPr="00021BBB" w:rsidRDefault="001F0C14" w:rsidP="003C5642">
      <w:pPr>
        <w:pStyle w:val="icsmaddresses"/>
        <w:pBdr>
          <w:bottom w:val="double" w:sz="6" w:space="1" w:color="auto"/>
        </w:pBdr>
        <w:spacing w:after="0"/>
        <w:rPr>
          <w:rFonts w:ascii="Cambria" w:hAnsi="Cambria"/>
          <w:sz w:val="22"/>
          <w:szCs w:val="22"/>
          <w:lang w:val="en-US"/>
        </w:rPr>
      </w:pPr>
    </w:p>
    <w:p w14:paraId="4992541C"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43"/>
        <w:gridCol w:w="263"/>
        <w:gridCol w:w="6090"/>
      </w:tblGrid>
      <w:tr w:rsidR="003C5642" w:rsidRPr="004E2A3E" w14:paraId="6ACB3724" w14:textId="77777777" w:rsidTr="002E7DEA">
        <w:tc>
          <w:tcPr>
            <w:tcW w:w="2970" w:type="dxa"/>
            <w:tcBorders>
              <w:top w:val="nil"/>
            </w:tcBorders>
          </w:tcPr>
          <w:p w14:paraId="0DB19D20" w14:textId="05C7E0C2" w:rsidR="003C5642" w:rsidRPr="004E2A3E" w:rsidRDefault="003C5642" w:rsidP="002E7DEA">
            <w:pPr>
              <w:pStyle w:val="icsmaddresses"/>
              <w:spacing w:after="0"/>
              <w:jc w:val="left"/>
              <w:rPr>
                <w:sz w:val="24"/>
                <w:szCs w:val="24"/>
                <w:lang w:val="en-US"/>
              </w:rPr>
            </w:pPr>
          </w:p>
        </w:tc>
        <w:tc>
          <w:tcPr>
            <w:tcW w:w="270" w:type="dxa"/>
            <w:tcBorders>
              <w:top w:val="nil"/>
              <w:bottom w:val="nil"/>
            </w:tcBorders>
          </w:tcPr>
          <w:p w14:paraId="71E59E20" w14:textId="77777777" w:rsidR="003C5642" w:rsidRPr="004E2A3E" w:rsidRDefault="003C5642" w:rsidP="002E7DEA">
            <w:pPr>
              <w:pStyle w:val="icsmaddresses"/>
              <w:spacing w:after="0"/>
              <w:rPr>
                <w:lang w:val="en-US"/>
              </w:rPr>
            </w:pPr>
          </w:p>
        </w:tc>
        <w:tc>
          <w:tcPr>
            <w:tcW w:w="6930" w:type="dxa"/>
            <w:tcBorders>
              <w:top w:val="nil"/>
            </w:tcBorders>
          </w:tcPr>
          <w:p w14:paraId="10F03919"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DB5F3F9" w14:textId="77777777" w:rsidTr="002E7DEA">
        <w:trPr>
          <w:trHeight w:val="78"/>
        </w:trPr>
        <w:tc>
          <w:tcPr>
            <w:tcW w:w="2970" w:type="dxa"/>
            <w:tcBorders>
              <w:bottom w:val="nil"/>
            </w:tcBorders>
          </w:tcPr>
          <w:p w14:paraId="110F4FB9"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372389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FF0A350" w14:textId="77777777" w:rsidR="003C5642" w:rsidRPr="004E2A3E" w:rsidRDefault="003C5642" w:rsidP="002E7DEA">
            <w:pPr>
              <w:pStyle w:val="icsmaddresses"/>
              <w:spacing w:after="0"/>
              <w:rPr>
                <w:rFonts w:ascii="Cambria" w:hAnsi="Cambria"/>
                <w:lang w:val="en-US"/>
              </w:rPr>
            </w:pPr>
          </w:p>
        </w:tc>
      </w:tr>
      <w:tr w:rsidR="003C5642" w:rsidRPr="004E2A3E" w14:paraId="58C0F695" w14:textId="77777777" w:rsidTr="002E7DEA">
        <w:tc>
          <w:tcPr>
            <w:tcW w:w="2970" w:type="dxa"/>
            <w:tcBorders>
              <w:top w:val="nil"/>
              <w:bottom w:val="single" w:sz="4" w:space="0" w:color="auto"/>
            </w:tcBorders>
          </w:tcPr>
          <w:p w14:paraId="2C51ED6B" w14:textId="77777777" w:rsidR="003C5642" w:rsidRPr="004E2A3E" w:rsidRDefault="003C5642" w:rsidP="00021BBB">
            <w:pPr>
              <w:autoSpaceDE w:val="0"/>
              <w:autoSpaceDN w:val="0"/>
              <w:adjustRightInd w:val="0"/>
              <w:spacing w:after="0" w:line="240" w:lineRule="auto"/>
              <w:ind w:right="-108"/>
              <w:rPr>
                <w:rFonts w:ascii="Cambria" w:hAnsi="Cambria"/>
                <w:i/>
              </w:rPr>
            </w:pPr>
          </w:p>
        </w:tc>
        <w:tc>
          <w:tcPr>
            <w:tcW w:w="270" w:type="dxa"/>
            <w:tcBorders>
              <w:top w:val="nil"/>
              <w:bottom w:val="single" w:sz="4" w:space="0" w:color="auto"/>
            </w:tcBorders>
          </w:tcPr>
          <w:p w14:paraId="5E0DEDC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7679ED8" w14:textId="3FC2CA08" w:rsidR="003C5642" w:rsidRPr="0007590C" w:rsidRDefault="001F0C14" w:rsidP="002E7DEA">
            <w:pPr>
              <w:spacing w:after="0" w:line="240" w:lineRule="auto"/>
              <w:jc w:val="both"/>
              <w:rPr>
                <w:rFonts w:ascii="Times New Roman" w:hAnsi="Times New Roman"/>
                <w:i/>
                <w:sz w:val="18"/>
                <w:szCs w:val="18"/>
                <w:lang w:val="id-ID"/>
              </w:rPr>
            </w:pPr>
            <w:r w:rsidRPr="001F0C14">
              <w:rPr>
                <w:rFonts w:ascii="Times New Roman" w:hAnsi="Times New Roman"/>
                <w:i/>
                <w:sz w:val="18"/>
                <w:szCs w:val="18"/>
                <w:lang w:val="id-ID"/>
              </w:rPr>
              <w:t>Penelitian ini bertujuan untuk menganalisis pengaruh sistem reward terhadap kinerja organisasi pada Badan Eksekutif Mahasiswa (BEM) di Sekolah Tinggi Ilmu Ekonomi (STIE) Jambi. Metode yang digunakan dalam penelitian ini adalah metode kuantitatif dengan pendekatan deskriptif. Teknik pengumpulan data dilakukan melalui penyebaran kuesioner kepada 50 responden yang merupakan anggota aktif BEM. Uji validitas menunjukkan bahwa seluruh item pernyataan memiliki nilai korelasi r hitung lebih besar dari r tabel (0.279), sehingga dinyatakan valid. Uji reliabilitas menghasilkan nilai Cronbach’s Alpha sebesar 0.834, yang berarti instrumen reliabel. Analisis regresi linier sederhana menunjukkan bahwa sistem reward berpengaruh signifikan terhadap kinerja organisasi dengan persamaan regresi Y = 2.832 + 0.248X. Nilai signifikansi (p-value) sebesar 0.001 &lt; 0.05 dan t hitung &gt; t tabel, yang mengindikasikan bahwa variabel reward memiliki pengaruh positif dan signifikan terhadap kinerja. Nilai koefisien determinasi (R²) sebesar 0.783 menunjukkan bahwa 78,3% variasi kinerja organisasi dapat dijelaskan oleh variabel reward, sementara sisanya sebesar 21,7% dijelaskan oleh variabel lain di luar model. Hasil ini mengimplikasikan bahwa sistem reward yang tepat dapat menjadi instrumen strategis dalam meningkatkan kinerja organisasi kemahasiswaan secara efektif.</w:t>
            </w:r>
          </w:p>
          <w:p w14:paraId="3D459D1C" w14:textId="2ECD61DC" w:rsidR="003C5642" w:rsidRPr="004E2A3E" w:rsidRDefault="003C5642" w:rsidP="002E7DEA">
            <w:pPr>
              <w:spacing w:after="0" w:line="240" w:lineRule="auto"/>
              <w:jc w:val="both"/>
              <w:rPr>
                <w:rFonts w:ascii="Cambria" w:hAnsi="Cambria"/>
              </w:rPr>
            </w:pPr>
          </w:p>
          <w:p w14:paraId="32A91071" w14:textId="6C5DD43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1F0C14" w:rsidRPr="001F0C14">
              <w:rPr>
                <w:rFonts w:ascii="Cambria" w:hAnsi="Cambria"/>
                <w:lang w:val="en-US"/>
              </w:rPr>
              <w:t>Reward, Kinerja Organisasi, Regresi Linier, BEM, STIE Jambi.</w:t>
            </w:r>
          </w:p>
          <w:p w14:paraId="7464661E" w14:textId="77777777" w:rsidR="001F0C14" w:rsidRDefault="001F0C14" w:rsidP="002E7DEA">
            <w:pPr>
              <w:spacing w:after="0" w:line="240" w:lineRule="auto"/>
              <w:jc w:val="both"/>
              <w:rPr>
                <w:rFonts w:ascii="Cambria" w:hAnsi="Cambria"/>
              </w:rPr>
            </w:pPr>
          </w:p>
          <w:p w14:paraId="668F07E6" w14:textId="66A21DF6"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82EE04B" w14:textId="4AAE817D" w:rsidR="003C5642" w:rsidRPr="004E2A3E" w:rsidRDefault="003C5642" w:rsidP="002E7DEA">
            <w:pPr>
              <w:spacing w:after="0" w:line="240" w:lineRule="auto"/>
              <w:jc w:val="both"/>
              <w:rPr>
                <w:rFonts w:ascii="Cambria" w:hAnsi="Cambria"/>
              </w:rPr>
            </w:pPr>
          </w:p>
          <w:p w14:paraId="595F59A3" w14:textId="3ECC2829" w:rsidR="003C5642" w:rsidRPr="00AB5E7D" w:rsidRDefault="001F0C14" w:rsidP="002E7DEA">
            <w:pPr>
              <w:spacing w:after="0" w:line="240" w:lineRule="auto"/>
              <w:jc w:val="both"/>
              <w:rPr>
                <w:rFonts w:ascii="Times New Roman" w:hAnsi="Times New Roman"/>
                <w:i/>
                <w:sz w:val="18"/>
                <w:szCs w:val="18"/>
              </w:rPr>
            </w:pPr>
            <w:r w:rsidRPr="001F0C14">
              <w:rPr>
                <w:rFonts w:ascii="Times New Roman" w:hAnsi="Times New Roman"/>
                <w:i/>
                <w:sz w:val="18"/>
                <w:szCs w:val="18"/>
              </w:rPr>
              <w:t>This study aims to analyze the effect of the reward system on organizational performance in the Student Executive Board (BEM) at the Jambi College of Economics (STIE). The method used in this study is a quantitative method with a descriptive approach. Data collection techniques were carried out by distributing questionnaires to 50 respondents who were active members of BEM. The validity test showed that all statement items had a correlation value of r count greater than r table (0.279), so they were declared valid. The reliability test produced a Cronbach's Alpha value of 0.834, which means the instrument is reliable. Simple linear regression analysis showed that the reward system had a significant effect on organizational performance with a regression equation of Y = 2.832 + 0.248X. The significance value (p-value) was 0.001 &lt;0.05 and t count&gt; t table, which indicated that the reward variable had a positive and significant effect on performance. The coefficient of determination (R²) value of 0.783 indicates that 78.3% of the variation in organizational performance can be explained by the reward variable, while the remaining 21.7% is explained by other variables outside the model. These results imply that an appropriate reward system can be a strategic instrument in improving the performance of student organizations effectively</w:t>
            </w:r>
            <w:r w:rsidR="003C5642" w:rsidRPr="00AB5E7D">
              <w:rPr>
                <w:rFonts w:ascii="Times New Roman" w:hAnsi="Times New Roman"/>
                <w:i/>
                <w:sz w:val="18"/>
                <w:szCs w:val="18"/>
              </w:rPr>
              <w:t>.</w:t>
            </w:r>
          </w:p>
          <w:p w14:paraId="39FEAB7D" w14:textId="67F57202" w:rsidR="003C5642" w:rsidRPr="004E2A3E" w:rsidRDefault="003C5642" w:rsidP="002E7DEA">
            <w:pPr>
              <w:spacing w:after="0" w:line="240" w:lineRule="auto"/>
              <w:jc w:val="both"/>
              <w:rPr>
                <w:rFonts w:ascii="Cambria" w:hAnsi="Cambria"/>
              </w:rPr>
            </w:pPr>
          </w:p>
          <w:p w14:paraId="7A05BC1D" w14:textId="50DB8D0E" w:rsidR="003C5642" w:rsidRPr="004E2A3E" w:rsidRDefault="003C5642" w:rsidP="001F0C14">
            <w:pPr>
              <w:pStyle w:val="icsmaddresses"/>
              <w:spacing w:after="0"/>
              <w:ind w:left="768" w:hanging="768"/>
              <w:jc w:val="left"/>
              <w:rPr>
                <w:rFonts w:ascii="Cambria" w:hAnsi="Cambria"/>
                <w:lang w:val="en-US"/>
              </w:rPr>
            </w:pPr>
            <w:r w:rsidRPr="004E2A3E">
              <w:rPr>
                <w:rFonts w:ascii="Cambria" w:hAnsi="Cambria"/>
                <w:b/>
                <w:i w:val="0"/>
                <w:lang w:val="en-US"/>
              </w:rPr>
              <w:t xml:space="preserve">Keywords: </w:t>
            </w:r>
            <w:r w:rsidR="001F0C14" w:rsidRPr="001F0C14">
              <w:rPr>
                <w:rFonts w:ascii="Cambria" w:hAnsi="Cambria"/>
                <w:lang w:val="en-US"/>
              </w:rPr>
              <w:t>Reward, Organizational Performance, Linear Regression, BEM</w:t>
            </w:r>
            <w:r w:rsidR="001F0C14">
              <w:rPr>
                <w:rFonts w:ascii="Cambria" w:hAnsi="Cambria"/>
                <w:lang w:val="en-US"/>
              </w:rPr>
              <w:t>.</w:t>
            </w:r>
          </w:p>
          <w:p w14:paraId="5103C1B8" w14:textId="77777777" w:rsidR="00AF538F" w:rsidRPr="004E2A3E" w:rsidRDefault="00AF538F" w:rsidP="002E7DEA">
            <w:pPr>
              <w:spacing w:after="0" w:line="240" w:lineRule="auto"/>
              <w:jc w:val="both"/>
              <w:rPr>
                <w:rFonts w:ascii="Cambria" w:hAnsi="Cambria"/>
              </w:rPr>
            </w:pPr>
          </w:p>
          <w:p w14:paraId="182B8604" w14:textId="77777777" w:rsidR="003C5642" w:rsidRPr="004E2A3E" w:rsidRDefault="003C5642" w:rsidP="002E7DEA">
            <w:pPr>
              <w:pStyle w:val="icsmaddresses"/>
              <w:spacing w:after="0"/>
              <w:jc w:val="left"/>
              <w:rPr>
                <w:rFonts w:ascii="Cambria" w:hAnsi="Cambria"/>
                <w:lang w:val="en-US"/>
              </w:rPr>
            </w:pPr>
          </w:p>
        </w:tc>
      </w:tr>
    </w:tbl>
    <w:p w14:paraId="7DC095A1" w14:textId="77777777" w:rsidR="003C5642" w:rsidRDefault="003C5642" w:rsidP="003C5642">
      <w:pPr>
        <w:spacing w:after="0" w:line="240" w:lineRule="auto"/>
      </w:pPr>
    </w:p>
    <w:p w14:paraId="60394A15" w14:textId="77777777" w:rsidR="0052659B" w:rsidRDefault="0052659B" w:rsidP="00021BBB">
      <w:pPr>
        <w:pStyle w:val="icsmheading1"/>
        <w:spacing w:before="0" w:after="0"/>
        <w:outlineLvl w:val="0"/>
        <w:rPr>
          <w:sz w:val="22"/>
          <w:szCs w:val="22"/>
          <w:lang w:val="en-US"/>
        </w:rPr>
      </w:pPr>
    </w:p>
    <w:p w14:paraId="6522D5D5" w14:textId="77777777" w:rsidR="00021BBB" w:rsidRDefault="00021BBB" w:rsidP="00021BBB">
      <w:pPr>
        <w:pStyle w:val="icsmheading1"/>
        <w:spacing w:before="0" w:after="0"/>
        <w:outlineLvl w:val="0"/>
        <w:rPr>
          <w:sz w:val="22"/>
          <w:szCs w:val="22"/>
          <w:lang w:val="en-US"/>
        </w:rPr>
        <w:sectPr w:rsidR="00021BBB" w:rsidSect="00021BBB">
          <w:headerReference w:type="default" r:id="rId10"/>
          <w:footerReference w:type="default" r:id="rId11"/>
          <w:pgSz w:w="11907" w:h="16840" w:code="9"/>
          <w:pgMar w:top="1418" w:right="1418" w:bottom="1418" w:left="1701" w:header="851" w:footer="737" w:gutter="0"/>
          <w:pgNumType w:start="1"/>
          <w:cols w:space="708"/>
          <w:docGrid w:linePitch="360"/>
        </w:sectPr>
      </w:pPr>
      <w:bookmarkStart w:id="0" w:name="_GoBack"/>
      <w:bookmarkEnd w:id="0"/>
    </w:p>
    <w:p w14:paraId="10DBE691"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5F290178" w14:textId="6DA3392A" w:rsidR="007C0FBD" w:rsidRPr="00044CE4" w:rsidRDefault="007C0FBD" w:rsidP="007C0FBD">
      <w:pPr>
        <w:pStyle w:val="icsmbodytext"/>
        <w:ind w:firstLine="0"/>
        <w:rPr>
          <w:sz w:val="22"/>
          <w:szCs w:val="22"/>
          <w:lang w:val="en-US"/>
        </w:rPr>
      </w:pPr>
    </w:p>
    <w:p w14:paraId="299C45B0" w14:textId="77777777" w:rsidR="001F0C14" w:rsidRPr="001F0C14" w:rsidRDefault="001F0C14" w:rsidP="001F0C14">
      <w:pPr>
        <w:pStyle w:val="icsmheading1"/>
        <w:spacing w:before="0" w:after="0"/>
        <w:ind w:firstLine="270"/>
        <w:jc w:val="both"/>
        <w:rPr>
          <w:b w:val="0"/>
          <w:sz w:val="22"/>
          <w:szCs w:val="22"/>
          <w:lang w:val="en-US"/>
        </w:rPr>
      </w:pPr>
      <w:proofErr w:type="gramStart"/>
      <w:r w:rsidRPr="001F0C14">
        <w:rPr>
          <w:b w:val="0"/>
          <w:sz w:val="22"/>
          <w:szCs w:val="22"/>
          <w:lang w:val="en-US"/>
        </w:rPr>
        <w:t>Badan Eksekutif Mahasiswa (BEM) merupakan bagian integral dari kehidupan kampus yang berperan sebagai wadah pengembangan potensi, kreativitas, serta kepemimpinan mahasiswa.</w:t>
      </w:r>
      <w:proofErr w:type="gramEnd"/>
      <w:r w:rsidRPr="001F0C14">
        <w:rPr>
          <w:b w:val="0"/>
          <w:sz w:val="22"/>
          <w:szCs w:val="22"/>
          <w:lang w:val="en-US"/>
        </w:rPr>
        <w:t xml:space="preserve"> </w:t>
      </w:r>
      <w:proofErr w:type="gramStart"/>
      <w:r w:rsidRPr="001F0C14">
        <w:rPr>
          <w:b w:val="0"/>
          <w:sz w:val="22"/>
          <w:szCs w:val="22"/>
          <w:lang w:val="en-US"/>
        </w:rPr>
        <w:t>Di dalam struktur organisasi BEM, performa dan kontribusi setiap individu memiliki pengaruh besar terhadap keberhasilan organisasi secara keseluruhan.</w:t>
      </w:r>
      <w:proofErr w:type="gramEnd"/>
      <w:r w:rsidRPr="001F0C14">
        <w:rPr>
          <w:b w:val="0"/>
          <w:sz w:val="22"/>
          <w:szCs w:val="22"/>
          <w:lang w:val="en-US"/>
        </w:rPr>
        <w:t xml:space="preserve"> </w:t>
      </w:r>
      <w:proofErr w:type="gramStart"/>
      <w:r w:rsidRPr="001F0C14">
        <w:rPr>
          <w:b w:val="0"/>
          <w:sz w:val="22"/>
          <w:szCs w:val="22"/>
          <w:lang w:val="en-US"/>
        </w:rPr>
        <w:t>Oleh karena itu, diperlukan strategi manajerial yang mampu mendorong motivasi, produktivitas, serta loyalitas anggota, salah satunya melalui penerapan sistem reward atau penghargaan.</w:t>
      </w:r>
      <w:proofErr w:type="gramEnd"/>
    </w:p>
    <w:p w14:paraId="6B2A32F2" w14:textId="77777777" w:rsidR="001F0C14" w:rsidRPr="001F0C14" w:rsidRDefault="001F0C14" w:rsidP="001F0C14">
      <w:pPr>
        <w:pStyle w:val="icsmheading1"/>
        <w:spacing w:before="0" w:after="0"/>
        <w:ind w:firstLine="270"/>
        <w:jc w:val="both"/>
        <w:rPr>
          <w:b w:val="0"/>
          <w:sz w:val="22"/>
          <w:szCs w:val="22"/>
          <w:lang w:val="en-US"/>
        </w:rPr>
      </w:pPr>
      <w:proofErr w:type="gramStart"/>
      <w:r w:rsidRPr="001F0C14">
        <w:rPr>
          <w:b w:val="0"/>
          <w:sz w:val="22"/>
          <w:szCs w:val="22"/>
          <w:lang w:val="en-US"/>
        </w:rPr>
        <w:t>Disetiap organisasi, sistem reward dipandang sebagai salah satu elemen kunci yang dapat meningkatkan kinerja dan loyalitas individu.</w:t>
      </w:r>
      <w:proofErr w:type="gramEnd"/>
      <w:r w:rsidRPr="001F0C14">
        <w:rPr>
          <w:b w:val="0"/>
          <w:sz w:val="22"/>
          <w:szCs w:val="22"/>
          <w:lang w:val="en-US"/>
        </w:rPr>
        <w:t xml:space="preserve"> </w:t>
      </w:r>
      <w:proofErr w:type="gramStart"/>
      <w:r w:rsidRPr="001F0C14">
        <w:rPr>
          <w:b w:val="0"/>
          <w:sz w:val="22"/>
          <w:szCs w:val="22"/>
          <w:lang w:val="en-US"/>
        </w:rPr>
        <w:t>Penerapan sistem penghargaan yang tepat sangat penting untuk membentuk lingkungan kerja yang positif serta mendorong anggota agar mampu memberikan kontribusi optimal.</w:t>
      </w:r>
      <w:proofErr w:type="gramEnd"/>
      <w:r w:rsidRPr="001F0C14">
        <w:rPr>
          <w:b w:val="0"/>
          <w:sz w:val="22"/>
          <w:szCs w:val="22"/>
          <w:lang w:val="en-US"/>
        </w:rPr>
        <w:t xml:space="preserve"> Ketika penghargaan diberikan secara adil dan proporsional, anggota organisasi </w:t>
      </w:r>
      <w:proofErr w:type="gramStart"/>
      <w:r w:rsidRPr="001F0C14">
        <w:rPr>
          <w:b w:val="0"/>
          <w:sz w:val="22"/>
          <w:szCs w:val="22"/>
          <w:lang w:val="en-US"/>
        </w:rPr>
        <w:t>akan</w:t>
      </w:r>
      <w:proofErr w:type="gramEnd"/>
      <w:r w:rsidRPr="001F0C14">
        <w:rPr>
          <w:b w:val="0"/>
          <w:sz w:val="22"/>
          <w:szCs w:val="22"/>
          <w:lang w:val="en-US"/>
        </w:rPr>
        <w:t xml:space="preserve"> merasa dihargai atas usaha dan pencapaian mereka, yang pada akhirnya menciptakan atmosfer kerja yang mendukung pertumbuhan dan inovasi.</w:t>
      </w:r>
    </w:p>
    <w:p w14:paraId="4CF16F17" w14:textId="77777777" w:rsidR="001F0C14" w:rsidRPr="001F0C14" w:rsidRDefault="001F0C14" w:rsidP="001F0C14">
      <w:pPr>
        <w:pStyle w:val="icsmheading1"/>
        <w:spacing w:before="0" w:after="0"/>
        <w:ind w:firstLine="270"/>
        <w:jc w:val="both"/>
        <w:rPr>
          <w:b w:val="0"/>
          <w:sz w:val="22"/>
          <w:szCs w:val="22"/>
          <w:lang w:val="en-US"/>
        </w:rPr>
      </w:pPr>
      <w:proofErr w:type="gramStart"/>
      <w:r w:rsidRPr="001F0C14">
        <w:rPr>
          <w:b w:val="0"/>
          <w:sz w:val="22"/>
          <w:szCs w:val="22"/>
          <w:lang w:val="en-US"/>
        </w:rPr>
        <w:t>Salah satu organisasi kemahasiswaan yang menerapkan pendekatan ini adalah Unit Kegiatan Mahasiswa di Sekolah Tinggi Ilmu Ekonomi (STIE) Jambi.</w:t>
      </w:r>
      <w:proofErr w:type="gramEnd"/>
      <w:r w:rsidRPr="001F0C14">
        <w:rPr>
          <w:b w:val="0"/>
          <w:sz w:val="22"/>
          <w:szCs w:val="22"/>
          <w:lang w:val="en-US"/>
        </w:rPr>
        <w:t xml:space="preserve"> BEM ini tidak hanya menjadi tempat bagi mahasiswa untuk menyalurkan kreativitas, minat, dan bakat mereka, tetapi juga menjadi sarana untuk mengasah kemampuan kepemimpinan dan kerja </w:t>
      </w:r>
      <w:proofErr w:type="gramStart"/>
      <w:r w:rsidRPr="001F0C14">
        <w:rPr>
          <w:b w:val="0"/>
          <w:sz w:val="22"/>
          <w:szCs w:val="22"/>
          <w:lang w:val="en-US"/>
        </w:rPr>
        <w:t>tim</w:t>
      </w:r>
      <w:proofErr w:type="gramEnd"/>
      <w:r w:rsidRPr="001F0C14">
        <w:rPr>
          <w:b w:val="0"/>
          <w:sz w:val="22"/>
          <w:szCs w:val="22"/>
          <w:lang w:val="en-US"/>
        </w:rPr>
        <w:t xml:space="preserve">. </w:t>
      </w:r>
      <w:proofErr w:type="gramStart"/>
      <w:r w:rsidRPr="001F0C14">
        <w:rPr>
          <w:b w:val="0"/>
          <w:sz w:val="22"/>
          <w:szCs w:val="22"/>
          <w:lang w:val="en-US"/>
        </w:rPr>
        <w:t>Seiring meningkatnya partisipasi mahasiswa, tantangan dalam pengelolaan sumber daya manusia pun semakin kompleks.</w:t>
      </w:r>
      <w:proofErr w:type="gramEnd"/>
      <w:r w:rsidRPr="001F0C14">
        <w:rPr>
          <w:b w:val="0"/>
          <w:sz w:val="22"/>
          <w:szCs w:val="22"/>
          <w:lang w:val="en-US"/>
        </w:rPr>
        <w:t xml:space="preserve"> </w:t>
      </w:r>
      <w:proofErr w:type="gramStart"/>
      <w:r w:rsidRPr="001F0C14">
        <w:rPr>
          <w:b w:val="0"/>
          <w:sz w:val="22"/>
          <w:szCs w:val="22"/>
          <w:lang w:val="en-US"/>
        </w:rPr>
        <w:t>Banyak organisasi mahasiswa di Indonesia, termasuk di STIE Jambi, masih menghadapi hambatan dalam membangun sistem reward yang efektif.</w:t>
      </w:r>
      <w:proofErr w:type="gramEnd"/>
      <w:r w:rsidRPr="001F0C14">
        <w:rPr>
          <w:b w:val="0"/>
          <w:sz w:val="22"/>
          <w:szCs w:val="22"/>
          <w:lang w:val="en-US"/>
        </w:rPr>
        <w:t xml:space="preserve"> Kurangnya pemahaman dan implementasi sistem reward sering kali berdampak pada rendahnya motivasi serta performa anggota dalam menjalankan tanggung jawab organisasi.</w:t>
      </w:r>
    </w:p>
    <w:p w14:paraId="653FA4E3" w14:textId="18A4B52C"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Penelitian ini memiliki urgensi yang tinggi karena sistem reward merupakan salah satu komponen strategis dalam meningkatkan kinerja organisasi, namun masih minim penerapannya secara terstruktur di </w:t>
      </w:r>
      <w:r w:rsidRPr="001F0C14">
        <w:rPr>
          <w:b w:val="0"/>
          <w:sz w:val="22"/>
          <w:szCs w:val="22"/>
          <w:lang w:val="en-US"/>
        </w:rPr>
        <w:lastRenderedPageBreak/>
        <w:t xml:space="preserve">lingkungan organisasi mahasiswa. </w:t>
      </w:r>
      <w:proofErr w:type="gramStart"/>
      <w:r w:rsidRPr="001F0C14">
        <w:rPr>
          <w:b w:val="0"/>
          <w:sz w:val="22"/>
          <w:szCs w:val="22"/>
          <w:lang w:val="en-US"/>
        </w:rPr>
        <w:t>BEM keanggotaannya bersifat sukarela dan tidak diimbangi dengan kompensasi finansial formal, strategi penghargaan menjadi krusial untuk menjaga partisipasi aktif dan semangat kontribusi.</w:t>
      </w:r>
      <w:proofErr w:type="gramEnd"/>
      <w:r w:rsidRPr="001F0C14">
        <w:rPr>
          <w:b w:val="0"/>
          <w:sz w:val="22"/>
          <w:szCs w:val="22"/>
          <w:lang w:val="en-US"/>
        </w:rPr>
        <w:t xml:space="preserve"> </w:t>
      </w:r>
      <w:proofErr w:type="gramStart"/>
      <w:r w:rsidRPr="001F0C14">
        <w:rPr>
          <w:b w:val="0"/>
          <w:sz w:val="22"/>
          <w:szCs w:val="22"/>
          <w:lang w:val="en-US"/>
        </w:rPr>
        <w:t>Oleh karena itu, dibutuhkan kajian empiris yang dapat memberikan bukti ilmiah mengenai efektivitas sistem reward dalam meningkatkan kinerja organisasi mahasiswa, sehingga hasilnya dapat digunakan sebagai dasar perbaikan kebijakan dan manajemen organisasi kemahasiswaan.</w:t>
      </w:r>
      <w:proofErr w:type="gramEnd"/>
    </w:p>
    <w:p w14:paraId="55A58902"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Sebagian besar penelitian terdahulu lebih menitikberatkan pada pengaruh reward dalam konteks korporasi atau perusahaan, yang fokusnya berada pada kinerja karyawan formal dengan sistem kompensasi yang terstruktur (Ahmad Gunawan et al., 2023). </w:t>
      </w:r>
      <w:proofErr w:type="gramStart"/>
      <w:r w:rsidRPr="001F0C14">
        <w:rPr>
          <w:b w:val="0"/>
          <w:sz w:val="22"/>
          <w:szCs w:val="22"/>
          <w:lang w:val="en-US"/>
        </w:rPr>
        <w:t>Sementara itu, studi yang mengkaji pengaruh reward di lingkungan organisasi kemahasiswaan masih sangat terbatas, baik dari segi jumlah maupun kedalaman analisis.</w:t>
      </w:r>
      <w:proofErr w:type="gramEnd"/>
      <w:r w:rsidRPr="001F0C14">
        <w:rPr>
          <w:b w:val="0"/>
          <w:sz w:val="22"/>
          <w:szCs w:val="22"/>
          <w:lang w:val="en-US"/>
        </w:rPr>
        <w:t xml:space="preserve"> </w:t>
      </w:r>
      <w:proofErr w:type="gramStart"/>
      <w:r w:rsidRPr="001F0C14">
        <w:rPr>
          <w:b w:val="0"/>
          <w:sz w:val="22"/>
          <w:szCs w:val="22"/>
          <w:lang w:val="en-US"/>
        </w:rPr>
        <w:t>Selain itu, pendekatan yang digunakan umumnya masih bersifat kualitatif atau studi kasus terbatas, sehingga kurang memberikan gambaran kuantitatif yang bisa digeneralisasi.</w:t>
      </w:r>
      <w:proofErr w:type="gramEnd"/>
      <w:r w:rsidRPr="001F0C14">
        <w:rPr>
          <w:b w:val="0"/>
          <w:sz w:val="22"/>
          <w:szCs w:val="22"/>
          <w:lang w:val="en-US"/>
        </w:rPr>
        <w:t xml:space="preserve"> </w:t>
      </w:r>
      <w:proofErr w:type="gramStart"/>
      <w:r w:rsidRPr="001F0C14">
        <w:rPr>
          <w:b w:val="0"/>
          <w:sz w:val="22"/>
          <w:szCs w:val="22"/>
          <w:lang w:val="en-US"/>
        </w:rPr>
        <w:t>Hal ini menciptakan celah penelitian (research gap) yang penting untuk diisi melalui studi ini.</w:t>
      </w:r>
      <w:proofErr w:type="gramEnd"/>
    </w:p>
    <w:p w14:paraId="7AB7A304" w14:textId="2EF7EA42" w:rsidR="0024472B" w:rsidRDefault="001F0C14" w:rsidP="001F0C14">
      <w:pPr>
        <w:pStyle w:val="icsmheading1"/>
        <w:spacing w:before="0" w:after="0"/>
        <w:ind w:firstLine="270"/>
        <w:jc w:val="both"/>
        <w:rPr>
          <w:b w:val="0"/>
          <w:sz w:val="22"/>
          <w:szCs w:val="22"/>
          <w:lang w:val="en-US"/>
        </w:rPr>
      </w:pPr>
      <w:proofErr w:type="gramStart"/>
      <w:r>
        <w:rPr>
          <w:b w:val="0"/>
          <w:sz w:val="22"/>
          <w:szCs w:val="22"/>
          <w:lang w:val="en-US"/>
        </w:rPr>
        <w:t>K</w:t>
      </w:r>
      <w:r w:rsidRPr="001F0C14">
        <w:rPr>
          <w:b w:val="0"/>
          <w:sz w:val="22"/>
          <w:szCs w:val="22"/>
          <w:lang w:val="en-US"/>
        </w:rPr>
        <w:t>ebaharuan (Novelty) terletak pada konteks objek dan pendekatan yang digunakan.</w:t>
      </w:r>
      <w:proofErr w:type="gramEnd"/>
      <w:r w:rsidRPr="001F0C14">
        <w:rPr>
          <w:b w:val="0"/>
          <w:sz w:val="22"/>
          <w:szCs w:val="22"/>
          <w:lang w:val="en-US"/>
        </w:rPr>
        <w:t xml:space="preserve"> Berbeda dari penelitian sebelumnya yang menggabungkan sistem reward dan punishment dalam satu kerangka analisis, studi ini secara khusus memfokuskan diri hanya pada sistem reward, serta mengujinya secara kuantitatif di lingkungan organisasi kemahasiswaan, yakni </w:t>
      </w:r>
      <w:r>
        <w:rPr>
          <w:b w:val="0"/>
          <w:sz w:val="22"/>
          <w:szCs w:val="22"/>
          <w:lang w:val="en-US"/>
        </w:rPr>
        <w:t>BE</w:t>
      </w:r>
      <w:r w:rsidRPr="001F0C14">
        <w:rPr>
          <w:b w:val="0"/>
          <w:sz w:val="22"/>
          <w:szCs w:val="22"/>
          <w:lang w:val="en-US"/>
        </w:rPr>
        <w:t xml:space="preserve">M STIE Jambi. Penelitian ini juga menawarkan perspektif baru mengenai bagaimana sistem reward non-finansial dapat dirancang secara strategis untuk meningkatkan partisipasi dan kinerja dalam organisasi berbasis sukarelawan. </w:t>
      </w:r>
      <w:proofErr w:type="gramStart"/>
      <w:r w:rsidRPr="001F0C14">
        <w:rPr>
          <w:b w:val="0"/>
          <w:sz w:val="22"/>
          <w:szCs w:val="22"/>
          <w:lang w:val="en-US"/>
        </w:rPr>
        <w:t>Dengan demikian, penelitian ini tidak hanya memperluas cakupan literatur yang ada, tetapi juga memberikan kontribusi praktis bagi pengembangan kebijakan organisasi kemahasiswaan yang lebih profesional dan berbasis bukti.</w:t>
      </w:r>
      <w:proofErr w:type="gramEnd"/>
    </w:p>
    <w:p w14:paraId="4D958CC0" w14:textId="77777777" w:rsidR="001F0C14" w:rsidRDefault="001F0C14" w:rsidP="001F0C14">
      <w:pPr>
        <w:pStyle w:val="icsmheading1"/>
        <w:spacing w:before="0" w:after="0"/>
        <w:ind w:firstLine="270"/>
        <w:jc w:val="both"/>
        <w:rPr>
          <w:b w:val="0"/>
          <w:sz w:val="22"/>
          <w:szCs w:val="22"/>
          <w:lang w:val="en-US"/>
        </w:rPr>
      </w:pPr>
    </w:p>
    <w:p w14:paraId="68A10485" w14:textId="77777777" w:rsidR="001F0C14" w:rsidRDefault="001F0C14" w:rsidP="000966C1">
      <w:pPr>
        <w:pStyle w:val="Heading1"/>
        <w:spacing w:line="360" w:lineRule="auto"/>
        <w:ind w:left="-5"/>
        <w:jc w:val="both"/>
        <w:rPr>
          <w:rFonts w:cs="Times New Roman"/>
          <w:szCs w:val="24"/>
        </w:rPr>
      </w:pPr>
      <w:r>
        <w:rPr>
          <w:rFonts w:cs="Times New Roman"/>
          <w:szCs w:val="24"/>
        </w:rPr>
        <w:lastRenderedPageBreak/>
        <w:t>TINJAUAN PUSTAKA</w:t>
      </w:r>
    </w:p>
    <w:p w14:paraId="04375F73" w14:textId="77777777" w:rsidR="001F0C14" w:rsidRPr="00CF1BFA" w:rsidRDefault="001F0C14" w:rsidP="000966C1">
      <w:pPr>
        <w:pStyle w:val="Heading2"/>
        <w:spacing w:line="360" w:lineRule="auto"/>
      </w:pPr>
      <w:r w:rsidRPr="00CF1BFA">
        <w:t>Reward</w:t>
      </w:r>
    </w:p>
    <w:p w14:paraId="5B557F4A" w14:textId="77777777" w:rsidR="001F0C14" w:rsidRPr="000966C1" w:rsidRDefault="001F0C14" w:rsidP="001F0C14">
      <w:pPr>
        <w:spacing w:after="0"/>
        <w:ind w:firstLine="720"/>
        <w:jc w:val="both"/>
        <w:rPr>
          <w:rFonts w:ascii="Times New Roman" w:hAnsi="Times New Roman" w:cs="Times New Roman"/>
        </w:rPr>
      </w:pPr>
      <w:r w:rsidRPr="000966C1">
        <w:rPr>
          <w:rFonts w:ascii="Times New Roman" w:hAnsi="Times New Roman" w:cs="Times New Roman"/>
        </w:rPr>
        <w:t xml:space="preserve">Reward atau penghargaan merupakan bentuk apresiasi positif yang diberikan kepada anggota organisasi sebagai balasan atas pencapaian mereka dalam menjalankan tanggung jawab. Pemberian reward diharapkan mampu meningkatkan semangat anggota untuk terus memperbaiki dan mengembangkan kinerjanya. </w:t>
      </w:r>
      <w:proofErr w:type="gramStart"/>
      <w:r w:rsidRPr="000966C1">
        <w:rPr>
          <w:rFonts w:ascii="Times New Roman" w:hAnsi="Times New Roman" w:cs="Times New Roman"/>
        </w:rPr>
        <w:t>Dalam perspektif manajerial, reward menjadi salah satu alat penting untuk memicu motivasi kerja.</w:t>
      </w:r>
      <w:proofErr w:type="gramEnd"/>
      <w:r w:rsidRPr="000966C1">
        <w:rPr>
          <w:rFonts w:ascii="Times New Roman" w:hAnsi="Times New Roman" w:cs="Times New Roman"/>
        </w:rPr>
        <w:t xml:space="preserve"> </w:t>
      </w:r>
      <w:proofErr w:type="gramStart"/>
      <w:r w:rsidRPr="000966C1">
        <w:rPr>
          <w:rFonts w:ascii="Times New Roman" w:hAnsi="Times New Roman" w:cs="Times New Roman"/>
        </w:rPr>
        <w:t>Sejumlah studi menunjukkan bahwa sistem penghargaan berpengaruh secara positif terhadap peningkatan motivasi kerja individu (Fadil et al., 2024).</w:t>
      </w:r>
      <w:proofErr w:type="gramEnd"/>
    </w:p>
    <w:p w14:paraId="7A0122C7"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Menurut Irawanti (2016), reward terbagi menjadi dua jenis utama. </w:t>
      </w:r>
      <w:proofErr w:type="gramStart"/>
      <w:r w:rsidRPr="000966C1">
        <w:rPr>
          <w:rFonts w:ascii="Times New Roman" w:hAnsi="Times New Roman" w:cs="Times New Roman"/>
        </w:rPr>
        <w:t>Pertama, reward intrinsik, yaitu bentuk penghargaan yang berasal dari dalam diri individu, seperti rasa puas dan bangga atas pekerjaan yang telah diselesaikan.</w:t>
      </w:r>
      <w:proofErr w:type="gramEnd"/>
      <w:r w:rsidRPr="000966C1">
        <w:rPr>
          <w:rFonts w:ascii="Times New Roman" w:hAnsi="Times New Roman" w:cs="Times New Roman"/>
        </w:rPr>
        <w:t xml:space="preserve"> </w:t>
      </w:r>
      <w:proofErr w:type="gramStart"/>
      <w:r w:rsidRPr="000966C1">
        <w:rPr>
          <w:rFonts w:ascii="Times New Roman" w:hAnsi="Times New Roman" w:cs="Times New Roman"/>
        </w:rPr>
        <w:t>Kedua, reward ekstrinsik, yaitu bentuk penghargaan yang diberikan oleh pihak luar, khususnya dari atasan, sebagai pengakuan atas keberhasilan seseorang.</w:t>
      </w:r>
      <w:proofErr w:type="gramEnd"/>
      <w:r w:rsidRPr="000966C1">
        <w:rPr>
          <w:rFonts w:ascii="Times New Roman" w:hAnsi="Times New Roman" w:cs="Times New Roman"/>
        </w:rPr>
        <w:t xml:space="preserve"> Reward ini bisa berupa kompensasi langsung (seperti gaji, tunjangan, </w:t>
      </w:r>
      <w:proofErr w:type="gramStart"/>
      <w:r w:rsidRPr="000966C1">
        <w:rPr>
          <w:rFonts w:ascii="Times New Roman" w:hAnsi="Times New Roman" w:cs="Times New Roman"/>
        </w:rPr>
        <w:t>bonus</w:t>
      </w:r>
      <w:proofErr w:type="gramEnd"/>
      <w:r w:rsidRPr="000966C1">
        <w:rPr>
          <w:rFonts w:ascii="Times New Roman" w:hAnsi="Times New Roman" w:cs="Times New Roman"/>
        </w:rPr>
        <w:t>), kompensasi tidak langsung (seperti asuransi, jaminan sosial, pesangon), maupun penghargaan non-finansial (seperti promosi jabatan).</w:t>
      </w:r>
    </w:p>
    <w:p w14:paraId="18A037E3"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Tujuan dari pemberian reward, baik intrinsik maupun ekstrinsik, antara lain adalah: (a) menarik individu yang kompeten untuk bergabung dalam organisasi; (b) mempertahankan karyawan agar tetap loyal dan produktif; (c) memotivasi anggota untuk meraih performa yang optimal; (d) mempermudah pengelolaan administratif dan kepatuhan hukum; (e) menciptakan keunggulan kompetitif; (f) menjamin keadilan internal dan eksternal dalam organisasi; serta (g) memberikan apresiasi terhadap perilaku yang sesuai dengan nilai-nilai organisasi. Adapun indikator reward </w:t>
      </w:r>
      <w:r w:rsidRPr="000966C1">
        <w:rPr>
          <w:rFonts w:ascii="Times New Roman" w:hAnsi="Times New Roman" w:cs="Times New Roman"/>
        </w:rPr>
        <w:lastRenderedPageBreak/>
        <w:t>menurut Tri Saputra et al. (2020) meliputi: (1) upah; (2) gaji; (3) insentif; (4) tunjangan; dan (5) penghargaan dalam bentuk interpersonal.</w:t>
      </w:r>
    </w:p>
    <w:p w14:paraId="558CC23A" w14:textId="77777777" w:rsidR="001F0C14" w:rsidRPr="000966C1" w:rsidRDefault="001F0C14" w:rsidP="000966C1">
      <w:pPr>
        <w:pStyle w:val="Heading2"/>
        <w:spacing w:line="360" w:lineRule="auto"/>
        <w:rPr>
          <w:sz w:val="22"/>
          <w:szCs w:val="30"/>
        </w:rPr>
      </w:pPr>
      <w:r w:rsidRPr="000966C1">
        <w:rPr>
          <w:sz w:val="22"/>
          <w:szCs w:val="30"/>
        </w:rPr>
        <w:t>Kinerja</w:t>
      </w:r>
    </w:p>
    <w:p w14:paraId="1403FED8" w14:textId="63312FDA" w:rsidR="001F0C14" w:rsidRPr="000966C1" w:rsidRDefault="001F0C14" w:rsidP="001F0C14">
      <w:pPr>
        <w:ind w:firstLine="720"/>
        <w:jc w:val="both"/>
        <w:rPr>
          <w:rFonts w:ascii="Times New Roman" w:hAnsi="Times New Roman" w:cs="Times New Roman"/>
        </w:rPr>
      </w:pPr>
      <w:proofErr w:type="gramStart"/>
      <w:r w:rsidRPr="000966C1">
        <w:rPr>
          <w:rFonts w:ascii="Times New Roman" w:hAnsi="Times New Roman" w:cs="Times New Roman"/>
        </w:rPr>
        <w:t>Kinerja dapat diartikan sebagai hasil dari aktivitas kerja serta perilaku seseorang dalam menyelesaikan tugas yang telah ditentukan dalam jangka waktu tertentu (Kasmir, 2019).</w:t>
      </w:r>
      <w:proofErr w:type="gramEnd"/>
      <w:r w:rsidRPr="000966C1">
        <w:rPr>
          <w:rFonts w:ascii="Times New Roman" w:hAnsi="Times New Roman" w:cs="Times New Roman"/>
        </w:rPr>
        <w:t xml:space="preserve"> </w:t>
      </w:r>
      <w:proofErr w:type="gramStart"/>
      <w:r w:rsidRPr="000966C1">
        <w:rPr>
          <w:rFonts w:ascii="Times New Roman" w:hAnsi="Times New Roman" w:cs="Times New Roman"/>
        </w:rPr>
        <w:t>Sementara itu, Praditya &amp; Maemunah (2023) mengemukakan bahwa kinerja mencerminkan kuantitas dan kualitas hasil kerja individu atau kelompok dalam suatu organisasi</w:t>
      </w:r>
      <w:r w:rsidR="002C0D47">
        <w:rPr>
          <w:rFonts w:ascii="Times New Roman" w:hAnsi="Times New Roman" w:cs="Times New Roman"/>
        </w:rPr>
        <w:t>.</w:t>
      </w:r>
      <w:proofErr w:type="gramEnd"/>
      <w:r w:rsidR="002C0D47">
        <w:rPr>
          <w:rFonts w:ascii="Times New Roman" w:hAnsi="Times New Roman" w:cs="Times New Roman"/>
        </w:rPr>
        <w:t xml:space="preserve"> K</w:t>
      </w:r>
      <w:r w:rsidRPr="000966C1">
        <w:rPr>
          <w:rFonts w:ascii="Times New Roman" w:hAnsi="Times New Roman" w:cs="Times New Roman"/>
        </w:rPr>
        <w:t>inerja mencakup dimensi hasil akhir (output) dan proses pelaksanaan (perilaku kerja), yang seluruhnya dinilai berdasarkan kriteria formal organisasi.</w:t>
      </w:r>
    </w:p>
    <w:p w14:paraId="78545ACA" w14:textId="77777777" w:rsidR="001F0C14" w:rsidRPr="000966C1" w:rsidRDefault="001F0C14" w:rsidP="001F0C14">
      <w:pPr>
        <w:ind w:firstLine="720"/>
        <w:jc w:val="both"/>
        <w:rPr>
          <w:rFonts w:ascii="Times New Roman" w:hAnsi="Times New Roman" w:cs="Times New Roman"/>
        </w:rPr>
      </w:pPr>
      <w:proofErr w:type="gramStart"/>
      <w:r w:rsidRPr="000966C1">
        <w:rPr>
          <w:rFonts w:ascii="Times New Roman" w:hAnsi="Times New Roman" w:cs="Times New Roman"/>
        </w:rPr>
        <w:t>Dalam organisasi, kontribusi anggota sebagai bagian dari sumber daya manusia sering kali dinilai melalui aspek kinerjanya.</w:t>
      </w:r>
      <w:proofErr w:type="gramEnd"/>
      <w:r w:rsidRPr="000966C1">
        <w:rPr>
          <w:rFonts w:ascii="Times New Roman" w:hAnsi="Times New Roman" w:cs="Times New Roman"/>
        </w:rPr>
        <w:t xml:space="preserve"> Kinerja merujuk pada pencapaian individu dalam menyelesaikan tugas yang diberikan, serta </w:t>
      </w:r>
      <w:proofErr w:type="gramStart"/>
      <w:r w:rsidRPr="000966C1">
        <w:rPr>
          <w:rFonts w:ascii="Times New Roman" w:hAnsi="Times New Roman" w:cs="Times New Roman"/>
        </w:rPr>
        <w:t>cara</w:t>
      </w:r>
      <w:proofErr w:type="gramEnd"/>
      <w:r w:rsidRPr="000966C1">
        <w:rPr>
          <w:rFonts w:ascii="Times New Roman" w:hAnsi="Times New Roman" w:cs="Times New Roman"/>
        </w:rPr>
        <w:t xml:space="preserve"> atau sikap dalam melaksanakan tugas tersebut. </w:t>
      </w:r>
      <w:proofErr w:type="gramStart"/>
      <w:r w:rsidRPr="000966C1">
        <w:rPr>
          <w:rFonts w:ascii="Times New Roman" w:hAnsi="Times New Roman" w:cs="Times New Roman"/>
        </w:rPr>
        <w:t>Pencapaian hasil kerja yang mendukung tujuan organisasi mencerminkan bahwa anggota tersebut memiliki kinerja yang baik.</w:t>
      </w:r>
      <w:proofErr w:type="gramEnd"/>
      <w:r w:rsidRPr="000966C1">
        <w:rPr>
          <w:rFonts w:ascii="Times New Roman" w:hAnsi="Times New Roman" w:cs="Times New Roman"/>
        </w:rPr>
        <w:t xml:space="preserve"> </w:t>
      </w:r>
      <w:proofErr w:type="gramStart"/>
      <w:r w:rsidRPr="000966C1">
        <w:rPr>
          <w:rFonts w:ascii="Times New Roman" w:hAnsi="Times New Roman" w:cs="Times New Roman"/>
        </w:rPr>
        <w:t>Oleh karena itu, evaluasi kinerja menjadi aspek penting dalam organisasi, karena membantu memberikan gambaran objektif mengenai tingkat efektivitas kerja masing-masing anggota (Lestari et al., 2021).</w:t>
      </w:r>
      <w:proofErr w:type="gramEnd"/>
    </w:p>
    <w:p w14:paraId="572BEBAC"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Menurut sumber “Manajemen Kinerja: Pengertian, Tujuan, Manfaat, dan Siklusnya” (2024), terdapat tiga tujuan utama dari manajemen kinerja organisasi, yaitu:</w:t>
      </w:r>
    </w:p>
    <w:p w14:paraId="4AFCFBB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Strategis</w:t>
      </w:r>
    </w:p>
    <w:p w14:paraId="6651EB08" w14:textId="77777777" w:rsidR="001F0C14" w:rsidRPr="000966C1" w:rsidRDefault="001F0C14" w:rsidP="001F0C14">
      <w:pPr>
        <w:ind w:left="720"/>
        <w:jc w:val="both"/>
        <w:rPr>
          <w:rFonts w:ascii="Times New Roman" w:hAnsi="Times New Roman" w:cs="Times New Roman"/>
        </w:rPr>
      </w:pPr>
      <w:proofErr w:type="gramStart"/>
      <w:r w:rsidRPr="000966C1">
        <w:rPr>
          <w:rFonts w:ascii="Times New Roman" w:hAnsi="Times New Roman" w:cs="Times New Roman"/>
        </w:rPr>
        <w:t>Kinerja harus diarahkan untuk mencapai sasaran strategis organisasi, melalui perencanaan yang jelas terhadap hasil yang diinginkan, perilaku yang diharapkan, serta kompetensi yang dibutuhkan.</w:t>
      </w:r>
      <w:proofErr w:type="gramEnd"/>
    </w:p>
    <w:p w14:paraId="6FB2714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lastRenderedPageBreak/>
        <w:t>Tujuan Administratif</w:t>
      </w:r>
    </w:p>
    <w:p w14:paraId="2BB1067D" w14:textId="77777777" w:rsidR="001F0C14" w:rsidRPr="000966C1" w:rsidRDefault="001F0C14" w:rsidP="001F0C14">
      <w:pPr>
        <w:ind w:left="720"/>
        <w:jc w:val="both"/>
        <w:rPr>
          <w:rFonts w:ascii="Times New Roman" w:hAnsi="Times New Roman" w:cs="Times New Roman"/>
        </w:rPr>
      </w:pPr>
      <w:proofErr w:type="gramStart"/>
      <w:r w:rsidRPr="000966C1">
        <w:rPr>
          <w:rFonts w:ascii="Times New Roman" w:hAnsi="Times New Roman" w:cs="Times New Roman"/>
        </w:rPr>
        <w:t>Informasi dari penilaian kinerja digunakan untuk pengambilan keputusan administratif seperti kenaikan jabatan, penggajian, dan pemberhentian kerja.</w:t>
      </w:r>
      <w:proofErr w:type="gramEnd"/>
    </w:p>
    <w:p w14:paraId="4152C4BF"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Pengembangan</w:t>
      </w:r>
    </w:p>
    <w:p w14:paraId="1F52BD56" w14:textId="77777777" w:rsidR="001F0C14" w:rsidRPr="000966C1" w:rsidRDefault="001F0C14" w:rsidP="001F0C14">
      <w:pPr>
        <w:ind w:left="720"/>
        <w:jc w:val="both"/>
        <w:rPr>
          <w:rFonts w:ascii="Times New Roman" w:hAnsi="Times New Roman" w:cs="Times New Roman"/>
        </w:rPr>
      </w:pPr>
      <w:proofErr w:type="gramStart"/>
      <w:r w:rsidRPr="000966C1">
        <w:rPr>
          <w:rFonts w:ascii="Times New Roman" w:hAnsi="Times New Roman" w:cs="Times New Roman"/>
        </w:rPr>
        <w:t>Penilaian kinerja juga digunakan sebagai dasar untuk pengembangan kapasitas pegawai, termasuk pelatihan bagi yang kurang berkinerja dan penempatan pada posisi yang sesuai.</w:t>
      </w:r>
      <w:proofErr w:type="gramEnd"/>
    </w:p>
    <w:p w14:paraId="44365FF0" w14:textId="77777777" w:rsidR="001F0C14" w:rsidRPr="000966C1" w:rsidRDefault="001F0C14" w:rsidP="001F0C14">
      <w:pPr>
        <w:ind w:firstLine="360"/>
        <w:jc w:val="both"/>
        <w:rPr>
          <w:rFonts w:ascii="Times New Roman" w:hAnsi="Times New Roman" w:cs="Times New Roman"/>
        </w:rPr>
      </w:pPr>
      <w:r w:rsidRPr="000966C1">
        <w:rPr>
          <w:rFonts w:ascii="Times New Roman" w:hAnsi="Times New Roman" w:cs="Times New Roman"/>
        </w:rPr>
        <w:t>Indikator kinerja menurut Malkan et al. (2020) meliputi:</w:t>
      </w:r>
    </w:p>
    <w:p w14:paraId="750B4FE7"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Tujuan – Merupakan keadaan ideal di masa depan yang ingin dicapai dan menjadi arah dari aktivitas kinerja.</w:t>
      </w:r>
    </w:p>
    <w:p w14:paraId="4E054954"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Standar – Seseorang dinilai berhasil bila kinerjanya mencapai standar yang telah disepakati.</w:t>
      </w:r>
    </w:p>
    <w:p w14:paraId="3BDAF175"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Umpan Balik – Informasi yang digunakan untuk menilai pencapaian kinerja dan menjadi dasar perbaikan.</w:t>
      </w:r>
    </w:p>
    <w:p w14:paraId="596DFC74"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Alat atau Sarana – Dukungan fasilitas yang diperlukan agar pekerjaan dapat diselesaikan secara optimal.</w:t>
      </w:r>
    </w:p>
    <w:p w14:paraId="6B7ADE02"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Kompetensi – Kemampuan dan keterampilan yang dibutuhkan agar pekerjaan dapat dilaksanakan dengan baik.</w:t>
      </w:r>
    </w:p>
    <w:p w14:paraId="63A3D3D5"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Motif – Dorongan internal yang menggerakkan seseorang untuk melakukan tugas tertentu.</w:t>
      </w:r>
    </w:p>
    <w:p w14:paraId="1F027BCE"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Peluang – Kesempatan yang diberikan kepada individu untuk menunjukkan dan meningkatkan kemampuan kerjanya.</w:t>
      </w:r>
    </w:p>
    <w:p w14:paraId="679EE619"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lastRenderedPageBreak/>
        <w:t>Berdasarkan latar belakang dan tinjauan pustaka yang telah ada, maka hipotesis dalam penelitian ini adalah:</w:t>
      </w:r>
    </w:p>
    <w:p w14:paraId="3F98EBF6" w14:textId="217AB71A" w:rsidR="001F0C14" w:rsidRDefault="001F0C14" w:rsidP="001F0C14">
      <w:pPr>
        <w:pStyle w:val="icsmheading1"/>
        <w:spacing w:before="0" w:after="0"/>
        <w:ind w:firstLine="270"/>
        <w:jc w:val="both"/>
        <w:rPr>
          <w:sz w:val="22"/>
          <w:szCs w:val="22"/>
        </w:rPr>
      </w:pPr>
      <w:r w:rsidRPr="000966C1">
        <w:rPr>
          <w:bCs/>
          <w:sz w:val="22"/>
          <w:szCs w:val="22"/>
        </w:rPr>
        <w:t>H₁</w:t>
      </w:r>
      <w:r w:rsidRPr="000966C1">
        <w:rPr>
          <w:sz w:val="22"/>
          <w:szCs w:val="22"/>
        </w:rPr>
        <w:t>: Terdapat pengaruh positif dan signifikan antara sistem reward terhadap kinerja organisasi pada Badan Eksekutif Mahasiswa (BEM) STIE Jambi.</w:t>
      </w:r>
    </w:p>
    <w:p w14:paraId="5380E7CB" w14:textId="77777777" w:rsidR="000966C1" w:rsidRPr="000966C1" w:rsidRDefault="000966C1" w:rsidP="001F0C14">
      <w:pPr>
        <w:pStyle w:val="icsmheading1"/>
        <w:spacing w:before="0" w:after="0"/>
        <w:ind w:firstLine="270"/>
        <w:jc w:val="both"/>
        <w:rPr>
          <w:b w:val="0"/>
          <w:lang w:val="en-US"/>
        </w:rPr>
      </w:pPr>
    </w:p>
    <w:p w14:paraId="67E79DA5" w14:textId="77777777" w:rsidR="000966C1" w:rsidRPr="000966C1" w:rsidRDefault="000966C1" w:rsidP="000966C1">
      <w:pPr>
        <w:pStyle w:val="Heading1"/>
        <w:spacing w:line="360" w:lineRule="auto"/>
        <w:jc w:val="both"/>
        <w:rPr>
          <w:sz w:val="22"/>
          <w:szCs w:val="38"/>
        </w:rPr>
      </w:pPr>
      <w:r w:rsidRPr="000966C1">
        <w:rPr>
          <w:sz w:val="22"/>
          <w:szCs w:val="38"/>
        </w:rPr>
        <w:t>KERANGKA PEMIKIRAN</w:t>
      </w:r>
    </w:p>
    <w:p w14:paraId="3B97B2BD" w14:textId="77777777" w:rsidR="000966C1" w:rsidRPr="000966C1" w:rsidRDefault="000966C1" w:rsidP="000966C1">
      <w:pPr>
        <w:ind w:firstLine="720"/>
        <w:jc w:val="both"/>
        <w:rPr>
          <w:rFonts w:ascii="Times New Roman" w:hAnsi="Times New Roman" w:cs="Times New Roman"/>
        </w:rPr>
      </w:pPr>
      <w:r w:rsidRPr="000966C1">
        <w:rPr>
          <w:rFonts w:ascii="Times New Roman" w:hAnsi="Times New Roman" w:cs="Times New Roman"/>
        </w:rPr>
        <w:t xml:space="preserve">Penelitian ini dibangun berdasarkan asumsi bahwa sistem reward yang baik dapat meningkatkan kinerja organisasi. Dalam konteks organisasi mahasiswa seperti BEM di STIE Jambi, pemberian reward (baik intrinsik maupun ekstrinsik) dapat mendorong partisipasi aktif, loyalitas, </w:t>
      </w:r>
      <w:proofErr w:type="gramStart"/>
      <w:r w:rsidRPr="000966C1">
        <w:rPr>
          <w:rFonts w:ascii="Times New Roman" w:hAnsi="Times New Roman" w:cs="Times New Roman"/>
        </w:rPr>
        <w:t>serta</w:t>
      </w:r>
      <w:proofErr w:type="gramEnd"/>
      <w:r w:rsidRPr="000966C1">
        <w:rPr>
          <w:rFonts w:ascii="Times New Roman" w:hAnsi="Times New Roman" w:cs="Times New Roman"/>
        </w:rPr>
        <w:t xml:space="preserve"> peningkatan kinerja individu yang berdampak langsung terhadap efektivitas organisasi.</w:t>
      </w:r>
    </w:p>
    <w:p w14:paraId="45B0C770" w14:textId="10D73C7E" w:rsidR="000966C1" w:rsidRPr="000966C1" w:rsidRDefault="000966C1" w:rsidP="000966C1">
      <w:pPr>
        <w:jc w:val="both"/>
        <w:rPr>
          <w:rFonts w:ascii="Times New Roman" w:hAnsi="Times New Roman" w:cs="Times New Roman"/>
        </w:rPr>
      </w:pPr>
      <w:r w:rsidRPr="000966C1">
        <w:rPr>
          <w:rFonts w:ascii="Times New Roman" w:hAnsi="Times New Roman" w:cs="Times New Roman"/>
          <w:noProof/>
        </w:rPr>
        <mc:AlternateContent>
          <mc:Choice Requires="wpg">
            <w:drawing>
              <wp:anchor distT="0" distB="0" distL="114300" distR="114300" simplePos="0" relativeHeight="251656704" behindDoc="0" locked="0" layoutInCell="1" allowOverlap="1" wp14:anchorId="07B7D409" wp14:editId="7C42C41C">
                <wp:simplePos x="0" y="0"/>
                <wp:positionH relativeFrom="column">
                  <wp:posOffset>182880</wp:posOffset>
                </wp:positionH>
                <wp:positionV relativeFrom="paragraph">
                  <wp:posOffset>134620</wp:posOffset>
                </wp:positionV>
                <wp:extent cx="2227580" cy="266065"/>
                <wp:effectExtent l="0" t="0" r="20320" b="19685"/>
                <wp:wrapNone/>
                <wp:docPr id="891740267" name="Group 7"/>
                <wp:cNvGraphicFramePr/>
                <a:graphic xmlns:a="http://schemas.openxmlformats.org/drawingml/2006/main">
                  <a:graphicData uri="http://schemas.microsoft.com/office/word/2010/wordprocessingGroup">
                    <wpg:wgp>
                      <wpg:cNvGrpSpPr/>
                      <wpg:grpSpPr>
                        <a:xfrm>
                          <a:off x="0" y="0"/>
                          <a:ext cx="2227580" cy="266065"/>
                          <a:chOff x="0" y="0"/>
                          <a:chExt cx="3875509" cy="409433"/>
                        </a:xfrm>
                      </wpg:grpSpPr>
                      <wps:wsp>
                        <wps:cNvPr id="847402809" name="Rectangle 5"/>
                        <wps:cNvSpPr/>
                        <wps:spPr>
                          <a:xfrm>
                            <a:off x="0" y="0"/>
                            <a:ext cx="1433015" cy="4094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A2FE46" w14:textId="77777777" w:rsidR="000966C1" w:rsidRDefault="000966C1" w:rsidP="000966C1">
                              <w:pPr>
                                <w:jc w:val="center"/>
                              </w:pPr>
                              <w:r>
                                <w:t>Reward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518647" name="Rectangle 5"/>
                        <wps:cNvSpPr/>
                        <wps:spPr>
                          <a:xfrm>
                            <a:off x="2442949" y="0"/>
                            <a:ext cx="1432560" cy="408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A0E540" w14:textId="77777777" w:rsidR="000966C1" w:rsidRDefault="000966C1" w:rsidP="000966C1">
                              <w:pPr>
                                <w:jc w:val="center"/>
                              </w:pPr>
                              <w: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214733" name="Straight Arrow Connector 6"/>
                        <wps:cNvCnPr/>
                        <wps:spPr>
                          <a:xfrm>
                            <a:off x="1433015" y="199030"/>
                            <a:ext cx="101038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B7D409" id="Group 7" o:spid="_x0000_s1026" style="position:absolute;left:0;text-align:left;margin-left:14.4pt;margin-top:10.6pt;width:175.4pt;height:20.95pt;z-index:251656704;mso-width-relative:margin;mso-height-relative:margin" coordsize="38755,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">
                <v:rect id="Rectangle 5" o:spid="_x0000_s1027" style="position:absolute;width:14330;height:4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" fillcolor="#4f81bd [3204]" strokecolor="#0a121c [484]" strokeweight="2pt">
                  <v:textbox>
                    <w:txbxContent>
                      <w:p w14:paraId="78A2FE46" w14:textId="77777777" w:rsidR="000966C1" w:rsidRDefault="000966C1" w:rsidP="000966C1">
                        <w:pPr>
                          <w:jc w:val="center"/>
                        </w:pPr>
                        <w:r>
                          <w:t>Reward</w:t>
                        </w:r>
                      </w:p>
                    </w:txbxContent>
                  </v:textbox>
                </v:rect>
                <v:rect id="Rectangle 5" o:spid="_x0000_s1028" style="position:absolute;left:24429;width:14326;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" fillcolor="#4f81bd [3204]" strokecolor="#0a121c [484]" strokeweight="2pt">
                  <v:textbox>
                    <w:txbxContent>
                      <w:p w14:paraId="7FA0E540" w14:textId="77777777" w:rsidR="000966C1" w:rsidRDefault="000966C1" w:rsidP="000966C1">
                        <w:pPr>
                          <w:jc w:val="center"/>
                        </w:pPr>
                        <w:r>
                          <w:t>Performance</w:t>
                        </w:r>
                      </w:p>
                    </w:txbxContent>
                  </v:textbox>
                </v:rect>
                <v:shapetype id="_x0000_t32" coordsize="21600,21600" o:spt="32" o:oned="t" path="m,l21600,21600e" filled="f">
                  <v:path arrowok="t" fillok="f" o:connecttype="none"/>
                  <o:lock v:ext="edit" shapetype="t"/>
                </v:shapetype>
                <v:shape id="Straight Arrow Connector 6" o:spid="_x0000_s1029" type="#_x0000_t32" style="position:absolute;left:14330;top:1990;width:101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" strokecolor="#4579b8 [3044]">
                  <v:stroke endarrow="block"/>
                </v:shape>
              </v:group>
            </w:pict>
          </mc:Fallback>
        </mc:AlternateContent>
      </w:r>
    </w:p>
    <w:p w14:paraId="29DFF82B" w14:textId="72AAF82B" w:rsidR="000966C1" w:rsidRPr="000966C1" w:rsidRDefault="000966C1" w:rsidP="000966C1">
      <w:pPr>
        <w:jc w:val="both"/>
        <w:rPr>
          <w:rFonts w:ascii="Times New Roman" w:hAnsi="Times New Roman" w:cs="Times New Roman"/>
        </w:rPr>
      </w:pPr>
      <w:r w:rsidRPr="000966C1">
        <w:rPr>
          <w:noProof/>
          <w:sz w:val="20"/>
          <w:szCs w:val="20"/>
        </w:rPr>
        <mc:AlternateContent>
          <mc:Choice Requires="wps">
            <w:drawing>
              <wp:anchor distT="0" distB="0" distL="114300" distR="114300" simplePos="0" relativeHeight="251659776" behindDoc="0" locked="0" layoutInCell="1" allowOverlap="1" wp14:anchorId="75951BB2" wp14:editId="216BC8CE">
                <wp:simplePos x="0" y="0"/>
                <wp:positionH relativeFrom="column">
                  <wp:posOffset>76835</wp:posOffset>
                </wp:positionH>
                <wp:positionV relativeFrom="paragraph">
                  <wp:posOffset>252730</wp:posOffset>
                </wp:positionV>
                <wp:extent cx="2305050" cy="272955"/>
                <wp:effectExtent l="0" t="0" r="0" b="0"/>
                <wp:wrapNone/>
                <wp:docPr id="874984836" name="Text Box 1"/>
                <wp:cNvGraphicFramePr/>
                <a:graphic xmlns:a="http://schemas.openxmlformats.org/drawingml/2006/main">
                  <a:graphicData uri="http://schemas.microsoft.com/office/word/2010/wordprocessingShape">
                    <wps:wsp>
                      <wps:cNvSpPr txBox="1"/>
                      <wps:spPr>
                        <a:xfrm>
                          <a:off x="0" y="0"/>
                          <a:ext cx="2305050" cy="272955"/>
                        </a:xfrm>
                        <a:prstGeom prst="rect">
                          <a:avLst/>
                        </a:prstGeom>
                        <a:solidFill>
                          <a:prstClr val="white"/>
                        </a:solidFill>
                        <a:ln>
                          <a:noFill/>
                        </a:ln>
                      </wps:spPr>
                      <wps:txbx>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951BB2" id="_x0000_t202" coordsize="21600,21600" o:spt="202" path="m,l,21600r21600,l21600,xe">
                <v:stroke joinstyle="miter"/>
                <v:path gradientshapeok="t" o:connecttype="rect"/>
              </v:shapetype>
              <v:shape id="Text Box 1" o:spid="_x0000_s1030" type="#_x0000_t202" style="position:absolute;left:0;text-align:left;margin-left:6.05pt;margin-top:19.9pt;width:181.5pt;height:2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" stroked="f">
                <v:textbox inset="0,0,0,0">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v:textbox>
              </v:shape>
            </w:pict>
          </mc:Fallback>
        </mc:AlternateContent>
      </w:r>
    </w:p>
    <w:p w14:paraId="1040535B" w14:textId="0560EE84" w:rsidR="000966C1" w:rsidRPr="000966C1" w:rsidRDefault="000966C1" w:rsidP="000966C1">
      <w:pPr>
        <w:jc w:val="both"/>
        <w:rPr>
          <w:rFonts w:ascii="Times New Roman" w:hAnsi="Times New Roman" w:cs="Times New Roman"/>
        </w:rPr>
      </w:pPr>
    </w:p>
    <w:p w14:paraId="09525491" w14:textId="77777777" w:rsidR="001F0C14" w:rsidRDefault="001F0C14" w:rsidP="001F0C14">
      <w:pPr>
        <w:pStyle w:val="icsmheading1"/>
        <w:spacing w:before="0" w:after="0"/>
        <w:ind w:firstLine="270"/>
        <w:jc w:val="both"/>
        <w:rPr>
          <w:b w:val="0"/>
          <w:sz w:val="22"/>
          <w:szCs w:val="22"/>
          <w:lang w:val="en-US"/>
        </w:rPr>
      </w:pPr>
    </w:p>
    <w:p w14:paraId="71F5DB2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2CD351F" w14:textId="77777777" w:rsidR="000966C1" w:rsidRDefault="000966C1" w:rsidP="0024472B">
      <w:pPr>
        <w:pStyle w:val="icsmheading1"/>
        <w:spacing w:before="0" w:after="0"/>
        <w:ind w:firstLine="284"/>
        <w:jc w:val="both"/>
        <w:rPr>
          <w:b w:val="0"/>
          <w:sz w:val="22"/>
          <w:szCs w:val="22"/>
        </w:rPr>
      </w:pPr>
    </w:p>
    <w:p w14:paraId="2AFDD962" w14:textId="77777777" w:rsidR="000966C1" w:rsidRPr="000966C1" w:rsidRDefault="000966C1" w:rsidP="000966C1">
      <w:pPr>
        <w:pStyle w:val="icsmheading1"/>
        <w:spacing w:after="0"/>
        <w:ind w:firstLine="284"/>
        <w:jc w:val="both"/>
        <w:rPr>
          <w:b w:val="0"/>
          <w:sz w:val="22"/>
          <w:szCs w:val="22"/>
        </w:rPr>
      </w:pPr>
      <w:proofErr w:type="gramStart"/>
      <w:r w:rsidRPr="000966C1">
        <w:rPr>
          <w:b w:val="0"/>
          <w:sz w:val="22"/>
          <w:szCs w:val="22"/>
        </w:rPr>
        <w:t>Penelitian ini menggunakan pendekatan kuantitatif dengan metode deskriptif asosiatif.</w:t>
      </w:r>
      <w:proofErr w:type="gramEnd"/>
      <w:r w:rsidRPr="000966C1">
        <w:rPr>
          <w:b w:val="0"/>
          <w:sz w:val="22"/>
          <w:szCs w:val="22"/>
        </w:rPr>
        <w:t xml:space="preserve"> </w:t>
      </w:r>
      <w:proofErr w:type="gramStart"/>
      <w:r w:rsidRPr="000966C1">
        <w:rPr>
          <w:b w:val="0"/>
          <w:sz w:val="22"/>
          <w:szCs w:val="22"/>
        </w:rPr>
        <w:t>Tujuan dari penelitian ini adalah untuk mengetahui pengaruh antara variabel reward (X) terhadap kinerja organisasi (Y) pada Badan Eksekutif Mahasiswa (BEM) STIE Jambi.</w:t>
      </w:r>
      <w:proofErr w:type="gramEnd"/>
      <w:r w:rsidRPr="000966C1">
        <w:rPr>
          <w:b w:val="0"/>
          <w:sz w:val="22"/>
          <w:szCs w:val="22"/>
        </w:rPr>
        <w:t xml:space="preserve"> </w:t>
      </w:r>
      <w:proofErr w:type="gramStart"/>
      <w:r w:rsidRPr="000966C1">
        <w:rPr>
          <w:b w:val="0"/>
          <w:sz w:val="22"/>
          <w:szCs w:val="22"/>
        </w:rPr>
        <w:t>Populasi dalam penelitian ini adalah seluruh anggota aktif Unit Kegiatan Mahasiswa di STIE Jambi.</w:t>
      </w:r>
      <w:proofErr w:type="gramEnd"/>
      <w:r w:rsidRPr="000966C1">
        <w:rPr>
          <w:b w:val="0"/>
          <w:sz w:val="22"/>
          <w:szCs w:val="22"/>
        </w:rPr>
        <w:t xml:space="preserve"> </w:t>
      </w:r>
      <w:proofErr w:type="gramStart"/>
      <w:r w:rsidRPr="000966C1">
        <w:rPr>
          <w:b w:val="0"/>
          <w:sz w:val="22"/>
          <w:szCs w:val="22"/>
        </w:rPr>
        <w:t>Teknik pengambilan sampel yang digunakan adalah purposive sampling, dengan kriteria anggota yang telah aktif minimal satu tahun.</w:t>
      </w:r>
      <w:proofErr w:type="gramEnd"/>
      <w:r w:rsidRPr="000966C1">
        <w:rPr>
          <w:b w:val="0"/>
          <w:sz w:val="22"/>
          <w:szCs w:val="22"/>
        </w:rPr>
        <w:t xml:space="preserve"> </w:t>
      </w:r>
      <w:proofErr w:type="gramStart"/>
      <w:r w:rsidRPr="000966C1">
        <w:rPr>
          <w:b w:val="0"/>
          <w:sz w:val="22"/>
          <w:szCs w:val="22"/>
        </w:rPr>
        <w:t>Jumlah sampel ditentukan menggunakan rumus Slovin.</w:t>
      </w:r>
      <w:proofErr w:type="gramEnd"/>
      <w:r w:rsidRPr="000966C1">
        <w:rPr>
          <w:b w:val="0"/>
          <w:sz w:val="22"/>
          <w:szCs w:val="22"/>
        </w:rPr>
        <w:t xml:space="preserve"> </w:t>
      </w:r>
      <w:proofErr w:type="gramStart"/>
      <w:r w:rsidRPr="000966C1">
        <w:rPr>
          <w:b w:val="0"/>
          <w:sz w:val="22"/>
          <w:szCs w:val="22"/>
        </w:rPr>
        <w:t>Pengumpulan data dilakukan dengan menggunakan kuesioner (angket) yang disebarkan kepada responden.</w:t>
      </w:r>
      <w:proofErr w:type="gramEnd"/>
      <w:r w:rsidRPr="000966C1">
        <w:rPr>
          <w:b w:val="0"/>
          <w:sz w:val="22"/>
          <w:szCs w:val="22"/>
        </w:rPr>
        <w:t xml:space="preserve"> </w:t>
      </w:r>
      <w:proofErr w:type="gramStart"/>
      <w:r w:rsidRPr="000966C1">
        <w:rPr>
          <w:b w:val="0"/>
          <w:sz w:val="22"/>
          <w:szCs w:val="22"/>
        </w:rPr>
        <w:t>Instrumen penelitian disusun berdasarkan indikator reward (Tri Saputra et al., 2020) dan indikator kinerja (Malkan et al., 2020), menggunakan skala Likert 1–5.</w:t>
      </w:r>
      <w:proofErr w:type="gramEnd"/>
      <w:r w:rsidRPr="000966C1">
        <w:rPr>
          <w:b w:val="0"/>
          <w:sz w:val="22"/>
          <w:szCs w:val="22"/>
        </w:rPr>
        <w:t xml:space="preserve"> </w:t>
      </w:r>
      <w:proofErr w:type="gramStart"/>
      <w:r w:rsidRPr="000966C1">
        <w:rPr>
          <w:b w:val="0"/>
          <w:sz w:val="22"/>
          <w:szCs w:val="22"/>
        </w:rPr>
        <w:t xml:space="preserve">Analisis data </w:t>
      </w:r>
      <w:r w:rsidRPr="000966C1">
        <w:rPr>
          <w:b w:val="0"/>
          <w:sz w:val="22"/>
          <w:szCs w:val="22"/>
        </w:rPr>
        <w:lastRenderedPageBreak/>
        <w:t>dilakukan secara kuantitatif dengan bantuan perangkat lunak SPSS Versi 22.</w:t>
      </w:r>
      <w:proofErr w:type="gramEnd"/>
      <w:r w:rsidRPr="000966C1">
        <w:rPr>
          <w:b w:val="0"/>
          <w:sz w:val="22"/>
          <w:szCs w:val="22"/>
        </w:rPr>
        <w:t xml:space="preserve"> Teknik yang digunakan adalah:</w:t>
      </w:r>
    </w:p>
    <w:p w14:paraId="482248EA" w14:textId="490D3AF3" w:rsid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 xml:space="preserve">Uji validitas dan reliabilitas </w:t>
      </w:r>
      <w:r>
        <w:rPr>
          <w:b w:val="0"/>
          <w:sz w:val="22"/>
          <w:szCs w:val="22"/>
        </w:rPr>
        <w:t>instrument</w:t>
      </w:r>
    </w:p>
    <w:p w14:paraId="1B21506D" w14:textId="1F046118" w:rsidR="000966C1" w:rsidRP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Analisis regresi linier sederhana</w:t>
      </w:r>
    </w:p>
    <w:p w14:paraId="68171ACB" w14:textId="060D85FA" w:rsidR="000966C1" w:rsidRP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Uji t (parsial)</w:t>
      </w:r>
    </w:p>
    <w:p w14:paraId="3DD35C6E" w14:textId="4FD97A65" w:rsidR="0024472B" w:rsidRPr="007C0FBD" w:rsidRDefault="000966C1" w:rsidP="000966C1">
      <w:pPr>
        <w:pStyle w:val="icsmheading1"/>
        <w:numPr>
          <w:ilvl w:val="1"/>
          <w:numId w:val="25"/>
        </w:numPr>
        <w:spacing w:before="0" w:after="0"/>
        <w:ind w:left="426"/>
        <w:jc w:val="both"/>
        <w:rPr>
          <w:sz w:val="22"/>
          <w:szCs w:val="22"/>
          <w:lang w:val="en-US"/>
        </w:rPr>
      </w:pPr>
      <w:r w:rsidRPr="000966C1">
        <w:rPr>
          <w:b w:val="0"/>
          <w:sz w:val="22"/>
          <w:szCs w:val="22"/>
        </w:rPr>
        <w:t>Uji koefisien determinasi (R²)</w:t>
      </w:r>
    </w:p>
    <w:p w14:paraId="708DD009" w14:textId="77777777" w:rsidR="007C0FBD" w:rsidRDefault="007C0FBD" w:rsidP="009C3C6C"/>
    <w:p w14:paraId="0B72CE93"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31E8C1FB" w14:textId="77777777" w:rsidR="002D43C1" w:rsidRDefault="002D43C1" w:rsidP="0024472B">
      <w:pPr>
        <w:pStyle w:val="icsmbodytext"/>
        <w:rPr>
          <w:sz w:val="22"/>
          <w:szCs w:val="22"/>
          <w:lang w:val="en-US"/>
        </w:rPr>
      </w:pPr>
    </w:p>
    <w:p w14:paraId="7F4A31E3"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Uji Validitas</w:t>
      </w:r>
    </w:p>
    <w:p w14:paraId="5C68C574" w14:textId="77777777" w:rsidR="0005134C" w:rsidRPr="0005134C" w:rsidRDefault="0005134C" w:rsidP="0005134C">
      <w:pPr>
        <w:jc w:val="both"/>
        <w:rPr>
          <w:rFonts w:ascii="Times New Roman" w:hAnsi="Times New Roman" w:cs="Times New Roman"/>
        </w:rPr>
      </w:pPr>
      <w:proofErr w:type="gramStart"/>
      <w:r w:rsidRPr="0005134C">
        <w:rPr>
          <w:rFonts w:ascii="Times New Roman" w:hAnsi="Times New Roman" w:cs="Times New Roman"/>
        </w:rPr>
        <w:t>Pengujian validitas dilakukan menggunakan analisis korelasi Pearson Product Moment.</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Kriteria penentu validitas adalah nilai r hitung &gt; r tabel.</w:t>
      </w:r>
      <w:proofErr w:type="gramEnd"/>
      <w:r w:rsidRPr="0005134C">
        <w:rPr>
          <w:rFonts w:ascii="Times New Roman" w:hAnsi="Times New Roman" w:cs="Times New Roman"/>
        </w:rPr>
        <w:t xml:space="preserve"> Pada taraf signifikansi 5% dan jumlah responden sebanyak 50 (</w:t>
      </w:r>
      <w:proofErr w:type="gramStart"/>
      <w:r w:rsidRPr="0005134C">
        <w:rPr>
          <w:rFonts w:ascii="Times New Roman" w:hAnsi="Times New Roman" w:cs="Times New Roman"/>
        </w:rPr>
        <w:t>df</w:t>
      </w:r>
      <w:proofErr w:type="gramEnd"/>
      <w:r w:rsidRPr="0005134C">
        <w:rPr>
          <w:rFonts w:ascii="Times New Roman" w:hAnsi="Times New Roman" w:cs="Times New Roman"/>
        </w:rPr>
        <w:t xml:space="preserve"> = 48), diperoleh r tabel sebesar 0,279. Hasil uji validitas dapat dilihat pada tabel berikut:</w:t>
      </w:r>
    </w:p>
    <w:p w14:paraId="55ABFEF5" w14:textId="77777777" w:rsidR="0005134C" w:rsidRPr="0005134C" w:rsidRDefault="0005134C" w:rsidP="0005134C">
      <w:pPr>
        <w:pStyle w:val="Caption"/>
        <w:keepNext/>
        <w:jc w:val="center"/>
        <w:rPr>
          <w:rFonts w:ascii="Times New Roman" w:hAnsi="Times New Roman" w:cs="Times New Roman"/>
          <w:b/>
          <w:bCs/>
          <w:i w:val="0"/>
          <w:iCs w:val="0"/>
          <w:sz w:val="16"/>
          <w:szCs w:val="16"/>
        </w:rPr>
      </w:pPr>
      <w:proofErr w:type="gramStart"/>
      <w:r w:rsidRPr="0005134C">
        <w:rPr>
          <w:rFonts w:ascii="Times New Roman" w:hAnsi="Times New Roman" w:cs="Times New Roman"/>
          <w:b/>
          <w:bCs/>
          <w:i w:val="0"/>
          <w:iCs w:val="0"/>
          <w:sz w:val="16"/>
          <w:szCs w:val="16"/>
        </w:rPr>
        <w:t>Tabel 1.</w:t>
      </w:r>
      <w:proofErr w:type="gramEnd"/>
      <w:r w:rsidRPr="0005134C">
        <w:rPr>
          <w:rFonts w:ascii="Times New Roman" w:hAnsi="Times New Roman" w:cs="Times New Roman"/>
          <w:b/>
          <w:bCs/>
          <w:i w:val="0"/>
          <w:iCs w:val="0"/>
          <w:sz w:val="16"/>
          <w:szCs w:val="16"/>
        </w:rPr>
        <w:t xml:space="preserve"> </w:t>
      </w:r>
      <w:r w:rsidRPr="0005134C">
        <w:rPr>
          <w:rFonts w:ascii="Times New Roman" w:hAnsi="Times New Roman" w:cs="Times New Roman"/>
          <w:b/>
          <w:bCs/>
          <w:i w:val="0"/>
          <w:iCs w:val="0"/>
          <w:sz w:val="16"/>
          <w:szCs w:val="16"/>
        </w:rPr>
        <w:fldChar w:fldCharType="begin"/>
      </w:r>
      <w:r w:rsidRPr="0005134C">
        <w:rPr>
          <w:rFonts w:ascii="Times New Roman" w:hAnsi="Times New Roman" w:cs="Times New Roman"/>
          <w:b/>
          <w:bCs/>
          <w:i w:val="0"/>
          <w:iCs w:val="0"/>
          <w:sz w:val="16"/>
          <w:szCs w:val="16"/>
        </w:rPr>
        <w:instrText xml:space="preserve"> SEQ Tabel_1. \* ARABIC </w:instrText>
      </w:r>
      <w:r w:rsidRPr="0005134C">
        <w:rPr>
          <w:rFonts w:ascii="Times New Roman" w:hAnsi="Times New Roman" w:cs="Times New Roman"/>
          <w:b/>
          <w:bCs/>
          <w:i w:val="0"/>
          <w:iCs w:val="0"/>
          <w:sz w:val="16"/>
          <w:szCs w:val="16"/>
        </w:rPr>
        <w:fldChar w:fldCharType="separate"/>
      </w:r>
      <w:r w:rsidRPr="0005134C">
        <w:rPr>
          <w:rFonts w:ascii="Times New Roman" w:hAnsi="Times New Roman" w:cs="Times New Roman"/>
          <w:b/>
          <w:bCs/>
          <w:i w:val="0"/>
          <w:iCs w:val="0"/>
          <w:noProof/>
          <w:sz w:val="16"/>
          <w:szCs w:val="16"/>
        </w:rPr>
        <w:t>1</w:t>
      </w:r>
      <w:r w:rsidRPr="0005134C">
        <w:rPr>
          <w:rFonts w:ascii="Times New Roman" w:hAnsi="Times New Roman" w:cs="Times New Roman"/>
          <w:b/>
          <w:bCs/>
          <w:i w:val="0"/>
          <w:iCs w:val="0"/>
          <w:sz w:val="16"/>
          <w:szCs w:val="16"/>
        </w:rPr>
        <w:fldChar w:fldCharType="end"/>
      </w:r>
      <w:r w:rsidRPr="0005134C">
        <w:rPr>
          <w:rFonts w:ascii="Times New Roman" w:hAnsi="Times New Roman" w:cs="Times New Roman"/>
          <w:b/>
          <w:bCs/>
          <w:i w:val="0"/>
          <w:iCs w:val="0"/>
          <w:sz w:val="16"/>
          <w:szCs w:val="16"/>
        </w:rPr>
        <w:t xml:space="preserve"> Hasil uji validitas</w:t>
      </w:r>
    </w:p>
    <w:tbl>
      <w:tblPr>
        <w:tblW w:w="5000" w:type="pct"/>
        <w:tblLook w:val="04A0" w:firstRow="1" w:lastRow="0" w:firstColumn="1" w:lastColumn="0" w:noHBand="0" w:noVBand="1"/>
      </w:tblPr>
      <w:tblGrid>
        <w:gridCol w:w="412"/>
        <w:gridCol w:w="1451"/>
        <w:gridCol w:w="661"/>
        <w:gridCol w:w="707"/>
        <w:gridCol w:w="1025"/>
      </w:tblGrid>
      <w:tr w:rsidR="0005134C" w:rsidRPr="0005134C" w14:paraId="0A700BAF" w14:textId="77777777" w:rsidTr="00670A06">
        <w:trPr>
          <w:trHeight w:val="945"/>
        </w:trPr>
        <w:tc>
          <w:tcPr>
            <w:tcW w:w="283" w:type="pct"/>
            <w:tcBorders>
              <w:top w:val="single" w:sz="4" w:space="0" w:color="auto"/>
              <w:bottom w:val="single" w:sz="4" w:space="0" w:color="auto"/>
            </w:tcBorders>
            <w:shd w:val="clear" w:color="auto" w:fill="auto"/>
            <w:vAlign w:val="center"/>
            <w:hideMark/>
          </w:tcPr>
          <w:p w14:paraId="4260DAE4"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No</w:t>
            </w:r>
          </w:p>
        </w:tc>
        <w:tc>
          <w:tcPr>
            <w:tcW w:w="2122" w:type="pct"/>
            <w:tcBorders>
              <w:top w:val="single" w:sz="4" w:space="0" w:color="auto"/>
              <w:bottom w:val="single" w:sz="4" w:space="0" w:color="auto"/>
            </w:tcBorders>
            <w:shd w:val="clear" w:color="auto" w:fill="auto"/>
            <w:vAlign w:val="center"/>
            <w:hideMark/>
          </w:tcPr>
          <w:p w14:paraId="18BA2729"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Pernyataan</w:t>
            </w:r>
          </w:p>
        </w:tc>
        <w:tc>
          <w:tcPr>
            <w:tcW w:w="526" w:type="pct"/>
            <w:tcBorders>
              <w:top w:val="single" w:sz="4" w:space="0" w:color="auto"/>
              <w:bottom w:val="single" w:sz="4" w:space="0" w:color="auto"/>
            </w:tcBorders>
            <w:shd w:val="clear" w:color="auto" w:fill="auto"/>
            <w:vAlign w:val="center"/>
            <w:hideMark/>
          </w:tcPr>
          <w:p w14:paraId="387D0A90"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r hitung</w:t>
            </w:r>
          </w:p>
        </w:tc>
        <w:tc>
          <w:tcPr>
            <w:tcW w:w="1246" w:type="pct"/>
            <w:tcBorders>
              <w:top w:val="single" w:sz="4" w:space="0" w:color="auto"/>
              <w:bottom w:val="single" w:sz="4" w:space="0" w:color="auto"/>
            </w:tcBorders>
            <w:shd w:val="clear" w:color="auto" w:fill="auto"/>
            <w:vAlign w:val="center"/>
            <w:hideMark/>
          </w:tcPr>
          <w:p w14:paraId="300B18C5"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r tabel</w:t>
            </w:r>
          </w:p>
          <w:p w14:paraId="34C20AF8"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(df = 48, α = 0.05)</w:t>
            </w:r>
          </w:p>
        </w:tc>
        <w:tc>
          <w:tcPr>
            <w:tcW w:w="823" w:type="pct"/>
            <w:tcBorders>
              <w:top w:val="single" w:sz="4" w:space="0" w:color="auto"/>
              <w:bottom w:val="single" w:sz="4" w:space="0" w:color="auto"/>
            </w:tcBorders>
            <w:shd w:val="clear" w:color="auto" w:fill="auto"/>
            <w:vAlign w:val="center"/>
            <w:hideMark/>
          </w:tcPr>
          <w:p w14:paraId="132B97ED"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Keterangan</w:t>
            </w:r>
          </w:p>
        </w:tc>
      </w:tr>
      <w:tr w:rsidR="0005134C" w:rsidRPr="0005134C" w14:paraId="4EC63A64" w14:textId="77777777" w:rsidTr="00670A06">
        <w:trPr>
          <w:trHeight w:val="630"/>
        </w:trPr>
        <w:tc>
          <w:tcPr>
            <w:tcW w:w="283" w:type="pct"/>
            <w:tcBorders>
              <w:top w:val="single" w:sz="4" w:space="0" w:color="auto"/>
            </w:tcBorders>
            <w:shd w:val="clear" w:color="auto" w:fill="auto"/>
            <w:vAlign w:val="center"/>
            <w:hideMark/>
          </w:tcPr>
          <w:p w14:paraId="077CEEF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1</w:t>
            </w:r>
          </w:p>
        </w:tc>
        <w:tc>
          <w:tcPr>
            <w:tcW w:w="2122" w:type="pct"/>
            <w:tcBorders>
              <w:top w:val="single" w:sz="4" w:space="0" w:color="auto"/>
            </w:tcBorders>
            <w:shd w:val="clear" w:color="auto" w:fill="auto"/>
            <w:vAlign w:val="center"/>
            <w:hideMark/>
          </w:tcPr>
          <w:p w14:paraId="5EE89B59"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Reward diberikan berdasarkan prestasi kerja</w:t>
            </w:r>
          </w:p>
        </w:tc>
        <w:tc>
          <w:tcPr>
            <w:tcW w:w="526" w:type="pct"/>
            <w:tcBorders>
              <w:top w:val="single" w:sz="4" w:space="0" w:color="auto"/>
            </w:tcBorders>
            <w:shd w:val="clear" w:color="auto" w:fill="auto"/>
            <w:vAlign w:val="center"/>
            <w:hideMark/>
          </w:tcPr>
          <w:p w14:paraId="1C9C9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0.712</w:t>
            </w:r>
          </w:p>
        </w:tc>
        <w:tc>
          <w:tcPr>
            <w:tcW w:w="1246" w:type="pct"/>
            <w:vMerge w:val="restart"/>
            <w:tcBorders>
              <w:top w:val="single" w:sz="4" w:space="0" w:color="auto"/>
            </w:tcBorders>
            <w:shd w:val="clear" w:color="auto" w:fill="auto"/>
            <w:vAlign w:val="center"/>
            <w:hideMark/>
          </w:tcPr>
          <w:p w14:paraId="3F5F37C3"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0.279</w:t>
            </w:r>
          </w:p>
        </w:tc>
        <w:tc>
          <w:tcPr>
            <w:tcW w:w="823" w:type="pct"/>
            <w:tcBorders>
              <w:top w:val="single" w:sz="4" w:space="0" w:color="auto"/>
            </w:tcBorders>
            <w:shd w:val="clear" w:color="auto" w:fill="auto"/>
            <w:vAlign w:val="center"/>
            <w:hideMark/>
          </w:tcPr>
          <w:p w14:paraId="42EB0FB4"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00183B9B" w14:textId="77777777" w:rsidTr="00670A06">
        <w:trPr>
          <w:trHeight w:val="630"/>
        </w:trPr>
        <w:tc>
          <w:tcPr>
            <w:tcW w:w="283" w:type="pct"/>
            <w:shd w:val="clear" w:color="auto" w:fill="auto"/>
            <w:vAlign w:val="center"/>
            <w:hideMark/>
          </w:tcPr>
          <w:p w14:paraId="25BAEB8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2</w:t>
            </w:r>
          </w:p>
        </w:tc>
        <w:tc>
          <w:tcPr>
            <w:tcW w:w="2122" w:type="pct"/>
            <w:shd w:val="clear" w:color="auto" w:fill="auto"/>
            <w:vAlign w:val="center"/>
            <w:hideMark/>
          </w:tcPr>
          <w:p w14:paraId="0EEAE57A"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Saya merasa dihargai setelah menerima reward</w:t>
            </w:r>
          </w:p>
        </w:tc>
        <w:tc>
          <w:tcPr>
            <w:tcW w:w="526" w:type="pct"/>
            <w:shd w:val="clear" w:color="auto" w:fill="auto"/>
            <w:vAlign w:val="center"/>
            <w:hideMark/>
          </w:tcPr>
          <w:p w14:paraId="647232B7"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0.755</w:t>
            </w:r>
          </w:p>
        </w:tc>
        <w:tc>
          <w:tcPr>
            <w:tcW w:w="1246" w:type="pct"/>
            <w:vMerge/>
            <w:shd w:val="clear" w:color="auto" w:fill="auto"/>
            <w:vAlign w:val="center"/>
          </w:tcPr>
          <w:p w14:paraId="0C107591"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6E7B0268"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BC7565" w14:textId="77777777" w:rsidTr="00670A06">
        <w:trPr>
          <w:trHeight w:val="630"/>
        </w:trPr>
        <w:tc>
          <w:tcPr>
            <w:tcW w:w="283" w:type="pct"/>
            <w:shd w:val="clear" w:color="auto" w:fill="auto"/>
            <w:vAlign w:val="center"/>
            <w:hideMark/>
          </w:tcPr>
          <w:p w14:paraId="3CB36B79"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3</w:t>
            </w:r>
          </w:p>
        </w:tc>
        <w:tc>
          <w:tcPr>
            <w:tcW w:w="2122" w:type="pct"/>
            <w:shd w:val="clear" w:color="auto" w:fill="auto"/>
            <w:vAlign w:val="center"/>
            <w:hideMark/>
          </w:tcPr>
          <w:p w14:paraId="4A2EC358"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Pemberian tunjangan dan bonus bersifat adil</w:t>
            </w:r>
          </w:p>
        </w:tc>
        <w:tc>
          <w:tcPr>
            <w:tcW w:w="526" w:type="pct"/>
            <w:shd w:val="clear" w:color="auto" w:fill="auto"/>
            <w:vAlign w:val="center"/>
            <w:hideMark/>
          </w:tcPr>
          <w:p w14:paraId="7F08EBE5"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0.790</w:t>
            </w:r>
          </w:p>
        </w:tc>
        <w:tc>
          <w:tcPr>
            <w:tcW w:w="1246" w:type="pct"/>
            <w:vMerge/>
            <w:shd w:val="clear" w:color="auto" w:fill="auto"/>
            <w:vAlign w:val="center"/>
          </w:tcPr>
          <w:p w14:paraId="144EA3BC"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27EC1A5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4591F5" w14:textId="77777777" w:rsidTr="00670A06">
        <w:trPr>
          <w:trHeight w:val="630"/>
        </w:trPr>
        <w:tc>
          <w:tcPr>
            <w:tcW w:w="283" w:type="pct"/>
            <w:shd w:val="clear" w:color="auto" w:fill="auto"/>
            <w:vAlign w:val="center"/>
            <w:hideMark/>
          </w:tcPr>
          <w:p w14:paraId="03F077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4</w:t>
            </w:r>
          </w:p>
        </w:tc>
        <w:tc>
          <w:tcPr>
            <w:tcW w:w="2122" w:type="pct"/>
            <w:shd w:val="clear" w:color="auto" w:fill="auto"/>
            <w:vAlign w:val="center"/>
            <w:hideMark/>
          </w:tcPr>
          <w:p w14:paraId="3B156733"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Saya lebih termotivasi karena adanya reward</w:t>
            </w:r>
          </w:p>
        </w:tc>
        <w:tc>
          <w:tcPr>
            <w:tcW w:w="526" w:type="pct"/>
            <w:shd w:val="clear" w:color="auto" w:fill="auto"/>
            <w:vAlign w:val="center"/>
            <w:hideMark/>
          </w:tcPr>
          <w:p w14:paraId="3F24F20F"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0.701</w:t>
            </w:r>
          </w:p>
        </w:tc>
        <w:tc>
          <w:tcPr>
            <w:tcW w:w="1246" w:type="pct"/>
            <w:vMerge/>
            <w:shd w:val="clear" w:color="auto" w:fill="auto"/>
            <w:vAlign w:val="center"/>
          </w:tcPr>
          <w:p w14:paraId="0766F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15242900"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8D6BEB9" w14:textId="77777777" w:rsidTr="00670A06">
        <w:trPr>
          <w:trHeight w:val="630"/>
        </w:trPr>
        <w:tc>
          <w:tcPr>
            <w:tcW w:w="283" w:type="pct"/>
            <w:tcBorders>
              <w:bottom w:val="single" w:sz="4" w:space="0" w:color="auto"/>
            </w:tcBorders>
            <w:shd w:val="clear" w:color="auto" w:fill="auto"/>
            <w:vAlign w:val="center"/>
            <w:hideMark/>
          </w:tcPr>
          <w:p w14:paraId="32FD3D3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5</w:t>
            </w:r>
          </w:p>
        </w:tc>
        <w:tc>
          <w:tcPr>
            <w:tcW w:w="2122" w:type="pct"/>
            <w:tcBorders>
              <w:bottom w:val="single" w:sz="4" w:space="0" w:color="auto"/>
            </w:tcBorders>
            <w:shd w:val="clear" w:color="auto" w:fill="auto"/>
            <w:vAlign w:val="center"/>
            <w:hideMark/>
          </w:tcPr>
          <w:p w14:paraId="38235A2D"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Reward meningkatkan kontribusi saya</w:t>
            </w:r>
          </w:p>
        </w:tc>
        <w:tc>
          <w:tcPr>
            <w:tcW w:w="526" w:type="pct"/>
            <w:tcBorders>
              <w:bottom w:val="single" w:sz="4" w:space="0" w:color="auto"/>
            </w:tcBorders>
            <w:shd w:val="clear" w:color="auto" w:fill="auto"/>
            <w:vAlign w:val="center"/>
            <w:hideMark/>
          </w:tcPr>
          <w:p w14:paraId="3F474458"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0.768</w:t>
            </w:r>
          </w:p>
        </w:tc>
        <w:tc>
          <w:tcPr>
            <w:tcW w:w="1246" w:type="pct"/>
            <w:vMerge/>
            <w:tcBorders>
              <w:bottom w:val="single" w:sz="4" w:space="0" w:color="auto"/>
            </w:tcBorders>
            <w:shd w:val="clear" w:color="auto" w:fill="auto"/>
            <w:vAlign w:val="center"/>
          </w:tcPr>
          <w:p w14:paraId="2C15AF33"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tcBorders>
              <w:bottom w:val="single" w:sz="4" w:space="0" w:color="auto"/>
            </w:tcBorders>
            <w:shd w:val="clear" w:color="auto" w:fill="auto"/>
            <w:vAlign w:val="center"/>
            <w:hideMark/>
          </w:tcPr>
          <w:p w14:paraId="56EEF9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bl>
    <w:p w14:paraId="515F911A"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Sumber: Data diolah Peneliti 2025</w:t>
      </w:r>
    </w:p>
    <w:p w14:paraId="10ADBAE3" w14:textId="00F343A6" w:rsidR="0005134C" w:rsidRPr="0005134C" w:rsidRDefault="0005134C" w:rsidP="0005134C">
      <w:pPr>
        <w:jc w:val="both"/>
        <w:rPr>
          <w:rFonts w:ascii="Times New Roman" w:hAnsi="Times New Roman" w:cs="Times New Roman"/>
        </w:rPr>
      </w:pPr>
      <w:proofErr w:type="gramStart"/>
      <w:r w:rsidRPr="0005134C">
        <w:rPr>
          <w:rFonts w:ascii="Times New Roman" w:hAnsi="Times New Roman" w:cs="Times New Roman"/>
        </w:rPr>
        <w:t xml:space="preserve">Seluruh butir pernyataan dalam kuesioner memiliki nilai r hitung yang lebih besar dari r tabel, sehingga seluruh item dinyatakan </w:t>
      </w:r>
      <w:r w:rsidRPr="0005134C">
        <w:rPr>
          <w:rFonts w:ascii="Times New Roman" w:hAnsi="Times New Roman" w:cs="Times New Roman"/>
          <w:b/>
          <w:bCs/>
        </w:rPr>
        <w:t>valid</w:t>
      </w:r>
      <w:r w:rsidRPr="0005134C">
        <w:rPr>
          <w:rFonts w:ascii="Times New Roman" w:hAnsi="Times New Roman" w:cs="Times New Roman"/>
        </w:rPr>
        <w:t xml:space="preserve"> dan layak digunakan dalam penelitian ini.</w:t>
      </w:r>
      <w:proofErr w:type="gramEnd"/>
    </w:p>
    <w:p w14:paraId="73E76357"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Uji Reliabilitas</w:t>
      </w:r>
    </w:p>
    <w:p w14:paraId="0EDAE862" w14:textId="77777777" w:rsidR="0005134C" w:rsidRPr="0005134C" w:rsidRDefault="0005134C" w:rsidP="0005134C">
      <w:pPr>
        <w:tabs>
          <w:tab w:val="num" w:pos="720"/>
        </w:tabs>
        <w:jc w:val="both"/>
        <w:rPr>
          <w:rFonts w:ascii="Times New Roman" w:hAnsi="Times New Roman" w:cs="Times New Roman"/>
        </w:rPr>
      </w:pPr>
      <w:proofErr w:type="gramStart"/>
      <w:r w:rsidRPr="0005134C">
        <w:rPr>
          <w:rFonts w:ascii="Times New Roman" w:hAnsi="Times New Roman" w:cs="Times New Roman"/>
        </w:rPr>
        <w:t>Reliabilitas instrumen diuji menggunakan Cronbach’s Alpha.</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Hasil uji menunjukkan nilai Cronbach’s Alpha sebesar 0.834, yang berarti &gt; 0.7 dan tergolong dalam kategori reliabel.</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 xml:space="preserve">Hal ini menunjukkan bahwa </w:t>
      </w:r>
      <w:r w:rsidRPr="0005134C">
        <w:rPr>
          <w:rFonts w:ascii="Times New Roman" w:hAnsi="Times New Roman" w:cs="Times New Roman"/>
        </w:rPr>
        <w:lastRenderedPageBreak/>
        <w:t>instrumen memiliki konsistensi internal yang baik.</w:t>
      </w:r>
      <w:proofErr w:type="gramEnd"/>
    </w:p>
    <w:p w14:paraId="7F11C11A"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Analisis Regresi Linier Sederhana</w:t>
      </w:r>
    </w:p>
    <w:p w14:paraId="672A09EA"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Hasil analisis regresi linier sederhana disajikan pada tabel berikut:</w:t>
      </w:r>
    </w:p>
    <w:p w14:paraId="52CB3F6E" w14:textId="77777777" w:rsidR="0005134C" w:rsidRPr="0005134C" w:rsidRDefault="0005134C" w:rsidP="0005134C">
      <w:pPr>
        <w:pStyle w:val="Caption"/>
        <w:keepNext/>
        <w:jc w:val="center"/>
        <w:rPr>
          <w:rFonts w:ascii="Times New Roman" w:hAnsi="Times New Roman" w:cs="Times New Roman"/>
          <w:b/>
          <w:bCs/>
          <w:i w:val="0"/>
          <w:iCs w:val="0"/>
          <w:sz w:val="22"/>
          <w:szCs w:val="22"/>
        </w:rPr>
      </w:pPr>
      <w:proofErr w:type="gramStart"/>
      <w:r w:rsidRPr="0005134C">
        <w:rPr>
          <w:rFonts w:ascii="Times New Roman" w:hAnsi="Times New Roman" w:cs="Times New Roman"/>
          <w:b/>
          <w:bCs/>
          <w:i w:val="0"/>
          <w:iCs w:val="0"/>
          <w:sz w:val="22"/>
          <w:szCs w:val="22"/>
        </w:rPr>
        <w:t>Tabel 1.</w:t>
      </w:r>
      <w:proofErr w:type="gramEnd"/>
      <w:r w:rsidRPr="0005134C">
        <w:rPr>
          <w:rFonts w:ascii="Times New Roman" w:hAnsi="Times New Roman" w:cs="Times New Roman"/>
          <w:b/>
          <w:bCs/>
          <w:i w:val="0"/>
          <w:iCs w:val="0"/>
          <w:sz w:val="22"/>
          <w:szCs w:val="22"/>
        </w:rPr>
        <w:t xml:space="preserve">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2</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regresi linier</w:t>
      </w:r>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51"/>
        <w:gridCol w:w="603"/>
        <w:gridCol w:w="364"/>
        <w:gridCol w:w="496"/>
        <w:gridCol w:w="724"/>
        <w:gridCol w:w="364"/>
        <w:gridCol w:w="303"/>
        <w:gridCol w:w="671"/>
        <w:gridCol w:w="364"/>
      </w:tblGrid>
      <w:tr w:rsidR="0005134C" w:rsidRPr="0005134C" w14:paraId="62CD5C82" w14:textId="77777777" w:rsidTr="0005134C">
        <w:trPr>
          <w:gridAfter w:val="1"/>
          <w:wAfter w:w="428" w:type="pct"/>
          <w:cantSplit/>
          <w:jc w:val="center"/>
        </w:trPr>
        <w:tc>
          <w:tcPr>
            <w:tcW w:w="4572" w:type="pct"/>
            <w:gridSpan w:val="8"/>
            <w:tcBorders>
              <w:top w:val="nil"/>
              <w:bottom w:val="single" w:sz="4" w:space="0" w:color="auto"/>
            </w:tcBorders>
            <w:shd w:val="clear" w:color="auto" w:fill="FFFFFF"/>
            <w:vAlign w:val="center"/>
          </w:tcPr>
          <w:p w14:paraId="5A4D4E9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b/>
                <w:bCs/>
                <w:color w:val="000000"/>
                <w:sz w:val="16"/>
                <w:szCs w:val="16"/>
              </w:rPr>
              <w:t>Coefficients</w:t>
            </w:r>
            <w:r w:rsidRPr="0005134C">
              <w:rPr>
                <w:rFonts w:ascii="Times New Roman" w:hAnsi="Times New Roman" w:cs="Times New Roman"/>
                <w:b/>
                <w:bCs/>
                <w:color w:val="000000"/>
                <w:sz w:val="16"/>
                <w:szCs w:val="16"/>
                <w:vertAlign w:val="superscript"/>
              </w:rPr>
              <w:t>a</w:t>
            </w:r>
          </w:p>
        </w:tc>
      </w:tr>
      <w:tr w:rsidR="0005134C" w:rsidRPr="0005134C" w14:paraId="2B0783E4" w14:textId="77777777" w:rsidTr="0005134C">
        <w:trPr>
          <w:gridAfter w:val="1"/>
          <w:wAfter w:w="428" w:type="pct"/>
          <w:cantSplit/>
          <w:jc w:val="center"/>
        </w:trPr>
        <w:tc>
          <w:tcPr>
            <w:tcW w:w="888" w:type="pct"/>
            <w:gridSpan w:val="2"/>
            <w:vMerge w:val="restart"/>
            <w:tcBorders>
              <w:top w:val="single" w:sz="4" w:space="0" w:color="auto"/>
            </w:tcBorders>
            <w:shd w:val="clear" w:color="auto" w:fill="FFFFFF"/>
            <w:vAlign w:val="bottom"/>
          </w:tcPr>
          <w:p w14:paraId="7B62DD03"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Model</w:t>
            </w:r>
          </w:p>
        </w:tc>
        <w:tc>
          <w:tcPr>
            <w:tcW w:w="1095" w:type="pct"/>
            <w:gridSpan w:val="2"/>
            <w:tcBorders>
              <w:top w:val="single" w:sz="4" w:space="0" w:color="auto"/>
            </w:tcBorders>
            <w:shd w:val="clear" w:color="auto" w:fill="FFFFFF"/>
            <w:vAlign w:val="bottom"/>
          </w:tcPr>
          <w:p w14:paraId="1AC5AA9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Unstandardized Coefficients</w:t>
            </w:r>
          </w:p>
        </w:tc>
        <w:tc>
          <w:tcPr>
            <w:tcW w:w="945" w:type="pct"/>
            <w:tcBorders>
              <w:top w:val="single" w:sz="4" w:space="0" w:color="auto"/>
            </w:tcBorders>
            <w:shd w:val="clear" w:color="auto" w:fill="FFFFFF"/>
            <w:vAlign w:val="bottom"/>
          </w:tcPr>
          <w:p w14:paraId="2C2EF984"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Standardized Coefficients</w:t>
            </w:r>
          </w:p>
        </w:tc>
        <w:tc>
          <w:tcPr>
            <w:tcW w:w="428" w:type="pct"/>
            <w:vMerge w:val="restart"/>
            <w:tcBorders>
              <w:top w:val="single" w:sz="4" w:space="0" w:color="auto"/>
            </w:tcBorders>
            <w:shd w:val="clear" w:color="auto" w:fill="FFFFFF"/>
            <w:vAlign w:val="bottom"/>
          </w:tcPr>
          <w:p w14:paraId="2127047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w:t>
            </w:r>
          </w:p>
        </w:tc>
        <w:tc>
          <w:tcPr>
            <w:tcW w:w="357" w:type="pct"/>
            <w:vMerge w:val="restart"/>
            <w:tcBorders>
              <w:top w:val="single" w:sz="4" w:space="0" w:color="auto"/>
            </w:tcBorders>
            <w:shd w:val="clear" w:color="auto" w:fill="FFFFFF"/>
            <w:vAlign w:val="bottom"/>
          </w:tcPr>
          <w:p w14:paraId="70E1FB1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Sig.</w:t>
            </w:r>
          </w:p>
        </w:tc>
        <w:tc>
          <w:tcPr>
            <w:tcW w:w="858" w:type="pct"/>
            <w:tcBorders>
              <w:top w:val="single" w:sz="4" w:space="0" w:color="auto"/>
            </w:tcBorders>
            <w:shd w:val="clear" w:color="auto" w:fill="FFFFFF"/>
            <w:vAlign w:val="bottom"/>
          </w:tcPr>
          <w:p w14:paraId="286AFA0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Collinearity Statistics</w:t>
            </w:r>
          </w:p>
        </w:tc>
      </w:tr>
      <w:tr w:rsidR="0005134C" w:rsidRPr="0005134C" w14:paraId="18662E2D" w14:textId="77777777" w:rsidTr="0005134C">
        <w:trPr>
          <w:cantSplit/>
          <w:jc w:val="center"/>
        </w:trPr>
        <w:tc>
          <w:tcPr>
            <w:tcW w:w="888" w:type="pct"/>
            <w:gridSpan w:val="2"/>
            <w:vMerge/>
            <w:tcBorders>
              <w:bottom w:val="single" w:sz="4" w:space="0" w:color="auto"/>
            </w:tcBorders>
            <w:shd w:val="clear" w:color="auto" w:fill="FFFFFF"/>
            <w:vAlign w:val="bottom"/>
          </w:tcPr>
          <w:p w14:paraId="5A5B7A06"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459" w:type="pct"/>
            <w:tcBorders>
              <w:bottom w:val="single" w:sz="4" w:space="0" w:color="auto"/>
            </w:tcBorders>
            <w:shd w:val="clear" w:color="auto" w:fill="FFFFFF"/>
            <w:vAlign w:val="bottom"/>
          </w:tcPr>
          <w:p w14:paraId="02651AD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w:t>
            </w:r>
          </w:p>
        </w:tc>
        <w:tc>
          <w:tcPr>
            <w:tcW w:w="636" w:type="pct"/>
            <w:tcBorders>
              <w:bottom w:val="single" w:sz="4" w:space="0" w:color="auto"/>
            </w:tcBorders>
            <w:shd w:val="clear" w:color="auto" w:fill="FFFFFF"/>
            <w:vAlign w:val="bottom"/>
          </w:tcPr>
          <w:p w14:paraId="7BC44C3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Std. Error</w:t>
            </w:r>
          </w:p>
        </w:tc>
        <w:tc>
          <w:tcPr>
            <w:tcW w:w="945" w:type="pct"/>
            <w:tcBorders>
              <w:bottom w:val="single" w:sz="4" w:space="0" w:color="auto"/>
            </w:tcBorders>
            <w:shd w:val="clear" w:color="auto" w:fill="FFFFFF"/>
            <w:vAlign w:val="bottom"/>
          </w:tcPr>
          <w:p w14:paraId="34AD32E7"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Beta</w:t>
            </w:r>
          </w:p>
        </w:tc>
        <w:tc>
          <w:tcPr>
            <w:tcW w:w="428" w:type="pct"/>
            <w:vMerge/>
            <w:tcBorders>
              <w:bottom w:val="single" w:sz="4" w:space="0" w:color="auto"/>
            </w:tcBorders>
            <w:shd w:val="clear" w:color="auto" w:fill="FFFFFF"/>
            <w:vAlign w:val="bottom"/>
          </w:tcPr>
          <w:p w14:paraId="73868CA0"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357" w:type="pct"/>
            <w:vMerge/>
            <w:tcBorders>
              <w:bottom w:val="single" w:sz="4" w:space="0" w:color="auto"/>
            </w:tcBorders>
            <w:shd w:val="clear" w:color="auto" w:fill="FFFFFF"/>
            <w:vAlign w:val="bottom"/>
          </w:tcPr>
          <w:p w14:paraId="0BCDC59F"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858" w:type="pct"/>
            <w:tcBorders>
              <w:bottom w:val="single" w:sz="4" w:space="0" w:color="auto"/>
            </w:tcBorders>
            <w:shd w:val="clear" w:color="auto" w:fill="FFFFFF"/>
            <w:vAlign w:val="bottom"/>
          </w:tcPr>
          <w:p w14:paraId="7023230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Tolerance</w:t>
            </w:r>
          </w:p>
        </w:tc>
        <w:tc>
          <w:tcPr>
            <w:tcW w:w="428" w:type="pct"/>
            <w:tcBorders>
              <w:bottom w:val="single" w:sz="4" w:space="0" w:color="auto"/>
            </w:tcBorders>
            <w:shd w:val="clear" w:color="auto" w:fill="FFFFFF"/>
            <w:vAlign w:val="bottom"/>
          </w:tcPr>
          <w:p w14:paraId="0F039B3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VIF</w:t>
            </w:r>
          </w:p>
        </w:tc>
      </w:tr>
      <w:tr w:rsidR="0005134C" w:rsidRPr="0005134C" w14:paraId="7949F453" w14:textId="77777777" w:rsidTr="0005134C">
        <w:trPr>
          <w:cantSplit/>
          <w:jc w:val="center"/>
        </w:trPr>
        <w:tc>
          <w:tcPr>
            <w:tcW w:w="178" w:type="pct"/>
            <w:vMerge w:val="restart"/>
            <w:tcBorders>
              <w:top w:val="single" w:sz="4" w:space="0" w:color="auto"/>
              <w:bottom w:val="nil"/>
            </w:tcBorders>
            <w:shd w:val="clear" w:color="auto" w:fill="FFFFFF"/>
          </w:tcPr>
          <w:p w14:paraId="230639BC"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1</w:t>
            </w:r>
          </w:p>
        </w:tc>
        <w:tc>
          <w:tcPr>
            <w:tcW w:w="710" w:type="pct"/>
            <w:tcBorders>
              <w:top w:val="single" w:sz="4" w:space="0" w:color="auto"/>
              <w:bottom w:val="nil"/>
            </w:tcBorders>
            <w:shd w:val="clear" w:color="auto" w:fill="FFFFFF"/>
          </w:tcPr>
          <w:p w14:paraId="40E19C6A"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(Constant)</w:t>
            </w:r>
          </w:p>
        </w:tc>
        <w:tc>
          <w:tcPr>
            <w:tcW w:w="459" w:type="pct"/>
            <w:tcBorders>
              <w:top w:val="single" w:sz="4" w:space="0" w:color="auto"/>
              <w:bottom w:val="nil"/>
            </w:tcBorders>
            <w:shd w:val="clear" w:color="auto" w:fill="FFFFFF"/>
            <w:vAlign w:val="center"/>
          </w:tcPr>
          <w:p w14:paraId="2A3A746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2.832</w:t>
            </w:r>
          </w:p>
        </w:tc>
        <w:tc>
          <w:tcPr>
            <w:tcW w:w="636" w:type="pct"/>
            <w:tcBorders>
              <w:top w:val="single" w:sz="4" w:space="0" w:color="auto"/>
              <w:bottom w:val="nil"/>
            </w:tcBorders>
            <w:shd w:val="clear" w:color="auto" w:fill="FFFFFF"/>
            <w:vAlign w:val="center"/>
          </w:tcPr>
          <w:p w14:paraId="1F90BB2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1.907</w:t>
            </w:r>
          </w:p>
        </w:tc>
        <w:tc>
          <w:tcPr>
            <w:tcW w:w="945" w:type="pct"/>
            <w:tcBorders>
              <w:top w:val="single" w:sz="4" w:space="0" w:color="auto"/>
              <w:bottom w:val="nil"/>
            </w:tcBorders>
            <w:shd w:val="clear" w:color="auto" w:fill="FFFFFF"/>
            <w:vAlign w:val="center"/>
          </w:tcPr>
          <w:p w14:paraId="0E69C827"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0B303DFD"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2.485</w:t>
            </w:r>
          </w:p>
        </w:tc>
        <w:tc>
          <w:tcPr>
            <w:tcW w:w="357" w:type="pct"/>
            <w:tcBorders>
              <w:top w:val="single" w:sz="4" w:space="0" w:color="auto"/>
              <w:bottom w:val="nil"/>
            </w:tcBorders>
            <w:shd w:val="clear" w:color="auto" w:fill="FFFFFF"/>
            <w:vAlign w:val="center"/>
          </w:tcPr>
          <w:p w14:paraId="54C6C0C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.002</w:t>
            </w:r>
          </w:p>
        </w:tc>
        <w:tc>
          <w:tcPr>
            <w:tcW w:w="858" w:type="pct"/>
            <w:tcBorders>
              <w:top w:val="single" w:sz="4" w:space="0" w:color="auto"/>
              <w:bottom w:val="nil"/>
            </w:tcBorders>
            <w:shd w:val="clear" w:color="auto" w:fill="FFFFFF"/>
            <w:vAlign w:val="center"/>
          </w:tcPr>
          <w:p w14:paraId="67DDFF56"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4A9961CE"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r>
      <w:tr w:rsidR="0005134C" w:rsidRPr="0005134C" w14:paraId="74D4D776" w14:textId="77777777" w:rsidTr="0005134C">
        <w:trPr>
          <w:cantSplit/>
          <w:trHeight w:val="483"/>
          <w:jc w:val="center"/>
        </w:trPr>
        <w:tc>
          <w:tcPr>
            <w:tcW w:w="178" w:type="pct"/>
            <w:vMerge/>
            <w:tcBorders>
              <w:top w:val="nil"/>
              <w:bottom w:val="single" w:sz="4" w:space="0" w:color="auto"/>
            </w:tcBorders>
            <w:shd w:val="clear" w:color="auto" w:fill="FFFFFF"/>
          </w:tcPr>
          <w:p w14:paraId="252F01D9"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710" w:type="pct"/>
            <w:tcBorders>
              <w:top w:val="nil"/>
              <w:bottom w:val="single" w:sz="4" w:space="0" w:color="auto"/>
            </w:tcBorders>
            <w:shd w:val="clear" w:color="auto" w:fill="FFFFFF"/>
          </w:tcPr>
          <w:p w14:paraId="1766B8A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Reward</w:t>
            </w:r>
          </w:p>
        </w:tc>
        <w:tc>
          <w:tcPr>
            <w:tcW w:w="459" w:type="pct"/>
            <w:tcBorders>
              <w:top w:val="nil"/>
              <w:bottom w:val="single" w:sz="4" w:space="0" w:color="auto"/>
            </w:tcBorders>
            <w:shd w:val="clear" w:color="auto" w:fill="FFFFFF"/>
            <w:vAlign w:val="center"/>
          </w:tcPr>
          <w:p w14:paraId="5AC78C5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w:t>
            </w:r>
          </w:p>
        </w:tc>
        <w:tc>
          <w:tcPr>
            <w:tcW w:w="636" w:type="pct"/>
            <w:tcBorders>
              <w:top w:val="nil"/>
              <w:bottom w:val="single" w:sz="4" w:space="0" w:color="auto"/>
            </w:tcBorders>
            <w:shd w:val="clear" w:color="auto" w:fill="FFFFFF"/>
            <w:vAlign w:val="center"/>
          </w:tcPr>
          <w:p w14:paraId="345F574C"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.105</w:t>
            </w:r>
          </w:p>
        </w:tc>
        <w:tc>
          <w:tcPr>
            <w:tcW w:w="945" w:type="pct"/>
            <w:tcBorders>
              <w:top w:val="nil"/>
              <w:bottom w:val="single" w:sz="4" w:space="0" w:color="auto"/>
            </w:tcBorders>
            <w:shd w:val="clear" w:color="auto" w:fill="FFFFFF"/>
            <w:vAlign w:val="center"/>
          </w:tcPr>
          <w:p w14:paraId="48A4BDD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.461</w:t>
            </w:r>
          </w:p>
        </w:tc>
        <w:tc>
          <w:tcPr>
            <w:tcW w:w="428" w:type="pct"/>
            <w:tcBorders>
              <w:top w:val="nil"/>
              <w:bottom w:val="single" w:sz="4" w:space="0" w:color="auto"/>
            </w:tcBorders>
            <w:shd w:val="clear" w:color="auto" w:fill="FFFFFF"/>
            <w:vAlign w:val="center"/>
          </w:tcPr>
          <w:p w14:paraId="7314135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2.350</w:t>
            </w:r>
          </w:p>
        </w:tc>
        <w:tc>
          <w:tcPr>
            <w:tcW w:w="357" w:type="pct"/>
            <w:tcBorders>
              <w:top w:val="nil"/>
              <w:bottom w:val="single" w:sz="4" w:space="0" w:color="auto"/>
            </w:tcBorders>
            <w:shd w:val="clear" w:color="auto" w:fill="FFFFFF"/>
            <w:vAlign w:val="center"/>
          </w:tcPr>
          <w:p w14:paraId="64378EF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.001</w:t>
            </w:r>
          </w:p>
        </w:tc>
        <w:tc>
          <w:tcPr>
            <w:tcW w:w="858" w:type="pct"/>
            <w:tcBorders>
              <w:top w:val="nil"/>
              <w:bottom w:val="single" w:sz="4" w:space="0" w:color="auto"/>
            </w:tcBorders>
            <w:shd w:val="clear" w:color="auto" w:fill="FFFFFF"/>
            <w:vAlign w:val="center"/>
          </w:tcPr>
          <w:p w14:paraId="4275160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.142</w:t>
            </w:r>
          </w:p>
        </w:tc>
        <w:tc>
          <w:tcPr>
            <w:tcW w:w="428" w:type="pct"/>
            <w:tcBorders>
              <w:top w:val="nil"/>
              <w:bottom w:val="single" w:sz="4" w:space="0" w:color="auto"/>
            </w:tcBorders>
            <w:shd w:val="clear" w:color="auto" w:fill="FFFFFF"/>
            <w:vAlign w:val="center"/>
          </w:tcPr>
          <w:p w14:paraId="20DA6156"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3.737</w:t>
            </w:r>
          </w:p>
        </w:tc>
      </w:tr>
      <w:tr w:rsidR="0005134C" w:rsidRPr="0005134C" w14:paraId="49464EE0" w14:textId="77777777" w:rsidTr="0005134C">
        <w:trPr>
          <w:gridAfter w:val="1"/>
          <w:wAfter w:w="428" w:type="pct"/>
          <w:cantSplit/>
          <w:jc w:val="center"/>
        </w:trPr>
        <w:tc>
          <w:tcPr>
            <w:tcW w:w="4572" w:type="pct"/>
            <w:gridSpan w:val="8"/>
            <w:tcBorders>
              <w:top w:val="single" w:sz="4" w:space="0" w:color="auto"/>
              <w:bottom w:val="nil"/>
            </w:tcBorders>
            <w:shd w:val="clear" w:color="auto" w:fill="FFFFFF"/>
          </w:tcPr>
          <w:p w14:paraId="245AC5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a. Dependent Variable: Kinerja</w:t>
            </w:r>
          </w:p>
        </w:tc>
      </w:tr>
    </w:tbl>
    <w:p w14:paraId="294CC855" w14:textId="77777777" w:rsidR="0005134C" w:rsidRPr="0005134C" w:rsidRDefault="0005134C" w:rsidP="0005134C">
      <w:pPr>
        <w:rPr>
          <w:rFonts w:ascii="Times New Roman" w:hAnsi="Times New Roman" w:cs="Times New Roman"/>
        </w:rPr>
      </w:pPr>
    </w:p>
    <w:p w14:paraId="01AE405F"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Persamaan regresi:</w:t>
      </w:r>
    </w:p>
    <w:p w14:paraId="14E827AC"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a + β X</w:t>
      </w:r>
      <w:r w:rsidRPr="0005134C">
        <w:rPr>
          <w:rFonts w:ascii="Times New Roman" w:hAnsi="Times New Roman" w:cs="Times New Roman"/>
          <w:b/>
          <w:bCs/>
          <w:vertAlign w:val="subscript"/>
        </w:rPr>
        <w:t xml:space="preserve">1 </w:t>
      </w:r>
      <w:r w:rsidRPr="0005134C">
        <w:rPr>
          <w:rFonts w:ascii="Times New Roman" w:hAnsi="Times New Roman" w:cs="Times New Roman"/>
          <w:b/>
          <w:bCs/>
        </w:rPr>
        <w:t>+ e</w:t>
      </w:r>
    </w:p>
    <w:p w14:paraId="2946BCF1"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2.832 + 0.248X + e</w:t>
      </w:r>
    </w:p>
    <w:p w14:paraId="19CB30A9"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Di mana:</w:t>
      </w:r>
    </w:p>
    <w:p w14:paraId="23168555"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hAnsi="Times New Roman" w:cs="Times New Roman"/>
          <w:b/>
          <w:bCs/>
        </w:rPr>
        <w:t>Y</w:t>
      </w:r>
      <w:r w:rsidRPr="0005134C">
        <w:rPr>
          <w:rFonts w:ascii="Times New Roman" w:hAnsi="Times New Roman" w:cs="Times New Roman"/>
        </w:rPr>
        <w:t xml:space="preserve"> = Kinerja Organisasi</w:t>
      </w:r>
    </w:p>
    <w:p w14:paraId="3205E1BA"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eastAsiaTheme="majorEastAsia" w:hAnsi="Times New Roman" w:cs="Times New Roman"/>
          <w:b/>
          <w:bCs/>
        </w:rPr>
        <w:t>X</w:t>
      </w:r>
      <w:r w:rsidRPr="0005134C">
        <w:rPr>
          <w:rFonts w:ascii="Times New Roman" w:hAnsi="Times New Roman" w:cs="Times New Roman"/>
        </w:rPr>
        <w:t xml:space="preserve"> = Reward</w:t>
      </w:r>
    </w:p>
    <w:p w14:paraId="26B159DD"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Style w:val="Strong"/>
          <w:rFonts w:ascii="Times New Roman" w:eastAsiaTheme="majorEastAsia" w:hAnsi="Times New Roman" w:cs="Times New Roman"/>
        </w:rPr>
        <w:t>e</w:t>
      </w:r>
      <w:r w:rsidRPr="0005134C">
        <w:rPr>
          <w:rFonts w:ascii="Times New Roman" w:hAnsi="Times New Roman" w:cs="Times New Roman"/>
        </w:rPr>
        <w:t xml:space="preserve"> = error/residual</w:t>
      </w:r>
    </w:p>
    <w:p w14:paraId="7CD13D16" w14:textId="77777777" w:rsidR="0005134C" w:rsidRPr="0005134C" w:rsidRDefault="0005134C" w:rsidP="0005134C">
      <w:pPr>
        <w:pStyle w:val="NormalWeb"/>
        <w:rPr>
          <w:sz w:val="22"/>
          <w:szCs w:val="22"/>
        </w:rPr>
      </w:pPr>
      <w:r w:rsidRPr="0005134C">
        <w:rPr>
          <w:sz w:val="22"/>
          <w:szCs w:val="22"/>
        </w:rPr>
        <w:t xml:space="preserve">Persamaan ini menunjukkan bahwa setiap peningkatan satu satuan pada variabel reward </w:t>
      </w:r>
      <w:proofErr w:type="gramStart"/>
      <w:r w:rsidRPr="0005134C">
        <w:rPr>
          <w:sz w:val="22"/>
          <w:szCs w:val="22"/>
        </w:rPr>
        <w:t>akan</w:t>
      </w:r>
      <w:proofErr w:type="gramEnd"/>
      <w:r w:rsidRPr="0005134C">
        <w:rPr>
          <w:sz w:val="22"/>
          <w:szCs w:val="22"/>
        </w:rPr>
        <w:t xml:space="preserve"> meningkatkan kinerja organisasi sebesar 0.248 satuan.</w:t>
      </w:r>
    </w:p>
    <w:p w14:paraId="022171FA" w14:textId="77777777" w:rsidR="0005134C" w:rsidRPr="0005134C" w:rsidRDefault="0005134C" w:rsidP="0005134C">
      <w:pPr>
        <w:pStyle w:val="Heading3"/>
        <w:rPr>
          <w:rFonts w:ascii="Times New Roman" w:hAnsi="Times New Roman" w:cs="Times New Roman"/>
          <w:sz w:val="22"/>
          <w:szCs w:val="22"/>
        </w:rPr>
      </w:pPr>
      <w:r w:rsidRPr="0005134C">
        <w:rPr>
          <w:rFonts w:ascii="Times New Roman" w:hAnsi="Times New Roman" w:cs="Times New Roman"/>
          <w:b/>
          <w:bCs/>
          <w:color w:val="auto"/>
          <w:sz w:val="22"/>
          <w:szCs w:val="22"/>
        </w:rPr>
        <w:t>Uji t (Parsial)</w:t>
      </w:r>
    </w:p>
    <w:p w14:paraId="581E3665"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Hasil uji t menunjukkan nilai t hitung = 2.350 dan p-value = 0.001, sedangkan nilai t tabel pada taraf signifikan 5% (</w:t>
      </w:r>
      <w:proofErr w:type="gramStart"/>
      <w:r w:rsidRPr="0005134C">
        <w:rPr>
          <w:rFonts w:ascii="Times New Roman" w:hAnsi="Times New Roman" w:cs="Times New Roman"/>
        </w:rPr>
        <w:t>df</w:t>
      </w:r>
      <w:proofErr w:type="gramEnd"/>
      <w:r w:rsidRPr="0005134C">
        <w:rPr>
          <w:rFonts w:ascii="Times New Roman" w:hAnsi="Times New Roman" w:cs="Times New Roman"/>
        </w:rPr>
        <w:t xml:space="preserve"> = 48) adalah sekitar 2.011. </w:t>
      </w:r>
      <w:proofErr w:type="gramStart"/>
      <w:r w:rsidRPr="0005134C">
        <w:rPr>
          <w:rFonts w:ascii="Times New Roman" w:hAnsi="Times New Roman" w:cs="Times New Roman"/>
        </w:rPr>
        <w:t>Karena t hitung &gt; t tabel dan p-value &lt; 0.05, maka dapat disimpulkan bahwa reward berpengaruh signifikan terhadap kinerja organisasi.</w:t>
      </w:r>
      <w:proofErr w:type="gramEnd"/>
    </w:p>
    <w:p w14:paraId="1A19B1D7" w14:textId="77777777" w:rsidR="0005134C" w:rsidRPr="0005134C" w:rsidRDefault="0005134C" w:rsidP="0005134C">
      <w:pPr>
        <w:rPr>
          <w:rFonts w:ascii="Times New Roman" w:hAnsi="Times New Roman" w:cs="Times New Roman"/>
        </w:rPr>
      </w:pPr>
    </w:p>
    <w:p w14:paraId="66C833DC"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Koefisien Determinasi (R²)</w:t>
      </w:r>
    </w:p>
    <w:p w14:paraId="297A65F3" w14:textId="77777777" w:rsidR="0005134C" w:rsidRPr="0005134C" w:rsidRDefault="0005134C" w:rsidP="0005134C">
      <w:pPr>
        <w:pStyle w:val="Caption"/>
        <w:keepNext/>
        <w:jc w:val="center"/>
        <w:rPr>
          <w:rFonts w:ascii="Times New Roman" w:hAnsi="Times New Roman" w:cs="Times New Roman"/>
          <w:b/>
          <w:bCs/>
          <w:i w:val="0"/>
          <w:iCs w:val="0"/>
          <w:sz w:val="22"/>
          <w:szCs w:val="22"/>
        </w:rPr>
      </w:pPr>
      <w:proofErr w:type="gramStart"/>
      <w:r w:rsidRPr="0005134C">
        <w:rPr>
          <w:rFonts w:ascii="Times New Roman" w:hAnsi="Times New Roman" w:cs="Times New Roman"/>
          <w:b/>
          <w:bCs/>
          <w:i w:val="0"/>
          <w:iCs w:val="0"/>
          <w:sz w:val="22"/>
          <w:szCs w:val="22"/>
        </w:rPr>
        <w:t>Tabel 1.</w:t>
      </w:r>
      <w:proofErr w:type="gramEnd"/>
      <w:r w:rsidRPr="0005134C">
        <w:rPr>
          <w:rFonts w:ascii="Times New Roman" w:hAnsi="Times New Roman" w:cs="Times New Roman"/>
          <w:b/>
          <w:bCs/>
          <w:i w:val="0"/>
          <w:iCs w:val="0"/>
          <w:sz w:val="22"/>
          <w:szCs w:val="22"/>
        </w:rPr>
        <w:t xml:space="preserve">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3</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Koefisien Determinasi (R²)</w:t>
      </w:r>
    </w:p>
    <w:tbl>
      <w:tblPr>
        <w:tblW w:w="3712" w:type="dxa"/>
        <w:jc w:val="center"/>
        <w:tblCellMar>
          <w:left w:w="0" w:type="dxa"/>
          <w:right w:w="0" w:type="dxa"/>
        </w:tblCellMar>
        <w:tblLook w:val="0000" w:firstRow="0" w:lastRow="0" w:firstColumn="0" w:lastColumn="0" w:noHBand="0" w:noVBand="0"/>
      </w:tblPr>
      <w:tblGrid>
        <w:gridCol w:w="610"/>
        <w:gridCol w:w="500"/>
        <w:gridCol w:w="640"/>
        <w:gridCol w:w="799"/>
        <w:gridCol w:w="777"/>
        <w:gridCol w:w="714"/>
      </w:tblGrid>
      <w:tr w:rsidR="0005134C" w:rsidRPr="0005134C" w14:paraId="135201BD" w14:textId="77777777" w:rsidTr="0005134C">
        <w:trPr>
          <w:cantSplit/>
          <w:jc w:val="center"/>
        </w:trPr>
        <w:tc>
          <w:tcPr>
            <w:tcW w:w="3712" w:type="dxa"/>
            <w:gridSpan w:val="6"/>
            <w:tcBorders>
              <w:bottom w:val="single" w:sz="4" w:space="0" w:color="auto"/>
            </w:tcBorders>
            <w:shd w:val="clear" w:color="auto" w:fill="FFFFFF"/>
            <w:vAlign w:val="center"/>
          </w:tcPr>
          <w:p w14:paraId="57A5EBC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b/>
                <w:bCs/>
                <w:color w:val="000000"/>
                <w:sz w:val="20"/>
                <w:szCs w:val="20"/>
              </w:rPr>
              <w:t>Model Summary</w:t>
            </w:r>
            <w:r w:rsidRPr="0005134C">
              <w:rPr>
                <w:rFonts w:ascii="Times New Roman" w:hAnsi="Times New Roman" w:cs="Times New Roman"/>
                <w:b/>
                <w:bCs/>
                <w:color w:val="000000"/>
                <w:sz w:val="20"/>
                <w:szCs w:val="20"/>
                <w:vertAlign w:val="superscript"/>
              </w:rPr>
              <w:t>b</w:t>
            </w:r>
          </w:p>
        </w:tc>
      </w:tr>
      <w:tr w:rsidR="0005134C" w:rsidRPr="0005134C" w14:paraId="084D0791" w14:textId="77777777" w:rsidTr="0005134C">
        <w:trPr>
          <w:cantSplit/>
          <w:jc w:val="center"/>
        </w:trPr>
        <w:tc>
          <w:tcPr>
            <w:tcW w:w="0" w:type="auto"/>
            <w:tcBorders>
              <w:top w:val="single" w:sz="4" w:space="0" w:color="auto"/>
              <w:bottom w:val="single" w:sz="4" w:space="0" w:color="auto"/>
            </w:tcBorders>
            <w:shd w:val="clear" w:color="auto" w:fill="FFFFFF"/>
            <w:vAlign w:val="bottom"/>
          </w:tcPr>
          <w:p w14:paraId="4C197318"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Model</w:t>
            </w:r>
          </w:p>
        </w:tc>
        <w:tc>
          <w:tcPr>
            <w:tcW w:w="0" w:type="auto"/>
            <w:tcBorders>
              <w:top w:val="single" w:sz="4" w:space="0" w:color="auto"/>
              <w:bottom w:val="single" w:sz="4" w:space="0" w:color="auto"/>
            </w:tcBorders>
            <w:shd w:val="clear" w:color="auto" w:fill="FFFFFF"/>
            <w:vAlign w:val="bottom"/>
          </w:tcPr>
          <w:p w14:paraId="07614BD8"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w:t>
            </w:r>
          </w:p>
        </w:tc>
        <w:tc>
          <w:tcPr>
            <w:tcW w:w="0" w:type="auto"/>
            <w:tcBorders>
              <w:top w:val="single" w:sz="4" w:space="0" w:color="auto"/>
              <w:bottom w:val="single" w:sz="4" w:space="0" w:color="auto"/>
            </w:tcBorders>
            <w:shd w:val="clear" w:color="auto" w:fill="FFFFFF"/>
            <w:vAlign w:val="bottom"/>
          </w:tcPr>
          <w:p w14:paraId="3AA75511"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 Square</w:t>
            </w:r>
          </w:p>
        </w:tc>
        <w:tc>
          <w:tcPr>
            <w:tcW w:w="0" w:type="auto"/>
            <w:tcBorders>
              <w:top w:val="single" w:sz="4" w:space="0" w:color="auto"/>
              <w:bottom w:val="single" w:sz="4" w:space="0" w:color="auto"/>
            </w:tcBorders>
            <w:shd w:val="clear" w:color="auto" w:fill="FFFFFF"/>
            <w:vAlign w:val="bottom"/>
          </w:tcPr>
          <w:p w14:paraId="40773E7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Adjusted R Square</w:t>
            </w:r>
          </w:p>
        </w:tc>
        <w:tc>
          <w:tcPr>
            <w:tcW w:w="0" w:type="auto"/>
            <w:tcBorders>
              <w:top w:val="single" w:sz="4" w:space="0" w:color="auto"/>
              <w:bottom w:val="single" w:sz="4" w:space="0" w:color="auto"/>
            </w:tcBorders>
            <w:shd w:val="clear" w:color="auto" w:fill="FFFFFF"/>
            <w:vAlign w:val="bottom"/>
          </w:tcPr>
          <w:p w14:paraId="39A484DE"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Std. Error of the Estimate</w:t>
            </w:r>
          </w:p>
        </w:tc>
        <w:tc>
          <w:tcPr>
            <w:tcW w:w="796" w:type="dxa"/>
            <w:tcBorders>
              <w:top w:val="single" w:sz="4" w:space="0" w:color="auto"/>
              <w:bottom w:val="single" w:sz="4" w:space="0" w:color="auto"/>
            </w:tcBorders>
            <w:shd w:val="clear" w:color="auto" w:fill="FFFFFF"/>
            <w:vAlign w:val="bottom"/>
          </w:tcPr>
          <w:p w14:paraId="778A1B7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Durbin-Watson</w:t>
            </w:r>
          </w:p>
        </w:tc>
      </w:tr>
      <w:tr w:rsidR="0005134C" w:rsidRPr="0005134C" w14:paraId="0DA4153D" w14:textId="77777777" w:rsidTr="0005134C">
        <w:trPr>
          <w:cantSplit/>
          <w:jc w:val="center"/>
        </w:trPr>
        <w:tc>
          <w:tcPr>
            <w:tcW w:w="0" w:type="auto"/>
            <w:tcBorders>
              <w:top w:val="single" w:sz="4" w:space="0" w:color="auto"/>
              <w:bottom w:val="single" w:sz="4" w:space="0" w:color="auto"/>
            </w:tcBorders>
            <w:shd w:val="clear" w:color="auto" w:fill="FFFFFF"/>
          </w:tcPr>
          <w:p w14:paraId="0E27FD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1</w:t>
            </w:r>
          </w:p>
        </w:tc>
        <w:tc>
          <w:tcPr>
            <w:tcW w:w="0" w:type="auto"/>
            <w:tcBorders>
              <w:top w:val="single" w:sz="4" w:space="0" w:color="auto"/>
              <w:bottom w:val="single" w:sz="4" w:space="0" w:color="auto"/>
            </w:tcBorders>
            <w:shd w:val="clear" w:color="auto" w:fill="FFFFFF"/>
            <w:vAlign w:val="center"/>
          </w:tcPr>
          <w:p w14:paraId="2F23981E"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,819</w:t>
            </w:r>
            <w:r w:rsidRPr="0005134C">
              <w:rPr>
                <w:rFonts w:ascii="Times New Roman" w:hAnsi="Times New Roman" w:cs="Times New Roman"/>
                <w:color w:val="000000"/>
                <w:sz w:val="20"/>
                <w:szCs w:val="20"/>
                <w:vertAlign w:val="superscript"/>
              </w:rPr>
              <w:t>a</w:t>
            </w:r>
          </w:p>
        </w:tc>
        <w:tc>
          <w:tcPr>
            <w:tcW w:w="0" w:type="auto"/>
            <w:tcBorders>
              <w:top w:val="single" w:sz="4" w:space="0" w:color="auto"/>
              <w:bottom w:val="single" w:sz="4" w:space="0" w:color="auto"/>
            </w:tcBorders>
            <w:shd w:val="clear" w:color="auto" w:fill="FFFFFF"/>
            <w:vAlign w:val="center"/>
          </w:tcPr>
          <w:p w14:paraId="038F79D0"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,783</w:t>
            </w:r>
          </w:p>
        </w:tc>
        <w:tc>
          <w:tcPr>
            <w:tcW w:w="0" w:type="auto"/>
            <w:tcBorders>
              <w:top w:val="single" w:sz="4" w:space="0" w:color="auto"/>
              <w:bottom w:val="single" w:sz="4" w:space="0" w:color="auto"/>
            </w:tcBorders>
            <w:shd w:val="clear" w:color="auto" w:fill="FFFFFF"/>
            <w:vAlign w:val="center"/>
          </w:tcPr>
          <w:p w14:paraId="3240DBE8"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,786</w:t>
            </w:r>
          </w:p>
        </w:tc>
        <w:tc>
          <w:tcPr>
            <w:tcW w:w="0" w:type="auto"/>
            <w:tcBorders>
              <w:top w:val="single" w:sz="4" w:space="0" w:color="auto"/>
              <w:bottom w:val="single" w:sz="4" w:space="0" w:color="auto"/>
            </w:tcBorders>
            <w:shd w:val="clear" w:color="auto" w:fill="FFFFFF"/>
            <w:vAlign w:val="center"/>
          </w:tcPr>
          <w:p w14:paraId="7D4127B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2,133</w:t>
            </w:r>
          </w:p>
        </w:tc>
        <w:tc>
          <w:tcPr>
            <w:tcW w:w="796" w:type="dxa"/>
            <w:tcBorders>
              <w:top w:val="single" w:sz="4" w:space="0" w:color="auto"/>
              <w:bottom w:val="single" w:sz="4" w:space="0" w:color="auto"/>
            </w:tcBorders>
            <w:shd w:val="clear" w:color="auto" w:fill="FFFFFF"/>
            <w:vAlign w:val="center"/>
          </w:tcPr>
          <w:p w14:paraId="479DD93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1,958</w:t>
            </w:r>
          </w:p>
        </w:tc>
      </w:tr>
      <w:tr w:rsidR="0005134C" w:rsidRPr="0005134C" w14:paraId="3661DF39" w14:textId="77777777" w:rsidTr="0005134C">
        <w:trPr>
          <w:cantSplit/>
          <w:jc w:val="center"/>
        </w:trPr>
        <w:tc>
          <w:tcPr>
            <w:tcW w:w="3712" w:type="dxa"/>
            <w:gridSpan w:val="6"/>
            <w:tcBorders>
              <w:top w:val="single" w:sz="4" w:space="0" w:color="auto"/>
            </w:tcBorders>
            <w:shd w:val="clear" w:color="auto" w:fill="FFFFFF"/>
          </w:tcPr>
          <w:p w14:paraId="6ACF8658"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a. Predictors: (Constant), Reward</w:t>
            </w:r>
          </w:p>
        </w:tc>
      </w:tr>
      <w:tr w:rsidR="0005134C" w:rsidRPr="0005134C" w14:paraId="706323C2" w14:textId="77777777" w:rsidTr="0005134C">
        <w:trPr>
          <w:cantSplit/>
          <w:jc w:val="center"/>
        </w:trPr>
        <w:tc>
          <w:tcPr>
            <w:tcW w:w="3712" w:type="dxa"/>
            <w:gridSpan w:val="6"/>
            <w:shd w:val="clear" w:color="auto" w:fill="FFFFFF"/>
          </w:tcPr>
          <w:p w14:paraId="63BD4DEB"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b. Dependent Variable: Kinerja</w:t>
            </w:r>
          </w:p>
        </w:tc>
      </w:tr>
    </w:tbl>
    <w:p w14:paraId="42367C1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Nilai R Square sebesar 0.783 mengindikasikan bahwa sebesar 78,3% variasi dalam kinerja organisasi dapat dijelaskan oleh variabel reward, sementara sisanya 21,7% dipengaruhi oleh variabel lain yang tidak diteliti dalam penelitian ini.</w:t>
      </w:r>
    </w:p>
    <w:p w14:paraId="3F4253AB"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PEMBAHASAN</w:t>
      </w:r>
    </w:p>
    <w:p w14:paraId="6E90A98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Berdasarkan hasil analisis, dapat disimpulkan bahwa reward memiliki pengaruh positif dan signifikan terhadap kinerja organisasi. </w:t>
      </w:r>
      <w:proofErr w:type="gramStart"/>
      <w:r w:rsidRPr="0005134C">
        <w:rPr>
          <w:rFonts w:ascii="Times New Roman" w:hAnsi="Times New Roman" w:cs="Times New Roman"/>
        </w:rPr>
        <w:t>Setiap peningkatan dalam sistem reward, baik berupa penghargaan intrinsik maupun ekstrinsik, mampu meningkatkan motivasi anggota, yang pada akhirnya berdampak pada peningkatan kinerja organisasi secara keseluruhan.</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Temuan ini mendukung teori motivasi dan hasil penelitian terdahulu, serta menunjukkan bahwa implementasi reward di lingkungan BEM STIE Jambi berjalan cukup efektif.</w:t>
      </w:r>
      <w:proofErr w:type="gramEnd"/>
    </w:p>
    <w:p w14:paraId="3EC3804C" w14:textId="77777777" w:rsidR="0005134C" w:rsidRPr="0005134C" w:rsidRDefault="0005134C" w:rsidP="0005134C">
      <w:pPr>
        <w:ind w:left="-15" w:firstLine="720"/>
        <w:jc w:val="both"/>
        <w:rPr>
          <w:rFonts w:ascii="Times New Roman" w:hAnsi="Times New Roman" w:cs="Times New Roman"/>
        </w:rPr>
      </w:pPr>
      <w:proofErr w:type="gramStart"/>
      <w:r w:rsidRPr="0005134C">
        <w:rPr>
          <w:rFonts w:ascii="Times New Roman" w:hAnsi="Times New Roman" w:cs="Times New Roman"/>
        </w:rPr>
        <w:t>Hasil penelitian ini membuktikan bahwa sistem reward memiliki peran penting dalam meningkatkan kinerja organisasi pada Badan Eksekutif Mahasiswa (BEM) di STIE Jambi.</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Pemberian penghargaan yang adil dan sesuai dengan kontribusi anggota dapat meningkatkan motivasi dan loyalitas, yang selanjutnya berdampak positif terhadap pencapaian tujuan organisasi.</w:t>
      </w:r>
      <w:proofErr w:type="gramEnd"/>
    </w:p>
    <w:p w14:paraId="6D1DB38E"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lastRenderedPageBreak/>
        <w:t xml:space="preserve">Temuan ini sejalan dengan teori motivasi serta didukung oleh hasil penelitian sebelumnya seperti yang disampaikan oleh Gunawan et al. (2023), bahwa reward yang diberikan secara tepat </w:t>
      </w:r>
      <w:proofErr w:type="gramStart"/>
      <w:r w:rsidRPr="0005134C">
        <w:rPr>
          <w:rFonts w:ascii="Times New Roman" w:hAnsi="Times New Roman" w:cs="Times New Roman"/>
        </w:rPr>
        <w:t>akan</w:t>
      </w:r>
      <w:proofErr w:type="gramEnd"/>
      <w:r w:rsidRPr="0005134C">
        <w:rPr>
          <w:rFonts w:ascii="Times New Roman" w:hAnsi="Times New Roman" w:cs="Times New Roman"/>
        </w:rPr>
        <w:t xml:space="preserve"> mendorong karyawan atau anggota organisasi bekerja dengan lebih baik dalam aspek kualitas, kuantitas, dan ketepatan waktu.</w:t>
      </w:r>
    </w:p>
    <w:p w14:paraId="277E4786"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Berdasarkan hasil wawancara, ditemukan bahwa anggota </w:t>
      </w:r>
      <w:proofErr w:type="gramStart"/>
      <w:r w:rsidRPr="0005134C">
        <w:rPr>
          <w:rFonts w:ascii="Times New Roman" w:hAnsi="Times New Roman" w:cs="Times New Roman"/>
        </w:rPr>
        <w:t>tim</w:t>
      </w:r>
      <w:proofErr w:type="gramEnd"/>
      <w:r w:rsidRPr="0005134C">
        <w:rPr>
          <w:rFonts w:ascii="Times New Roman" w:hAnsi="Times New Roman" w:cs="Times New Roman"/>
        </w:rPr>
        <w:t xml:space="preserve"> BEM tidak menerima upah atau gaji dalam menjalankan tanggung jawab mereka. </w:t>
      </w:r>
      <w:proofErr w:type="gramStart"/>
      <w:r w:rsidRPr="0005134C">
        <w:rPr>
          <w:rFonts w:ascii="Times New Roman" w:hAnsi="Times New Roman" w:cs="Times New Roman"/>
        </w:rPr>
        <w:t>Meskipun Upah yang diterima cukup untuk memenuhi kebutuhan sehari-hari, hal ini tidak dianggap mencerminkan beban tanggung jawab yang mereka emban.</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Upah tersebut juga dinilai tidak memberikan rasa aman secara finansial, sehingga anggota merasa kontribusi mereka dalam program Mahasiswa dan kreasi tidak dihargai secara memadai.</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Dalam hal insentif, meskipun ada bonus kinerja yang diberikan, insentif ini dianggap kurang memadai dan tidak konsisten, yang berdampak negatif pada motivasi anggota untuk berpartisipasi lebih aktif.</w:t>
      </w:r>
      <w:proofErr w:type="gramEnd"/>
      <w:r w:rsidRPr="0005134C">
        <w:rPr>
          <w:rFonts w:ascii="Times New Roman" w:hAnsi="Times New Roman" w:cs="Times New Roman"/>
        </w:rPr>
        <w:t xml:space="preserve"> Kurangnya keterkaitan antara insentif dengan pencapaian individu maupun </w:t>
      </w:r>
      <w:proofErr w:type="gramStart"/>
      <w:r w:rsidRPr="0005134C">
        <w:rPr>
          <w:rFonts w:ascii="Times New Roman" w:hAnsi="Times New Roman" w:cs="Times New Roman"/>
        </w:rPr>
        <w:t>tim</w:t>
      </w:r>
      <w:proofErr w:type="gramEnd"/>
      <w:r w:rsidRPr="0005134C">
        <w:rPr>
          <w:rFonts w:ascii="Times New Roman" w:hAnsi="Times New Roman" w:cs="Times New Roman"/>
        </w:rPr>
        <w:t xml:space="preserve"> juga mengurangi efektivitasnya sebagai pendorong kinerja. </w:t>
      </w:r>
    </w:p>
    <w:p w14:paraId="328A99C0" w14:textId="77777777" w:rsidR="0005134C" w:rsidRPr="0005134C" w:rsidRDefault="0005134C" w:rsidP="0005134C">
      <w:pPr>
        <w:ind w:left="-15" w:firstLine="720"/>
        <w:jc w:val="both"/>
        <w:rPr>
          <w:rFonts w:ascii="Times New Roman" w:hAnsi="Times New Roman" w:cs="Times New Roman"/>
        </w:rPr>
      </w:pPr>
      <w:proofErr w:type="gramStart"/>
      <w:r w:rsidRPr="0005134C">
        <w:rPr>
          <w:rFonts w:ascii="Times New Roman" w:hAnsi="Times New Roman" w:cs="Times New Roman"/>
        </w:rPr>
        <w:t>Terkait tunjangan, fasilitas Mahasiswa yang dikelola bersama oleh BEM dan Kampus dianggap cukup membantu meningkatkan kinerja anggota serta memperkuat komunikasi antar anggota, dan meningkatkan motivasi serta kinerja para Mahasiswa dalam menorehkan prestasi.</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Namun, tunjangan kesehatan yang diberikan dinilai tidak memadai untuk mendukung kesejahteraan anggota, tetapi dalam Kegiatan olahraga memiliki sponsorship di bidang kesehatan dengan pihak eksternal yang dapat menunjang kesehatan masing-masing Mahasiswa.</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 xml:space="preserve">Fasilitas Mahasiswa yang terbatas juga menjadi kendala dalam memenuhi kebutuhan contohnya seperti penggunaan satu tempat yang diperuntukkan </w:t>
      </w:r>
      <w:r w:rsidRPr="0005134C">
        <w:rPr>
          <w:rFonts w:ascii="Times New Roman" w:hAnsi="Times New Roman" w:cs="Times New Roman"/>
        </w:rPr>
        <w:lastRenderedPageBreak/>
        <w:t>bagi tiga Kegiatan.</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Maka dari itu dampak yang muncul dikarenakan adanya permasalahan tersebut adalah kurangnya produktivitas Mahasiswa dalam mempersiapkan untuk suatu Kegiatan, dengan hasil akhir yang dicapai juga kurang maksimal.</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Sehingga dampak positif dari tunjangan tersebut tidak optimal.</w:t>
      </w:r>
      <w:proofErr w:type="gramEnd"/>
      <w:r w:rsidRPr="0005134C">
        <w:rPr>
          <w:rFonts w:ascii="Times New Roman" w:hAnsi="Times New Roman" w:cs="Times New Roman"/>
        </w:rPr>
        <w:t xml:space="preserve">  </w:t>
      </w:r>
    </w:p>
    <w:p w14:paraId="0A392BD3" w14:textId="77777777" w:rsidR="0005134C" w:rsidRPr="0005134C" w:rsidRDefault="0005134C" w:rsidP="0005134C">
      <w:pPr>
        <w:ind w:left="-15" w:firstLine="720"/>
        <w:jc w:val="both"/>
        <w:rPr>
          <w:rFonts w:ascii="Times New Roman" w:hAnsi="Times New Roman" w:cs="Times New Roman"/>
        </w:rPr>
      </w:pPr>
      <w:proofErr w:type="gramStart"/>
      <w:r w:rsidRPr="0005134C">
        <w:rPr>
          <w:rFonts w:ascii="Times New Roman" w:hAnsi="Times New Roman" w:cs="Times New Roman"/>
        </w:rPr>
        <w:t>Penghargaan interpersonal, pujian atau pengakuan dari rekan kerja maupun atasan jarang diterima.</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Kurangnya penghargaan ini menurunkan motivasi serta hubungan antar anggota.</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Tanpa adanya pengakuan yang memadai, anggota merasa kurang terhubung dengan Sejawat dan lingkungan kerja, yang pada akhirnya mempengaruhi kinerja.</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Penghargaan interpersonal dinilai dapat meningkatkan semangat antar rekan setim dan juga merupakan bentuk apresiasi atas pencapaian-pencapaian yang telah diraih.</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Dengan demikian, penting bagi manajemen organisasi kemahasiswaan untuk merancang sistem reward yang terstruktur dan berkelanjutan guna menciptakan kinerja organisasi yang optimal.</w:t>
      </w:r>
      <w:proofErr w:type="gramEnd"/>
    </w:p>
    <w:p w14:paraId="4E5305A8" w14:textId="77777777" w:rsidR="0005134C" w:rsidRPr="0005134C" w:rsidRDefault="0005134C" w:rsidP="00C42DF1">
      <w:pPr>
        <w:pStyle w:val="icsmheading1"/>
        <w:numPr>
          <w:ilvl w:val="0"/>
          <w:numId w:val="20"/>
        </w:numPr>
        <w:spacing w:before="0" w:after="0"/>
        <w:ind w:left="426"/>
        <w:outlineLvl w:val="0"/>
        <w:rPr>
          <w:szCs w:val="22"/>
        </w:rPr>
      </w:pPr>
      <w:r w:rsidRPr="0005134C">
        <w:rPr>
          <w:szCs w:val="22"/>
        </w:rPr>
        <w:t>KESIMPULAN</w:t>
      </w:r>
    </w:p>
    <w:p w14:paraId="620CED39" w14:textId="77777777" w:rsidR="0005134C" w:rsidRPr="0005134C" w:rsidRDefault="0005134C" w:rsidP="0005134C">
      <w:pPr>
        <w:ind w:left="-15" w:firstLine="720"/>
        <w:jc w:val="both"/>
        <w:rPr>
          <w:rFonts w:ascii="Times New Roman" w:hAnsi="Times New Roman" w:cs="Times New Roman"/>
        </w:rPr>
      </w:pPr>
      <w:proofErr w:type="gramStart"/>
      <w:r w:rsidRPr="0005134C">
        <w:rPr>
          <w:rFonts w:ascii="Times New Roman" w:hAnsi="Times New Roman" w:cs="Times New Roman"/>
        </w:rPr>
        <w:t>Sistem reward memiliki pengaruh yang signifikan terhadap peningkatan kinerja organisasi di Badan Eksekutif Mahasiswa (BEM) STIE Jambi.</w:t>
      </w:r>
      <w:proofErr w:type="gramEnd"/>
      <w:r w:rsidRPr="0005134C">
        <w:rPr>
          <w:rFonts w:ascii="Times New Roman" w:hAnsi="Times New Roman" w:cs="Times New Roman"/>
        </w:rPr>
        <w:t xml:space="preserve"> Penerapan reward yang diberikan berdasarkan prestasi kerja, dirasakan adil, serta mampu meningkatkan motivasi dan kontribusi anggota, secara nyata mampu mendorong tercapainya kinerja organisasi yang lebih optimal. Hal ini dibuktikan melalui hasil uji validitas dan reliabilitas yang menunjukkan instrumen penelitian layak digunakan, serta hasil analisis regresi linier sederhana yang memperlihatkan pengaruh positif reward terhadap kinerja organisasi dengan kontribusi sebesar 78</w:t>
      </w:r>
      <w:proofErr w:type="gramStart"/>
      <w:r w:rsidRPr="0005134C">
        <w:rPr>
          <w:rFonts w:ascii="Times New Roman" w:hAnsi="Times New Roman" w:cs="Times New Roman"/>
        </w:rPr>
        <w:t>,3</w:t>
      </w:r>
      <w:proofErr w:type="gramEnd"/>
      <w:r w:rsidRPr="0005134C">
        <w:rPr>
          <w:rFonts w:ascii="Times New Roman" w:hAnsi="Times New Roman" w:cs="Times New Roman"/>
        </w:rPr>
        <w:t xml:space="preserve">%. Temuan ini mempertegas bahwa pemberian reward yang tepat dapat menjadi instrumen penting dalam strategi </w:t>
      </w:r>
      <w:r w:rsidRPr="0005134C">
        <w:rPr>
          <w:rFonts w:ascii="Times New Roman" w:hAnsi="Times New Roman" w:cs="Times New Roman"/>
        </w:rPr>
        <w:lastRenderedPageBreak/>
        <w:t>pengelolaan sumber daya manusia, khususnya dalam konteks organisasi kemahasiswaan.</w:t>
      </w:r>
    </w:p>
    <w:p w14:paraId="24F592D4" w14:textId="77777777" w:rsidR="0005134C" w:rsidRPr="00A10EBD" w:rsidRDefault="0005134C" w:rsidP="0005134C">
      <w:pPr>
        <w:pStyle w:val="icsmheading1"/>
        <w:numPr>
          <w:ilvl w:val="0"/>
          <w:numId w:val="21"/>
        </w:numPr>
        <w:spacing w:before="0" w:after="0"/>
        <w:ind w:left="284" w:hanging="284"/>
        <w:jc w:val="both"/>
        <w:rPr>
          <w:szCs w:val="24"/>
        </w:rPr>
      </w:pPr>
      <w:r w:rsidRPr="00A10EBD">
        <w:rPr>
          <w:szCs w:val="24"/>
        </w:rPr>
        <w:t>SARAN</w:t>
      </w:r>
    </w:p>
    <w:p w14:paraId="7C0E90CD" w14:textId="77777777" w:rsidR="0005134C" w:rsidRPr="0005134C" w:rsidRDefault="0005134C" w:rsidP="0005134C">
      <w:pPr>
        <w:ind w:firstLine="720"/>
        <w:jc w:val="both"/>
        <w:rPr>
          <w:rFonts w:ascii="Times New Roman" w:hAnsi="Times New Roman" w:cs="Times New Roman"/>
        </w:rPr>
      </w:pPr>
      <w:r w:rsidRPr="0005134C">
        <w:rPr>
          <w:rFonts w:ascii="Times New Roman" w:hAnsi="Times New Roman" w:cs="Times New Roman"/>
        </w:rPr>
        <w:t xml:space="preserve">Untuk pengurus dan pembina Badan Eksekutif Mahasiswa (BEM) STIE Jambi terus mengembangkan sistem reward yang tidak hanya berfokus pada aspek material, tetapi juga mempertimbangkan bentuk penghargaan non-material seperti pengakuan, promosi posisi, atau pelatihan khusus. Sistem reward juga perlu disusun secara transparan dan adil agar seluruh anggota merasa dihargai dan termotivasi untuk memberikan kontribusi terbaiknya. Selain itu, penelitian lebih lanjut disarankan untuk mengkaji faktor-faktor lain yang juga dapat mempengaruhi kinerja organisasi, seperti </w:t>
      </w:r>
      <w:proofErr w:type="gramStart"/>
      <w:r w:rsidRPr="0005134C">
        <w:rPr>
          <w:rFonts w:ascii="Times New Roman" w:hAnsi="Times New Roman" w:cs="Times New Roman"/>
        </w:rPr>
        <w:t>gaya</w:t>
      </w:r>
      <w:proofErr w:type="gramEnd"/>
      <w:r w:rsidRPr="0005134C">
        <w:rPr>
          <w:rFonts w:ascii="Times New Roman" w:hAnsi="Times New Roman" w:cs="Times New Roman"/>
        </w:rPr>
        <w:t xml:space="preserve"> kepemimpinan, komunikasi, atau budaya organisasi, guna memperoleh pemahaman yang lebih menyeluruh terhadap dinamika peningkatan kinerja organisasi mahasiswa.</w:t>
      </w:r>
    </w:p>
    <w:p w14:paraId="55D5F4BE"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IMPLIKASI PRAKTIS</w:t>
      </w:r>
    </w:p>
    <w:p w14:paraId="1A2D32EC" w14:textId="3670E685" w:rsidR="0005134C" w:rsidRPr="0005134C" w:rsidRDefault="0005134C" w:rsidP="0005134C">
      <w:pPr>
        <w:ind w:firstLine="720"/>
        <w:jc w:val="both"/>
        <w:rPr>
          <w:rFonts w:ascii="Times New Roman" w:hAnsi="Times New Roman" w:cs="Times New Roman"/>
        </w:rPr>
      </w:pPr>
      <w:proofErr w:type="gramStart"/>
      <w:r w:rsidRPr="0005134C">
        <w:rPr>
          <w:rFonts w:ascii="Times New Roman" w:hAnsi="Times New Roman" w:cs="Times New Roman"/>
        </w:rPr>
        <w:t>Hasil penelitian ini memberikan implikasi praktis yang penting bagi pengelolaan organisasi kemahasiswaan, khususnya di lingkungan Badan Eksekutif Mahasiswa (BEM) STIE Jambi.</w:t>
      </w:r>
      <w:proofErr w:type="gramEnd"/>
      <w:r w:rsidRPr="0005134C">
        <w:rPr>
          <w:rFonts w:ascii="Times New Roman" w:hAnsi="Times New Roman" w:cs="Times New Roman"/>
        </w:rPr>
        <w:t xml:space="preserve"> Temuan bahwa sistem reward memiliki pengaruh signifikan terhadap peningkatan kinerja organisasi menunjukkan bahwa penerapan reward yang tepat dapat menjadi strategi efektif dalam membangun motivasi dan loyalitas anggota. </w:t>
      </w:r>
      <w:proofErr w:type="gramStart"/>
      <w:r w:rsidRPr="0005134C">
        <w:rPr>
          <w:rFonts w:ascii="Times New Roman" w:hAnsi="Times New Roman" w:cs="Times New Roman"/>
        </w:rPr>
        <w:t>Oleh karena itu, pengurus BEM disarankan untuk menerapkan sistem penghargaan yang terstruktur dan berkelanjutan, baik dalam bentuk material maupun non-material, seperti pemberian apresiasi simbolik, tanggung jawab tambahan, atau kesempatan pengembangan diri.</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Selain itu, sistem reward perlu disusun berdasarkan kriteria yang objektif dan transparan agar setiap anggota merasa diperlakukan adil dan terdorong untuk terus meningkatkan kontribusinya.</w:t>
      </w:r>
      <w:proofErr w:type="gramEnd"/>
      <w:r w:rsidRPr="0005134C">
        <w:rPr>
          <w:rFonts w:ascii="Times New Roman" w:hAnsi="Times New Roman" w:cs="Times New Roman"/>
        </w:rPr>
        <w:t xml:space="preserve"> </w:t>
      </w:r>
      <w:proofErr w:type="gramStart"/>
      <w:r w:rsidRPr="0005134C">
        <w:rPr>
          <w:rFonts w:ascii="Times New Roman" w:hAnsi="Times New Roman" w:cs="Times New Roman"/>
        </w:rPr>
        <w:t xml:space="preserve">Implikasi ini </w:t>
      </w:r>
      <w:r w:rsidRPr="0005134C">
        <w:rPr>
          <w:rFonts w:ascii="Times New Roman" w:hAnsi="Times New Roman" w:cs="Times New Roman"/>
        </w:rPr>
        <w:lastRenderedPageBreak/>
        <w:t>juga penting bagi pihak institusi pendidikan, yang diharapkan dapat mendukung keberlangsungan sistem penghargaan ini melalui kebijakan pembinaan organisasi kemahasiswaan yang lebih responsif dan terintegrasi dengan tujuan pendidikan karakter serta peningkatan prestasi mahasiswa.</w:t>
      </w:r>
      <w:proofErr w:type="gramEnd"/>
      <w:r w:rsidRPr="0005134C">
        <w:rPr>
          <w:rFonts w:ascii="Times New Roman" w:hAnsi="Times New Roman" w:cs="Times New Roman"/>
        </w:rPr>
        <w:t xml:space="preserve"> Dengan penerapan sistem reward yang tepat sasaran, diharapkan tercipta iklim organisasi yang positif dan produktif di lingkungan kemahasiswaan.</w:t>
      </w:r>
    </w:p>
    <w:p w14:paraId="6D39F490" w14:textId="3436176B" w:rsidR="0024472B" w:rsidRPr="00044CE4" w:rsidRDefault="0024472B" w:rsidP="0005134C">
      <w:pPr>
        <w:pStyle w:val="icsmheading1"/>
        <w:numPr>
          <w:ilvl w:val="0"/>
          <w:numId w:val="20"/>
        </w:numPr>
        <w:spacing w:before="0" w:after="0"/>
        <w:ind w:left="426"/>
        <w:outlineLvl w:val="0"/>
        <w:rPr>
          <w:sz w:val="22"/>
          <w:szCs w:val="22"/>
          <w:lang w:val="en-US"/>
        </w:rPr>
      </w:pPr>
      <w:r w:rsidRPr="00044CE4">
        <w:rPr>
          <w:sz w:val="22"/>
          <w:szCs w:val="22"/>
          <w:lang w:val="en-US"/>
        </w:rPr>
        <w:t>DAFTAR PUSTAKA</w:t>
      </w:r>
    </w:p>
    <w:p w14:paraId="249E4210" w14:textId="77777777" w:rsidR="00BE61F2" w:rsidRDefault="00BE61F2" w:rsidP="00BE61F2">
      <w:pPr>
        <w:pStyle w:val="icsmheading1"/>
        <w:spacing w:before="0" w:after="0"/>
        <w:jc w:val="both"/>
        <w:rPr>
          <w:b w:val="0"/>
          <w:sz w:val="22"/>
          <w:szCs w:val="22"/>
        </w:rPr>
      </w:pPr>
    </w:p>
    <w:p w14:paraId="637BFE16" w14:textId="77777777" w:rsidR="00C42DF1" w:rsidRDefault="00C42DF1" w:rsidP="00BE61F2">
      <w:pPr>
        <w:pStyle w:val="icsmheading1"/>
        <w:spacing w:before="0" w:after="0"/>
        <w:jc w:val="both"/>
        <w:rPr>
          <w:b w:val="0"/>
          <w:sz w:val="22"/>
          <w:szCs w:val="22"/>
        </w:rPr>
      </w:pPr>
    </w:p>
    <w:p w14:paraId="29201616"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Dingu, R. L., Zuhairi, A., Sayrani, L., Publik, M. A., Terbuka, U., Subbagian, K., Usaha, T., Daerah, A., Pengelolaan, B., Daerah, A., Tanah, A. T., &amp; Barat, K. S. (2024).</w:t>
      </w:r>
      <w:proofErr w:type="gramEnd"/>
      <w:r w:rsidRPr="00C42DF1">
        <w:rPr>
          <w:b w:val="0"/>
          <w:sz w:val="22"/>
          <w:szCs w:val="22"/>
        </w:rPr>
        <w:t xml:space="preserve"> Manajemen aset tanah di bawah jalan pada pemerintah daerah kabupaten </w:t>
      </w:r>
      <w:proofErr w:type="gramStart"/>
      <w:r w:rsidRPr="00C42DF1">
        <w:rPr>
          <w:b w:val="0"/>
          <w:sz w:val="22"/>
          <w:szCs w:val="22"/>
        </w:rPr>
        <w:t>sumba</w:t>
      </w:r>
      <w:proofErr w:type="gramEnd"/>
      <w:r w:rsidRPr="00C42DF1">
        <w:rPr>
          <w:b w:val="0"/>
          <w:sz w:val="22"/>
          <w:szCs w:val="22"/>
        </w:rPr>
        <w:t xml:space="preserve"> barat. 11, 1310–1323. https://doi.org/https://doi.org/10.37606/publik.v11i4.1544  </w:t>
      </w:r>
    </w:p>
    <w:p w14:paraId="4EFC0483"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Edison, E., Anwar, Y., &amp; Komariyah, I. (2016).</w:t>
      </w:r>
      <w:proofErr w:type="gramEnd"/>
      <w:r w:rsidRPr="00C42DF1">
        <w:rPr>
          <w:b w:val="0"/>
          <w:sz w:val="22"/>
          <w:szCs w:val="22"/>
        </w:rPr>
        <w:t xml:space="preserve"> Manajemen Sumber Daya Manusia: Strategi dan Perubahan dalam Rangka Meningkatkan Kinerja Pegawai dan Organisasi. </w:t>
      </w:r>
      <w:proofErr w:type="gramStart"/>
      <w:r w:rsidRPr="00C42DF1">
        <w:rPr>
          <w:b w:val="0"/>
          <w:sz w:val="22"/>
          <w:szCs w:val="22"/>
        </w:rPr>
        <w:t>Alfabeta.</w:t>
      </w:r>
      <w:proofErr w:type="gramEnd"/>
    </w:p>
    <w:p w14:paraId="3546011D"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Edison, E., Yohny Anwar, &amp; Imas Komariyah.</w:t>
      </w:r>
      <w:proofErr w:type="gramEnd"/>
      <w:r w:rsidRPr="00C42DF1">
        <w:rPr>
          <w:b w:val="0"/>
          <w:sz w:val="22"/>
          <w:szCs w:val="22"/>
        </w:rPr>
        <w:t xml:space="preserve"> (2016). Manajemen sumber daya manusia : Strategi dan perubahan dalam rangka meningkatan kinerja pegawai dan organisasi. </w:t>
      </w:r>
    </w:p>
    <w:p w14:paraId="59A5821C"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Fadil, M., Arbi, L., Aryoko, Y. P., Bagis, F., Hidayah, A., &amp; Purwokerto, U. M. (2024).</w:t>
      </w:r>
      <w:proofErr w:type="gramEnd"/>
      <w:r w:rsidRPr="00C42DF1">
        <w:rPr>
          <w:b w:val="0"/>
          <w:sz w:val="22"/>
          <w:szCs w:val="22"/>
        </w:rPr>
        <w:t xml:space="preserve"> Integrasi Gaya </w:t>
      </w:r>
      <w:proofErr w:type="gramStart"/>
      <w:r w:rsidRPr="00C42DF1">
        <w:rPr>
          <w:b w:val="0"/>
          <w:sz w:val="22"/>
          <w:szCs w:val="22"/>
        </w:rPr>
        <w:t>Kepemimpinan ,</w:t>
      </w:r>
      <w:proofErr w:type="gramEnd"/>
      <w:r w:rsidRPr="00C42DF1">
        <w:rPr>
          <w:b w:val="0"/>
          <w:sz w:val="22"/>
          <w:szCs w:val="22"/>
        </w:rPr>
        <w:t xml:space="preserve"> Reward , Punishment , Dan Work Life Balance Terhadap Motivasi Kerja. 11, 1387–1399. </w:t>
      </w:r>
    </w:p>
    <w:p w14:paraId="3D7D5E70"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Fadil, M., Sari, A. N., &amp; Putra, H. Y. (2024).</w:t>
      </w:r>
      <w:proofErr w:type="gramEnd"/>
      <w:r w:rsidRPr="00C42DF1">
        <w:rPr>
          <w:b w:val="0"/>
          <w:sz w:val="22"/>
          <w:szCs w:val="22"/>
        </w:rPr>
        <w:t xml:space="preserve"> </w:t>
      </w:r>
      <w:proofErr w:type="gramStart"/>
      <w:r w:rsidRPr="00C42DF1">
        <w:rPr>
          <w:b w:val="0"/>
          <w:sz w:val="22"/>
          <w:szCs w:val="22"/>
        </w:rPr>
        <w:t>Pengaruh Pemberian Reward terhadap Motivasi Kerja Karyawan.</w:t>
      </w:r>
      <w:proofErr w:type="gramEnd"/>
      <w:r w:rsidRPr="00C42DF1">
        <w:rPr>
          <w:b w:val="0"/>
          <w:sz w:val="22"/>
          <w:szCs w:val="22"/>
        </w:rPr>
        <w:t xml:space="preserve"> </w:t>
      </w:r>
      <w:proofErr w:type="gramStart"/>
      <w:r w:rsidRPr="00C42DF1">
        <w:rPr>
          <w:b w:val="0"/>
          <w:sz w:val="22"/>
          <w:szCs w:val="22"/>
        </w:rPr>
        <w:t>Jurnal Manajemen dan Organisasi, 15(1), 45–53.</w:t>
      </w:r>
      <w:proofErr w:type="gramEnd"/>
    </w:p>
    <w:p w14:paraId="0D9CC89B"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lastRenderedPageBreak/>
        <w:t>Gunawan, A., Ramadhan, T., &amp; Wulandari, R. (2023).</w:t>
      </w:r>
      <w:proofErr w:type="gramEnd"/>
      <w:r w:rsidRPr="00C42DF1">
        <w:rPr>
          <w:b w:val="0"/>
          <w:sz w:val="22"/>
          <w:szCs w:val="22"/>
        </w:rPr>
        <w:t xml:space="preserve"> </w:t>
      </w:r>
      <w:proofErr w:type="gramStart"/>
      <w:r w:rsidRPr="00C42DF1">
        <w:rPr>
          <w:b w:val="0"/>
          <w:sz w:val="22"/>
          <w:szCs w:val="22"/>
        </w:rPr>
        <w:t>Pengaruh Reward dan Punishment terhadap Kinerja Karyawan pada PT XYZ.</w:t>
      </w:r>
      <w:proofErr w:type="gramEnd"/>
      <w:r w:rsidRPr="00C42DF1">
        <w:rPr>
          <w:b w:val="0"/>
          <w:sz w:val="22"/>
          <w:szCs w:val="22"/>
        </w:rPr>
        <w:t xml:space="preserve"> Jurnal Ilmu Manajemen Terapan, 8(2), 112–120. </w:t>
      </w:r>
    </w:p>
    <w:p w14:paraId="52C8949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https://elibrary.bsi.ac.id/readbook/212844/manajemen-sumber-daya-manusiateori-dan-praktik </w:t>
      </w:r>
    </w:p>
    <w:p w14:paraId="73F913C2"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Irawanti, A. (2016). Pengaruh Pemberian Reward Punishment Terhadap Kinerja Karyawan (Studi Kasus Pada BMT Lima Satu Sejahtera Jepara). </w:t>
      </w:r>
      <w:proofErr w:type="gramStart"/>
      <w:r w:rsidRPr="00C42DF1">
        <w:rPr>
          <w:b w:val="0"/>
          <w:sz w:val="22"/>
          <w:szCs w:val="22"/>
        </w:rPr>
        <w:t>Resma, 3(2), 13– 22.</w:t>
      </w:r>
      <w:proofErr w:type="gramEnd"/>
      <w:r w:rsidRPr="00C42DF1">
        <w:rPr>
          <w:b w:val="0"/>
          <w:sz w:val="22"/>
          <w:szCs w:val="22"/>
        </w:rPr>
        <w:t xml:space="preserve"> </w:t>
      </w:r>
    </w:p>
    <w:p w14:paraId="3577EE71"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Irawanti, L. (2016). Manajemen Sumber Daya Manusia. Yogyakarta: Deepublish.</w:t>
      </w:r>
    </w:p>
    <w:p w14:paraId="55032D5B"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Kasmir.</w:t>
      </w:r>
      <w:proofErr w:type="gramEnd"/>
      <w:r w:rsidRPr="00C42DF1">
        <w:rPr>
          <w:b w:val="0"/>
          <w:sz w:val="22"/>
          <w:szCs w:val="22"/>
        </w:rPr>
        <w:t xml:space="preserve"> </w:t>
      </w:r>
      <w:proofErr w:type="gramStart"/>
      <w:r w:rsidRPr="00C42DF1">
        <w:rPr>
          <w:b w:val="0"/>
          <w:sz w:val="22"/>
          <w:szCs w:val="22"/>
        </w:rPr>
        <w:t>(2019). Manajemen Sumber Daya Manusia (Teori dan Praktik).</w:t>
      </w:r>
      <w:proofErr w:type="gramEnd"/>
      <w:r w:rsidRPr="00C42DF1">
        <w:rPr>
          <w:b w:val="0"/>
          <w:sz w:val="22"/>
          <w:szCs w:val="22"/>
        </w:rPr>
        <w:t xml:space="preserve"> Jakarta: Rajawali Pers.</w:t>
      </w:r>
    </w:p>
    <w:p w14:paraId="75EFE0C2"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Katili, Andi Yusuf. 2017. Faktor-Faktor Penghambat Pelaksanaan Program Keluarga Berencana (KB) Metode Kontrasepsi Pria (MOP) di Kabupaten Boalemo. Publik: Jurnal Manajemen Sumber Daya Manusia, Administrasi dan Pelayanan Publik eISSN: 2715-9671. </w:t>
      </w:r>
      <w:proofErr w:type="gramStart"/>
      <w:r w:rsidRPr="00C42DF1">
        <w:rPr>
          <w:b w:val="0"/>
          <w:sz w:val="22"/>
          <w:szCs w:val="22"/>
        </w:rPr>
        <w:t>Vol. 3, No.1, 2016.</w:t>
      </w:r>
      <w:proofErr w:type="gramEnd"/>
      <w:r w:rsidRPr="00C42DF1">
        <w:rPr>
          <w:b w:val="0"/>
          <w:sz w:val="22"/>
          <w:szCs w:val="22"/>
        </w:rPr>
        <w:t xml:space="preserve"> Hal 25-33.  </w:t>
      </w:r>
    </w:p>
    <w:p w14:paraId="0E8E777A"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Kusumastuti, A. (2019). </w:t>
      </w:r>
      <w:proofErr w:type="gramStart"/>
      <w:r w:rsidRPr="00C42DF1">
        <w:rPr>
          <w:b w:val="0"/>
          <w:sz w:val="22"/>
          <w:szCs w:val="22"/>
        </w:rPr>
        <w:t>Metode penelitian kualitatif.</w:t>
      </w:r>
      <w:proofErr w:type="gramEnd"/>
      <w:r w:rsidRPr="00C42DF1">
        <w:rPr>
          <w:b w:val="0"/>
          <w:sz w:val="22"/>
          <w:szCs w:val="22"/>
        </w:rPr>
        <w:t xml:space="preserve"> Lembaga Pendidikan Sukarno Pressindo (LPSP).  </w:t>
      </w:r>
    </w:p>
    <w:p w14:paraId="0A8A46AF"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Lestari, D., Maulida, R., &amp; Hidayat, R. (2021).</w:t>
      </w:r>
      <w:proofErr w:type="gramEnd"/>
      <w:r w:rsidRPr="00C42DF1">
        <w:rPr>
          <w:b w:val="0"/>
          <w:sz w:val="22"/>
          <w:szCs w:val="22"/>
        </w:rPr>
        <w:t xml:space="preserve"> </w:t>
      </w:r>
      <w:proofErr w:type="gramStart"/>
      <w:r w:rsidRPr="00C42DF1">
        <w:rPr>
          <w:b w:val="0"/>
          <w:sz w:val="22"/>
          <w:szCs w:val="22"/>
        </w:rPr>
        <w:t>Pengaruh Kinerja Individu terhadap Efektivitas Organisasi.</w:t>
      </w:r>
      <w:proofErr w:type="gramEnd"/>
      <w:r w:rsidRPr="00C42DF1">
        <w:rPr>
          <w:b w:val="0"/>
          <w:sz w:val="22"/>
          <w:szCs w:val="22"/>
        </w:rPr>
        <w:t xml:space="preserve"> Jurnal Ilmu Administrasi, 17(1), 87–95.</w:t>
      </w:r>
    </w:p>
    <w:p w14:paraId="75C6665C"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Lestari, R., Syefrinando, B., Efni, N., &amp; Firman, F. (2021).</w:t>
      </w:r>
      <w:proofErr w:type="gramEnd"/>
      <w:r w:rsidRPr="00C42DF1">
        <w:rPr>
          <w:b w:val="0"/>
          <w:sz w:val="22"/>
          <w:szCs w:val="22"/>
        </w:rPr>
        <w:t xml:space="preserve"> Implementasi Media </w:t>
      </w:r>
    </w:p>
    <w:p w14:paraId="5751DFD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Malkan, A., Husna, N., &amp; Putri, S. (2020). Pengukuran Kinerja Sumber Daya Manusia: Indikator dan Faktor Penentu. Jurnal Ekonomi &amp; Bisnis, 10(2), 134–141.</w:t>
      </w:r>
    </w:p>
    <w:p w14:paraId="7B0618A5"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Malkan, Yusuf, Muhammad, &amp; Syaakir.</w:t>
      </w:r>
      <w:proofErr w:type="gramEnd"/>
      <w:r w:rsidRPr="00C42DF1">
        <w:rPr>
          <w:b w:val="0"/>
          <w:sz w:val="22"/>
          <w:szCs w:val="22"/>
        </w:rPr>
        <w:t xml:space="preserve"> </w:t>
      </w:r>
      <w:proofErr w:type="gramStart"/>
      <w:r w:rsidRPr="00C42DF1">
        <w:rPr>
          <w:b w:val="0"/>
          <w:sz w:val="22"/>
          <w:szCs w:val="22"/>
        </w:rPr>
        <w:t xml:space="preserve">(2020). View of Pengaruh Gaya </w:t>
      </w:r>
      <w:r w:rsidRPr="00C42DF1">
        <w:rPr>
          <w:b w:val="0"/>
          <w:sz w:val="22"/>
          <w:szCs w:val="22"/>
        </w:rPr>
        <w:lastRenderedPageBreak/>
        <w:t>Kepemimpinan Dan Motivasi Kerja Terhadap Kinerja Karyawan Pada Bank Mandiri KCP Palu Imam Bonjol.</w:t>
      </w:r>
      <w:proofErr w:type="gramEnd"/>
      <w:r w:rsidRPr="00C42DF1">
        <w:rPr>
          <w:b w:val="0"/>
          <w:sz w:val="22"/>
          <w:szCs w:val="22"/>
        </w:rPr>
        <w:t xml:space="preserve"> https://doi.org/https://doi.org/10.24239/jipsya.v2i1.25.106-121  </w:t>
      </w:r>
    </w:p>
    <w:p w14:paraId="33EC5958"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Manajemen Pembelajaran Berbasis Entrepreneur di Sekolah. Edukatif : Jurnal Ilmu Pendidikan, 4(1), 154–161. https://doi.org/10.31004/edukatif.v4i1.1760 </w:t>
      </w:r>
    </w:p>
    <w:p w14:paraId="0D2C51E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Perencanaan Sdm, Dan Audit Sdm Terhadap Kinerja Karyawan. Jurnal Trias Politika, 4(1), 90–99. https://doi.org/10.33373/jtp.v4i1.2446  </w:t>
      </w:r>
    </w:p>
    <w:p w14:paraId="784F93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Politika, 4(1), 90–99. https://doi.org/10.33373/jtp.v4i1.2446 </w:t>
      </w:r>
    </w:p>
    <w:p w14:paraId="1FCBAB3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Praditya, A., &amp; Maemunah, S. (2023). </w:t>
      </w:r>
      <w:proofErr w:type="gramStart"/>
      <w:r w:rsidRPr="00C42DF1">
        <w:rPr>
          <w:b w:val="0"/>
          <w:sz w:val="22"/>
          <w:szCs w:val="22"/>
        </w:rPr>
        <w:t>Kinerja Karyawan Ditinjau dari Motivasi dan Lingkungan Kerja.</w:t>
      </w:r>
      <w:proofErr w:type="gramEnd"/>
      <w:r w:rsidRPr="00C42DF1">
        <w:rPr>
          <w:b w:val="0"/>
          <w:sz w:val="22"/>
          <w:szCs w:val="22"/>
        </w:rPr>
        <w:t xml:space="preserve"> Jurnal Riset Manajemen Sumber Daya Manusia, 5(1), 22–30.</w:t>
      </w:r>
    </w:p>
    <w:p w14:paraId="6373EAD7"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Praditya, E., &amp; Maemunah, M. (2023).</w:t>
      </w:r>
      <w:proofErr w:type="gramEnd"/>
      <w:r w:rsidRPr="00C42DF1">
        <w:rPr>
          <w:b w:val="0"/>
          <w:sz w:val="22"/>
          <w:szCs w:val="22"/>
        </w:rPr>
        <w:t xml:space="preserve"> </w:t>
      </w:r>
      <w:proofErr w:type="gramStart"/>
      <w:r w:rsidRPr="00C42DF1">
        <w:rPr>
          <w:b w:val="0"/>
          <w:sz w:val="22"/>
          <w:szCs w:val="22"/>
        </w:rPr>
        <w:t>Kinerja pemerintah Desa Harjatani dalam pengembangan pelayanan publik berbasis digital.</w:t>
      </w:r>
      <w:proofErr w:type="gramEnd"/>
      <w:r w:rsidRPr="00C42DF1">
        <w:rPr>
          <w:b w:val="0"/>
          <w:sz w:val="22"/>
          <w:szCs w:val="22"/>
        </w:rPr>
        <w:t xml:space="preserve"> Prosiding Seminar …, 1(2018), 102–108. https://proceeding.unisayogya.ac.id/index.php/prosemnaslppm/article/view/35% 0Ahttps://proceeding.unisayogya.ac.id/index.php/prosemnaslppm/article/downlo ad/35/53 </w:t>
      </w:r>
    </w:p>
    <w:p w14:paraId="71052B18"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lastRenderedPageBreak/>
        <w:t>Riduwan.</w:t>
      </w:r>
      <w:proofErr w:type="gramEnd"/>
      <w:r w:rsidRPr="00C42DF1">
        <w:rPr>
          <w:b w:val="0"/>
          <w:sz w:val="22"/>
          <w:szCs w:val="22"/>
        </w:rPr>
        <w:t xml:space="preserve"> 2012. Metode dan Teknik Menyusun Proposal Penelitian. Bandung: CV. Alfabeta. </w:t>
      </w:r>
    </w:p>
    <w:p w14:paraId="6E53349F"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Rusandi,</w:t>
      </w:r>
      <w:proofErr w:type="gramEnd"/>
      <w:r w:rsidRPr="00C42DF1">
        <w:rPr>
          <w:b w:val="0"/>
          <w:sz w:val="22"/>
          <w:szCs w:val="22"/>
        </w:rPr>
        <w:t xml:space="preserve"> &amp; Muhammad Rusli. </w:t>
      </w:r>
      <w:proofErr w:type="gramStart"/>
      <w:r w:rsidRPr="00C42DF1">
        <w:rPr>
          <w:b w:val="0"/>
          <w:sz w:val="22"/>
          <w:szCs w:val="22"/>
        </w:rPr>
        <w:t>(2021). Merancang Penelitian Kualitatif Dasar/Deskriptif dan Studi Kasus.</w:t>
      </w:r>
      <w:proofErr w:type="gramEnd"/>
      <w:r w:rsidRPr="00C42DF1">
        <w:rPr>
          <w:b w:val="0"/>
          <w:sz w:val="22"/>
          <w:szCs w:val="22"/>
        </w:rPr>
        <w:t xml:space="preserve"> Al-Ubudiyah: Jurnal Pendidikan Dan Studi Islam, 2(1), 48–60. https://doi.org/10.55623/au.v2i1.18  </w:t>
      </w:r>
    </w:p>
    <w:p w14:paraId="0916B02D"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Saputra, T., Rahayu, E., &amp; Nugroho, B. (2020).</w:t>
      </w:r>
      <w:proofErr w:type="gramEnd"/>
      <w:r w:rsidRPr="00C42DF1">
        <w:rPr>
          <w:b w:val="0"/>
          <w:sz w:val="22"/>
          <w:szCs w:val="22"/>
        </w:rPr>
        <w:t xml:space="preserve"> </w:t>
      </w:r>
      <w:proofErr w:type="gramStart"/>
      <w:r w:rsidRPr="00C42DF1">
        <w:rPr>
          <w:b w:val="0"/>
          <w:sz w:val="22"/>
          <w:szCs w:val="22"/>
        </w:rPr>
        <w:t>Sistem Reward dan Implikasinya terhadap Kinerja Pegawai.</w:t>
      </w:r>
      <w:proofErr w:type="gramEnd"/>
      <w:r w:rsidRPr="00C42DF1">
        <w:rPr>
          <w:b w:val="0"/>
          <w:sz w:val="22"/>
          <w:szCs w:val="22"/>
        </w:rPr>
        <w:t xml:space="preserve"> Jurnal Manajemen Sumber Daya Manusia, 9(2), 150–158.</w:t>
      </w:r>
    </w:p>
    <w:p w14:paraId="46715DED"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Tri Saputra, R., Ratnasari, S. L., &amp; Tanjung, R. (2020).</w:t>
      </w:r>
      <w:proofErr w:type="gramEnd"/>
      <w:r w:rsidRPr="00C42DF1">
        <w:rPr>
          <w:b w:val="0"/>
          <w:sz w:val="22"/>
          <w:szCs w:val="22"/>
        </w:rPr>
        <w:t xml:space="preserve"> Pengaruh Manajemen Talenta, Perencanaan Sdm, Dan Audit Sdm Terhadap Kinerja Karyawan. Jurnal Trias </w:t>
      </w:r>
    </w:p>
    <w:p w14:paraId="062D340E"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Universitas Terbuka. (2024). Manajemen Kinerja: Pengertian, Tujuan, Manfaat, dan Siklusnya. Retrieved from https://www.ut.ac.id/</w:t>
      </w:r>
    </w:p>
    <w:p w14:paraId="0F32A03B" w14:textId="77777777" w:rsidR="00C42DF1" w:rsidRPr="00C42DF1" w:rsidRDefault="00C42DF1" w:rsidP="00C42DF1">
      <w:pPr>
        <w:pStyle w:val="icsmheading1"/>
        <w:spacing w:before="0"/>
        <w:ind w:left="567" w:hanging="567"/>
        <w:jc w:val="both"/>
        <w:rPr>
          <w:b w:val="0"/>
          <w:sz w:val="22"/>
          <w:szCs w:val="22"/>
        </w:rPr>
      </w:pPr>
      <w:proofErr w:type="gramStart"/>
      <w:r w:rsidRPr="00C42DF1">
        <w:rPr>
          <w:b w:val="0"/>
          <w:sz w:val="22"/>
          <w:szCs w:val="22"/>
        </w:rPr>
        <w:t>Utami, W., Priantara, D., Manshur T.</w:t>
      </w:r>
      <w:proofErr w:type="gramEnd"/>
      <w:r w:rsidRPr="00C42DF1">
        <w:rPr>
          <w:b w:val="0"/>
          <w:sz w:val="22"/>
          <w:szCs w:val="22"/>
        </w:rPr>
        <w:t xml:space="preserve">  2011. Profesional Accounting Education </w:t>
      </w:r>
      <w:proofErr w:type="gramStart"/>
      <w:r w:rsidRPr="00C42DF1">
        <w:rPr>
          <w:b w:val="0"/>
          <w:sz w:val="22"/>
          <w:szCs w:val="22"/>
        </w:rPr>
        <w:t>in  Indonesia</w:t>
      </w:r>
      <w:proofErr w:type="gramEnd"/>
      <w:r w:rsidRPr="00C42DF1">
        <w:rPr>
          <w:b w:val="0"/>
          <w:sz w:val="22"/>
          <w:szCs w:val="22"/>
        </w:rPr>
        <w:t xml:space="preserve">: Evidence on Competence and Profesional Commitment. </w:t>
      </w:r>
      <w:proofErr w:type="gramStart"/>
      <w:r w:rsidRPr="00C42DF1">
        <w:rPr>
          <w:b w:val="0"/>
          <w:sz w:val="22"/>
          <w:szCs w:val="22"/>
        </w:rPr>
        <w:t>Asian  Jounal</w:t>
      </w:r>
      <w:proofErr w:type="gramEnd"/>
      <w:r w:rsidRPr="00C42DF1">
        <w:rPr>
          <w:b w:val="0"/>
          <w:sz w:val="22"/>
          <w:szCs w:val="22"/>
        </w:rPr>
        <w:t xml:space="preserve"> of Business and Accounting, ISSN 1984-4064. Vol 4 (2), 93-118. DAFTAR PUSTAKA </w:t>
      </w:r>
    </w:p>
    <w:p w14:paraId="5D2A317F" w14:textId="22C8FDD2" w:rsidR="00C42DF1" w:rsidRDefault="00C42DF1" w:rsidP="00C42DF1">
      <w:pPr>
        <w:pStyle w:val="icsmheading1"/>
        <w:spacing w:after="0"/>
        <w:jc w:val="both"/>
        <w:rPr>
          <w:b w:val="0"/>
          <w:sz w:val="22"/>
          <w:szCs w:val="22"/>
        </w:rPr>
        <w:sectPr w:rsidR="00C42DF1" w:rsidSect="0024472B">
          <w:type w:val="continuous"/>
          <w:pgSz w:w="11907" w:h="16840" w:code="9"/>
          <w:pgMar w:top="1418" w:right="1418" w:bottom="1418" w:left="1701" w:header="851" w:footer="737" w:gutter="0"/>
          <w:cols w:num="2" w:space="708"/>
          <w:docGrid w:linePitch="360"/>
        </w:sectPr>
      </w:pPr>
    </w:p>
    <w:p w14:paraId="36B9BFFC" w14:textId="77777777" w:rsidR="0052659B" w:rsidRDefault="0052659B" w:rsidP="0032010D">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DBDE26" w14:textId="77777777" w:rsidR="00BD1893" w:rsidRDefault="00BD1893" w:rsidP="00E54461">
      <w:pPr>
        <w:spacing w:after="0" w:line="240" w:lineRule="auto"/>
      </w:pPr>
      <w:r>
        <w:separator/>
      </w:r>
    </w:p>
  </w:endnote>
  <w:endnote w:type="continuationSeparator" w:id="0">
    <w:p w14:paraId="7CEE99E7" w14:textId="77777777" w:rsidR="00BD1893" w:rsidRDefault="00BD189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1"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021BBB">
          <w:rPr>
            <w:noProof/>
          </w:rPr>
          <w:t>1</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877A43" w14:textId="77777777" w:rsidR="00BD1893" w:rsidRDefault="00BD1893" w:rsidP="00E54461">
      <w:pPr>
        <w:spacing w:after="0" w:line="240" w:lineRule="auto"/>
      </w:pPr>
      <w:r>
        <w:separator/>
      </w:r>
    </w:p>
  </w:footnote>
  <w:footnote w:type="continuationSeparator" w:id="0">
    <w:p w14:paraId="1AE1120F" w14:textId="77777777" w:rsidR="00BD1893" w:rsidRDefault="00BD189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CB7E9" w14:textId="1B9DE802"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021BBB">
      <w:rPr>
        <w:rFonts w:ascii="Times New Roman" w:hAnsi="Times New Roman"/>
        <w:b/>
        <w:sz w:val="18"/>
        <w:szCs w:val="18"/>
      </w:rPr>
      <w:t>Kompetitif, Vol. 14, No. 01, hal. 01 – 09</w:t>
    </w:r>
    <w:r w:rsidRPr="003C5642">
      <w:rPr>
        <w:rFonts w:ascii="Times New Roman" w:hAnsi="Times New Roman"/>
        <w:b/>
        <w:sz w:val="18"/>
        <w:szCs w:val="18"/>
      </w:rPr>
      <w:t xml:space="preserve">, Juni </w:t>
    </w:r>
    <w:r w:rsidR="00021BBB">
      <w:rPr>
        <w:rFonts w:ascii="Times New Roman" w:hAnsi="Times New Roman"/>
        <w:b/>
        <w:sz w:val="18"/>
        <w:szCs w:val="18"/>
      </w:rPr>
      <w:t>2025</w:t>
    </w:r>
  </w:p>
  <w:p w14:paraId="55281F57" w14:textId="5EBF9FF3" w:rsidR="003C5642" w:rsidRPr="003C5642" w:rsidRDefault="003C5642" w:rsidP="00021BBB">
    <w:pPr>
      <w:pStyle w:val="Header"/>
      <w:tabs>
        <w:tab w:val="clear" w:pos="4680"/>
        <w:tab w:val="clear" w:pos="9360"/>
        <w:tab w:val="center" w:pos="4394"/>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r w:rsidR="00021BBB">
      <w:rPr>
        <w:rFonts w:ascii="Times New Roman" w:hAnsi="Times New Roman"/>
        <w:b/>
        <w:sz w:val="18"/>
        <w:szCs w:val="18"/>
      </w:rPr>
      <w:tab/>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3">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22"/>
  </w:num>
  <w:num w:numId="4">
    <w:abstractNumId w:val="10"/>
  </w:num>
  <w:num w:numId="5">
    <w:abstractNumId w:val="20"/>
  </w:num>
  <w:num w:numId="6">
    <w:abstractNumId w:val="0"/>
  </w:num>
  <w:num w:numId="7">
    <w:abstractNumId w:val="16"/>
  </w:num>
  <w:num w:numId="8">
    <w:abstractNumId w:val="19"/>
  </w:num>
  <w:num w:numId="9">
    <w:abstractNumId w:val="4"/>
  </w:num>
  <w:num w:numId="10">
    <w:abstractNumId w:val="8"/>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8"/>
  </w:num>
  <w:num w:numId="19">
    <w:abstractNumId w:val="6"/>
  </w:num>
  <w:num w:numId="20">
    <w:abstractNumId w:val="14"/>
  </w:num>
  <w:num w:numId="21">
    <w:abstractNumId w:val="25"/>
  </w:num>
  <w:num w:numId="22">
    <w:abstractNumId w:val="11"/>
  </w:num>
  <w:num w:numId="23">
    <w:abstractNumId w:val="13"/>
  </w:num>
  <w:num w:numId="24">
    <w:abstractNumId w:val="12"/>
  </w:num>
  <w:num w:numId="25">
    <w:abstractNumId w:val="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BB"/>
    <w:rsid w:val="0005134C"/>
    <w:rsid w:val="00052960"/>
    <w:rsid w:val="000966C1"/>
    <w:rsid w:val="000A52AD"/>
    <w:rsid w:val="000C35D5"/>
    <w:rsid w:val="001D6C15"/>
    <w:rsid w:val="001F0C14"/>
    <w:rsid w:val="00201938"/>
    <w:rsid w:val="00221BEE"/>
    <w:rsid w:val="0024472B"/>
    <w:rsid w:val="0027569D"/>
    <w:rsid w:val="002C0D47"/>
    <w:rsid w:val="002D43C1"/>
    <w:rsid w:val="0032010D"/>
    <w:rsid w:val="003A0116"/>
    <w:rsid w:val="003A0A7E"/>
    <w:rsid w:val="003A4FD5"/>
    <w:rsid w:val="003B1FAD"/>
    <w:rsid w:val="003C5642"/>
    <w:rsid w:val="003D403F"/>
    <w:rsid w:val="00431B84"/>
    <w:rsid w:val="0045090B"/>
    <w:rsid w:val="004606F5"/>
    <w:rsid w:val="004D3591"/>
    <w:rsid w:val="004D5F7F"/>
    <w:rsid w:val="004E7102"/>
    <w:rsid w:val="00507CDB"/>
    <w:rsid w:val="0052659B"/>
    <w:rsid w:val="00541140"/>
    <w:rsid w:val="005A2EE2"/>
    <w:rsid w:val="005C3D22"/>
    <w:rsid w:val="005E22AA"/>
    <w:rsid w:val="00637C2B"/>
    <w:rsid w:val="006A75FC"/>
    <w:rsid w:val="006C2BF1"/>
    <w:rsid w:val="007838C0"/>
    <w:rsid w:val="007C0FBD"/>
    <w:rsid w:val="00812ABA"/>
    <w:rsid w:val="0081438B"/>
    <w:rsid w:val="008D00C5"/>
    <w:rsid w:val="00904B3B"/>
    <w:rsid w:val="0093711E"/>
    <w:rsid w:val="009C3C6C"/>
    <w:rsid w:val="009C720F"/>
    <w:rsid w:val="009F0E60"/>
    <w:rsid w:val="00A227F4"/>
    <w:rsid w:val="00A933FB"/>
    <w:rsid w:val="00AF538F"/>
    <w:rsid w:val="00BC58A3"/>
    <w:rsid w:val="00BD1893"/>
    <w:rsid w:val="00BE61F2"/>
    <w:rsid w:val="00C32B1A"/>
    <w:rsid w:val="00C42DF1"/>
    <w:rsid w:val="00C9155F"/>
    <w:rsid w:val="00C962BE"/>
    <w:rsid w:val="00CA3828"/>
    <w:rsid w:val="00CB51A2"/>
    <w:rsid w:val="00D21E7E"/>
    <w:rsid w:val="00DB71F1"/>
    <w:rsid w:val="00E4159C"/>
    <w:rsid w:val="00E44190"/>
    <w:rsid w:val="00E54461"/>
    <w:rsid w:val="00E56AEB"/>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Albetris9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167B6-D07D-4D6C-BFF0-E4548A7DA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4030</Words>
  <Characters>22974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2025-07-09T13:05:00Z</dcterms:created>
  <dcterms:modified xsi:type="dcterms:W3CDTF">2025-07-09T13:05:00Z</dcterms:modified>
</cp:coreProperties>
</file>