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01B" w:rsidRPr="0090701B" w:rsidRDefault="0090701B" w:rsidP="0090701B">
      <w:pPr>
        <w:jc w:val="center"/>
        <w:rPr>
          <w:rFonts w:ascii="Times New Roman" w:hAnsi="Times New Roman" w:cs="Times New Roman"/>
          <w:b/>
        </w:rPr>
      </w:pPr>
      <w:bookmarkStart w:id="0" w:name="_GoBack"/>
      <w:r w:rsidRPr="0090701B">
        <w:rPr>
          <w:rFonts w:ascii="Times New Roman" w:hAnsi="Times New Roman" w:cs="Times New Roman"/>
          <w:b/>
        </w:rPr>
        <w:t>ANALISIS PENERAPAN CORPORATE SOCIAL RESPONSIBILITY (CSR) PT PLN INDONESIA POWER UP INDRALAYA DALAM MENINGKATKAN EKONOMI MASYARAKAT DI DESA PAYAKABUNG</w:t>
      </w:r>
    </w:p>
    <w:p w:rsidR="0090701B" w:rsidRPr="0090701B" w:rsidRDefault="0090701B" w:rsidP="0090701B">
      <w:pPr>
        <w:jc w:val="center"/>
      </w:pPr>
      <w:r w:rsidRPr="0090701B">
        <w:rPr>
          <w:rFonts w:ascii="Times New Roman" w:hAnsi="Times New Roman" w:cs="Times New Roman"/>
          <w:b/>
        </w:rPr>
        <w:t>Nia Andria Erzah</w:t>
      </w:r>
      <w:r w:rsidRPr="0090701B">
        <w:rPr>
          <w:rFonts w:ascii="Times New Roman" w:hAnsi="Times New Roman" w:cs="Times New Roman"/>
          <w:b/>
          <w:vertAlign w:val="superscript"/>
        </w:rPr>
        <w:t>1</w:t>
      </w:r>
      <w:r w:rsidRPr="0090701B">
        <w:rPr>
          <w:rFonts w:ascii="Times New Roman" w:hAnsi="Times New Roman" w:cs="Times New Roman"/>
          <w:b/>
        </w:rPr>
        <w:t xml:space="preserve">, Eva Susanti, </w:t>
      </w:r>
      <w:r w:rsidRPr="0090701B">
        <w:rPr>
          <w:rFonts w:ascii="Times New Roman" w:hAnsi="Times New Roman" w:cs="Times New Roman"/>
          <w:b/>
          <w:vertAlign w:val="superscript"/>
        </w:rPr>
        <w:t xml:space="preserve">2 </w:t>
      </w:r>
      <w:r w:rsidRPr="0090701B">
        <w:rPr>
          <w:rFonts w:ascii="Times New Roman" w:hAnsi="Times New Roman" w:cs="Times New Roman"/>
          <w:b/>
        </w:rPr>
        <w:t>, Meirina Alkhoiriah Eka Putri</w:t>
      </w:r>
      <w:r w:rsidRPr="0090701B">
        <w:rPr>
          <w:rFonts w:ascii="Times New Roman" w:hAnsi="Times New Roman" w:cs="Times New Roman"/>
          <w:b/>
          <w:vertAlign w:val="superscript"/>
        </w:rPr>
        <w:t>3</w:t>
      </w:r>
      <w:r w:rsidRPr="0090701B">
        <w:rPr>
          <w:rFonts w:ascii="Times New Roman" w:hAnsi="Times New Roman" w:cs="Times New Roman"/>
          <w:b/>
          <w:vertAlign w:val="subscript"/>
        </w:rPr>
        <w:t xml:space="preserve"> , </w:t>
      </w:r>
      <w:r w:rsidRPr="0090701B">
        <w:rPr>
          <w:rFonts w:ascii="Times New Roman" w:hAnsi="Times New Roman" w:cs="Times New Roman"/>
          <w:b/>
        </w:rPr>
        <w:t>Junaidi</w:t>
      </w:r>
      <w:r w:rsidRPr="0090701B">
        <w:rPr>
          <w:rFonts w:ascii="Times New Roman" w:hAnsi="Times New Roman" w:cs="Times New Roman"/>
          <w:b/>
          <w:vertAlign w:val="superscript"/>
        </w:rPr>
        <w:t>4</w:t>
      </w:r>
    </w:p>
    <w:p w:rsidR="0090701B" w:rsidRPr="0090701B" w:rsidRDefault="0090701B" w:rsidP="0090701B">
      <w:pPr>
        <w:jc w:val="center"/>
      </w:pPr>
      <w:r w:rsidRPr="0090701B">
        <w:rPr>
          <w:rFonts w:ascii="Times New Roman" w:hAnsi="Times New Roman" w:cs="Times New Roman"/>
        </w:rPr>
        <w:t>Ekonomi Syari’ah</w:t>
      </w:r>
      <w:r w:rsidRPr="0090701B">
        <w:rPr>
          <w:rFonts w:ascii="Times New Roman" w:hAnsi="Times New Roman" w:cs="Times New Roman"/>
        </w:rPr>
        <w:t>,</w:t>
      </w:r>
      <w:r w:rsidRPr="0090701B">
        <w:rPr>
          <w:rFonts w:ascii="Times New Roman" w:hAnsi="Times New Roman" w:cs="Times New Roman"/>
        </w:rPr>
        <w:t xml:space="preserve"> Institut Agama Islam Al-Qur’an Al-Ittifaqiah Indralaya</w:t>
      </w:r>
      <w:r w:rsidRPr="0090701B">
        <w:rPr>
          <w:rFonts w:ascii="Times New Roman" w:hAnsi="Times New Roman" w:cs="Times New Roman"/>
        </w:rPr>
        <w:t>, Sumatera Selatan</w:t>
      </w:r>
    </w:p>
    <w:p w:rsidR="0090701B" w:rsidRPr="0090701B" w:rsidRDefault="0090701B" w:rsidP="0090701B">
      <w:pPr>
        <w:spacing w:after="0" w:line="240" w:lineRule="auto"/>
        <w:jc w:val="center"/>
        <w:rPr>
          <w:rFonts w:ascii="Times New Roman" w:hAnsi="Times New Roman" w:cs="Times New Roman"/>
          <w:sz w:val="24"/>
          <w:szCs w:val="24"/>
        </w:rPr>
      </w:pPr>
      <w:r w:rsidRPr="0090701B">
        <w:rPr>
          <w:rFonts w:ascii="Times New Roman" w:hAnsi="Times New Roman" w:cs="Times New Roman"/>
          <w:sz w:val="24"/>
          <w:szCs w:val="24"/>
        </w:rPr>
        <w:t xml:space="preserve">Email: </w:t>
      </w:r>
      <w:r w:rsidRPr="0090701B">
        <w:rPr>
          <w:rFonts w:ascii="Times New Roman" w:hAnsi="Times New Roman" w:cs="Times New Roman"/>
          <w:sz w:val="24"/>
          <w:szCs w:val="24"/>
          <w:vertAlign w:val="superscript"/>
        </w:rPr>
        <w:t>1</w:t>
      </w:r>
      <w:r w:rsidRPr="0090701B">
        <w:rPr>
          <w:rFonts w:ascii="Times New Roman" w:hAnsi="Times New Roman" w:cs="Times New Roman"/>
          <w:sz w:val="24"/>
          <w:szCs w:val="24"/>
        </w:rPr>
        <w:t xml:space="preserve"> </w:t>
      </w:r>
      <w:hyperlink r:id="rId10" w:history="1">
        <w:r w:rsidRPr="0090701B">
          <w:rPr>
            <w:rStyle w:val="15"/>
            <w:rFonts w:ascii="Times New Roman" w:eastAsia="SimSun" w:hAnsi="Times New Roman" w:cs="Times New Roman"/>
            <w:color w:val="auto"/>
            <w:sz w:val="24"/>
            <w:szCs w:val="24"/>
          </w:rPr>
          <w:t>niaandriaerzahnia@gmail.com</w:t>
        </w:r>
      </w:hyperlink>
    </w:p>
    <w:p w:rsidR="0090701B" w:rsidRPr="0090701B" w:rsidRDefault="0090701B" w:rsidP="0090701B">
      <w:pPr>
        <w:spacing w:after="0" w:line="240" w:lineRule="auto"/>
        <w:jc w:val="center"/>
        <w:rPr>
          <w:rFonts w:ascii="Times New Roman" w:hAnsi="Times New Roman" w:cs="Times New Roman"/>
          <w:sz w:val="24"/>
          <w:szCs w:val="24"/>
        </w:rPr>
      </w:pPr>
      <w:r w:rsidRPr="0090701B">
        <w:rPr>
          <w:rFonts w:ascii="Times New Roman" w:hAnsi="Times New Roman" w:cs="Times New Roman"/>
          <w:sz w:val="24"/>
          <w:szCs w:val="24"/>
          <w:vertAlign w:val="superscript"/>
        </w:rPr>
        <w:t>2</w:t>
      </w:r>
      <w:r w:rsidRPr="0090701B">
        <w:rPr>
          <w:rFonts w:ascii="Times New Roman" w:hAnsi="Times New Roman" w:cs="Times New Roman"/>
          <w:sz w:val="24"/>
          <w:szCs w:val="24"/>
        </w:rPr>
        <w:t xml:space="preserve"> </w:t>
      </w:r>
      <w:hyperlink r:id="rId11" w:history="1">
        <w:r w:rsidRPr="0090701B">
          <w:rPr>
            <w:rStyle w:val="15"/>
            <w:rFonts w:ascii="Times New Roman" w:eastAsia="SimSun" w:hAnsi="Times New Roman" w:cs="Times New Roman"/>
            <w:color w:val="auto"/>
            <w:sz w:val="24"/>
            <w:szCs w:val="24"/>
          </w:rPr>
          <w:t>ejaya047@gmail.com</w:t>
        </w:r>
      </w:hyperlink>
    </w:p>
    <w:p w:rsidR="0090701B" w:rsidRPr="0090701B" w:rsidRDefault="0090701B" w:rsidP="0090701B">
      <w:pPr>
        <w:spacing w:after="0" w:line="240" w:lineRule="auto"/>
        <w:jc w:val="center"/>
        <w:rPr>
          <w:rFonts w:ascii="Times New Roman" w:hAnsi="Times New Roman" w:cs="Times New Roman"/>
          <w:sz w:val="24"/>
          <w:szCs w:val="24"/>
        </w:rPr>
      </w:pPr>
      <w:r w:rsidRPr="0090701B">
        <w:rPr>
          <w:rFonts w:ascii="Times New Roman" w:hAnsi="Times New Roman" w:cs="Times New Roman"/>
          <w:sz w:val="24"/>
          <w:szCs w:val="24"/>
          <w:vertAlign w:val="superscript"/>
        </w:rPr>
        <w:t xml:space="preserve">3 </w:t>
      </w:r>
      <w:hyperlink r:id="rId12" w:history="1">
        <w:r w:rsidRPr="0090701B">
          <w:rPr>
            <w:rStyle w:val="15"/>
            <w:rFonts w:ascii="Times New Roman" w:eastAsia="SimSun" w:hAnsi="Times New Roman" w:cs="Times New Roman"/>
            <w:color w:val="auto"/>
            <w:sz w:val="24"/>
            <w:szCs w:val="24"/>
          </w:rPr>
          <w:t>rina.putri84@gmail.com</w:t>
        </w:r>
      </w:hyperlink>
    </w:p>
    <w:p w:rsidR="0090701B" w:rsidRPr="0090701B" w:rsidRDefault="0090701B" w:rsidP="0090701B">
      <w:pPr>
        <w:spacing w:after="0" w:line="240" w:lineRule="auto"/>
        <w:jc w:val="center"/>
        <w:rPr>
          <w:rFonts w:ascii="Times New Roman" w:hAnsi="Times New Roman" w:cs="Times New Roman"/>
          <w:b/>
        </w:rPr>
      </w:pPr>
      <w:r w:rsidRPr="0090701B">
        <w:rPr>
          <w:rFonts w:ascii="Times New Roman" w:hAnsi="Times New Roman" w:cs="Times New Roman"/>
          <w:sz w:val="24"/>
          <w:szCs w:val="24"/>
          <w:vertAlign w:val="superscript"/>
        </w:rPr>
        <w:t xml:space="preserve">4 </w:t>
      </w:r>
      <w:hyperlink r:id="rId13" w:history="1">
        <w:r w:rsidRPr="0090701B">
          <w:rPr>
            <w:rStyle w:val="15"/>
            <w:rFonts w:ascii="Times New Roman" w:eastAsia="SimSun" w:hAnsi="Times New Roman" w:cs="Times New Roman"/>
            <w:color w:val="auto"/>
            <w:sz w:val="24"/>
            <w:szCs w:val="24"/>
          </w:rPr>
          <w:t>joenjuki82@gmail.com</w:t>
        </w:r>
      </w:hyperlink>
    </w:p>
    <w:p w:rsidR="00F03B8A" w:rsidRPr="0090701B" w:rsidRDefault="00F03B8A">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40"/>
        <w:gridCol w:w="263"/>
        <w:gridCol w:w="6093"/>
      </w:tblGrid>
      <w:tr w:rsidR="0090701B" w:rsidRPr="0090701B">
        <w:tc>
          <w:tcPr>
            <w:tcW w:w="2970" w:type="dxa"/>
            <w:tcBorders>
              <w:top w:val="nil"/>
            </w:tcBorders>
          </w:tcPr>
          <w:p w:rsidR="00F03B8A" w:rsidRPr="0090701B" w:rsidRDefault="00F03B8A">
            <w:pPr>
              <w:pStyle w:val="icsmaddresses"/>
              <w:spacing w:after="0"/>
              <w:jc w:val="left"/>
              <w:rPr>
                <w:sz w:val="24"/>
                <w:szCs w:val="24"/>
                <w:lang w:val="en-US"/>
              </w:rPr>
            </w:pPr>
          </w:p>
        </w:tc>
        <w:tc>
          <w:tcPr>
            <w:tcW w:w="270" w:type="dxa"/>
            <w:tcBorders>
              <w:top w:val="nil"/>
              <w:bottom w:val="nil"/>
            </w:tcBorders>
          </w:tcPr>
          <w:p w:rsidR="00F03B8A" w:rsidRPr="0090701B" w:rsidRDefault="00F03B8A">
            <w:pPr>
              <w:pStyle w:val="icsmaddresses"/>
              <w:spacing w:after="0"/>
              <w:rPr>
                <w:lang w:val="en-US"/>
              </w:rPr>
            </w:pPr>
          </w:p>
        </w:tc>
        <w:tc>
          <w:tcPr>
            <w:tcW w:w="6930" w:type="dxa"/>
            <w:tcBorders>
              <w:top w:val="nil"/>
            </w:tcBorders>
          </w:tcPr>
          <w:p w:rsidR="00F03B8A" w:rsidRPr="0090701B" w:rsidRDefault="00BB3C09">
            <w:pPr>
              <w:pStyle w:val="icsmaddresses"/>
              <w:spacing w:after="0"/>
              <w:jc w:val="left"/>
              <w:rPr>
                <w:sz w:val="24"/>
                <w:szCs w:val="24"/>
                <w:lang w:val="en-US"/>
              </w:rPr>
            </w:pPr>
            <w:r w:rsidRPr="0090701B">
              <w:rPr>
                <w:sz w:val="24"/>
                <w:szCs w:val="24"/>
                <w:lang w:val="en-US"/>
              </w:rPr>
              <w:t>ABSTRAK</w:t>
            </w:r>
          </w:p>
        </w:tc>
      </w:tr>
      <w:tr w:rsidR="0090701B" w:rsidRPr="0090701B">
        <w:trPr>
          <w:trHeight w:val="78"/>
        </w:trPr>
        <w:tc>
          <w:tcPr>
            <w:tcW w:w="2970" w:type="dxa"/>
            <w:tcBorders>
              <w:bottom w:val="nil"/>
            </w:tcBorders>
          </w:tcPr>
          <w:p w:rsidR="00F03B8A" w:rsidRPr="0090701B" w:rsidRDefault="00F03B8A">
            <w:pPr>
              <w:pStyle w:val="icsmaddresses"/>
              <w:spacing w:after="0"/>
              <w:rPr>
                <w:rFonts w:ascii="Cambria" w:hAnsi="Cambria"/>
                <w:lang w:val="en-US"/>
              </w:rPr>
            </w:pPr>
          </w:p>
        </w:tc>
        <w:tc>
          <w:tcPr>
            <w:tcW w:w="270" w:type="dxa"/>
            <w:tcBorders>
              <w:top w:val="nil"/>
              <w:bottom w:val="nil"/>
            </w:tcBorders>
          </w:tcPr>
          <w:p w:rsidR="00F03B8A" w:rsidRPr="0090701B" w:rsidRDefault="00F03B8A">
            <w:pPr>
              <w:pStyle w:val="icsmaddresses"/>
              <w:spacing w:after="0"/>
              <w:rPr>
                <w:rFonts w:ascii="Cambria" w:hAnsi="Cambria"/>
                <w:lang w:val="en-US"/>
              </w:rPr>
            </w:pPr>
          </w:p>
        </w:tc>
        <w:tc>
          <w:tcPr>
            <w:tcW w:w="6930" w:type="dxa"/>
            <w:tcBorders>
              <w:bottom w:val="nil"/>
            </w:tcBorders>
          </w:tcPr>
          <w:p w:rsidR="00F03B8A" w:rsidRPr="0090701B" w:rsidRDefault="00F03B8A">
            <w:pPr>
              <w:pStyle w:val="icsmaddresses"/>
              <w:spacing w:after="0"/>
              <w:rPr>
                <w:rFonts w:ascii="Cambria" w:hAnsi="Cambria"/>
                <w:lang w:val="en-US"/>
              </w:rPr>
            </w:pPr>
          </w:p>
        </w:tc>
      </w:tr>
      <w:tr w:rsidR="0090701B" w:rsidRPr="0090701B" w:rsidTr="00335B09">
        <w:tc>
          <w:tcPr>
            <w:tcW w:w="2970" w:type="dxa"/>
            <w:tcBorders>
              <w:top w:val="nil"/>
              <w:bottom w:val="nil"/>
            </w:tcBorders>
          </w:tcPr>
          <w:p w:rsidR="00F03B8A" w:rsidRPr="0090701B" w:rsidRDefault="00F03B8A">
            <w:pPr>
              <w:pStyle w:val="icsmaddresses"/>
              <w:spacing w:after="0"/>
              <w:rPr>
                <w:rFonts w:ascii="Cambria" w:hAnsi="Cambria"/>
                <w:i w:val="0"/>
                <w:lang w:val="en-US"/>
              </w:rPr>
            </w:pPr>
          </w:p>
        </w:tc>
        <w:tc>
          <w:tcPr>
            <w:tcW w:w="270" w:type="dxa"/>
            <w:tcBorders>
              <w:top w:val="nil"/>
              <w:bottom w:val="nil"/>
            </w:tcBorders>
          </w:tcPr>
          <w:p w:rsidR="00F03B8A" w:rsidRPr="0090701B" w:rsidRDefault="00F03B8A">
            <w:pPr>
              <w:pStyle w:val="icsmaddresses"/>
              <w:spacing w:after="0"/>
              <w:rPr>
                <w:rFonts w:ascii="Cambria" w:hAnsi="Cambria"/>
                <w:lang w:val="en-US"/>
              </w:rPr>
            </w:pPr>
          </w:p>
        </w:tc>
        <w:tc>
          <w:tcPr>
            <w:tcW w:w="6930" w:type="dxa"/>
            <w:tcBorders>
              <w:top w:val="nil"/>
              <w:bottom w:val="nil"/>
            </w:tcBorders>
          </w:tcPr>
          <w:p w:rsidR="00335B09" w:rsidRPr="0090701B" w:rsidRDefault="00335B09" w:rsidP="00335B09">
            <w:pPr>
              <w:spacing w:after="0" w:line="240" w:lineRule="auto"/>
              <w:jc w:val="both"/>
              <w:rPr>
                <w:rFonts w:ascii="Times New Roman" w:hAnsi="Times New Roman" w:cs="Times New Roman"/>
                <w:sz w:val="20"/>
                <w:szCs w:val="20"/>
              </w:rPr>
            </w:pPr>
            <w:r w:rsidRPr="0090701B">
              <w:rPr>
                <w:rFonts w:ascii="Times New Roman" w:hAnsi="Times New Roman" w:cs="Times New Roman"/>
                <w:sz w:val="20"/>
                <w:szCs w:val="20"/>
              </w:rPr>
              <w:t xml:space="preserve">Penelitian ini membahas tentang analisis penerapan </w:t>
            </w:r>
            <w:r w:rsidRPr="0090701B">
              <w:rPr>
                <w:rFonts w:ascii="Times New Roman" w:hAnsi="Times New Roman" w:cs="Times New Roman"/>
                <w:i/>
                <w:sz w:val="20"/>
                <w:szCs w:val="20"/>
              </w:rPr>
              <w:t xml:space="preserve">Corporate Social Responsibility </w:t>
            </w:r>
            <w:r w:rsidRPr="0090701B">
              <w:rPr>
                <w:rFonts w:ascii="Times New Roman" w:hAnsi="Times New Roman" w:cs="Times New Roman"/>
                <w:sz w:val="20"/>
                <w:szCs w:val="20"/>
              </w:rPr>
              <w:t xml:space="preserve">(CSR) PT PLN Indonesia Power UP Indralaya dalam meningkatan ekonomi masyarakat di Desa Payakabung. Adapun tujuan penelitian ini yaitu untuk mendeskripsikan terkait penerapan </w:t>
            </w:r>
            <w:r w:rsidRPr="0090701B">
              <w:rPr>
                <w:rFonts w:ascii="Times New Roman" w:hAnsi="Times New Roman" w:cs="Times New Roman"/>
                <w:i/>
                <w:sz w:val="20"/>
                <w:szCs w:val="20"/>
              </w:rPr>
              <w:t xml:space="preserve">Corporate Social Responsibility </w:t>
            </w:r>
            <w:r w:rsidRPr="0090701B">
              <w:rPr>
                <w:rFonts w:ascii="Times New Roman" w:hAnsi="Times New Roman" w:cs="Times New Roman"/>
                <w:sz w:val="20"/>
                <w:szCs w:val="20"/>
              </w:rPr>
              <w:t>(CSR) dan untuk mengetahui dampak dari penerapan CSR. Pengumpulan data pada penelitian ini adalah : (1) Observasi yaitu bertujuan untuk mengamati kondisi di lapangan terkait penerapan CSR dalam peningkatan ekonomi masyarakat, (2) Wawancara, yaitu bertujuan untuk memperoleh informasi mendalam dari beberapa informan yang terkait, (3) Studi Dokumentasi bertujuan untuk memperoleh data melalui dokumen yang telah ada dalam bentuk arsip terkait pelaksanaan CSR terkait profil perusahaan, Sejarah, visi misi, struktur organisasi, laporan implementasi CSR yang berhubungan dengan masalah penelitian. Analisis data yang digunakan melalui kegiatan analisis sebelum dan sesudah dilapangan. Analisis data sebelum dilapangan dilakukan dengan mempelajari kajian literatur dan data sekunder. Ananlisis data di lapangan dilakukan dengan reduksi data, penyajian data secara deskriptif, verifikasi, dan penarikan kesimpulan.</w:t>
            </w:r>
          </w:p>
          <w:p w:rsidR="00335B09" w:rsidRPr="0090701B" w:rsidRDefault="00335B09" w:rsidP="00335B09">
            <w:pPr>
              <w:spacing w:after="0" w:line="240" w:lineRule="auto"/>
              <w:jc w:val="both"/>
              <w:rPr>
                <w:rFonts w:ascii="Calibri" w:hAnsi="Calibri" w:cs="Calibri"/>
                <w:sz w:val="20"/>
                <w:szCs w:val="20"/>
              </w:rPr>
            </w:pPr>
            <w:r w:rsidRPr="0090701B">
              <w:rPr>
                <w:rFonts w:ascii="Times New Roman" w:hAnsi="Times New Roman" w:cs="Times New Roman"/>
                <w:sz w:val="20"/>
                <w:szCs w:val="20"/>
              </w:rPr>
              <w:t>Hasil penelitian menunjukan bahwa penerapan CSR PT PLN Indonesia Power UP Indralaya telah berlangsung dari kegiatan perencanaan hingga pada tahapan monitoring dan evaluasi program CSR. Hasil penelitian juga menunjukan bahwa penerapan CSR telah memberikan dampak positif bagi masyarakat yang mengarah pada peningkatan ekonomi seperti peningkatan pendapatan masyarakat, penyediaan lapangan pekerjaan, adanya kegiatan pengelolaan lingkungan serta peningkatan pengetahuan dan keterampilan masyarakat</w:t>
            </w:r>
          </w:p>
          <w:p w:rsidR="00335B09" w:rsidRPr="0090701B" w:rsidRDefault="00BB3C09" w:rsidP="00335B09">
            <w:pPr>
              <w:spacing w:after="0" w:line="240" w:lineRule="auto"/>
              <w:jc w:val="both"/>
              <w:rPr>
                <w:sz w:val="20"/>
                <w:szCs w:val="20"/>
              </w:rPr>
            </w:pPr>
            <w:r w:rsidRPr="0090701B">
              <w:rPr>
                <w:rFonts w:ascii="Cambria" w:hAnsi="Cambria"/>
                <w:b/>
                <w:sz w:val="20"/>
                <w:szCs w:val="20"/>
                <w:lang w:val="id-ID"/>
              </w:rPr>
              <w:t>Kata</w:t>
            </w:r>
            <w:r w:rsidRPr="0090701B">
              <w:rPr>
                <w:rFonts w:ascii="Cambria" w:hAnsi="Cambria"/>
                <w:b/>
                <w:sz w:val="20"/>
                <w:szCs w:val="20"/>
              </w:rPr>
              <w:t xml:space="preserve">kunci: </w:t>
            </w:r>
            <w:r w:rsidR="00335B09" w:rsidRPr="0090701B">
              <w:rPr>
                <w:rFonts w:ascii="Times New Roman" w:hAnsi="Times New Roman" w:cs="Times New Roman"/>
                <w:sz w:val="20"/>
                <w:szCs w:val="20"/>
              </w:rPr>
              <w:t xml:space="preserve">Analisis, </w:t>
            </w:r>
            <w:r w:rsidR="00335B09" w:rsidRPr="0090701B">
              <w:rPr>
                <w:rFonts w:ascii="Times New Roman" w:hAnsi="Times New Roman" w:cs="Times New Roman"/>
                <w:i/>
                <w:sz w:val="20"/>
                <w:szCs w:val="20"/>
              </w:rPr>
              <w:t xml:space="preserve">Corporate Social Responsibility </w:t>
            </w:r>
            <w:r w:rsidR="00335B09" w:rsidRPr="0090701B">
              <w:rPr>
                <w:rFonts w:ascii="Times New Roman" w:hAnsi="Times New Roman" w:cs="Times New Roman"/>
                <w:sz w:val="20"/>
                <w:szCs w:val="20"/>
              </w:rPr>
              <w:t>(CSR), Peningkatan Ekonomi Masyarakat Desa Payakabung</w:t>
            </w:r>
          </w:p>
          <w:p w:rsidR="00335B09" w:rsidRPr="0090701B" w:rsidRDefault="00335B09">
            <w:pPr>
              <w:rPr>
                <w:rFonts w:ascii="Times New Roman" w:hAnsi="Times New Roman"/>
                <w:i/>
                <w:sz w:val="24"/>
                <w:szCs w:val="24"/>
              </w:rPr>
            </w:pPr>
          </w:p>
          <w:p w:rsidR="00F03B8A" w:rsidRPr="0090701B" w:rsidRDefault="00BB3C09">
            <w:pPr>
              <w:rPr>
                <w:sz w:val="20"/>
                <w:szCs w:val="20"/>
              </w:rPr>
            </w:pPr>
            <w:r w:rsidRPr="0090701B">
              <w:rPr>
                <w:rFonts w:ascii="Times New Roman" w:hAnsi="Times New Roman"/>
                <w:i/>
                <w:sz w:val="24"/>
                <w:szCs w:val="24"/>
              </w:rPr>
              <w:t>ABSTRACT</w:t>
            </w:r>
          </w:p>
          <w:p w:rsidR="00335B09" w:rsidRPr="0090701B" w:rsidRDefault="00335B09" w:rsidP="00335B09">
            <w:pPr>
              <w:jc w:val="both"/>
              <w:rPr>
                <w:rFonts w:ascii="Times New Roman" w:hAnsi="Times New Roman" w:cs="Times New Roman"/>
                <w:sz w:val="20"/>
                <w:szCs w:val="20"/>
              </w:rPr>
            </w:pPr>
            <w:r w:rsidRPr="0090701B">
              <w:rPr>
                <w:rFonts w:ascii="Times New Roman" w:hAnsi="Times New Roman" w:cs="Times New Roman"/>
                <w:sz w:val="20"/>
                <w:szCs w:val="20"/>
              </w:rPr>
              <w:t xml:space="preserve">This research discusses about analysis of the implementation of Corporate Social Responsibility (CSR) of PT PLN Indonesia Power UP Indralaya in improving the community economy in Payakabung Village. The aim of this research is to describe the implementation of Corporate Social Responsibility (CSR) of PT PLN Indonesia Power UP Indralaya in improving the economy of the community in Payakabung Village and knowing the impact of implementing CSR. The research method used in this research is qualitative research with the type of field research. The </w:t>
            </w:r>
            <w:r w:rsidRPr="0090701B">
              <w:rPr>
                <w:rFonts w:ascii="Times New Roman" w:hAnsi="Times New Roman" w:cs="Times New Roman"/>
                <w:sz w:val="20"/>
                <w:szCs w:val="20"/>
              </w:rPr>
              <w:lastRenderedPageBreak/>
              <w:t>data collection techniques in this research are: (1) Observation, which aims to observe conditions in the field related to the implementation of CSR in improving the community's economy, (2) Interview, which aims to obtain in-depth information from several related informants, (3) Documentation Study, which the aim is to obtain data through existing documents in the form of archives related to CSR implementation related to company profile, history, vision and mission, organizational structure, CSR implementation reports related to research problems. Analysis of the data used through analysis activities before and after in the field. Data analysis before going to the field was carried out by studying literature reviews and secondary data. Data analysis in the field is carried out by data reduction, descriptive data presentation, verification and drawing conclusions.</w:t>
            </w:r>
          </w:p>
          <w:p w:rsidR="00335B09" w:rsidRPr="0090701B" w:rsidRDefault="00335B09" w:rsidP="00335B09">
            <w:pPr>
              <w:jc w:val="both"/>
              <w:rPr>
                <w:rFonts w:ascii="Times New Roman" w:hAnsi="Times New Roman" w:cs="Times New Roman"/>
                <w:sz w:val="20"/>
                <w:szCs w:val="20"/>
              </w:rPr>
            </w:pPr>
            <w:r w:rsidRPr="0090701B">
              <w:rPr>
                <w:rFonts w:ascii="Times New Roman" w:hAnsi="Times New Roman" w:cs="Times New Roman"/>
                <w:sz w:val="20"/>
                <w:szCs w:val="20"/>
              </w:rPr>
              <w:t>The research results show that the implementation of PT PLN Indonesia Power UP Indralaya's CSR has taken place from planning activities to the monitoring and evaluation stages of the CSR program. The research results also show that the implementation of CSR has had a positive impact on society which has led to economic improvements such as increasing people's income, providing employment opportunities, environmental management activities, and increasing people's knowledge and skills.</w:t>
            </w:r>
          </w:p>
          <w:p w:rsidR="00F03B8A" w:rsidRPr="0090701B" w:rsidRDefault="00335B09" w:rsidP="00335B09">
            <w:pPr>
              <w:jc w:val="both"/>
              <w:rPr>
                <w:rFonts w:ascii="Times New Roman" w:hAnsi="Times New Roman" w:cs="Times New Roman"/>
                <w:sz w:val="20"/>
                <w:szCs w:val="20"/>
              </w:rPr>
            </w:pPr>
            <w:r w:rsidRPr="0090701B">
              <w:rPr>
                <w:rFonts w:ascii="Times New Roman" w:hAnsi="Times New Roman" w:cs="Times New Roman"/>
                <w:sz w:val="20"/>
                <w:szCs w:val="20"/>
              </w:rPr>
              <w:t xml:space="preserve"> </w:t>
            </w:r>
            <w:r w:rsidR="00BB3C09" w:rsidRPr="0090701B">
              <w:rPr>
                <w:rFonts w:ascii="Times New Roman" w:hAnsi="Times New Roman" w:cs="Times New Roman"/>
                <w:b/>
                <w:sz w:val="20"/>
                <w:szCs w:val="20"/>
              </w:rPr>
              <w:t>Keywords:</w:t>
            </w:r>
            <w:r w:rsidR="00BB3C09" w:rsidRPr="0090701B">
              <w:rPr>
                <w:rFonts w:ascii="Times New Roman" w:hAnsi="Times New Roman" w:cs="Times New Roman"/>
                <w:b/>
                <w:sz w:val="20"/>
                <w:szCs w:val="20"/>
              </w:rPr>
              <w:t xml:space="preserve"> </w:t>
            </w:r>
            <w:r w:rsidRPr="0090701B">
              <w:rPr>
                <w:rFonts w:ascii="Times New Roman" w:hAnsi="Times New Roman" w:cs="Times New Roman"/>
                <w:i/>
                <w:sz w:val="20"/>
                <w:szCs w:val="20"/>
              </w:rPr>
              <w:t>Analysis, Corporate Social Responsibility (CSR), Improving the Community Economy in Payakabung Village.</w:t>
            </w:r>
          </w:p>
          <w:p w:rsidR="00F03B8A" w:rsidRPr="0090701B" w:rsidRDefault="00F03B8A">
            <w:pPr>
              <w:pStyle w:val="icsmaddresses"/>
              <w:spacing w:after="0"/>
              <w:jc w:val="left"/>
              <w:rPr>
                <w:rFonts w:ascii="Cambria" w:hAnsi="Cambria"/>
                <w:lang w:val="en-US"/>
              </w:rPr>
            </w:pPr>
          </w:p>
        </w:tc>
      </w:tr>
      <w:tr w:rsidR="0090701B" w:rsidRPr="0090701B">
        <w:tc>
          <w:tcPr>
            <w:tcW w:w="2970" w:type="dxa"/>
            <w:tcBorders>
              <w:top w:val="nil"/>
              <w:bottom w:val="single" w:sz="4" w:space="0" w:color="auto"/>
            </w:tcBorders>
          </w:tcPr>
          <w:p w:rsidR="00335B09" w:rsidRPr="0090701B" w:rsidRDefault="00335B09">
            <w:pPr>
              <w:pStyle w:val="icsmaddresses"/>
              <w:spacing w:after="0"/>
              <w:rPr>
                <w:rFonts w:ascii="Cambria" w:hAnsi="Cambria"/>
                <w:i w:val="0"/>
                <w:lang w:val="en-US"/>
              </w:rPr>
            </w:pPr>
          </w:p>
        </w:tc>
        <w:tc>
          <w:tcPr>
            <w:tcW w:w="270" w:type="dxa"/>
            <w:tcBorders>
              <w:top w:val="nil"/>
              <w:bottom w:val="single" w:sz="4" w:space="0" w:color="auto"/>
            </w:tcBorders>
          </w:tcPr>
          <w:p w:rsidR="00335B09" w:rsidRPr="0090701B" w:rsidRDefault="00335B09">
            <w:pPr>
              <w:pStyle w:val="icsmaddresses"/>
              <w:spacing w:after="0"/>
              <w:rPr>
                <w:rFonts w:ascii="Cambria" w:hAnsi="Cambria"/>
                <w:lang w:val="en-US"/>
              </w:rPr>
            </w:pPr>
          </w:p>
        </w:tc>
        <w:tc>
          <w:tcPr>
            <w:tcW w:w="6930" w:type="dxa"/>
            <w:tcBorders>
              <w:top w:val="nil"/>
              <w:bottom w:val="single" w:sz="4" w:space="0" w:color="auto"/>
            </w:tcBorders>
          </w:tcPr>
          <w:p w:rsidR="00335B09" w:rsidRPr="0090701B" w:rsidRDefault="00335B09" w:rsidP="00335B09">
            <w:pPr>
              <w:spacing w:after="0" w:line="240" w:lineRule="auto"/>
              <w:jc w:val="both"/>
              <w:rPr>
                <w:rFonts w:ascii="Times New Roman" w:hAnsi="Times New Roman" w:cs="Times New Roman"/>
                <w:sz w:val="20"/>
                <w:szCs w:val="20"/>
              </w:rPr>
            </w:pPr>
          </w:p>
        </w:tc>
      </w:tr>
    </w:tbl>
    <w:p w:rsidR="00F03B8A" w:rsidRPr="0090701B" w:rsidRDefault="00F03B8A">
      <w:pPr>
        <w:spacing w:after="0" w:line="240" w:lineRule="auto"/>
      </w:pPr>
    </w:p>
    <w:p w:rsidR="00F03B8A" w:rsidRPr="0090701B" w:rsidRDefault="00F03B8A">
      <w:pPr>
        <w:pStyle w:val="icsmheading1"/>
        <w:numPr>
          <w:ilvl w:val="0"/>
          <w:numId w:val="1"/>
        </w:numPr>
        <w:spacing w:before="0" w:after="0"/>
        <w:ind w:left="284" w:hanging="284"/>
        <w:outlineLvl w:val="0"/>
        <w:rPr>
          <w:sz w:val="22"/>
          <w:szCs w:val="22"/>
          <w:lang w:val="en-US"/>
        </w:rPr>
        <w:sectPr w:rsidR="00F03B8A" w:rsidRPr="0090701B" w:rsidSect="0090701B">
          <w:headerReference w:type="default" r:id="rId14"/>
          <w:footerReference w:type="default" r:id="rId15"/>
          <w:pgSz w:w="11907" w:h="16840"/>
          <w:pgMar w:top="1418" w:right="1418" w:bottom="1418" w:left="1701" w:header="851" w:footer="737" w:gutter="0"/>
          <w:pgNumType w:start="130"/>
          <w:cols w:space="708"/>
          <w:docGrid w:linePitch="360"/>
        </w:sectPr>
      </w:pPr>
    </w:p>
    <w:p w:rsidR="00F03B8A" w:rsidRPr="0090701B" w:rsidRDefault="00BB3C09">
      <w:pPr>
        <w:pStyle w:val="icsmheading1"/>
        <w:numPr>
          <w:ilvl w:val="0"/>
          <w:numId w:val="2"/>
        </w:numPr>
        <w:spacing w:before="0" w:after="0" w:line="360" w:lineRule="auto"/>
        <w:ind w:left="284"/>
        <w:outlineLvl w:val="0"/>
        <w:rPr>
          <w:sz w:val="22"/>
          <w:szCs w:val="22"/>
          <w:lang w:val="id-ID"/>
        </w:rPr>
      </w:pPr>
      <w:r w:rsidRPr="0090701B">
        <w:rPr>
          <w:sz w:val="22"/>
          <w:szCs w:val="22"/>
          <w:lang w:val="en-US"/>
        </w:rPr>
        <w:lastRenderedPageBreak/>
        <w:t>PENDAHULUAN</w:t>
      </w:r>
    </w:p>
    <w:p w:rsidR="00335B09" w:rsidRPr="0090701B" w:rsidRDefault="00335B09" w:rsidP="00335B09">
      <w:pPr>
        <w:ind w:firstLine="720"/>
        <w:jc w:val="both"/>
        <w:rPr>
          <w:rFonts w:ascii="Times New Roman" w:hAnsi="Times New Roman" w:cs="Times New Roman"/>
        </w:rPr>
      </w:pPr>
      <w:r w:rsidRPr="0090701B">
        <w:rPr>
          <w:rFonts w:ascii="Times New Roman" w:hAnsi="Times New Roman" w:cs="Times New Roman"/>
        </w:rPr>
        <w:t>Salah satu pilar pembangunan perekonomian Indonesia untuk membantu ekonomi masyarakat adalah perusahaan, dimana keberadaan perusahaan sangat berperan dalam memajukan suatu masyarakat di sekitar wilayah tempat beroperasinya. Dalam menjalani operasionalnya perusahaan hanya memikirkan keuntungan sebagai tujuan utamanya (</w:t>
      </w:r>
      <w:r w:rsidRPr="0090701B">
        <w:rPr>
          <w:rFonts w:ascii="Times New Roman" w:hAnsi="Times New Roman" w:cs="Times New Roman"/>
          <w:i/>
        </w:rPr>
        <w:t>profit oriented</w:t>
      </w:r>
      <w:r w:rsidRPr="0090701B">
        <w:rPr>
          <w:rFonts w:ascii="Times New Roman" w:hAnsi="Times New Roman" w:cs="Times New Roman"/>
        </w:rPr>
        <w:t xml:space="preserve">), dan hal itu dilakukan dengan berbagai macam cara untuk meraih keuntungan sebanyak-banyaknya tanpa memperhatikan akibat perbuatannya. Sebagai perusahaan yang baik dituntut tidak hanya menghasilkan laba saja, melainkan peduli dengan kelestarian lingkungan dan ekonomi masyarakat atau lebih di kenal dengan </w:t>
      </w:r>
      <w:r w:rsidRPr="0090701B">
        <w:rPr>
          <w:rFonts w:ascii="Times New Roman" w:hAnsi="Times New Roman" w:cs="Times New Roman"/>
          <w:i/>
        </w:rPr>
        <w:t>Corporate Social Responsibility</w:t>
      </w:r>
      <w:r w:rsidRPr="0090701B">
        <w:rPr>
          <w:rFonts w:ascii="Times New Roman" w:hAnsi="Times New Roman" w:cs="Times New Roman"/>
        </w:rPr>
        <w:t>.</w:t>
      </w:r>
    </w:p>
    <w:p w:rsidR="00335B09" w:rsidRPr="0090701B" w:rsidRDefault="00335B09" w:rsidP="00335B09">
      <w:pPr>
        <w:ind w:firstLine="720"/>
        <w:jc w:val="both"/>
        <w:rPr>
          <w:rFonts w:ascii="Times New Roman" w:hAnsi="Times New Roman" w:cs="Times New Roman"/>
        </w:rPr>
      </w:pPr>
      <w:r w:rsidRPr="0090701B">
        <w:rPr>
          <w:rFonts w:ascii="Times New Roman" w:hAnsi="Times New Roman" w:cs="Times New Roman"/>
          <w:i/>
        </w:rPr>
        <w:t xml:space="preserve">Corporate Social Responsibility (CSR) </w:t>
      </w:r>
      <w:r w:rsidRPr="0090701B">
        <w:rPr>
          <w:rFonts w:ascii="Times New Roman" w:hAnsi="Times New Roman" w:cs="Times New Roman"/>
        </w:rPr>
        <w:t xml:space="preserve">sebagai tanggung jawab sosial dari </w:t>
      </w:r>
      <w:r w:rsidRPr="0090701B">
        <w:rPr>
          <w:rFonts w:ascii="Times New Roman" w:hAnsi="Times New Roman" w:cs="Times New Roman"/>
        </w:rPr>
        <w:lastRenderedPageBreak/>
        <w:t xml:space="preserve">perusahaan untuk pemberdayaan dan pengentasan kemiskinan di era </w:t>
      </w:r>
      <w:r w:rsidRPr="0090701B">
        <w:rPr>
          <w:rFonts w:ascii="Times New Roman" w:hAnsi="Times New Roman" w:cs="Times New Roman"/>
          <w:i/>
        </w:rPr>
        <w:t xml:space="preserve">good governence </w:t>
      </w:r>
      <w:r w:rsidRPr="0090701B">
        <w:rPr>
          <w:rFonts w:ascii="Times New Roman" w:hAnsi="Times New Roman" w:cs="Times New Roman"/>
        </w:rPr>
        <w:t xml:space="preserve">harusnya merupakan hasil sinkronisasi dan koordinasi antara </w:t>
      </w:r>
      <w:r w:rsidRPr="0090701B">
        <w:rPr>
          <w:rFonts w:ascii="Times New Roman" w:hAnsi="Times New Roman" w:cs="Times New Roman"/>
          <w:i/>
        </w:rPr>
        <w:t xml:space="preserve">state, corporate </w:t>
      </w:r>
      <w:r w:rsidRPr="0090701B">
        <w:rPr>
          <w:rFonts w:ascii="Times New Roman" w:hAnsi="Times New Roman" w:cs="Times New Roman"/>
        </w:rPr>
        <w:t>dan</w:t>
      </w:r>
      <w:r w:rsidRPr="0090701B">
        <w:rPr>
          <w:rFonts w:ascii="Times New Roman" w:hAnsi="Times New Roman" w:cs="Times New Roman"/>
          <w:i/>
        </w:rPr>
        <w:t xml:space="preserve"> community. </w:t>
      </w:r>
      <w:r w:rsidRPr="0090701B">
        <w:rPr>
          <w:rFonts w:ascii="Times New Roman" w:hAnsi="Times New Roman" w:cs="Times New Roman"/>
        </w:rPr>
        <w:t>Dalam kesempatan kali ini, kajian-kajian mengenai pemberdayaan masyarakat berusaha diurai dan dikaitkan dengan bagaimana CSR seharusnya dilakukan oleh perusahaan bersama pemerintah baik secara konseptual maupun praktik-praktik dilapangan sehingga program-program sosial kemasyarakatan dan pembangunan daerah dapat bersinergi untuk mencapai tujuan dan tepat sasaran.</w:t>
      </w:r>
    </w:p>
    <w:p w:rsidR="00335B09" w:rsidRPr="0090701B" w:rsidRDefault="00335B09" w:rsidP="00335B09">
      <w:pPr>
        <w:ind w:firstLine="720"/>
        <w:jc w:val="both"/>
        <w:rPr>
          <w:rFonts w:ascii="Times New Roman" w:hAnsi="Times New Roman" w:cs="Times New Roman"/>
        </w:rPr>
      </w:pPr>
      <w:r w:rsidRPr="0090701B">
        <w:rPr>
          <w:rFonts w:ascii="Times New Roman" w:eastAsia="SimSun" w:hAnsi="Times New Roman" w:cs="Times New Roman"/>
        </w:rPr>
        <w:t xml:space="preserve">Pentingnya program </w:t>
      </w:r>
      <w:r w:rsidRPr="0090701B">
        <w:rPr>
          <w:rFonts w:ascii="Times New Roman" w:eastAsia="SimSun" w:hAnsi="Times New Roman" w:cs="Times New Roman"/>
          <w:i/>
        </w:rPr>
        <w:t>Corporate Social Responsibility</w:t>
      </w:r>
      <w:r w:rsidRPr="0090701B">
        <w:rPr>
          <w:rFonts w:ascii="Times New Roman" w:eastAsia="SimSun" w:hAnsi="Times New Roman" w:cs="Times New Roman"/>
        </w:rPr>
        <w:t xml:space="preserve"> (CSR) PT PLN Indonesia Power UP Indralaya ini tentunya harus dilakukan dengan pengelolaan yang tepat dan terstruktur, agar semua kegiatan </w:t>
      </w:r>
      <w:r w:rsidRPr="0090701B">
        <w:rPr>
          <w:rFonts w:ascii="Times New Roman" w:eastAsia="SimSun" w:hAnsi="Times New Roman" w:cs="Times New Roman"/>
          <w:i/>
        </w:rPr>
        <w:t>Corporate Social Responsibility</w:t>
      </w:r>
      <w:r w:rsidRPr="0090701B">
        <w:rPr>
          <w:rFonts w:ascii="Times New Roman" w:eastAsia="SimSun" w:hAnsi="Times New Roman" w:cs="Times New Roman"/>
        </w:rPr>
        <w:t xml:space="preserve"> “PLN PEDULI” dapat berjalan sesuai dengan </w:t>
      </w:r>
      <w:r w:rsidRPr="0090701B">
        <w:rPr>
          <w:rFonts w:ascii="Times New Roman" w:eastAsia="SimSun" w:hAnsi="Times New Roman" w:cs="Times New Roman"/>
        </w:rPr>
        <w:lastRenderedPageBreak/>
        <w:t xml:space="preserve">tujuan perusahaan. Dengan adanya pengelolaan yang tepat dan terstruktur maka dampak positif dari program </w:t>
      </w:r>
      <w:r w:rsidRPr="0090701B">
        <w:rPr>
          <w:rFonts w:ascii="Times New Roman" w:eastAsia="SimSun" w:hAnsi="Times New Roman" w:cs="Times New Roman"/>
          <w:i/>
        </w:rPr>
        <w:t>Corporate Social Responsibility</w:t>
      </w:r>
      <w:r w:rsidRPr="0090701B">
        <w:rPr>
          <w:rFonts w:ascii="Times New Roman" w:eastAsia="SimSun" w:hAnsi="Times New Roman" w:cs="Times New Roman"/>
        </w:rPr>
        <w:t xml:space="preserve"> “PLN PEDULI” dapat dirasakan oleh berbagai pihak baik masyarakat, pemerintah maupun perusahaan.</w:t>
      </w:r>
    </w:p>
    <w:p w:rsidR="00F03B8A" w:rsidRPr="0090701B" w:rsidRDefault="00BB3C09">
      <w:pPr>
        <w:pStyle w:val="icsmheading1"/>
        <w:numPr>
          <w:ilvl w:val="0"/>
          <w:numId w:val="2"/>
        </w:numPr>
        <w:spacing w:before="0" w:after="0" w:line="276" w:lineRule="auto"/>
        <w:ind w:left="426"/>
        <w:jc w:val="both"/>
        <w:outlineLvl w:val="0"/>
        <w:rPr>
          <w:sz w:val="22"/>
          <w:szCs w:val="22"/>
          <w:lang w:val="en-US"/>
        </w:rPr>
      </w:pPr>
      <w:r w:rsidRPr="0090701B">
        <w:rPr>
          <w:sz w:val="22"/>
          <w:szCs w:val="22"/>
          <w:lang w:val="en-US"/>
        </w:rPr>
        <w:t>METODOLOGI PENELITIAN</w:t>
      </w:r>
    </w:p>
    <w:p w:rsidR="00335B09" w:rsidRPr="0090701B" w:rsidRDefault="00335B09" w:rsidP="00335B09">
      <w:p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jc w:val="both"/>
        <w:rPr>
          <w:rFonts w:ascii="Times New Roman" w:hAnsi="Times New Roman" w:cs="Times New Roman"/>
        </w:rPr>
      </w:pPr>
      <w:r w:rsidRPr="0090701B">
        <w:rPr>
          <w:rFonts w:ascii="Times New Roman" w:hAnsi="Times New Roman" w:cs="Times New Roman"/>
        </w:rPr>
        <w:tab/>
      </w:r>
      <w:r w:rsidRPr="0090701B">
        <w:rPr>
          <w:rFonts w:ascii="Times New Roman" w:hAnsi="Times New Roman" w:cs="Times New Roman"/>
        </w:rPr>
        <w:t>Penelitian ini menggunakan penelitian kualitatif dengan jenis (</w:t>
      </w:r>
      <w:r w:rsidRPr="0090701B">
        <w:rPr>
          <w:rFonts w:ascii="Times New Roman" w:hAnsi="Times New Roman" w:cs="Times New Roman"/>
          <w:i/>
        </w:rPr>
        <w:t>field research</w:t>
      </w:r>
      <w:r w:rsidRPr="0090701B">
        <w:rPr>
          <w:rFonts w:ascii="Times New Roman" w:hAnsi="Times New Roman" w:cs="Times New Roman"/>
        </w:rPr>
        <w:t xml:space="preserve">) atau penelitin lapangan karena data yang dikumpulkan merupakan data yang diperoleh secara langsung dengan cara observasi dan wawancara dengan pihak PT PLN Indonesia Power UP Indralaya dan masyarakat sebagai mitra binaan yang diharapkan dapat memberikan informasi yang aktual untuk mengurangi keraguan dalam data dan informasi yang diterima. Sumber data yang digunakan dalam penelitian ini sumber data primer dan sumber data sekunder. </w:t>
      </w:r>
    </w:p>
    <w:p w:rsidR="00335B09" w:rsidRPr="0090701B" w:rsidRDefault="00335B09" w:rsidP="00335B09">
      <w:p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jc w:val="both"/>
        <w:rPr>
          <w:rFonts w:ascii="Times New Roman" w:hAnsi="Times New Roman" w:cs="Times New Roman"/>
        </w:rPr>
      </w:pPr>
      <w:r w:rsidRPr="0090701B">
        <w:rPr>
          <w:rFonts w:ascii="Times New Roman" w:hAnsi="Times New Roman" w:cs="Times New Roman"/>
        </w:rPr>
        <w:tab/>
      </w:r>
      <w:r w:rsidRPr="0090701B">
        <w:rPr>
          <w:rFonts w:ascii="Times New Roman" w:hAnsi="Times New Roman" w:cs="Times New Roman"/>
        </w:rPr>
        <w:t>Teknik pengumpulan data yang digunakan dalam penelitian ini adalah:</w:t>
      </w:r>
    </w:p>
    <w:p w:rsidR="00335B09" w:rsidRPr="0090701B" w:rsidRDefault="00335B09" w:rsidP="00335B09">
      <w:pPr>
        <w:pStyle w:val="ListParagraph"/>
        <w:numPr>
          <w:ilvl w:val="0"/>
          <w:numId w:val="7"/>
        </w:numPr>
        <w:tabs>
          <w:tab w:val="left" w:pos="0"/>
          <w:tab w:val="left" w:pos="7545"/>
          <w:tab w:val="left" w:pos="8235"/>
          <w:tab w:val="left" w:pos="8925"/>
          <w:tab w:val="left" w:pos="9615"/>
          <w:tab w:val="left" w:pos="10305"/>
          <w:tab w:val="left" w:pos="10980"/>
          <w:tab w:val="left" w:pos="31680"/>
        </w:tabs>
        <w:spacing w:before="100" w:beforeAutospacing="1" w:after="100" w:afterAutospacing="1"/>
        <w:contextualSpacing w:val="0"/>
        <w:jc w:val="both"/>
        <w:rPr>
          <w:rFonts w:ascii="Times New Roman" w:hAnsi="Times New Roman" w:cs="Times New Roman"/>
        </w:rPr>
      </w:pPr>
      <w:r w:rsidRPr="0090701B">
        <w:rPr>
          <w:rFonts w:ascii="Times New Roman" w:hAnsi="Times New Roman" w:cs="Times New Roman"/>
        </w:rPr>
        <w:t>Teknik Observasi (</w:t>
      </w:r>
      <w:r w:rsidRPr="0090701B">
        <w:rPr>
          <w:rFonts w:ascii="Times New Roman" w:hAnsi="Times New Roman" w:cs="Times New Roman"/>
          <w:i/>
        </w:rPr>
        <w:t>Observation</w:t>
      </w:r>
      <w:r w:rsidRPr="0090701B">
        <w:rPr>
          <w:rFonts w:ascii="Times New Roman" w:hAnsi="Times New Roman" w:cs="Times New Roman"/>
        </w:rPr>
        <w:t>)</w:t>
      </w:r>
    </w:p>
    <w:p w:rsidR="00335B09" w:rsidRPr="0090701B" w:rsidRDefault="00335B09" w:rsidP="00335B09">
      <w:pPr>
        <w:pStyle w:val="ListParagraph"/>
        <w:numPr>
          <w:ilvl w:val="0"/>
          <w:numId w:val="7"/>
        </w:num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spacing w:before="100" w:beforeAutospacing="1" w:after="100" w:afterAutospacing="1"/>
        <w:contextualSpacing w:val="0"/>
        <w:jc w:val="both"/>
        <w:rPr>
          <w:rFonts w:ascii="Times New Roman" w:hAnsi="Times New Roman" w:cs="Times New Roman"/>
        </w:rPr>
      </w:pPr>
      <w:r w:rsidRPr="0090701B">
        <w:rPr>
          <w:rFonts w:ascii="Times New Roman" w:hAnsi="Times New Roman" w:cs="Times New Roman"/>
        </w:rPr>
        <w:t>Teknik Wawancara (</w:t>
      </w:r>
      <w:r w:rsidRPr="0090701B">
        <w:rPr>
          <w:rFonts w:ascii="Times New Roman" w:hAnsi="Times New Roman" w:cs="Times New Roman"/>
          <w:i/>
        </w:rPr>
        <w:t>Interview</w:t>
      </w:r>
      <w:r w:rsidRPr="0090701B">
        <w:rPr>
          <w:rFonts w:ascii="Times New Roman" w:hAnsi="Times New Roman" w:cs="Times New Roman"/>
        </w:rPr>
        <w:t>)</w:t>
      </w:r>
    </w:p>
    <w:p w:rsidR="00335B09" w:rsidRPr="0090701B" w:rsidRDefault="00335B09" w:rsidP="00335B09">
      <w:pPr>
        <w:pStyle w:val="ListParagraph"/>
        <w:numPr>
          <w:ilvl w:val="0"/>
          <w:numId w:val="7"/>
        </w:numPr>
        <w:tabs>
          <w:tab w:val="left" w:pos="0"/>
          <w:tab w:val="left" w:pos="675"/>
          <w:tab w:val="left" w:pos="1365"/>
          <w:tab w:val="left" w:pos="2055"/>
          <w:tab w:val="left" w:pos="2745"/>
          <w:tab w:val="left" w:pos="3435"/>
          <w:tab w:val="left" w:pos="4110"/>
          <w:tab w:val="left" w:pos="4800"/>
          <w:tab w:val="left" w:pos="5490"/>
          <w:tab w:val="left" w:pos="6180"/>
          <w:tab w:val="left" w:pos="6870"/>
          <w:tab w:val="left" w:pos="7545"/>
          <w:tab w:val="left" w:pos="8235"/>
          <w:tab w:val="left" w:pos="8925"/>
          <w:tab w:val="left" w:pos="9615"/>
          <w:tab w:val="left" w:pos="10305"/>
          <w:tab w:val="left" w:pos="10980"/>
          <w:tab w:val="left" w:pos="31680"/>
        </w:tabs>
        <w:spacing w:before="100" w:beforeAutospacing="1" w:after="100" w:afterAutospacing="1"/>
        <w:contextualSpacing w:val="0"/>
        <w:jc w:val="both"/>
        <w:rPr>
          <w:rFonts w:ascii="Times New Roman" w:hAnsi="Times New Roman" w:cs="Times New Roman"/>
        </w:rPr>
      </w:pPr>
      <w:r w:rsidRPr="0090701B">
        <w:rPr>
          <w:rFonts w:ascii="Times New Roman" w:hAnsi="Times New Roman" w:cs="Times New Roman"/>
        </w:rPr>
        <w:t>Teknik Studi Dokumentasi</w:t>
      </w:r>
    </w:p>
    <w:p w:rsidR="00335B09" w:rsidRPr="0090701B" w:rsidRDefault="00335B09" w:rsidP="00335B09">
      <w:pPr>
        <w:ind w:firstLine="360"/>
        <w:jc w:val="both"/>
        <w:rPr>
          <w:rFonts w:ascii="Times New Roman" w:hAnsi="Times New Roman" w:cs="Times New Roman"/>
        </w:rPr>
      </w:pPr>
      <w:r w:rsidRPr="0090701B">
        <w:rPr>
          <w:rFonts w:ascii="Times New Roman" w:hAnsi="Times New Roman" w:cs="Times New Roman"/>
        </w:rPr>
        <w:t>Teknik analisis data yang digunakan dalam penilitin ini adalah teknik deskriftif kualitatif. Analisis kualitatif merupakan proses pencarian dan penyusunan data secara sistematis melalui pengamatan langsung di lapangan. Dimana data yang telah terkumpul memaluli observasi, wawancara dan studi dokumensi yang digunakan sebagai dasar dalam mendeskripsikan atau menggambarkan keadaan yang sebenarnya</w:t>
      </w:r>
    </w:p>
    <w:p w:rsidR="00F03B8A" w:rsidRPr="0090701B" w:rsidRDefault="00BB3C09" w:rsidP="00335B09">
      <w:pPr>
        <w:pStyle w:val="icsmheading1"/>
        <w:numPr>
          <w:ilvl w:val="0"/>
          <w:numId w:val="2"/>
        </w:numPr>
        <w:spacing w:before="0" w:after="0" w:line="276" w:lineRule="auto"/>
        <w:ind w:left="426"/>
        <w:outlineLvl w:val="0"/>
        <w:rPr>
          <w:sz w:val="24"/>
          <w:szCs w:val="24"/>
          <w:lang w:val="en-US"/>
        </w:rPr>
      </w:pPr>
      <w:r w:rsidRPr="0090701B">
        <w:rPr>
          <w:sz w:val="24"/>
          <w:szCs w:val="24"/>
          <w:lang w:val="en-US"/>
        </w:rPr>
        <w:t>HASIL DAN PEMBAHASAN</w:t>
      </w:r>
    </w:p>
    <w:p w:rsidR="00335B09" w:rsidRPr="0090701B" w:rsidRDefault="00335B09" w:rsidP="00335B09">
      <w:pPr>
        <w:spacing w:before="100" w:beforeAutospacing="1" w:after="100" w:afterAutospacing="1"/>
        <w:rPr>
          <w:rFonts w:ascii="Times New Roman" w:hAnsi="Times New Roman" w:cs="Times New Roman"/>
          <w:b/>
          <w:sz w:val="24"/>
          <w:szCs w:val="24"/>
        </w:rPr>
      </w:pPr>
      <w:r w:rsidRPr="0090701B">
        <w:rPr>
          <w:rFonts w:ascii="Times New Roman" w:hAnsi="Times New Roman" w:cs="Times New Roman"/>
          <w:b/>
          <w:sz w:val="24"/>
          <w:szCs w:val="24"/>
        </w:rPr>
        <w:t>Penerapan CSR Dalam Meningkatkan Ekonomi Masyarakat Desa Payakabung</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lastRenderedPageBreak/>
        <w:t xml:space="preserve">Proses penerapan dalam suatu program CSR merupakan sesuatu yang penting dan dapat menentukan kualitas dampak yang akan dihasilkan dari penerapan program tersebut. Dalam penerapan suatu program CSR perlu berlandaskan pada beberapa bentuk panduan yang dimiliki oleh perusahaan tersebut. Panduan tersebut dapat berasal dari dokumen-dokumen peraturan internal perusahaan maupun peraturan-peraturan eksternal perusahaan. Penerapan program CSR perusahaan yang sesuai dengan panduan-panduan tersebut juga akan berdampak positif pada pencapaian tujuan CSR perusahaan. </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 xml:space="preserve">Berdasarkan Dokumen Visi Misi CSR PT PLN Indonesia Power UP Indralaya yakni pada poin visi berupa “terwujudnya keharmonisan hubungan PLN dengan masyarakat sehingga akan menunjang keberhasilan kegiatan PLN dalam menyediakan tenaga listrik bagi masyarakat”, maka dapat diketahui bahwa saat ini penerapan program CSR PT PLN Indonesia Power UP Indralaya telah sesuai dengan poin visi CSR perusahaan, yang mana dibuktikan dengan adanya dampak positif bagi masyarakat yang dihasilkan dari penerapan program CSR berupa pengentasan kemiskinanan, penyediaan lapangan pekerjaan bagi ibu-ibu, peningkatan penghasilan, pengelolaan lingkungan dan peningkatan ilmu pengetahuan. Dengan adanya pencapaian dampak-dampak positif bagi masyarakat tersebut, sehingga akan memunculkan adanya keharmonisan hubungan antara perusahaan dengan masyarakat sekitar, </w:t>
      </w:r>
      <w:r w:rsidRPr="0090701B">
        <w:rPr>
          <w:rFonts w:ascii="Times New Roman" w:hAnsi="Times New Roman" w:cs="Times New Roman"/>
          <w:w w:val="105"/>
          <w:sz w:val="24"/>
          <w:szCs w:val="24"/>
        </w:rPr>
        <w:lastRenderedPageBreak/>
        <w:t xml:space="preserve">khususnya masyarakat penerima manfaat program. </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Pada poin pertama misi CSR perusahaan disebutkan bahwa perusahaan berupaya “membantu pengembangan kemampuan masyarakat agar dapat berperan dalam pembangunan”. Dari hasil penelitian diketahui bahwa PT PLN Indonesia Power juga melaksanakan pengembangan kemampuan masyarakat melalui beberapa kegiatan pelatihan dengan tujuan untuk meningkatkan kualitas kemampuan masyarakat, terutama berkaitan dengan kegiatan budidaya jamur, lele, dan maggot. Dari hasil pelaksanaan kegiatan pelatihan tersebut berdampak pada peningkatan kemampuan masyarakat yang kemudian berdampak pada peningkatan kualitas hidup masyarakat melalui kegiatan budidaya.</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Pada poin kedua misi CSR perusahaan disebutkan bahwa perusahaan “berperan aktif dalam meningkatkan kualitas hidup masyarakat, mencerdaskan masyarakat dan menjaga kesinambungan lingkungan dengan program CSR”, maka dapat diketahui bahwa dari hasil penelitian menunjukkan penerapan program CSR yang dilakukan PT PLN Indonesia Power UP Indralaya telah sesuai dengan misi diatas. Di mana Masyarakat yang terlibat dalam program CSR kualitas hidupnya membaik dari sisi penghasilan maupun keterampilan, juga dari segi lingkungan melalui pemanfaatan limbah masyarakat untuk medukung program CSR ini tersinergi dengan baik pula.</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lastRenderedPageBreak/>
        <w:t>Penerapan program CSR atau Tanggung Jawab Sosial dan Lingkungan (TJSL) oleh PT PLN Indonesia Power UP Indralaya juga telah sesuai dengan pengertian TJSL menurut Undang-Undang Nomor 40 Tahun 2007 tentang Perseroan Terbatas, yang mana disebutkan bahwa Tanggung Jawab Sosial dan Lingkungan (TJSL) adalah komitmen perseroan untuk berperan serta dalam pembangunan ekonomi berkelanjutan guna meningkatkan kualitas kehidupan dan lingkungan yang bermanfaat, baik bagi perseroan sendiri, komunitas setempat, maupun masyarakat pada umumnya. Hal tersebut dibuktikan dengan adanya pelaksanaan kegiatan-kegiatan pada program CSR berupa kegiatan pelatihan budidaya, penyediaan sarana dan prasarana kegiatan budidaya, serta pengelolaan lingkungan dari kegiatan budidaya, yang mana hal tersebut memiliki tujuan untuk dapat mewujudkan pembangunan ekonomi berkelanjutan, meningkatkan kualitas kehidupan dan lingkungan yang bermanfaat.</w:t>
      </w:r>
    </w:p>
    <w:p w:rsidR="00335B09" w:rsidRPr="0090701B" w:rsidRDefault="00335B09" w:rsidP="00335B09">
      <w:pPr>
        <w:adjustRightInd w:val="0"/>
        <w:jc w:val="both"/>
        <w:rPr>
          <w:rFonts w:ascii="Times New Roman" w:hAnsi="Times New Roman" w:cs="Times New Roman"/>
          <w:w w:val="105"/>
          <w:sz w:val="24"/>
          <w:szCs w:val="24"/>
        </w:rPr>
      </w:pPr>
      <w:r w:rsidRPr="0090701B">
        <w:rPr>
          <w:rFonts w:ascii="Times New Roman" w:hAnsi="Times New Roman" w:cs="Times New Roman"/>
          <w:b/>
          <w:sz w:val="24"/>
          <w:szCs w:val="24"/>
        </w:rPr>
        <w:t>Penerapan CSR sesuai dengan Ekonomi Kerakyatan</w:t>
      </w:r>
    </w:p>
    <w:p w:rsidR="00335B09" w:rsidRPr="0090701B" w:rsidRDefault="00335B09" w:rsidP="00335B09">
      <w:pPr>
        <w:adjustRightInd w:val="0"/>
        <w:ind w:firstLine="720"/>
        <w:jc w:val="both"/>
        <w:rPr>
          <w:rFonts w:ascii="Times New Roman" w:hAnsi="Times New Roman" w:cs="Times New Roman"/>
          <w:sz w:val="24"/>
          <w:szCs w:val="24"/>
        </w:rPr>
      </w:pPr>
      <w:r w:rsidRPr="0090701B">
        <w:rPr>
          <w:rFonts w:ascii="Times New Roman" w:hAnsi="Times New Roman" w:cs="Times New Roman"/>
          <w:sz w:val="24"/>
          <w:szCs w:val="24"/>
        </w:rPr>
        <w:t xml:space="preserve">Penerapan CSR yang dilakukan oleh PT PLN Indonesia Power UP Indralaya dalam bidang pemberdayaan masayarakat di Desa Payakabung telah sesuai dengan maksud dan pengertian dari perekonomian masyarakat. Di mana program CSR di bidang pemberdayaan ekonomi masyarakat diterapkan berdasarkan norma, tatanan, adat istiadat, dan kekhasan dari wilayah Desa Payakabung. Norma, tatanan, adat </w:t>
      </w:r>
      <w:r w:rsidRPr="0090701B">
        <w:rPr>
          <w:rFonts w:ascii="Times New Roman" w:hAnsi="Times New Roman" w:cs="Times New Roman"/>
          <w:sz w:val="24"/>
          <w:szCs w:val="24"/>
        </w:rPr>
        <w:lastRenderedPageBreak/>
        <w:t xml:space="preserve">istiadat, dan kekhasan tersebut telah terpetakan dalam dokumen </w:t>
      </w:r>
      <w:r w:rsidRPr="0090701B">
        <w:rPr>
          <w:rFonts w:ascii="Times New Roman" w:hAnsi="Times New Roman" w:cs="Times New Roman"/>
          <w:i/>
          <w:sz w:val="24"/>
          <w:szCs w:val="24"/>
        </w:rPr>
        <w:t xml:space="preserve">social mapping </w:t>
      </w:r>
      <w:r w:rsidRPr="0090701B">
        <w:rPr>
          <w:rFonts w:ascii="Times New Roman" w:hAnsi="Times New Roman" w:cs="Times New Roman"/>
          <w:sz w:val="24"/>
          <w:szCs w:val="24"/>
        </w:rPr>
        <w:t xml:space="preserve">yang selanjutnya menjadi landasan dalam perencanaan program CSR di Desa Payakabung. Hal tersebut sesuai dengan penjelasan dari CDO PT PLN Indonesia Power UP Indralaya yang menyebutkan bahwa dalam perencanaan program didasarkan pada potensi dan permasalahan di lokasi kajian </w:t>
      </w:r>
      <w:r w:rsidRPr="0090701B">
        <w:rPr>
          <w:rFonts w:ascii="Times New Roman" w:hAnsi="Times New Roman" w:cs="Times New Roman"/>
          <w:i/>
          <w:sz w:val="24"/>
          <w:szCs w:val="24"/>
        </w:rPr>
        <w:t>social mapping</w:t>
      </w:r>
      <w:r w:rsidRPr="0090701B">
        <w:rPr>
          <w:rFonts w:ascii="Times New Roman" w:hAnsi="Times New Roman" w:cs="Times New Roman"/>
          <w:sz w:val="24"/>
          <w:szCs w:val="24"/>
        </w:rPr>
        <w:t>.</w:t>
      </w:r>
    </w:p>
    <w:p w:rsidR="00335B09" w:rsidRPr="0090701B" w:rsidRDefault="00335B09" w:rsidP="00335B09">
      <w:pPr>
        <w:adjustRightInd w:val="0"/>
        <w:ind w:firstLine="720"/>
        <w:jc w:val="both"/>
        <w:rPr>
          <w:rFonts w:ascii="Times New Roman" w:hAnsi="Times New Roman" w:cs="Times New Roman"/>
          <w:sz w:val="24"/>
          <w:szCs w:val="24"/>
        </w:rPr>
      </w:pPr>
      <w:r w:rsidRPr="0090701B">
        <w:rPr>
          <w:rFonts w:ascii="Times New Roman" w:hAnsi="Times New Roman" w:cs="Times New Roman"/>
          <w:sz w:val="24"/>
          <w:szCs w:val="24"/>
        </w:rPr>
        <w:t xml:space="preserve">Pemahaman perekonomian nasional dapat dilihat dari dua jenis pendekatan, yakni pendekatan ekonomi entitas kecil dan pendekatan sistem ekonomi. Pendekatan terhadap kegiatan ekonomi entitas ekonomi skala kecil yang disebut perekonomian nasional. Hasil penelitian menunjukkan bahwa berdasarkan pendekatan ini maka penerapan program CSR di Desa Payakabung telah menerapkan pendekatan pemberdayaan ekonomi kerakyatan yang bertujuan untuk memberdayakan pelaku ekonomi kecil dan menengah, seperti kelompok budidaya jamur tiram dan kelompok budidaya lele. Selanjutnya pendekatan sistem ekonomi yaitu mengedepankan demokrasi ekonomi atau sistem pembangunan demokratis atau yang disebut pembangunan partisipatif. Hasil penelitian juga menunjukkan bahwa berdasarkan pendekatan kedua ini maka dapat diketahui bahwa penerapan CSR oleh PT PLN Indonesia Power UP Indralaya telah sesuai dengan prinsip demokarsi pembangungan, yang artinya kegiatan CSR pemberdayaan perekonomian telah melibatkan seluruh lapisan masyarakat dalam proses peningkatan dan semua lapisan </w:t>
      </w:r>
      <w:r w:rsidRPr="0090701B">
        <w:rPr>
          <w:rFonts w:ascii="Times New Roman" w:hAnsi="Times New Roman" w:cs="Times New Roman"/>
          <w:sz w:val="24"/>
          <w:szCs w:val="24"/>
        </w:rPr>
        <w:lastRenderedPageBreak/>
        <w:t xml:space="preserve">masyarakat tanpa terkecuali berperan sebagai penggerak pembangunan. </w:t>
      </w:r>
    </w:p>
    <w:p w:rsidR="00335B09" w:rsidRPr="0090701B" w:rsidRDefault="00335B09" w:rsidP="00335B09">
      <w:pPr>
        <w:adjustRightInd w:val="0"/>
        <w:ind w:firstLine="720"/>
        <w:jc w:val="both"/>
        <w:rPr>
          <w:rFonts w:ascii="Times New Roman" w:hAnsi="Times New Roman" w:cs="Times New Roman"/>
          <w:sz w:val="24"/>
          <w:szCs w:val="24"/>
        </w:rPr>
      </w:pPr>
      <w:r w:rsidRPr="0090701B">
        <w:rPr>
          <w:rFonts w:ascii="Times New Roman" w:hAnsi="Times New Roman" w:cs="Times New Roman"/>
          <w:sz w:val="24"/>
          <w:szCs w:val="24"/>
        </w:rPr>
        <w:t>Hasil penelitian juga menunjukkan bahwa pelaksanaan CSR PT PLN Indonesia Power UP Indralaya memiliki tujuan yakni untuk meningkatkan kualitas ekonomi masyarakat sekitar. Hal tersebut sesuai dengan prinsip perekonomian kemasyarakatan yakni meningkatkan tingkat perekonomian masyarakat dengan memanfaatkan potensi lokal suatu daerah. Sehingga dapat diketahui bahwa penerapan CSR PT PLN Indonesia Power UP Indralaya terbukti dapat meningkatkan tingkat perekonomian masyarakat Desa Payakabung melalui kegiatan budidaya.</w:t>
      </w:r>
    </w:p>
    <w:p w:rsidR="00335B09" w:rsidRPr="0090701B" w:rsidRDefault="00335B09" w:rsidP="00335B09">
      <w:pPr>
        <w:spacing w:before="100" w:beforeAutospacing="1" w:after="100" w:afterAutospacing="1"/>
        <w:rPr>
          <w:rFonts w:ascii="Times New Roman" w:hAnsi="Times New Roman" w:cs="Times New Roman"/>
          <w:b/>
          <w:sz w:val="24"/>
          <w:szCs w:val="24"/>
        </w:rPr>
      </w:pPr>
      <w:r w:rsidRPr="0090701B">
        <w:rPr>
          <w:rFonts w:ascii="Times New Roman" w:hAnsi="Times New Roman" w:cs="Times New Roman"/>
          <w:b/>
          <w:sz w:val="24"/>
          <w:szCs w:val="24"/>
        </w:rPr>
        <w:t>Penerapan CSR sesuai dengan prinsip CSR ISO 26000</w:t>
      </w:r>
    </w:p>
    <w:p w:rsidR="00335B09" w:rsidRPr="0090701B" w:rsidRDefault="00335B09" w:rsidP="00335B09">
      <w:pPr>
        <w:spacing w:before="100" w:beforeAutospacing="1" w:after="100" w:afterAutospacing="1"/>
        <w:ind w:firstLine="720"/>
        <w:jc w:val="both"/>
        <w:rPr>
          <w:rFonts w:ascii="Times New Roman" w:hAnsi="Times New Roman" w:cs="Times New Roman"/>
          <w:b/>
          <w:sz w:val="24"/>
          <w:szCs w:val="24"/>
        </w:rPr>
      </w:pPr>
      <w:r w:rsidRPr="0090701B">
        <w:rPr>
          <w:rFonts w:ascii="Times New Roman" w:hAnsi="Times New Roman" w:cs="Times New Roman"/>
          <w:w w:val="105"/>
          <w:sz w:val="24"/>
          <w:szCs w:val="24"/>
        </w:rPr>
        <w:t xml:space="preserve">Hasil penelitian juga menunjukkan bahwa pelaksanaan program CSR PT PLN Indonesia Power UP Indralaya telah sesuai dengan prinsip-prinsip CSR yang telah dikemukakan dalam </w:t>
      </w:r>
      <w:r w:rsidRPr="0090701B">
        <w:rPr>
          <w:rFonts w:ascii="Times New Roman" w:hAnsi="Times New Roman" w:cs="Times New Roman"/>
          <w:i/>
          <w:w w:val="105"/>
          <w:sz w:val="24"/>
          <w:szCs w:val="24"/>
        </w:rPr>
        <w:t>Final Draft International Standar iso 26000 Guidance Standard on Social Responsibility</w:t>
      </w:r>
      <w:r w:rsidRPr="0090701B">
        <w:rPr>
          <w:rFonts w:ascii="Times New Roman" w:hAnsi="Times New Roman" w:cs="Times New Roman"/>
          <w:w w:val="105"/>
          <w:sz w:val="24"/>
          <w:szCs w:val="24"/>
        </w:rPr>
        <w:t xml:space="preserve">. Pada prinsip akuntabilitas dan transparansi diwujudkan dengan adanya pelibatan masyarakat atau kelompok mitra binaan dan pihak pemerintah lokal dalam perencanaan, pelaksanaan, hingga monitoring dan evaluasi pelaksanaan program CSR perusahaan. Pada prinsip perilaku etis diwujudkan dengan adanya pembentukan struktur kepengurusan CSR dan kebijakan-kebijakan internal perusahaan terkait </w:t>
      </w:r>
      <w:r w:rsidRPr="0090701B">
        <w:rPr>
          <w:rFonts w:ascii="Times New Roman" w:hAnsi="Times New Roman" w:cs="Times New Roman"/>
          <w:w w:val="105"/>
          <w:sz w:val="24"/>
          <w:szCs w:val="24"/>
        </w:rPr>
        <w:lastRenderedPageBreak/>
        <w:t>pelaksanaan CSR. Pembentukan struktur kepengurusan dan kebijakan tersebut guna mempertegas komitmen dan perilaku etis perusahaan terhadap pelaksanaan program CSR.</w:t>
      </w:r>
    </w:p>
    <w:p w:rsidR="00335B09" w:rsidRPr="0090701B" w:rsidRDefault="00335B09" w:rsidP="00335B09">
      <w:pPr>
        <w:spacing w:before="100" w:beforeAutospacing="1" w:after="100" w:afterAutospacing="1"/>
        <w:ind w:firstLine="720"/>
        <w:jc w:val="both"/>
        <w:rPr>
          <w:rFonts w:ascii="Times New Roman" w:hAnsi="Times New Roman" w:cs="Times New Roman"/>
          <w:b/>
          <w:sz w:val="24"/>
          <w:szCs w:val="24"/>
        </w:rPr>
      </w:pPr>
      <w:r w:rsidRPr="0090701B">
        <w:rPr>
          <w:rFonts w:ascii="Times New Roman" w:hAnsi="Times New Roman" w:cs="Times New Roman"/>
          <w:w w:val="105"/>
          <w:sz w:val="24"/>
          <w:szCs w:val="24"/>
        </w:rPr>
        <w:t>Hasil penelitian menunjukkan bahwa prinsip penghormatan terhadap kepentingan stakeholder telah diwujudkan melalui pelibatan secara aktif para stakeholder-stakeholder lokal, seperti pemerintah desa hingga dinas-dinas terkait dalam pelaksanaan program. Hasil penelitian juga menunjukkan bahwa prinsip kepatuhan terhadap hukum telah diwujudkan dengan menjadikan Undang-Undang Nomor 40 Tahun 2007 tentang Perseroan Terbatas sebagai salah satu landasan dalam pelaksanaan program CSR. Prinsip penghormatan terhadap Hak Asasi Manusia (HAM) juga telah tercermin dari pelaksanaan program CSR. Hasil penelitian menunjukkan bahwa pencapaian tujuan berupa peningkatan pendapatan dan kualitas hidup masyarakat penerima manfaat program merupakan bentuk cerminan dari upaya pencapaian Hak Asasi Manusia (HAM).</w:t>
      </w:r>
    </w:p>
    <w:p w:rsidR="00335B09" w:rsidRPr="0090701B" w:rsidRDefault="00335B09" w:rsidP="00335B09">
      <w:pPr>
        <w:spacing w:before="100" w:beforeAutospacing="1" w:after="100" w:afterAutospacing="1"/>
        <w:jc w:val="both"/>
        <w:rPr>
          <w:rFonts w:ascii="Times New Roman" w:hAnsi="Times New Roman" w:cs="Times New Roman"/>
          <w:b/>
          <w:sz w:val="24"/>
          <w:szCs w:val="24"/>
        </w:rPr>
      </w:pPr>
      <w:r w:rsidRPr="0090701B">
        <w:rPr>
          <w:rFonts w:ascii="Times New Roman" w:hAnsi="Times New Roman" w:cs="Times New Roman"/>
          <w:b/>
          <w:sz w:val="24"/>
          <w:szCs w:val="24"/>
        </w:rPr>
        <w:t>Penerapan CSR Sesuai dengan Perspektif Ekonomi Islam</w:t>
      </w:r>
    </w:p>
    <w:p w:rsidR="00335B09" w:rsidRPr="0090701B" w:rsidRDefault="00335B09" w:rsidP="00335B09">
      <w:pPr>
        <w:spacing w:before="100" w:beforeAutospacing="1" w:after="100" w:afterAutospacing="1"/>
        <w:ind w:firstLine="720"/>
        <w:jc w:val="both"/>
        <w:rPr>
          <w:rFonts w:ascii="Times New Roman" w:hAnsi="Times New Roman" w:cs="Times New Roman"/>
          <w:b/>
          <w:sz w:val="24"/>
          <w:szCs w:val="24"/>
        </w:rPr>
      </w:pPr>
      <w:r w:rsidRPr="0090701B">
        <w:rPr>
          <w:rFonts w:ascii="Times New Roman" w:hAnsi="Times New Roman" w:cs="Times New Roman"/>
          <w:w w:val="105"/>
          <w:sz w:val="24"/>
          <w:szCs w:val="24"/>
        </w:rPr>
        <w:t>Hasil penelitian menunjukkan bahwa penerapan program CSR oleh PT PLN Indonesia Power UP Indralaya juga telah sesuai dengan perspektif ekonomi Islam terutama terkait pencapaian tujuan syariat Islam (</w:t>
      </w:r>
      <w:r w:rsidRPr="0090701B">
        <w:rPr>
          <w:rFonts w:ascii="Times New Roman" w:hAnsi="Times New Roman" w:cs="Times New Roman"/>
          <w:i/>
          <w:w w:val="105"/>
          <w:sz w:val="24"/>
          <w:szCs w:val="24"/>
        </w:rPr>
        <w:t>Maqashid al-Syariah</w:t>
      </w:r>
      <w:r w:rsidRPr="0090701B">
        <w:rPr>
          <w:rFonts w:ascii="Times New Roman" w:hAnsi="Times New Roman" w:cs="Times New Roman"/>
          <w:w w:val="105"/>
          <w:sz w:val="24"/>
          <w:szCs w:val="24"/>
        </w:rPr>
        <w:t xml:space="preserve">) berupa maslahah atau penciptaan pola bisnis yang tidak hanya berpatokan pada </w:t>
      </w:r>
      <w:r w:rsidRPr="0090701B">
        <w:rPr>
          <w:rFonts w:ascii="Times New Roman" w:hAnsi="Times New Roman" w:cs="Times New Roman"/>
          <w:w w:val="105"/>
          <w:sz w:val="24"/>
          <w:szCs w:val="24"/>
        </w:rPr>
        <w:lastRenderedPageBreak/>
        <w:t>pencapaian keuntungan sebesar-besarnya, melainkan juga pemberian manfaat bagi masyarakat yang berada di sekitar wilayah perusahaan. Hal tersebut ditampilkan oleh PT PLN Indonesia Power UP Indralaya melalui penerapan program CSR yang telah memberikan manfaat bagi masyarakat sekitar sesuai dengan keterangan dari informan-informan yang berasal dari masyarakat penerima manfaat.</w:t>
      </w:r>
    </w:p>
    <w:p w:rsidR="00335B09" w:rsidRPr="0090701B" w:rsidRDefault="00335B09" w:rsidP="00335B09">
      <w:pPr>
        <w:spacing w:before="100" w:beforeAutospacing="1" w:after="100" w:afterAutospacing="1"/>
        <w:jc w:val="both"/>
        <w:rPr>
          <w:rFonts w:ascii="Times New Roman" w:hAnsi="Times New Roman" w:cs="Times New Roman"/>
          <w:b/>
          <w:sz w:val="24"/>
          <w:szCs w:val="24"/>
        </w:rPr>
      </w:pPr>
      <w:r w:rsidRPr="0090701B">
        <w:rPr>
          <w:rFonts w:ascii="Times New Roman" w:hAnsi="Times New Roman" w:cs="Times New Roman"/>
          <w:b/>
          <w:sz w:val="24"/>
          <w:szCs w:val="24"/>
        </w:rPr>
        <w:t>Dampak Penerapan CSR Dalam Meningkatkan Ekonomi Masyarakat Desa Payakabung</w:t>
      </w:r>
    </w:p>
    <w:p w:rsidR="00335B09" w:rsidRPr="0090701B" w:rsidRDefault="00335B09" w:rsidP="00335B09">
      <w:pPr>
        <w:spacing w:before="100" w:beforeAutospacing="1" w:after="100" w:afterAutospacing="1"/>
        <w:ind w:firstLine="720"/>
        <w:jc w:val="both"/>
        <w:rPr>
          <w:rFonts w:ascii="Times New Roman" w:hAnsi="Times New Roman" w:cs="Times New Roman"/>
          <w:b/>
          <w:sz w:val="24"/>
          <w:szCs w:val="24"/>
        </w:rPr>
      </w:pPr>
      <w:r w:rsidRPr="0090701B">
        <w:rPr>
          <w:rFonts w:ascii="Times New Roman" w:hAnsi="Times New Roman" w:cs="Times New Roman"/>
          <w:w w:val="105"/>
          <w:sz w:val="24"/>
          <w:szCs w:val="24"/>
        </w:rPr>
        <w:t>Program CSR dilaksanakan dengan tujuan yakni sebagai bentuk tanggung jawab perusahaan untuk terlibat aktif dalam peningkatan kualitas hidup masyarakat di sekitar wilayah perusahaan. Keberhasilan pencapaian tujuan tersebut dapat diukur dari dampak-dampak yang terlihat dari adanya pelaksanaan program CSR perusahaan. Dampak-dampak yang muncul dari pelaksanaan program CSR secara tidak langsung juga dapat digunakan sebagai tolak ukur kualitas program CSR yang telah dilaksanakan. Sehingga dampak dan penerapan program CSR memiliki hubungan yang saling berkesinambungan.</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 xml:space="preserve">Berdasarkan hasil penelitian ditemukan bahwa penerapan program CSR oleh PT PLN Indonesia Power UP Indralaya telah berhasil menghadirkan beberapa dampak yang terbagi menjadi dua, yakni dampak bagi perusahaan dan dampak bagi masyarakat. Sebagaimana pernyataan dari informan KB bahwa dampak dari sisi perusahaan adalah </w:t>
      </w:r>
      <w:r w:rsidRPr="0090701B">
        <w:rPr>
          <w:rFonts w:ascii="Times New Roman" w:hAnsi="Times New Roman" w:cs="Times New Roman"/>
          <w:w w:val="105"/>
          <w:sz w:val="24"/>
          <w:szCs w:val="24"/>
        </w:rPr>
        <w:lastRenderedPageBreak/>
        <w:t xml:space="preserve">pelaksanaan program CSR menjadi salah satu upaya untuk mewujudkan visi CSR perusahaan berupa keharmonisan hubungan antara masyarakat dengan perusahaan, serta upaya untuk memperoleh citra baik dari masyarakat. Berdasarkan hasil penelitian tersebut maka dapat diketahui bahwa dampak yang diperoleh dari sisi perusahaan telah sesuai dengan manfaat program CSR yang disampaikan oleh Wibisono dalam Fatmawatie (2017). Selain itu hasil penelitian juga telah sesuai dengan salah satu pilar kegiatan CSR berupa </w:t>
      </w:r>
      <w:r w:rsidRPr="0090701B">
        <w:rPr>
          <w:rFonts w:ascii="Times New Roman" w:hAnsi="Times New Roman" w:cs="Times New Roman"/>
          <w:sz w:val="24"/>
          <w:szCs w:val="24"/>
        </w:rPr>
        <w:t>pemeliharaan hubungan relasional antara korporasi dan lingkungan sosialnya.</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Hasil penelitian menunjukkan bahwa pelaksanaan program CSR oleh PT PLN Indonesia Power UP Indralaya telah menghadirkan manfaat bagi masyarakat. Manfaat-manfaat tersebut meliputi adanya peningkatan penghasilan, penyediaan lapangan pekerjaan bagi ibu-ibu, pengelolaan lingkungan, dan peningkatan ilmu pengetahuan anggota kelompok. Manfaat-manfaat tersebut merupakan dampak yang dirasakan oleh masyarakat langsung oleh masyarakat selama pelaksanaan program CSR di Desa Payakabung. Manfaat-manfaat tersebut merupakan hasil dari upaya PT PLN Indonesia Power UP Indralaya untuk terlibat aktif dalam upaya peningkatan ekonomi masyarakat di sekitar wilayah perusahaan, khususnya Desa Payakabung.</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w w:val="105"/>
          <w:sz w:val="24"/>
          <w:szCs w:val="24"/>
        </w:rPr>
        <w:t xml:space="preserve">Manfaat berupa adanya peningkatan penghasilan dan </w:t>
      </w:r>
      <w:r w:rsidRPr="0090701B">
        <w:rPr>
          <w:rFonts w:ascii="Times New Roman" w:hAnsi="Times New Roman" w:cs="Times New Roman"/>
          <w:w w:val="105"/>
          <w:sz w:val="24"/>
          <w:szCs w:val="24"/>
        </w:rPr>
        <w:lastRenderedPageBreak/>
        <w:t xml:space="preserve">peningkatan penghasilan ini sesuai dengan pernyataan dari informan ES yang menyebutkan bahwa dengan adanya pelaksanaan program CSR ini telah membantu peningkatan pendapatan anggota kelompok secara signifikan dan dapat mengurangi kesenjangan sosial di masyarakat. Manfaat tersebut kemudian juga diperkuat dengan adanya Surat Keterangan Kepala Desa Payakabung yang melampirkan bahwa telah terdapat 11 orang masyarakat yang mengalami peningkatan pendapatan hingga berada di atas UMK Kabupaten Ogan Ilir. Hasil penelitian ini kemudian sesuai dengan pernyataan dari Wibisono (2007) terkait pilar kegiatan sosial pada poin </w:t>
      </w:r>
      <w:r w:rsidRPr="0090701B">
        <w:rPr>
          <w:rFonts w:ascii="Times New Roman" w:hAnsi="Times New Roman" w:cs="Times New Roman"/>
          <w:sz w:val="24"/>
          <w:szCs w:val="24"/>
        </w:rPr>
        <w:t xml:space="preserve">penguatan ekonomi masyarakat sekitar kawasan wilayah kerja perusahaan. Sehingga perusahaan tidak hanya mementingkan pertumbuhan ekonomi di dalam perusahaan saja, melainkan juga berperan aktif dalam peningkatan kualitas perekonomian masyarakat di sekitar perusahaan. </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sz w:val="24"/>
          <w:szCs w:val="24"/>
        </w:rPr>
        <w:t xml:space="preserve">Manfaat bagi masyarakat lainnya adalah penyediaan kegiatan produktif bagi ibu-ibu mantan buruh sadap karet. Manfaat tersebut merupakan bentuk upaya dari PT PLN Indonesia Power UP Indralaya untuk melakukan penguatan perekonomian masyarakat di sekitar wilayah kerja perusahaan. Perusahaan mengetahui bahwa terdapat permasalahan pada kaum ibu-ibu yang berhenti bekerja sebagai buruh sadap karet akibat turunnya harga jual karet. Berdasarkan permasalahan tersebut, PT PLN Indonesia Power UP Indralaya kemudian berfokus untuk melibatkan ibu-ibu untuk kegiatan budidaya jamur tiram dengan </w:t>
      </w:r>
      <w:r w:rsidRPr="0090701B">
        <w:rPr>
          <w:rFonts w:ascii="Times New Roman" w:hAnsi="Times New Roman" w:cs="Times New Roman"/>
          <w:sz w:val="24"/>
          <w:szCs w:val="24"/>
        </w:rPr>
        <w:lastRenderedPageBreak/>
        <w:t>harapan dapat meningkatkan pendapatan keluarga dan dapat berdampak positif pada ekonomi masyarakat Desa Payakabung.</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sz w:val="24"/>
          <w:szCs w:val="24"/>
        </w:rPr>
        <w:t>Pada hasil penelitian juga menunjukkan adanya manfaat pelaksanaan program CSR berupa adanya kegiatan pengelolaan lingkungan. Berdasarkan keterangan dari informan ES dan KB yang menyebutkan bahwa pelaksanaan program telah memberikan manfaat terhadap lingkungan seperti adanya pemanfaatan limbah kayu-kayu kering di sekitar kebun karet sebagai bahan bakar, adanya kegiatan penghematan air melalui inovasi proses budidaya, dan pengelolaan sampah organik melalui kegiatan budidaya maggot. Manfaat terhadap lingkungan ini merupakan bentuk manfaat tidak langsung yang dirasakan oleh masyarakat Desa Payakabung. Hal tersebut kemudian sesuai dengan pilar kegiatan CSR yang disebutkan oleh Wibisono (2007) yang mana perusahaan diwajibkan untuk dapat melaksanakan upaya-upaya pelestarian lingkungan, baik fisik, sosial, maupun budaya yang dapat dilakukan melalui kegiatan pemberdayaan masyarakat. Bentuk manfaat ini merupakan bentuk komitmen dari PT PLN Indonesia Power UP Indralaya untuk menciptakan lingkungan yang mendukung peningkatan ekonomi masyarakat Desa Payakabung. Manfaat terhadap pengelolaan lingkungan ini juga tertuang dalam misi CSR perusahaan yakni menjaga kualitas lingkungan melalui pelaksanaan program-program CSR.</w:t>
      </w:r>
    </w:p>
    <w:p w:rsidR="00335B09" w:rsidRPr="0090701B" w:rsidRDefault="00335B09" w:rsidP="00335B09">
      <w:pPr>
        <w:adjustRightInd w:val="0"/>
        <w:ind w:firstLine="720"/>
        <w:jc w:val="both"/>
        <w:rPr>
          <w:rFonts w:ascii="Times New Roman" w:hAnsi="Times New Roman" w:cs="Times New Roman"/>
          <w:w w:val="105"/>
          <w:sz w:val="24"/>
          <w:szCs w:val="24"/>
        </w:rPr>
      </w:pPr>
      <w:r w:rsidRPr="0090701B">
        <w:rPr>
          <w:rFonts w:ascii="Times New Roman" w:hAnsi="Times New Roman" w:cs="Times New Roman"/>
          <w:sz w:val="24"/>
          <w:szCs w:val="24"/>
        </w:rPr>
        <w:t xml:space="preserve">Hasil penelitian juga menunjukkan bahwa terdapat manfaat </w:t>
      </w:r>
      <w:r w:rsidRPr="0090701B">
        <w:rPr>
          <w:rFonts w:ascii="Times New Roman" w:hAnsi="Times New Roman" w:cs="Times New Roman"/>
          <w:sz w:val="24"/>
          <w:szCs w:val="24"/>
        </w:rPr>
        <w:lastRenderedPageBreak/>
        <w:t xml:space="preserve">berupa peningkatan ilmu pengetahuan anggota kelompok dan masyarakat sekitar, yang dalam hal ini diwujudkan dengan adanya kegiatan-kegiatan pelatihan dalam kelompok, serta penerapan inovasi dan teknologi dalam kegiatan budidaya. Hal tersebut sesuai dengan pernyataan dari anggota kelompok CSR yang menyebutkan bahwa dengan adanya program CSR yang dilakukan di Desa Payakabung menjadikan mereka memiliki tambahan pengetahuan dan keterampilan di bidang budidaya dan pemanfaatan limbah budidaya. Peningkatan pengetahuan dan keterampilan anggota kelompok di lokasi budidaya jamur juga menjadikan lokasi tersebut sebagai </w:t>
      </w:r>
      <w:r w:rsidRPr="0090701B">
        <w:rPr>
          <w:rFonts w:ascii="Times New Roman" w:hAnsi="Times New Roman" w:cs="Times New Roman"/>
          <w:i/>
          <w:sz w:val="24"/>
          <w:szCs w:val="24"/>
        </w:rPr>
        <w:t xml:space="preserve">center of learning </w:t>
      </w:r>
      <w:r w:rsidRPr="0090701B">
        <w:rPr>
          <w:rFonts w:ascii="Times New Roman" w:hAnsi="Times New Roman" w:cs="Times New Roman"/>
          <w:sz w:val="24"/>
          <w:szCs w:val="24"/>
        </w:rPr>
        <w:t>bagi masyarakat lain. Sehingga anggota kelompok dapat membagikan ilmu pengetahuan dan keterampilannya dalam berbudidaya jamur tiram kepada masayarakat lain. Lokasi budidaya jamur tiram juga seringkali dijadikan lokasi praktik kerja lapangan bagi mahasiswa Teknik Pertanian Universitas Sriwijaya</w:t>
      </w:r>
    </w:p>
    <w:p w:rsidR="00F03B8A" w:rsidRPr="0090701B" w:rsidRDefault="00BB3C09" w:rsidP="00335B09">
      <w:pPr>
        <w:jc w:val="both"/>
        <w:rPr>
          <w:rFonts w:ascii="Times New Roman" w:eastAsia="等线" w:hAnsi="Times New Roman" w:cs="Times New Roman"/>
          <w:b/>
          <w:bCs/>
        </w:rPr>
      </w:pPr>
      <w:r w:rsidRPr="0090701B">
        <w:rPr>
          <w:rFonts w:ascii="Times New Roman" w:eastAsia="等线" w:hAnsi="Times New Roman" w:cs="Times New Roman"/>
          <w:b/>
          <w:bCs/>
        </w:rPr>
        <w:t>Pembahasan</w:t>
      </w:r>
    </w:p>
    <w:p w:rsidR="00335B09" w:rsidRPr="0090701B" w:rsidRDefault="00335B09" w:rsidP="00335B09">
      <w:pPr>
        <w:spacing w:before="100" w:beforeAutospacing="1" w:after="100" w:afterAutospacing="1"/>
        <w:jc w:val="both"/>
        <w:rPr>
          <w:rFonts w:ascii="Times New Roman" w:hAnsi="Times New Roman" w:cs="Times New Roman"/>
          <w:b/>
        </w:rPr>
      </w:pPr>
      <w:r w:rsidRPr="0090701B">
        <w:rPr>
          <w:rFonts w:ascii="Times New Roman" w:hAnsi="Times New Roman" w:cs="Times New Roman"/>
          <w:b/>
        </w:rPr>
        <w:t>Penerapan CSR PT PLN Indonesia Power UP Indralaya Dalam Meningkatkan Ekonomi Masyarakat di Desa Payakabung.</w:t>
      </w:r>
    </w:p>
    <w:p w:rsidR="00335B09" w:rsidRPr="0090701B" w:rsidRDefault="00335B09" w:rsidP="00335B09">
      <w:pPr>
        <w:spacing w:before="100" w:beforeAutospacing="1" w:after="100" w:afterAutospacing="1"/>
        <w:ind w:firstLine="720"/>
        <w:jc w:val="both"/>
        <w:rPr>
          <w:rFonts w:ascii="Times New Roman" w:hAnsi="Times New Roman" w:cs="Times New Roman"/>
          <w:b/>
        </w:rPr>
      </w:pPr>
      <w:r w:rsidRPr="0090701B">
        <w:rPr>
          <w:rFonts w:ascii="Times New Roman" w:hAnsi="Times New Roman" w:cs="Times New Roman"/>
        </w:rPr>
        <w:t xml:space="preserve">Hasil penelitian menggambarkan bahwa penerapan CSR yang dilaksanakan PT PLN Indonesia Power UP Indralaya telah berlangsung dari hulu ke hilir. Proses penerapan CSR dimulai dengan perumusan kebijakan internal perusahaan terkait pelaksanaan CSR dalam bentuk Peraturan Direksi PT PLN (Persero) Nomor: 0135.P/DIR/2019 dan Dokumen Visi Misi CSR perusahaan yang di dalamnya telah termuat tujuan dan sasaran program. </w:t>
      </w:r>
      <w:r w:rsidRPr="0090701B">
        <w:rPr>
          <w:rFonts w:ascii="Times New Roman" w:hAnsi="Times New Roman" w:cs="Times New Roman"/>
        </w:rPr>
        <w:lastRenderedPageBreak/>
        <w:t xml:space="preserve">Pelaksanaan CSR dilanjutkan dengan penyusunan strategi dan perencanaan program yang didasarkan pada hasil kajian </w:t>
      </w:r>
      <w:r w:rsidRPr="0090701B">
        <w:rPr>
          <w:rFonts w:ascii="Times New Roman" w:hAnsi="Times New Roman" w:cs="Times New Roman"/>
          <w:i/>
        </w:rPr>
        <w:t>social mapping</w:t>
      </w:r>
      <w:r w:rsidRPr="0090701B">
        <w:rPr>
          <w:rFonts w:ascii="Times New Roman" w:hAnsi="Times New Roman" w:cs="Times New Roman"/>
        </w:rPr>
        <w:t>. PT PLN Indonesia Power UP Indralaya dalam pelaksanaan program CSR juga aktif melibatkan masyarakat dan pihak-pihak lain, seperti Universitas Sriwijaya, Pemerintah Desa Payakabung, dan dinas-dinas terkait. Pihak PT PLN Indonesia Power UP Indralaya juga rutin melaksanakan kegiatan monitoring dan evaluasi program setiap bulannya untuk dapat mengetahui keberhasilan capaian program CSR dan sebagai salah satu landasan pengembangan program selanjutnya.</w:t>
      </w:r>
    </w:p>
    <w:p w:rsidR="00335B09" w:rsidRPr="0090701B" w:rsidRDefault="00335B09" w:rsidP="00335B09">
      <w:pPr>
        <w:spacing w:before="100" w:beforeAutospacing="1" w:after="100" w:afterAutospacing="1"/>
        <w:jc w:val="both"/>
        <w:rPr>
          <w:rFonts w:ascii="Times New Roman" w:hAnsi="Times New Roman" w:cs="Times New Roman"/>
        </w:rPr>
      </w:pPr>
      <w:r w:rsidRPr="0090701B">
        <w:rPr>
          <w:rFonts w:ascii="Times New Roman" w:hAnsi="Times New Roman" w:cs="Times New Roman"/>
          <w:b/>
        </w:rPr>
        <w:t>Dampak Penerapan CSR Dalam Meningkatkan Ekonomi Masyarakat di Desa Payakabung</w:t>
      </w:r>
    </w:p>
    <w:p w:rsidR="00F03B8A" w:rsidRPr="0090701B" w:rsidRDefault="00335B09" w:rsidP="00335B09">
      <w:pPr>
        <w:ind w:firstLine="720"/>
        <w:jc w:val="both"/>
        <w:rPr>
          <w:rFonts w:ascii="Times New Roman" w:hAnsi="Times New Roman" w:cs="Times New Roman"/>
        </w:rPr>
      </w:pPr>
      <w:r w:rsidRPr="0090701B">
        <w:rPr>
          <w:rFonts w:ascii="Times New Roman" w:hAnsi="Times New Roman" w:cs="Times New Roman"/>
        </w:rPr>
        <w:t xml:space="preserve">Hasil penelitian menggambarkan bahwa penerapan program CSR yang dilakukan oleh PT PLN Indonesia Power UP Indralaya telah menunjukkan beberapa dampak positif, baik bagi perusahaan maupun bagi masyarakat yang mengarah pada peningkatan ekonomi. Dampak positif yang dirasakan oleh perusahaan adalah terbangunnya keharmonisan hubungan antara perusahaan dengan masyarakat sekitar dan munculnya citra baik dari masyarakat terhadap perusahaan atas upaya peningkatan kualitas hidup yang dilakukan oleh PT PLN Indonesia Power UP Indralaya. Dampak positif yang dirasakan masyarakat dengan adanya pelaksanaan program CSR meliputi keberhasilan dalam peningkatan pendapatan masyarakat, penyediaan lapangan pekerjaan bagi ibu-ibu mantan buruh sadap karet melalui kegiatan budidaya jamur tiram, maggot, dan lele sangkuriang; adanya kegiatan pengelolaan lingkungan melalui pemanfaatan limbah kebun karet dan sampah organik rumah tangga; serta adanya peningkatan pengetahuan dan keterampilan anggota kelompok hingga menjadikan lokasi </w:t>
      </w:r>
      <w:r w:rsidRPr="0090701B">
        <w:rPr>
          <w:rFonts w:ascii="Times New Roman" w:hAnsi="Times New Roman" w:cs="Times New Roman"/>
        </w:rPr>
        <w:lastRenderedPageBreak/>
        <w:t xml:space="preserve">budidaya sebagai </w:t>
      </w:r>
      <w:r w:rsidRPr="0090701B">
        <w:rPr>
          <w:rFonts w:ascii="Times New Roman" w:hAnsi="Times New Roman" w:cs="Times New Roman"/>
          <w:i/>
        </w:rPr>
        <w:t>center of learning</w:t>
      </w:r>
      <w:r w:rsidRPr="0090701B">
        <w:rPr>
          <w:rFonts w:ascii="Times New Roman" w:hAnsi="Times New Roman" w:cs="Times New Roman"/>
        </w:rPr>
        <w:t xml:space="preserve"> bagi masyarakat lain. </w:t>
      </w:r>
    </w:p>
    <w:p w:rsidR="00F03B8A" w:rsidRPr="0090701B" w:rsidRDefault="00BB3C09" w:rsidP="0090701B">
      <w:pPr>
        <w:pStyle w:val="icsmheading1"/>
        <w:numPr>
          <w:ilvl w:val="0"/>
          <w:numId w:val="2"/>
        </w:numPr>
        <w:spacing w:before="0" w:after="0" w:line="360" w:lineRule="auto"/>
        <w:ind w:left="426"/>
        <w:outlineLvl w:val="0"/>
        <w:rPr>
          <w:sz w:val="22"/>
          <w:szCs w:val="22"/>
          <w:lang w:val="en-US"/>
        </w:rPr>
      </w:pPr>
      <w:r w:rsidRPr="0090701B">
        <w:rPr>
          <w:sz w:val="22"/>
          <w:szCs w:val="22"/>
          <w:lang w:val="en-US"/>
        </w:rPr>
        <w:t>KESIMPULAN</w:t>
      </w:r>
    </w:p>
    <w:p w:rsidR="00335B09" w:rsidRPr="0090701B" w:rsidRDefault="00335B09" w:rsidP="0090701B">
      <w:pPr>
        <w:spacing w:after="0"/>
        <w:ind w:firstLine="720"/>
        <w:jc w:val="both"/>
        <w:rPr>
          <w:sz w:val="24"/>
          <w:szCs w:val="24"/>
        </w:rPr>
      </w:pPr>
      <w:r w:rsidRPr="0090701B">
        <w:rPr>
          <w:rFonts w:ascii="Times New Roman" w:hAnsi="Times New Roman" w:cs="Times New Roman"/>
          <w:sz w:val="24"/>
          <w:szCs w:val="24"/>
        </w:rPr>
        <w:t>Berdasarkan hasil penelitian menunjukkan bahwa pelaksanaan Program CSR oleh PT PLN Indonesia Power UP Indralaya telah menunjukkan dampak-dampak yang memenuhi kriteria keberhasilan Pengembangan Ekonomi Lokal (PEL) di Desa Payakabung. Hal tersebut dibuktikan dengan adanya pencapaian poin perluasan kesempatan bagi masyarakat kecil dalam kesempatan kerja dan usaha melalui pelibatan kaum ibu-ibu mantan buruh sadap karet dalam proses budidaya, pencapaian poin perluasan peningkatan pendapatan dibuktikan dengan adanya peningkatan pendapatan melalui kegiatan budidaya, pencapaian poin keberdayaan dalam proses produksi dan pemasaran dibuktikan dengan adanya upaya peningkatan pengetahuan dan keterampilan, serta penyediaan fasilitas penunjang yang saat ini telah menjadikan kelompok mampu melakukan proses budidaya dan pemasaran hasil panen secara mandiri, serta pencapaian poin keberdayaan dalam menjalin kemitraan melalui pelibatan berbagai stakeholder dalam pelaksanaan program</w:t>
      </w:r>
    </w:p>
    <w:p w:rsidR="00335B09" w:rsidRPr="0090701B" w:rsidRDefault="00335B09">
      <w:pPr>
        <w:ind w:firstLine="426"/>
        <w:jc w:val="both"/>
        <w:rPr>
          <w:rFonts w:ascii="Times New Roman" w:eastAsia="等线" w:hAnsi="Times New Roman"/>
        </w:rPr>
      </w:pPr>
    </w:p>
    <w:p w:rsidR="00F03B8A" w:rsidRPr="0090701B" w:rsidRDefault="00BB3C09">
      <w:pPr>
        <w:pStyle w:val="icsmheading1"/>
        <w:numPr>
          <w:ilvl w:val="0"/>
          <w:numId w:val="2"/>
        </w:numPr>
        <w:spacing w:before="0" w:after="0" w:line="360" w:lineRule="auto"/>
        <w:ind w:left="426"/>
        <w:outlineLvl w:val="0"/>
        <w:rPr>
          <w:sz w:val="22"/>
          <w:szCs w:val="22"/>
          <w:lang w:val="en-US"/>
        </w:rPr>
      </w:pPr>
      <w:r w:rsidRPr="0090701B">
        <w:rPr>
          <w:sz w:val="22"/>
          <w:szCs w:val="22"/>
          <w:lang w:val="en-US"/>
        </w:rPr>
        <w:t>DAFTAR PUSTAKA</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Saswito, Effendi Eko, 2020. “CSR dan Pemberdayaan Masyarakat di kota Mataram.</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Sugiyono, 2022. </w:t>
      </w:r>
      <w:r w:rsidRPr="0090701B">
        <w:rPr>
          <w:rFonts w:ascii="Times New Roman" w:hAnsi="Times New Roman" w:cs="Times New Roman"/>
          <w:i/>
        </w:rPr>
        <w:t xml:space="preserve">Metodelogi Penelitian Kuantitatif, kualitatif dan R&amp;D </w:t>
      </w:r>
      <w:r w:rsidRPr="0090701B">
        <w:rPr>
          <w:rFonts w:ascii="Times New Roman" w:hAnsi="Times New Roman" w:cs="Times New Roman"/>
        </w:rPr>
        <w:t>(Bandung, Edisi ke 2), Alfabeta, CV.</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Suharto, Edi, 2012. </w:t>
      </w:r>
      <w:r w:rsidRPr="0090701B">
        <w:rPr>
          <w:rFonts w:ascii="Times New Roman" w:hAnsi="Times New Roman" w:cs="Times New Roman"/>
          <w:i/>
        </w:rPr>
        <w:t>CSR dan COMDEV Investasi Kreatif Perusahaan di Era Globalisasi</w:t>
      </w:r>
      <w:r w:rsidRPr="0090701B">
        <w:rPr>
          <w:rFonts w:ascii="Times New Roman" w:hAnsi="Times New Roman" w:cs="Times New Roman"/>
        </w:rPr>
        <w:t xml:space="preserve"> (Bandung: Alfabeta).</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lastRenderedPageBreak/>
        <w:t xml:space="preserve">Anggito, Albi dan Johan Setiawan, 2018. </w:t>
      </w:r>
      <w:r w:rsidRPr="0090701B">
        <w:rPr>
          <w:rFonts w:ascii="Times New Roman" w:hAnsi="Times New Roman" w:cs="Times New Roman"/>
          <w:i/>
        </w:rPr>
        <w:t>Metodologi Penelitian Kualitatif</w:t>
      </w:r>
      <w:r w:rsidRPr="0090701B">
        <w:rPr>
          <w:rFonts w:ascii="Times New Roman" w:hAnsi="Times New Roman" w:cs="Times New Roman"/>
        </w:rPr>
        <w:t>, Edisi 1 (Sukabumi, CV Jejak).</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An-Nabani, Taqiyuddin, </w:t>
      </w:r>
      <w:r w:rsidRPr="0090701B">
        <w:rPr>
          <w:rFonts w:ascii="Times New Roman" w:hAnsi="Times New Roman" w:cs="Times New Roman"/>
          <w:i/>
        </w:rPr>
        <w:t>Membangun Sistem Ekonomi Alternative Perspektif Islam</w:t>
      </w:r>
      <w:r w:rsidRPr="0090701B">
        <w:rPr>
          <w:rFonts w:ascii="Times New Roman" w:hAnsi="Times New Roman" w:cs="Times New Roman"/>
        </w:rPr>
        <w:t>, terj. Moh Maghfur Wachid, (Surabaya : Risalah Gusti, 1996)</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Fatmawatie, Naning, </w:t>
      </w:r>
      <w:r w:rsidRPr="0090701B">
        <w:rPr>
          <w:rFonts w:ascii="Times New Roman" w:hAnsi="Times New Roman" w:cs="Times New Roman"/>
          <w:i/>
        </w:rPr>
        <w:t xml:space="preserve">Tanggung Jawab Perusahaan, </w:t>
      </w:r>
      <w:r w:rsidRPr="0090701B">
        <w:rPr>
          <w:rFonts w:ascii="Times New Roman" w:hAnsi="Times New Roman" w:cs="Times New Roman"/>
        </w:rPr>
        <w:t>(Kediri: STAIN Kediri Press), 2017</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Hadi, Nor, 2009. </w:t>
      </w:r>
      <w:r w:rsidRPr="0090701B">
        <w:rPr>
          <w:rFonts w:ascii="Times New Roman" w:hAnsi="Times New Roman" w:cs="Times New Roman"/>
          <w:i/>
        </w:rPr>
        <w:t>Social Responsibility: Kajian Theoretical Framework, dan Perannya dalam Riset di Bidang Akuntansi</w:t>
      </w:r>
      <w:r w:rsidRPr="0090701B">
        <w:rPr>
          <w:rFonts w:ascii="Times New Roman" w:hAnsi="Times New Roman" w:cs="Times New Roman"/>
        </w:rPr>
        <w:t>, Jurnal Ekonomi dan Bisnis. Hal. 90. Vol. 4 No. 8.</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 xml:space="preserve">Nawawi, Ismail, </w:t>
      </w:r>
      <w:r w:rsidRPr="0090701B">
        <w:rPr>
          <w:rFonts w:ascii="Times New Roman" w:hAnsi="Times New Roman" w:cs="Times New Roman"/>
          <w:i/>
        </w:rPr>
        <w:t>Ekonomi Islam-Perspektif Teori, Sistem dan Asek Hukum</w:t>
      </w:r>
      <w:r w:rsidRPr="0090701B">
        <w:rPr>
          <w:rFonts w:ascii="Times New Roman" w:hAnsi="Times New Roman" w:cs="Times New Roman"/>
        </w:rPr>
        <w:t xml:space="preserve"> (Surabaya: Putra Media Nusantara 2009)</w:t>
      </w:r>
    </w:p>
    <w:p w:rsidR="0090701B" w:rsidRPr="0090701B" w:rsidRDefault="0090701B" w:rsidP="0090701B">
      <w:pPr>
        <w:jc w:val="both"/>
        <w:rPr>
          <w:rFonts w:ascii="Times New Roman" w:hAnsi="Times New Roman" w:cs="Times New Roman"/>
        </w:rPr>
      </w:pPr>
      <w:r w:rsidRPr="0090701B">
        <w:rPr>
          <w:rFonts w:ascii="Times New Roman" w:hAnsi="Times New Roman" w:cs="Times New Roman"/>
        </w:rPr>
        <w:t>Rahma, Hania. 2012. Acuan Penerapan Pengembangan Ekonomi Lokal untuk Kota dan Kabupaten.Direktorat Jenderal Cipta Karya, Kementrian Pekerjaan Umum.</w:t>
      </w:r>
    </w:p>
    <w:p w:rsidR="0090701B" w:rsidRPr="0090701B" w:rsidRDefault="0090701B" w:rsidP="0090701B">
      <w:pPr>
        <w:rPr>
          <w:rFonts w:ascii="Calibri" w:hAnsi="Calibri" w:cs="Calibri"/>
        </w:rPr>
      </w:pPr>
      <w:r w:rsidRPr="0090701B">
        <w:rPr>
          <w:rFonts w:ascii="Times New Roman" w:hAnsi="Times New Roman" w:cs="Times New Roman"/>
        </w:rPr>
        <w:lastRenderedPageBreak/>
        <w:t xml:space="preserve">Rustanto, Bambang, 2015. </w:t>
      </w:r>
      <w:r w:rsidRPr="0090701B">
        <w:rPr>
          <w:rFonts w:ascii="Times New Roman" w:hAnsi="Times New Roman" w:cs="Times New Roman"/>
          <w:i/>
        </w:rPr>
        <w:t xml:space="preserve">Penelitian Kualitatif Pekerjaan Sosial, </w:t>
      </w:r>
      <w:r w:rsidRPr="0090701B">
        <w:rPr>
          <w:rFonts w:ascii="Times New Roman" w:hAnsi="Times New Roman" w:cs="Times New Roman"/>
        </w:rPr>
        <w:t>(Bandung: Rosda Kaya)</w:t>
      </w: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lang w:val="en-US"/>
        </w:rPr>
      </w:pPr>
    </w:p>
    <w:p w:rsidR="00F03B8A" w:rsidRPr="0090701B" w:rsidRDefault="00F03B8A">
      <w:pPr>
        <w:pStyle w:val="icsmheading1"/>
        <w:spacing w:before="0" w:after="0"/>
        <w:jc w:val="both"/>
        <w:rPr>
          <w:b w:val="0"/>
          <w:sz w:val="22"/>
          <w:szCs w:val="22"/>
        </w:rPr>
        <w:sectPr w:rsidR="00F03B8A" w:rsidRPr="0090701B">
          <w:type w:val="continuous"/>
          <w:pgSz w:w="11907" w:h="16840"/>
          <w:pgMar w:top="1418" w:right="1418" w:bottom="1418" w:left="1701" w:header="851" w:footer="737" w:gutter="0"/>
          <w:cols w:num="2" w:space="708"/>
          <w:docGrid w:linePitch="360"/>
        </w:sectPr>
      </w:pPr>
    </w:p>
    <w:bookmarkEnd w:id="0"/>
    <w:p w:rsidR="00F03B8A" w:rsidRPr="0090701B" w:rsidRDefault="00F03B8A">
      <w:pPr>
        <w:pStyle w:val="icsmheading1"/>
        <w:spacing w:before="0" w:after="0"/>
        <w:jc w:val="both"/>
        <w:rPr>
          <w:b w:val="0"/>
          <w:sz w:val="22"/>
          <w:szCs w:val="22"/>
        </w:rPr>
      </w:pPr>
    </w:p>
    <w:sectPr w:rsidR="00F03B8A" w:rsidRPr="0090701B">
      <w:type w:val="continuous"/>
      <w:pgSz w:w="11907" w:h="16840"/>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3C09" w:rsidRDefault="00BB3C09">
      <w:pPr>
        <w:spacing w:line="240" w:lineRule="auto"/>
      </w:pPr>
      <w:r>
        <w:separator/>
      </w:r>
    </w:p>
  </w:endnote>
  <w:endnote w:type="continuationSeparator" w:id="0">
    <w:p w:rsidR="00BB3C09" w:rsidRDefault="00BB3C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default"/>
  </w:font>
  <w:font w:name="DejaVu Sans">
    <w:altName w:val="MS Gothic"/>
    <w:charset w:val="8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B8A" w:rsidRDefault="00BB3C09">
    <w:pPr>
      <w:pStyle w:val="Footer"/>
      <w:jc w:val="right"/>
    </w:pP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9810BCA" wp14:editId="26AE0D9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E4C1F16" wp14:editId="495188E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03B8A" w:rsidRDefault="00BB3C09">
                          <w:pPr>
                            <w:rPr>
                              <w:rFonts w:ascii="Times New Roman" w:hAnsi="Times New Roman" w:cs="Times New Roman"/>
                            </w:rPr>
                          </w:pPr>
                          <w:r>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" fillcolor="white [3201]" stroked="f" strokeweight=".5pt">
              <v:textbox>
                <w:txbxContent>
                  <w:p w:rsidR="00F03B8A" w:rsidRDefault="00BB3C09">
                    <w:pPr>
                      <w:rPr>
                        <w:rFonts w:ascii="Times New Roman" w:hAnsi="Times New Roman" w:cs="Times New Roman"/>
                      </w:rPr>
                    </w:pPr>
                    <w:r>
                      <w:rPr>
                        <w:rFonts w:ascii="Times New Roman" w:hAnsi="Times New Roman" w:cs="Times New Roman"/>
                      </w:rPr>
                      <w:t>https://ejournal.univ-tridinanti.ac.id/index.php/kompetitif</w:t>
                    </w:r>
                  </w:p>
                </w:txbxContent>
              </v:textbox>
            </v:shape>
          </w:pict>
        </mc:Fallback>
      </mc:AlternateContent>
    </w:r>
    <w:r>
      <w:rPr>
        <w:rFonts w:ascii="Times New Roman" w:hAnsi="Times New Roman"/>
        <w:sz w:val="18"/>
        <w:szCs w:val="18"/>
      </w:rPr>
      <w:t>`</w:t>
    </w:r>
    <w:sdt>
      <w:sdtPr>
        <w:id w:val="1175392548"/>
        <w:docPartObj>
          <w:docPartGallery w:val="AutoText"/>
        </w:docPartObj>
      </w:sdtPr>
      <w:sdtEndPr/>
      <w:sdtContent>
        <w:r>
          <w:fldChar w:fldCharType="begin"/>
        </w:r>
        <w:r>
          <w:instrText xml:space="preserve"> PAGE   \* MERGEFORMAT </w:instrText>
        </w:r>
        <w:r>
          <w:fldChar w:fldCharType="separate"/>
        </w:r>
        <w:r w:rsidR="0090701B">
          <w:rPr>
            <w:noProof/>
          </w:rPr>
          <w:t>131</w:t>
        </w:r>
        <w:r>
          <w:fldChar w:fldCharType="end"/>
        </w:r>
      </w:sdtContent>
    </w:sdt>
  </w:p>
  <w:p w:rsidR="00F03B8A" w:rsidRDefault="00F03B8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3C09" w:rsidRDefault="00BB3C09">
      <w:pPr>
        <w:spacing w:after="0"/>
      </w:pPr>
      <w:r>
        <w:separator/>
      </w:r>
    </w:p>
  </w:footnote>
  <w:footnote w:type="continuationSeparator" w:id="0">
    <w:p w:rsidR="00BB3C09" w:rsidRDefault="00BB3C0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3B8A" w:rsidRDefault="00BB3C09">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Kompetitif, Vol. 14, No. 02, hal. </w:t>
    </w:r>
    <w:r w:rsidR="0090701B">
      <w:rPr>
        <w:rFonts w:ascii="Times New Roman" w:hAnsi="Times New Roman"/>
        <w:b/>
        <w:sz w:val="18"/>
        <w:szCs w:val="18"/>
      </w:rPr>
      <w:t xml:space="preserve">130 </w:t>
    </w:r>
    <w:r>
      <w:rPr>
        <w:rFonts w:ascii="Times New Roman" w:hAnsi="Times New Roman"/>
        <w:b/>
        <w:sz w:val="18"/>
        <w:szCs w:val="18"/>
      </w:rPr>
      <w:t xml:space="preserve">– </w:t>
    </w:r>
    <w:r w:rsidR="0090701B">
      <w:rPr>
        <w:rFonts w:ascii="Times New Roman" w:hAnsi="Times New Roman"/>
        <w:b/>
        <w:sz w:val="18"/>
        <w:szCs w:val="18"/>
      </w:rPr>
      <w:t>139</w:t>
    </w:r>
    <w:r>
      <w:rPr>
        <w:rFonts w:ascii="Times New Roman" w:hAnsi="Times New Roman"/>
        <w:b/>
        <w:sz w:val="18"/>
        <w:szCs w:val="18"/>
      </w:rPr>
      <w:t>, Desember 2025</w:t>
    </w:r>
  </w:p>
  <w:p w:rsidR="00F03B8A" w:rsidRDefault="00BB3C09">
    <w:pPr>
      <w:pStyle w:val="Header"/>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rsidR="00F03B8A" w:rsidRDefault="00BB3C09">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93DAEA9" wp14:editId="1E623B13">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5="http://schemas.microsoft.com/office/word/2012/wordml">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rsidR="00F03B8A" w:rsidRDefault="00F03B8A">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09077364"/>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1">
    <w:nsid w:val="1A363E24"/>
    <w:multiLevelType w:val="multilevel"/>
    <w:tmpl w:val="3342BF6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nsid w:val="1B8042E1"/>
    <w:multiLevelType w:val="singleLevel"/>
    <w:tmpl w:val="1B8042E1"/>
    <w:lvl w:ilvl="0">
      <w:start w:val="1"/>
      <w:numFmt w:val="decimal"/>
      <w:lvlText w:val="%1."/>
      <w:lvlJc w:val="left"/>
      <w:pPr>
        <w:ind w:left="720" w:hanging="360"/>
      </w:pPr>
      <w:rPr>
        <w:rFonts w:hint="default"/>
        <w:b/>
      </w:rPr>
    </w:lvl>
  </w:abstractNum>
  <w:abstractNum w:abstractNumId="3">
    <w:nsid w:val="3D6452D1"/>
    <w:multiLevelType w:val="multilevel"/>
    <w:tmpl w:val="3D6452D1"/>
    <w:lvl w:ilvl="0">
      <w:start w:val="1"/>
      <w:numFmt w:val="decimal"/>
      <w:lvlText w:val="%1."/>
      <w:lvlJc w:val="left"/>
      <w:pPr>
        <w:tabs>
          <w:tab w:val="left" w:pos="0"/>
          <w:tab w:val="left" w:pos="540"/>
          <w:tab w:val="left"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left"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4">
    <w:nsid w:val="4671128D"/>
    <w:multiLevelType w:val="multilevel"/>
    <w:tmpl w:val="4671128D"/>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5">
    <w:nsid w:val="546A34E7"/>
    <w:multiLevelType w:val="multilevel"/>
    <w:tmpl w:val="546A34E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7023433"/>
    <w:multiLevelType w:val="multilevel"/>
    <w:tmpl w:val="863C13DA"/>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
    <w:nsid w:val="655E1EFE"/>
    <w:multiLevelType w:val="multilevel"/>
    <w:tmpl w:val="655E1EFE"/>
    <w:lvl w:ilvl="0">
      <w:start w:val="1"/>
      <w:numFmt w:val="decimal"/>
      <w:lvlText w:val="%1."/>
      <w:lvlJc w:val="left"/>
      <w:pPr>
        <w:tabs>
          <w:tab w:val="left" w:pos="0"/>
          <w:tab w:val="left" w:pos="540"/>
          <w:tab w:val="left"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left"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left"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left"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left"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left"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left"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left"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left" w:pos="6480"/>
        </w:tabs>
        <w:ind w:left="6480" w:hanging="360"/>
      </w:pPr>
      <w:rPr>
        <w:rFonts w:ascii="Times New Roman" w:hAnsi="Times New Roman" w:cs="Times New Roman" w:hint="default"/>
      </w:rPr>
    </w:lvl>
  </w:abstractNum>
  <w:abstractNum w:abstractNumId="8">
    <w:nsid w:val="76EE6124"/>
    <w:multiLevelType w:val="multilevel"/>
    <w:tmpl w:val="E3C0D96E"/>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2"/>
  </w:num>
  <w:num w:numId="2">
    <w:abstractNumId w:val="5"/>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A52AD"/>
    <w:rsid w:val="000C35D5"/>
    <w:rsid w:val="001D6C15"/>
    <w:rsid w:val="00201938"/>
    <w:rsid w:val="00221BEE"/>
    <w:rsid w:val="0024472B"/>
    <w:rsid w:val="0027569D"/>
    <w:rsid w:val="00335B09"/>
    <w:rsid w:val="0037746E"/>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838C0"/>
    <w:rsid w:val="007C0FBD"/>
    <w:rsid w:val="00812ABA"/>
    <w:rsid w:val="0081438B"/>
    <w:rsid w:val="00881B64"/>
    <w:rsid w:val="008D00C5"/>
    <w:rsid w:val="0090054B"/>
    <w:rsid w:val="0090701B"/>
    <w:rsid w:val="0093711E"/>
    <w:rsid w:val="009F0E60"/>
    <w:rsid w:val="00A227F4"/>
    <w:rsid w:val="00A933FB"/>
    <w:rsid w:val="00AF538F"/>
    <w:rsid w:val="00B82CEE"/>
    <w:rsid w:val="00BB3C09"/>
    <w:rsid w:val="00BC58A3"/>
    <w:rsid w:val="00BE61F2"/>
    <w:rsid w:val="00C32B1A"/>
    <w:rsid w:val="00C9155F"/>
    <w:rsid w:val="00C962BE"/>
    <w:rsid w:val="00CA3828"/>
    <w:rsid w:val="00D21E7E"/>
    <w:rsid w:val="00DB71F1"/>
    <w:rsid w:val="00E06733"/>
    <w:rsid w:val="00E4159C"/>
    <w:rsid w:val="00E54461"/>
    <w:rsid w:val="00E56AEB"/>
    <w:rsid w:val="00E71D81"/>
    <w:rsid w:val="00E73AC2"/>
    <w:rsid w:val="00EE14DD"/>
    <w:rsid w:val="00F03B8A"/>
    <w:rsid w:val="00F25418"/>
    <w:rsid w:val="00F93D4E"/>
    <w:rsid w:val="00FC0411"/>
    <w:rsid w:val="00FF3B1A"/>
    <w:rsid w:val="04546630"/>
    <w:rsid w:val="063C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Caption">
    <w:name w:val="caption"/>
    <w:basedOn w:val="Normal"/>
    <w:qFormat/>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noteReference">
    <w:name w:val="footnote reference"/>
    <w:uiPriority w:val="99"/>
    <w:semiHidden/>
    <w:unhideWhenUsed/>
    <w:rPr>
      <w:vertAlign w:val="superscript"/>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pPr>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4">
    <w:name w:val="Light Shading Accent 4"/>
    <w:basedOn w:val="TableNormal"/>
    <w:uiPriority w:val="60"/>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ListParagraphChar">
    <w:name w:val="List Paragraph Char"/>
    <w:link w:val="ListParagraph"/>
    <w:uiPriority w:val="34"/>
    <w:qFormat/>
    <w:locked/>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qFormat/>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pPr>
      <w:autoSpaceDE w:val="0"/>
      <w:autoSpaceDN w:val="0"/>
      <w:adjustRightInd w:val="0"/>
    </w:pPr>
    <w:rPr>
      <w:rFonts w:ascii="Times New Roman" w:eastAsia="Calibri" w:hAnsi="Times New Roman" w:cs="Times New Roman"/>
      <w:color w:val="000000"/>
      <w:sz w:val="24"/>
      <w:szCs w:val="24"/>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customStyle="1" w:styleId="15">
    <w:name w:val="15"/>
    <w:basedOn w:val="DefaultParagraphFont"/>
    <w:rPr>
      <w:rFonts w:ascii="等线" w:hAnsi="等线" w:hint="default"/>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4950">
      <w:bodyDiv w:val="1"/>
      <w:marLeft w:val="0"/>
      <w:marRight w:val="0"/>
      <w:marTop w:val="0"/>
      <w:marBottom w:val="0"/>
      <w:divBdr>
        <w:top w:val="none" w:sz="0" w:space="0" w:color="auto"/>
        <w:left w:val="none" w:sz="0" w:space="0" w:color="auto"/>
        <w:bottom w:val="none" w:sz="0" w:space="0" w:color="auto"/>
        <w:right w:val="none" w:sz="0" w:space="0" w:color="auto"/>
      </w:divBdr>
    </w:div>
    <w:div w:id="96487602">
      <w:bodyDiv w:val="1"/>
      <w:marLeft w:val="0"/>
      <w:marRight w:val="0"/>
      <w:marTop w:val="0"/>
      <w:marBottom w:val="0"/>
      <w:divBdr>
        <w:top w:val="none" w:sz="0" w:space="0" w:color="auto"/>
        <w:left w:val="none" w:sz="0" w:space="0" w:color="auto"/>
        <w:bottom w:val="none" w:sz="0" w:space="0" w:color="auto"/>
        <w:right w:val="none" w:sz="0" w:space="0" w:color="auto"/>
      </w:divBdr>
    </w:div>
    <w:div w:id="112748860">
      <w:bodyDiv w:val="1"/>
      <w:marLeft w:val="0"/>
      <w:marRight w:val="0"/>
      <w:marTop w:val="0"/>
      <w:marBottom w:val="0"/>
      <w:divBdr>
        <w:top w:val="none" w:sz="0" w:space="0" w:color="auto"/>
        <w:left w:val="none" w:sz="0" w:space="0" w:color="auto"/>
        <w:bottom w:val="none" w:sz="0" w:space="0" w:color="auto"/>
        <w:right w:val="none" w:sz="0" w:space="0" w:color="auto"/>
      </w:divBdr>
    </w:div>
    <w:div w:id="342588283">
      <w:bodyDiv w:val="1"/>
      <w:marLeft w:val="0"/>
      <w:marRight w:val="0"/>
      <w:marTop w:val="0"/>
      <w:marBottom w:val="0"/>
      <w:divBdr>
        <w:top w:val="none" w:sz="0" w:space="0" w:color="auto"/>
        <w:left w:val="none" w:sz="0" w:space="0" w:color="auto"/>
        <w:bottom w:val="none" w:sz="0" w:space="0" w:color="auto"/>
        <w:right w:val="none" w:sz="0" w:space="0" w:color="auto"/>
      </w:divBdr>
    </w:div>
    <w:div w:id="345207567">
      <w:bodyDiv w:val="1"/>
      <w:marLeft w:val="0"/>
      <w:marRight w:val="0"/>
      <w:marTop w:val="0"/>
      <w:marBottom w:val="0"/>
      <w:divBdr>
        <w:top w:val="none" w:sz="0" w:space="0" w:color="auto"/>
        <w:left w:val="none" w:sz="0" w:space="0" w:color="auto"/>
        <w:bottom w:val="none" w:sz="0" w:space="0" w:color="auto"/>
        <w:right w:val="none" w:sz="0" w:space="0" w:color="auto"/>
      </w:divBdr>
    </w:div>
    <w:div w:id="425420108">
      <w:bodyDiv w:val="1"/>
      <w:marLeft w:val="0"/>
      <w:marRight w:val="0"/>
      <w:marTop w:val="0"/>
      <w:marBottom w:val="0"/>
      <w:divBdr>
        <w:top w:val="none" w:sz="0" w:space="0" w:color="auto"/>
        <w:left w:val="none" w:sz="0" w:space="0" w:color="auto"/>
        <w:bottom w:val="none" w:sz="0" w:space="0" w:color="auto"/>
        <w:right w:val="none" w:sz="0" w:space="0" w:color="auto"/>
      </w:divBdr>
    </w:div>
    <w:div w:id="822308529">
      <w:bodyDiv w:val="1"/>
      <w:marLeft w:val="0"/>
      <w:marRight w:val="0"/>
      <w:marTop w:val="0"/>
      <w:marBottom w:val="0"/>
      <w:divBdr>
        <w:top w:val="none" w:sz="0" w:space="0" w:color="auto"/>
        <w:left w:val="none" w:sz="0" w:space="0" w:color="auto"/>
        <w:bottom w:val="none" w:sz="0" w:space="0" w:color="auto"/>
        <w:right w:val="none" w:sz="0" w:space="0" w:color="auto"/>
      </w:divBdr>
    </w:div>
    <w:div w:id="930432718">
      <w:bodyDiv w:val="1"/>
      <w:marLeft w:val="0"/>
      <w:marRight w:val="0"/>
      <w:marTop w:val="0"/>
      <w:marBottom w:val="0"/>
      <w:divBdr>
        <w:top w:val="none" w:sz="0" w:space="0" w:color="auto"/>
        <w:left w:val="none" w:sz="0" w:space="0" w:color="auto"/>
        <w:bottom w:val="none" w:sz="0" w:space="0" w:color="auto"/>
        <w:right w:val="none" w:sz="0" w:space="0" w:color="auto"/>
      </w:divBdr>
    </w:div>
    <w:div w:id="1100563402">
      <w:bodyDiv w:val="1"/>
      <w:marLeft w:val="0"/>
      <w:marRight w:val="0"/>
      <w:marTop w:val="0"/>
      <w:marBottom w:val="0"/>
      <w:divBdr>
        <w:top w:val="none" w:sz="0" w:space="0" w:color="auto"/>
        <w:left w:val="none" w:sz="0" w:space="0" w:color="auto"/>
        <w:bottom w:val="none" w:sz="0" w:space="0" w:color="auto"/>
        <w:right w:val="none" w:sz="0" w:space="0" w:color="auto"/>
      </w:divBdr>
    </w:div>
    <w:div w:id="1281717419">
      <w:bodyDiv w:val="1"/>
      <w:marLeft w:val="0"/>
      <w:marRight w:val="0"/>
      <w:marTop w:val="0"/>
      <w:marBottom w:val="0"/>
      <w:divBdr>
        <w:top w:val="none" w:sz="0" w:space="0" w:color="auto"/>
        <w:left w:val="none" w:sz="0" w:space="0" w:color="auto"/>
        <w:bottom w:val="none" w:sz="0" w:space="0" w:color="auto"/>
        <w:right w:val="none" w:sz="0" w:space="0" w:color="auto"/>
      </w:divBdr>
    </w:div>
    <w:div w:id="1314875567">
      <w:bodyDiv w:val="1"/>
      <w:marLeft w:val="0"/>
      <w:marRight w:val="0"/>
      <w:marTop w:val="0"/>
      <w:marBottom w:val="0"/>
      <w:divBdr>
        <w:top w:val="none" w:sz="0" w:space="0" w:color="auto"/>
        <w:left w:val="none" w:sz="0" w:space="0" w:color="auto"/>
        <w:bottom w:val="none" w:sz="0" w:space="0" w:color="auto"/>
        <w:right w:val="none" w:sz="0" w:space="0" w:color="auto"/>
      </w:divBdr>
    </w:div>
    <w:div w:id="1486623466">
      <w:bodyDiv w:val="1"/>
      <w:marLeft w:val="0"/>
      <w:marRight w:val="0"/>
      <w:marTop w:val="0"/>
      <w:marBottom w:val="0"/>
      <w:divBdr>
        <w:top w:val="none" w:sz="0" w:space="0" w:color="auto"/>
        <w:left w:val="none" w:sz="0" w:space="0" w:color="auto"/>
        <w:bottom w:val="none" w:sz="0" w:space="0" w:color="auto"/>
        <w:right w:val="none" w:sz="0" w:space="0" w:color="auto"/>
      </w:divBdr>
    </w:div>
    <w:div w:id="1711371989">
      <w:bodyDiv w:val="1"/>
      <w:marLeft w:val="0"/>
      <w:marRight w:val="0"/>
      <w:marTop w:val="0"/>
      <w:marBottom w:val="0"/>
      <w:divBdr>
        <w:top w:val="none" w:sz="0" w:space="0" w:color="auto"/>
        <w:left w:val="none" w:sz="0" w:space="0" w:color="auto"/>
        <w:bottom w:val="none" w:sz="0" w:space="0" w:color="auto"/>
        <w:right w:val="none" w:sz="0" w:space="0" w:color="auto"/>
      </w:divBdr>
    </w:div>
    <w:div w:id="1783451936">
      <w:bodyDiv w:val="1"/>
      <w:marLeft w:val="0"/>
      <w:marRight w:val="0"/>
      <w:marTop w:val="0"/>
      <w:marBottom w:val="0"/>
      <w:divBdr>
        <w:top w:val="none" w:sz="0" w:space="0" w:color="auto"/>
        <w:left w:val="none" w:sz="0" w:space="0" w:color="auto"/>
        <w:bottom w:val="none" w:sz="0" w:space="0" w:color="auto"/>
        <w:right w:val="none" w:sz="0" w:space="0" w:color="auto"/>
      </w:divBdr>
    </w:div>
    <w:div w:id="1794640865">
      <w:bodyDiv w:val="1"/>
      <w:marLeft w:val="0"/>
      <w:marRight w:val="0"/>
      <w:marTop w:val="0"/>
      <w:marBottom w:val="0"/>
      <w:divBdr>
        <w:top w:val="none" w:sz="0" w:space="0" w:color="auto"/>
        <w:left w:val="none" w:sz="0" w:space="0" w:color="auto"/>
        <w:bottom w:val="none" w:sz="0" w:space="0" w:color="auto"/>
        <w:right w:val="none" w:sz="0" w:space="0" w:color="auto"/>
      </w:divBdr>
    </w:div>
    <w:div w:id="1899054954">
      <w:bodyDiv w:val="1"/>
      <w:marLeft w:val="0"/>
      <w:marRight w:val="0"/>
      <w:marTop w:val="0"/>
      <w:marBottom w:val="0"/>
      <w:divBdr>
        <w:top w:val="none" w:sz="0" w:space="0" w:color="auto"/>
        <w:left w:val="none" w:sz="0" w:space="0" w:color="auto"/>
        <w:bottom w:val="none" w:sz="0" w:space="0" w:color="auto"/>
        <w:right w:val="none" w:sz="0" w:space="0" w:color="auto"/>
      </w:divBdr>
    </w:div>
    <w:div w:id="1950772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oenjuki82@gmail.com"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mailto:rina.putri84@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jaya047@gmail.com" TargetMode="External"/><Relationship Id="rId5" Type="http://schemas.microsoft.com/office/2007/relationships/stylesWithEffects" Target="stylesWithEffects.xml"/><Relationship Id="rId15" Type="http://schemas.openxmlformats.org/officeDocument/2006/relationships/footer" Target="footer1.xml"/><Relationship Id="rId10" Type="http://schemas.openxmlformats.org/officeDocument/2006/relationships/hyperlink" Target="mailto:niaandriaerzahnia@gmail.co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B824BB-B474-4B74-B5BB-DA5A1D12B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3933</Words>
  <Characters>22419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2025-12-23T00:09:00Z</dcterms:created>
  <dcterms:modified xsi:type="dcterms:W3CDTF">2025-12-23T00:09:00Z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D388807E10294D728B3A7FBA57A4449D_12</vt:lpwstr>
  </property>
</Properties>
</file>