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7E55F5" w14:textId="77777777" w:rsidR="00723792" w:rsidRPr="00723792" w:rsidRDefault="00723792" w:rsidP="00723792">
      <w:pPr>
        <w:pStyle w:val="Title"/>
        <w:spacing w:line="240" w:lineRule="auto"/>
        <w:jc w:val="center"/>
        <w:rPr>
          <w:rFonts w:ascii="Times New Roman" w:hAnsi="Times New Roman" w:cs="Times New Roman"/>
          <w:b/>
          <w:color w:val="auto"/>
          <w:sz w:val="24"/>
          <w:szCs w:val="24"/>
        </w:rPr>
      </w:pPr>
      <w:r w:rsidRPr="00723792">
        <w:rPr>
          <w:rFonts w:ascii="Times New Roman" w:hAnsi="Times New Roman" w:cs="Times New Roman"/>
          <w:b/>
          <w:color w:val="auto"/>
          <w:sz w:val="24"/>
          <w:szCs w:val="24"/>
        </w:rPr>
        <w:t>STRATEGI PERUSAHAAN MENUJU ORGANISASI LINCAH</w:t>
      </w:r>
    </w:p>
    <w:p w14:paraId="34854CE9" w14:textId="1A5855C2" w:rsidR="003C5642" w:rsidRPr="00723792" w:rsidRDefault="00723792" w:rsidP="00723792">
      <w:pPr>
        <w:spacing w:after="0" w:line="240" w:lineRule="auto"/>
        <w:jc w:val="center"/>
        <w:rPr>
          <w:rFonts w:ascii="Times New Roman" w:hAnsi="Times New Roman" w:cs="Times New Roman"/>
          <w:b/>
          <w:color w:val="000000" w:themeColor="text1"/>
        </w:rPr>
      </w:pPr>
      <w:r w:rsidRPr="00723792">
        <w:rPr>
          <w:rFonts w:ascii="Times New Roman" w:hAnsi="Times New Roman" w:cs="Times New Roman"/>
          <w:i/>
          <w:color w:val="000000"/>
          <w:position w:val="8"/>
          <w:vertAlign w:val="superscript"/>
        </w:rPr>
        <w:t>1</w:t>
      </w:r>
      <w:r w:rsidRPr="00723792">
        <w:rPr>
          <w:rFonts w:ascii="Times New Roman" w:hAnsi="Times New Roman" w:cs="Times New Roman"/>
          <w:b/>
        </w:rPr>
        <w:t xml:space="preserve"> Nazmah</w:t>
      </w:r>
      <w:r w:rsidRPr="00723792">
        <w:rPr>
          <w:rFonts w:ascii="Times New Roman" w:hAnsi="Times New Roman" w:cs="Times New Roman"/>
          <w:i/>
          <w:color w:val="000000"/>
        </w:rPr>
        <w:t xml:space="preserve">, </w:t>
      </w:r>
      <w:r w:rsidRPr="00723792">
        <w:rPr>
          <w:rFonts w:ascii="Times New Roman" w:hAnsi="Times New Roman" w:cs="Times New Roman"/>
          <w:i/>
          <w:color w:val="000000"/>
          <w:position w:val="8"/>
          <w:vertAlign w:val="superscript"/>
        </w:rPr>
        <w:t>2</w:t>
      </w:r>
      <w:r w:rsidRPr="00723792">
        <w:rPr>
          <w:rFonts w:ascii="Times New Roman" w:hAnsi="Times New Roman" w:cs="Times New Roman"/>
          <w:b/>
          <w:color w:val="000000" w:themeColor="text1"/>
        </w:rPr>
        <w:t xml:space="preserve"> Achmad Yani</w:t>
      </w:r>
    </w:p>
    <w:p w14:paraId="04D7BE71" w14:textId="0B6D6466" w:rsidR="00723792" w:rsidRPr="00723792" w:rsidRDefault="00723792" w:rsidP="00723792">
      <w:pPr>
        <w:autoSpaceDE w:val="0"/>
        <w:autoSpaceDN w:val="0"/>
        <w:adjustRightInd w:val="0"/>
        <w:spacing w:after="0" w:line="240" w:lineRule="auto"/>
        <w:jc w:val="center"/>
        <w:rPr>
          <w:rFonts w:ascii="Times New Roman" w:hAnsi="Times New Roman" w:cs="Times New Roman"/>
          <w:i/>
          <w:color w:val="000000"/>
          <w:sz w:val="20"/>
          <w:szCs w:val="20"/>
          <w:lang w:val="fi-FI"/>
        </w:rPr>
      </w:pPr>
      <w:commentRangeStart w:id="0"/>
      <w:r w:rsidRPr="00723792">
        <w:rPr>
          <w:rFonts w:ascii="Times New Roman" w:hAnsi="Times New Roman" w:cs="Times New Roman"/>
          <w:i/>
          <w:color w:val="000000"/>
          <w:position w:val="8"/>
          <w:sz w:val="20"/>
          <w:szCs w:val="20"/>
          <w:vertAlign w:val="superscript"/>
          <w:lang w:val="fi-FI"/>
        </w:rPr>
        <w:t>1</w:t>
      </w:r>
      <w:r w:rsidRPr="00723792">
        <w:rPr>
          <w:rFonts w:ascii="Times New Roman" w:hAnsi="Times New Roman" w:cs="Times New Roman"/>
          <w:i/>
          <w:color w:val="000000"/>
          <w:sz w:val="20"/>
          <w:szCs w:val="20"/>
          <w:lang w:val="fi-FI"/>
        </w:rPr>
        <w:t>Fakultas manajemen, Sekolah Tinggi Ilmu manajemen Sukma</w:t>
      </w:r>
    </w:p>
    <w:p w14:paraId="63B1B08B" w14:textId="77777777" w:rsidR="00723792" w:rsidRPr="00723792" w:rsidRDefault="00723792" w:rsidP="00723792">
      <w:pPr>
        <w:spacing w:after="0" w:line="240" w:lineRule="auto"/>
        <w:jc w:val="center"/>
        <w:rPr>
          <w:rFonts w:ascii="Times New Roman" w:hAnsi="Times New Roman" w:cs="Times New Roman"/>
          <w:i/>
          <w:color w:val="000000"/>
          <w:position w:val="8"/>
          <w:sz w:val="20"/>
          <w:szCs w:val="20"/>
          <w:lang w:val="fi-FI"/>
        </w:rPr>
      </w:pP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Fonts w:ascii="Times New Roman" w:hAnsi="Times New Roman" w:cs="Times New Roman"/>
          <w:i/>
          <w:color w:val="000000"/>
          <w:position w:val="8"/>
          <w:sz w:val="20"/>
          <w:szCs w:val="20"/>
          <w:lang w:val="fi-FI"/>
        </w:rPr>
        <w:t>Faculty of Sosial Sciences, USM Penang</w:t>
      </w:r>
    </w:p>
    <w:p w14:paraId="32CEA6E1" w14:textId="77777777" w:rsidR="00723792" w:rsidRPr="00723792" w:rsidRDefault="00723792" w:rsidP="00723792">
      <w:pPr>
        <w:spacing w:after="0" w:line="240" w:lineRule="auto"/>
        <w:jc w:val="center"/>
        <w:rPr>
          <w:rFonts w:ascii="Times New Roman" w:hAnsi="Times New Roman" w:cs="Times New Roman"/>
          <w:i/>
          <w:color w:val="000000"/>
          <w:sz w:val="20"/>
          <w:szCs w:val="20"/>
          <w:lang w:val="fi-FI"/>
        </w:rPr>
      </w:pPr>
      <w:r w:rsidRPr="00723792">
        <w:rPr>
          <w:rFonts w:ascii="Times New Roman" w:hAnsi="Times New Roman" w:cs="Times New Roman"/>
          <w:i/>
          <w:color w:val="000000"/>
          <w:position w:val="8"/>
          <w:sz w:val="20"/>
          <w:szCs w:val="20"/>
          <w:lang w:val="fi-FI"/>
        </w:rPr>
        <w:t>Penang Malaysia</w:t>
      </w:r>
      <w:commentRangeEnd w:id="0"/>
      <w:r w:rsidR="000058AD">
        <w:rPr>
          <w:rStyle w:val="CommentReference"/>
        </w:rPr>
        <w:commentReference w:id="0"/>
      </w:r>
    </w:p>
    <w:p w14:paraId="307983EF" w14:textId="402CDAC9" w:rsidR="00723792" w:rsidRPr="00723792" w:rsidRDefault="00723792" w:rsidP="00723792">
      <w:pPr>
        <w:autoSpaceDE w:val="0"/>
        <w:autoSpaceDN w:val="0"/>
        <w:adjustRightInd w:val="0"/>
        <w:spacing w:after="0" w:line="240" w:lineRule="auto"/>
        <w:jc w:val="center"/>
        <w:rPr>
          <w:rFonts w:ascii="Times New Roman" w:hAnsi="Times New Roman" w:cs="Times New Roman"/>
          <w:sz w:val="20"/>
          <w:szCs w:val="20"/>
        </w:rPr>
      </w:pPr>
      <w:r w:rsidRPr="00723792">
        <w:rPr>
          <w:rFonts w:ascii="Times New Roman" w:hAnsi="Times New Roman" w:cs="Times New Roman"/>
          <w:i/>
          <w:color w:val="000000"/>
          <w:sz w:val="20"/>
          <w:szCs w:val="20"/>
          <w:vertAlign w:val="superscript"/>
          <w:lang w:val="fi-FI"/>
        </w:rPr>
        <w:t>1</w:t>
      </w:r>
      <w:r w:rsidRPr="00723792">
        <w:rPr>
          <w:rFonts w:ascii="Times New Roman" w:hAnsi="Times New Roman" w:cs="Times New Roman"/>
          <w:sz w:val="20"/>
          <w:szCs w:val="20"/>
        </w:rPr>
        <w:t xml:space="preserve"> </w:t>
      </w:r>
      <w:hyperlink r:id="rId10" w:history="1">
        <w:r w:rsidRPr="00723792">
          <w:rPr>
            <w:rStyle w:val="Hyperlink"/>
            <w:rFonts w:ascii="Times New Roman" w:hAnsi="Times New Roman" w:cs="Times New Roman"/>
            <w:i/>
            <w:sz w:val="20"/>
            <w:szCs w:val="20"/>
            <w:lang w:val="fi-FI"/>
          </w:rPr>
          <w:t>nazmah@stimsukmamedan.ac.id</w:t>
        </w:r>
      </w:hyperlink>
      <w:r>
        <w:rPr>
          <w:rStyle w:val="Hyperlink"/>
          <w:rFonts w:ascii="Times New Roman" w:hAnsi="Times New Roman" w:cs="Times New Roman"/>
          <w:i/>
          <w:sz w:val="20"/>
          <w:szCs w:val="20"/>
          <w:lang w:val="fi-FI"/>
        </w:rPr>
        <w:t xml:space="preserve">, </w:t>
      </w: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Style w:val="Hyperlink"/>
          <w:rFonts w:ascii="Times New Roman" w:hAnsi="Times New Roman" w:cs="Times New Roman"/>
          <w:i/>
          <w:sz w:val="20"/>
          <w:szCs w:val="20"/>
          <w:lang w:val="fi-FI"/>
        </w:rPr>
        <w:t>Achmad.yani.let@gmail.com</w:t>
      </w:r>
    </w:p>
    <w:p w14:paraId="23EF85BA" w14:textId="40C73A65" w:rsidR="003C5642" w:rsidRDefault="003C5642" w:rsidP="0072379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6B375322" w14:textId="77777777" w:rsidTr="002E7DEA">
        <w:tc>
          <w:tcPr>
            <w:tcW w:w="2970" w:type="dxa"/>
            <w:tcBorders>
              <w:top w:val="nil"/>
            </w:tcBorders>
          </w:tcPr>
          <w:p w14:paraId="36E9F701"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8B5B150" w14:textId="77777777" w:rsidR="003C5642" w:rsidRPr="004E2A3E" w:rsidRDefault="003C5642" w:rsidP="002E7DEA">
            <w:pPr>
              <w:pStyle w:val="icsmaddresses"/>
              <w:spacing w:after="0"/>
              <w:rPr>
                <w:lang w:val="en-US"/>
              </w:rPr>
            </w:pPr>
          </w:p>
        </w:tc>
        <w:tc>
          <w:tcPr>
            <w:tcW w:w="6930" w:type="dxa"/>
            <w:tcBorders>
              <w:top w:val="nil"/>
            </w:tcBorders>
          </w:tcPr>
          <w:p w14:paraId="7D601CA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A903608" w14:textId="77777777" w:rsidTr="002E7DEA">
        <w:trPr>
          <w:trHeight w:val="78"/>
        </w:trPr>
        <w:tc>
          <w:tcPr>
            <w:tcW w:w="2970" w:type="dxa"/>
            <w:tcBorders>
              <w:bottom w:val="nil"/>
            </w:tcBorders>
          </w:tcPr>
          <w:p w14:paraId="447D28ED"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097E36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2DFB3E42" w14:textId="77777777" w:rsidR="003C5642" w:rsidRPr="004E2A3E" w:rsidRDefault="003C5642" w:rsidP="002E7DEA">
            <w:pPr>
              <w:pStyle w:val="icsmaddresses"/>
              <w:spacing w:after="0"/>
              <w:rPr>
                <w:rFonts w:ascii="Cambria" w:hAnsi="Cambria"/>
                <w:lang w:val="en-US"/>
              </w:rPr>
            </w:pPr>
          </w:p>
        </w:tc>
      </w:tr>
      <w:tr w:rsidR="003C5642" w:rsidRPr="004E2A3E" w14:paraId="1B5648E5" w14:textId="77777777" w:rsidTr="002E7DEA">
        <w:tc>
          <w:tcPr>
            <w:tcW w:w="2970" w:type="dxa"/>
            <w:tcBorders>
              <w:top w:val="nil"/>
              <w:bottom w:val="single" w:sz="4" w:space="0" w:color="auto"/>
            </w:tcBorders>
          </w:tcPr>
          <w:p w14:paraId="297592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E7DFD1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263315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1269F76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4622B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BAE5B3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AEEF2B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BE1981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893925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061654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3780B1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F4D920C"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6DE8AE6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B1E904D" w14:textId="58C411C6" w:rsidR="00723792" w:rsidRPr="00723792" w:rsidRDefault="00723792" w:rsidP="00723792">
            <w:pPr>
              <w:spacing w:after="0" w:line="240" w:lineRule="auto"/>
              <w:jc w:val="both"/>
              <w:rPr>
                <w:rFonts w:ascii="Times New Roman" w:hAnsi="Times New Roman" w:cs="Times New Roman"/>
                <w:i/>
                <w:iCs/>
                <w:sz w:val="20"/>
                <w:szCs w:val="20"/>
              </w:rPr>
            </w:pPr>
            <w:r w:rsidRPr="00723792">
              <w:rPr>
                <w:rFonts w:ascii="Times New Roman" w:hAnsi="Times New Roman" w:cs="Times New Roman"/>
                <w:i/>
                <w:iCs/>
                <w:sz w:val="20"/>
                <w:szCs w:val="20"/>
              </w:rPr>
              <w:t>Penelitian ini menggunakan metode kualitatif dengan pengambilan data menggunakan teknik in depth interview terhadap pejabat struktural di organisasi XCG dan juga FGD (Focus Group Discussion) terhadap pejabat struktural. teknik yang digunakan adalah Teknik Delphi (Delphie Techniques) dan teknik pengambilan sampel Purposive sampling. Sampel dalam penelitian ini sebanyak 125 orang dengan tingkatan kepala cabang. Tujuan dari penelitian ini untuk mengetahui strategi organisasi dalam perubahan sistem secara digital menuju organisasi yang lincah. Pada penelitian ini diperoleh suatu kesimpulan, (1)</w:t>
            </w:r>
            <w:r w:rsidRPr="00723792">
              <w:rPr>
                <w:rFonts w:ascii="Times New Roman" w:hAnsi="Times New Roman" w:cs="Times New Roman"/>
                <w:i/>
                <w:iCs/>
                <w:color w:val="000000"/>
                <w:sz w:val="20"/>
                <w:szCs w:val="20"/>
              </w:rPr>
              <w:t xml:space="preserve"> Perubahan situasi ekonomi dan politik juga merupakan faktor external yang mendapatkan perhatian khusus dalam Menyusun strategi didalam organisasi, (2)</w:t>
            </w:r>
            <w:r w:rsidRPr="00723792">
              <w:rPr>
                <w:rFonts w:ascii="Times New Roman" w:hAnsi="Times New Roman" w:cs="Times New Roman"/>
                <w:i/>
                <w:iCs/>
                <w:sz w:val="20"/>
                <w:szCs w:val="20"/>
              </w:rPr>
              <w:t xml:space="preserve"> Kesiapan sumberdaya (manpower), (3) keterbukaan dalam pengambilan keputusan, serta (3) system reward.</w:t>
            </w:r>
          </w:p>
          <w:p w14:paraId="0A0F9EB2" w14:textId="21054157" w:rsidR="003C5642" w:rsidRPr="004E2A3E" w:rsidRDefault="003C5642" w:rsidP="002E7DEA">
            <w:pPr>
              <w:spacing w:after="0" w:line="240" w:lineRule="auto"/>
              <w:jc w:val="both"/>
              <w:rPr>
                <w:rFonts w:ascii="Cambria" w:hAnsi="Cambria"/>
              </w:rPr>
            </w:pPr>
          </w:p>
          <w:p w14:paraId="1447BF79" w14:textId="3272F0D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723792">
              <w:rPr>
                <w:rFonts w:ascii="Cambria" w:hAnsi="Cambria"/>
                <w:lang w:val="en-US"/>
              </w:rPr>
              <w:t>Sumber daya Manusia, Organisasi lincah, Strategi perusahaan</w:t>
            </w:r>
          </w:p>
          <w:p w14:paraId="1F895043" w14:textId="2EA0FE11" w:rsidR="003C5642" w:rsidRPr="004E2A3E" w:rsidRDefault="003C5642" w:rsidP="002E7DEA">
            <w:pPr>
              <w:spacing w:after="0" w:line="240" w:lineRule="auto"/>
              <w:jc w:val="both"/>
              <w:rPr>
                <w:rFonts w:ascii="Cambria" w:hAnsi="Cambria"/>
              </w:rPr>
            </w:pPr>
          </w:p>
          <w:p w14:paraId="71D8E2DE"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8845842" w14:textId="5E8B1820" w:rsidR="003C5642" w:rsidRPr="004E2A3E" w:rsidRDefault="003C5642" w:rsidP="002E7DEA">
            <w:pPr>
              <w:spacing w:after="0" w:line="240" w:lineRule="auto"/>
              <w:jc w:val="both"/>
              <w:rPr>
                <w:rFonts w:ascii="Cambria" w:hAnsi="Cambria"/>
              </w:rPr>
            </w:pPr>
          </w:p>
          <w:p w14:paraId="3B498B03" w14:textId="77777777" w:rsidR="00723792" w:rsidRDefault="00723792" w:rsidP="002E7DEA">
            <w:pPr>
              <w:spacing w:after="0" w:line="240" w:lineRule="auto"/>
              <w:jc w:val="both"/>
              <w:rPr>
                <w:rFonts w:ascii="Cambria" w:hAnsi="Cambria"/>
              </w:rPr>
            </w:pPr>
            <w:r w:rsidRPr="00723792">
              <w:rPr>
                <w:rFonts w:ascii="Times New Roman" w:hAnsi="Times New Roman" w:cs="Times New Roman"/>
                <w:i/>
                <w:iCs/>
                <w:sz w:val="20"/>
                <w:szCs w:val="20"/>
              </w:rPr>
              <w:t>This research uses a qualitative method with data collection using in depth interview techniques for structural officials in the XCG organization and also FGD (Focus Group Discussion) for structural officials. the technique used is the Delphi Techniques and Purposive sampling techniques. The sample in this study was 125 people with the level of branch heads. The purpose of this study was to determine the organization's strategy in digital system changes towards an agile organization. In this study obtained a conclusion, (1) Changes in the economic and political situation are also external factors that get special attention in developing strategies in the organization, (2) readiness of resources (manpower), (3) openness in decision making, and (3) reward system.</w:t>
            </w:r>
          </w:p>
          <w:p w14:paraId="7E3E7187" w14:textId="7C143E2B" w:rsidR="003C5642" w:rsidRPr="004E2A3E" w:rsidRDefault="003C5642" w:rsidP="002E7DEA">
            <w:pPr>
              <w:spacing w:after="0" w:line="240" w:lineRule="auto"/>
              <w:jc w:val="both"/>
              <w:rPr>
                <w:rFonts w:ascii="Cambria" w:hAnsi="Cambria"/>
              </w:rPr>
            </w:pPr>
          </w:p>
          <w:p w14:paraId="3C963E0E" w14:textId="5F2A848E"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723792">
              <w:rPr>
                <w:rFonts w:ascii="Cambria" w:hAnsi="Cambria"/>
                <w:lang w:val="en-US"/>
              </w:rPr>
              <w:t>Manpower, organization Agile, Organization strategi</w:t>
            </w:r>
          </w:p>
          <w:p w14:paraId="6AD77C38" w14:textId="5C7BCBEB" w:rsidR="003C5642" w:rsidRDefault="003C5642" w:rsidP="002E7DEA">
            <w:pPr>
              <w:spacing w:after="0" w:line="240" w:lineRule="auto"/>
              <w:jc w:val="both"/>
              <w:rPr>
                <w:rFonts w:ascii="Cambria" w:hAnsi="Cambria"/>
              </w:rPr>
            </w:pPr>
          </w:p>
          <w:p w14:paraId="67C56814" w14:textId="77777777" w:rsidR="00AF538F" w:rsidRPr="004E2A3E" w:rsidRDefault="00AF538F" w:rsidP="002E7DEA">
            <w:pPr>
              <w:spacing w:after="0" w:line="240" w:lineRule="auto"/>
              <w:jc w:val="both"/>
              <w:rPr>
                <w:rFonts w:ascii="Cambria" w:hAnsi="Cambria"/>
              </w:rPr>
            </w:pPr>
          </w:p>
          <w:p w14:paraId="1B36AB4C" w14:textId="77777777" w:rsidR="003C5642" w:rsidRPr="004E2A3E" w:rsidRDefault="003C5642" w:rsidP="002E7DEA">
            <w:pPr>
              <w:pStyle w:val="icsmaddresses"/>
              <w:spacing w:after="0"/>
              <w:jc w:val="left"/>
              <w:rPr>
                <w:rFonts w:ascii="Cambria" w:hAnsi="Cambria"/>
                <w:lang w:val="en-US"/>
              </w:rPr>
            </w:pPr>
          </w:p>
        </w:tc>
      </w:tr>
    </w:tbl>
    <w:p w14:paraId="58373B34" w14:textId="77777777" w:rsidR="003C5642" w:rsidRDefault="003C5642" w:rsidP="003C5642">
      <w:pPr>
        <w:spacing w:after="0" w:line="240" w:lineRule="auto"/>
      </w:pPr>
    </w:p>
    <w:p w14:paraId="59E714B4"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11121CED" w14:textId="77777777" w:rsidR="0052659B" w:rsidRPr="00044CE4" w:rsidRDefault="0052659B" w:rsidP="009A4C64">
      <w:pPr>
        <w:pStyle w:val="icsmheading1"/>
        <w:numPr>
          <w:ilvl w:val="0"/>
          <w:numId w:val="20"/>
        </w:numPr>
        <w:spacing w:before="0" w:after="0" w:line="360" w:lineRule="auto"/>
        <w:ind w:left="567" w:hanging="567"/>
        <w:outlineLvl w:val="0"/>
        <w:rPr>
          <w:sz w:val="22"/>
          <w:szCs w:val="22"/>
          <w:lang w:val="id-ID"/>
        </w:rPr>
      </w:pPr>
      <w:r w:rsidRPr="00044CE4">
        <w:rPr>
          <w:sz w:val="22"/>
          <w:szCs w:val="22"/>
          <w:lang w:val="en-US"/>
        </w:rPr>
        <w:lastRenderedPageBreak/>
        <w:t>PENDAHULUAN</w:t>
      </w:r>
    </w:p>
    <w:p w14:paraId="7EEC7A46" w14:textId="1FB13CD3" w:rsidR="007C0FBD" w:rsidRPr="009A4C64" w:rsidRDefault="007C0FBD" w:rsidP="009A4C64">
      <w:pPr>
        <w:spacing w:after="0" w:line="360" w:lineRule="auto"/>
      </w:pPr>
    </w:p>
    <w:p w14:paraId="2292D8F8" w14:textId="77777777"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 xml:space="preserve">Salah data sumberdaya organisasi yang memiliki peran penting dalam mencapai tujuannya adalah Sumber daya manusia (SDM), baik institusi maupun </w:t>
      </w:r>
      <w:r w:rsidRPr="009A4C64">
        <w:rPr>
          <w:rFonts w:ascii="Times New Roman" w:hAnsi="Times New Roman" w:cs="Times New Roman"/>
          <w:sz w:val="24"/>
          <w:szCs w:val="24"/>
          <w:lang w:val="it-IT"/>
        </w:rPr>
        <w:lastRenderedPageBreak/>
        <w:t xml:space="preserve">perusahaan. SDM juga merupakan kunci dalam menentukan perkembangan perusahaan. Dimana karyawan bukan sebagai sumber daya belaka, melainkan lebih berupa modal atau aset bagi institusi atau organisasi. </w:t>
      </w:r>
    </w:p>
    <w:p w14:paraId="112F79B6" w14:textId="77777777" w:rsidR="009D430C" w:rsidRDefault="00723792" w:rsidP="009A4C64">
      <w:pPr>
        <w:spacing w:after="0" w:line="360" w:lineRule="auto"/>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lastRenderedPageBreak/>
        <w:t xml:space="preserve">Didalam perusahaan pengelolan sumberdaya manusia dilakukan oleh departemen Human Resource atau Human Capital. Didalam pengelolaan human capital melihat sumber daya manusia bukan sekadar aset utama, tetapi merupakan aset yang bernilai dan dapat dilipat gandakan, dikembangkan (bandingkan dengan portfolio investasi) dan juga bukan sebaliknya sebagai liability (beban, cost). </w:t>
      </w:r>
    </w:p>
    <w:p w14:paraId="1BEB1B88" w14:textId="3F433AB1"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Dalam era distruption ini banyak tantangan bagi Organisasi baik dari internal maupun eksternal. Peralihan organisasi menuju penggunaan digital mendorong peralihan dari pemberdayaan sumberdaya manusia yang akan beralih ke sistem digital. Oleh sebab itu organisasi harus mampu bertransformasi dan memerlukan persiapan bagi organisasi dalam meningkatkan produktifitas. SDM yang ada perlu di tingkatkan kapasistasnya untuk mendapatkan produktifitas yang baik. Perlu kontribusi dari manajerial yang efektif menuju organisasi yang lincah.  Pada organisasi yang memiliki struktur organisasi yang panjang merupakan tantangan untuk dapat bertransformasi dengan cepat.</w:t>
      </w:r>
    </w:p>
    <w:p w14:paraId="336FDC07" w14:textId="77777777" w:rsid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hAnsi="Times New Roman"/>
          <w:b w:val="0"/>
          <w:bCs w:val="0"/>
        </w:rPr>
        <w:t xml:space="preserve">Teknologi menjadi sesuatu yang wajib dapat dikuasai oleh setiap pekerja dalam menunjang dirinya dalam bekerja </w:t>
      </w:r>
      <w:r w:rsidRPr="009A4C64">
        <w:rPr>
          <w:rFonts w:ascii="Times New Roman" w:hAnsi="Times New Roman"/>
          <w:b w:val="0"/>
          <w:bCs w:val="0"/>
        </w:rPr>
        <w:lastRenderedPageBreak/>
        <w:t>terutama dimana pandemi mau tidak mau membatasi berinteraksi harus dilakukan, namun aktifitas dalam perusahan tidak dapat berhenti. Walaupun saat ini interaksi antar individu sudah mulai normal</w:t>
      </w:r>
      <w:r w:rsidRPr="009A4C64">
        <w:rPr>
          <w:rFonts w:ascii="Times New Roman" w:eastAsia="Times New Roman" w:hAnsi="Times New Roman"/>
          <w:b w:val="0"/>
          <w:bCs w:val="0"/>
          <w:color w:val="000000"/>
          <w:lang w:val="it-IT" w:eastAsia="en-US"/>
        </w:rPr>
        <w:t xml:space="preserve"> Kembali namun telah terbentuk sebuah perilaku baru yaitu pengunaan teknologi didalam kehidupan.</w:t>
      </w:r>
    </w:p>
    <w:p w14:paraId="02226D3E" w14:textId="5E170035" w:rsidR="00723792" w:rsidRP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hAnsi="Times New Roman"/>
          <w:b w:val="0"/>
          <w:bCs w:val="0"/>
          <w:lang w:val="it-IT" w:eastAsia="en-US"/>
        </w:rPr>
        <w:t>Menyikapi hal ini perusahaan tentunya akan berinovasi agar dapat terus bertahan dan sumberdaya didalamnya juga mengalami dampak yang jauh berbeda dimana keahlian mengunakan teknologi juga harus dimiliki oleh individu. Selain itu pengambilan keputusan juga harus dilakukan dalam waktu yang cepat seperti yang kita ketahuai bahwa situasi dunia tidak dapat diprediksi dan akan terus berkembang. Bukan hanya pandemi yang menjadi terbentunknya perilaku baru namun situasi politik juga akan mempengaruhi perkembangan perusahaan agar dapat bertahan,</w:t>
      </w:r>
    </w:p>
    <w:p w14:paraId="7DC5A4C8" w14:textId="26ACED65" w:rsidR="00723792" w:rsidRPr="009A4C64" w:rsidRDefault="00723792" w:rsidP="009D430C">
      <w:pPr>
        <w:spacing w:after="0" w:line="360" w:lineRule="auto"/>
        <w:ind w:firstLine="567"/>
        <w:jc w:val="both"/>
        <w:rPr>
          <w:rFonts w:ascii="Times New Roman" w:hAnsi="Times New Roman" w:cs="Times New Roman"/>
          <w:b/>
          <w:bCs/>
          <w:color w:val="000000"/>
          <w:sz w:val="24"/>
          <w:szCs w:val="24"/>
          <w:lang w:val="it-IT"/>
        </w:rPr>
      </w:pPr>
      <w:r w:rsidRPr="009A4C64">
        <w:rPr>
          <w:rFonts w:ascii="Times New Roman" w:hAnsi="Times New Roman" w:cs="Times New Roman"/>
          <w:sz w:val="24"/>
          <w:szCs w:val="24"/>
          <w:lang w:val="it-IT"/>
        </w:rPr>
        <w:tab/>
        <w:t xml:space="preserve">Adanya perubahan situasi yang tidak dapat di prediksi tersebut maka kebutuhan </w:t>
      </w:r>
      <w:sdt>
        <w:sdtPr>
          <w:rPr>
            <w:rFonts w:ascii="Times New Roman" w:hAnsi="Times New Roman" w:cs="Times New Roman"/>
            <w:bCs/>
            <w:color w:val="000000"/>
            <w:sz w:val="24"/>
            <w:szCs w:val="24"/>
            <w:lang w:val="it-IT"/>
          </w:rPr>
          <w:tag w:val="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
          <w:id w:val="1092588527"/>
          <w:placeholder>
            <w:docPart w:val="1EFFEEEEFF3A47DEA20B681E65685231"/>
          </w:placeholder>
        </w:sdtPr>
        <w:sdtEndPr/>
        <w:sdtContent>
          <w:r w:rsidR="009A4C64" w:rsidRPr="009A4C64">
            <w:rPr>
              <w:rFonts w:ascii="Times New Roman" w:eastAsia="Times New Roman" w:hAnsi="Times New Roman" w:cs="Times New Roman"/>
              <w:sz w:val="24"/>
              <w:szCs w:val="24"/>
            </w:rPr>
            <w:t>kelicahan di dalam organisasi (agility) merupakan suatu keharusan yang harus dimiliki oleh seluruh SDM yang ada di dalam organisasi (Harraf &amp; Wanasika, 2015)</w:t>
          </w:r>
        </w:sdtContent>
      </w:sdt>
      <w:r w:rsidRPr="009A4C64">
        <w:rPr>
          <w:rFonts w:ascii="Times New Roman" w:hAnsi="Times New Roman" w:cs="Times New Roman"/>
          <w:b/>
          <w:bCs/>
          <w:color w:val="000000"/>
          <w:sz w:val="24"/>
          <w:szCs w:val="24"/>
          <w:lang w:val="it-IT"/>
        </w:rPr>
        <w:t xml:space="preserve">, </w:t>
      </w:r>
      <w:r w:rsidRPr="009A4C64">
        <w:rPr>
          <w:rFonts w:ascii="Times New Roman" w:hAnsi="Times New Roman" w:cs="Times New Roman"/>
          <w:color w:val="000000"/>
          <w:sz w:val="24"/>
          <w:szCs w:val="24"/>
          <w:lang w:val="it-IT"/>
        </w:rPr>
        <w:t xml:space="preserve">bukan hanya perusahaan swasta, perusahan pemerintah juga harus dapat lincah agar negara dapat </w:t>
      </w:r>
      <w:r w:rsidRPr="009A4C64">
        <w:rPr>
          <w:rFonts w:ascii="Times New Roman" w:hAnsi="Times New Roman" w:cs="Times New Roman"/>
          <w:color w:val="000000"/>
          <w:sz w:val="24"/>
          <w:szCs w:val="24"/>
          <w:lang w:val="it-IT"/>
        </w:rPr>
        <w:lastRenderedPageBreak/>
        <w:t xml:space="preserve">menjaga keberlangsungan ekonomi. </w:t>
      </w:r>
      <w:sdt>
        <w:sdtPr>
          <w:rPr>
            <w:rFonts w:ascii="Times New Roman" w:hAnsi="Times New Roman" w:cs="Times New Roman"/>
            <w:color w:val="000000"/>
            <w:sz w:val="24"/>
            <w:szCs w:val="24"/>
            <w:lang w:val="it-IT"/>
          </w:rPr>
          <w:tag w:val="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
          <w:id w:val="747318433"/>
          <w:placeholder>
            <w:docPart w:val="1EFFEEEEFF3A47DEA20B681E65685231"/>
          </w:placeholder>
        </w:sdtPr>
        <w:sdtEndPr/>
        <w:sdtContent>
          <w:r w:rsidR="009A4C64" w:rsidRPr="009A4C64">
            <w:rPr>
              <w:rFonts w:ascii="Times New Roman" w:eastAsia="Times New Roman" w:hAnsi="Times New Roman" w:cs="Times New Roman"/>
              <w:sz w:val="24"/>
              <w:szCs w:val="24"/>
            </w:rPr>
            <w:t>(Worley &amp; Lawler III, 2009), menyatakan bahwa untuk membentuk sebuah organisasi yang lincah harus memperhatikan factor internal maupun internal. Factor tersebut meliputi kemampuan untuk berubah, kemampuan untuk berkembang (belajar) serta kemampuan untuk berinovasi.</w:t>
          </w:r>
        </w:sdtContent>
      </w:sdt>
      <w:r w:rsidRPr="009A4C64">
        <w:rPr>
          <w:rFonts w:ascii="Times New Roman" w:hAnsi="Times New Roman" w:cs="Times New Roman"/>
          <w:color w:val="000000"/>
          <w:sz w:val="24"/>
          <w:szCs w:val="24"/>
          <w:lang w:val="it-IT"/>
        </w:rPr>
        <w:t xml:space="preserve"> Saat ini kita lihat banyak lembanga dan juga badan pemerintah yang sudah mulai mengunakan website ataupun aplikasi untuk memudahkan interaksi dengan masyarakat dimana ini merupakan salah satu design dari organisasi untuk menerapkan organisasi yang lincah. Selain pengunaan platform sumberdaya didalam organisasi juga harus dapat bergerak dengan lincah sehingga pelayanan untuk masyarakat menjadi lebih transparan dan independent. </w:t>
      </w:r>
    </w:p>
    <w:p w14:paraId="089C72BA" w14:textId="02AD8983" w:rsidR="00723792" w:rsidRPr="009A4C64" w:rsidRDefault="00723792" w:rsidP="009D430C">
      <w:pPr>
        <w:pStyle w:val="icsmbodytext"/>
        <w:spacing w:line="360" w:lineRule="auto"/>
        <w:ind w:firstLine="567"/>
        <w:rPr>
          <w:color w:val="000000"/>
          <w:sz w:val="24"/>
          <w:szCs w:val="24"/>
        </w:rPr>
      </w:pPr>
      <w:r w:rsidRPr="009A4C64">
        <w:rPr>
          <w:sz w:val="24"/>
          <w:szCs w:val="24"/>
          <w:lang w:val="it-IT"/>
        </w:rPr>
        <w:tab/>
        <w:t xml:space="preserve">Pada artikel mengenai </w:t>
      </w:r>
      <w:sdt>
        <w:sdtPr>
          <w:rPr>
            <w:color w:val="000000"/>
            <w:sz w:val="24"/>
            <w:szCs w:val="24"/>
            <w:lang w:val="it-IT"/>
          </w:rPr>
          <w:tag w:val="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
          <w:id w:val="-838843889"/>
          <w:placeholder>
            <w:docPart w:val="1EFFEEEEFF3A47DEA20B681E65685231"/>
          </w:placeholder>
        </w:sdtPr>
        <w:sdtEndPr/>
        <w:sdtContent>
          <w:r w:rsidR="009A4C64" w:rsidRPr="009A4C64">
            <w:rPr>
              <w:color w:val="000000"/>
              <w:sz w:val="24"/>
              <w:szCs w:val="24"/>
              <w:lang w:val="it-IT"/>
            </w:rPr>
            <w: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w:t>
          </w:r>
        </w:sdtContent>
      </w:sdt>
      <w:r w:rsidRPr="009A4C64">
        <w:rPr>
          <w:sz w:val="24"/>
          <w:szCs w:val="24"/>
          <w:lang w:val="it-IT"/>
        </w:rPr>
        <w:t xml:space="preserve">. </w:t>
      </w:r>
      <w:sdt>
        <w:sdtPr>
          <w:rPr>
            <w:color w:val="000000"/>
            <w:sz w:val="24"/>
            <w:szCs w:val="24"/>
            <w:lang w:val="it-IT"/>
          </w:rPr>
          <w:tag w:val="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
          <w:id w:val="-1202168019"/>
          <w:placeholder>
            <w:docPart w:val="D9C1C8074DA04D34B0A8D70F517643D9"/>
          </w:placeholder>
        </w:sdtPr>
        <w:sdtEndPr/>
        <w:sdtContent>
          <w:r w:rsidR="009A4C64" w:rsidRPr="009A4C64">
            <w:rPr>
              <w:sz w:val="24"/>
              <w:szCs w:val="24"/>
            </w:rPr>
            <w:t xml:space="preserve">(Lembaga &amp; Negar, t.t., 2019), Pada artikel lain mengenai kesiapan </w:t>
          </w:r>
          <w:r w:rsidR="009A4C64" w:rsidRPr="009A4C64">
            <w:rPr>
              <w:sz w:val="24"/>
              <w:szCs w:val="24"/>
            </w:rPr>
            <w:lastRenderedPageBreak/>
            <w:t>Indonesia dalam penerapan organisasi lincah dikatakan masih belum mencapai titik yang optimal</w:t>
          </w:r>
        </w:sdtContent>
      </w:sdt>
      <w:r w:rsidRPr="009A4C64">
        <w:rPr>
          <w:sz w:val="24"/>
          <w:szCs w:val="24"/>
          <w:lang w:val="it-IT"/>
        </w:rPr>
        <w:t xml:space="preserve">. </w:t>
      </w:r>
      <w:sdt>
        <w:sdtPr>
          <w:rPr>
            <w:color w:val="000000"/>
            <w:sz w:val="24"/>
            <w:szCs w:val="24"/>
          </w:rPr>
          <w:tag w:val="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
          <w:id w:val="1691258101"/>
          <w:placeholder>
            <w:docPart w:val="1EFFEEEEFF3A47DEA20B681E65685231"/>
          </w:placeholder>
        </w:sdtPr>
        <w:sdtEndPr/>
        <w:sdtContent>
          <w:r w:rsidR="009A4C64" w:rsidRPr="009A4C64">
            <w:rPr>
              <w:color w:val="000000"/>
              <w:sz w:val="24"/>
              <w:szCs w:val="24"/>
            </w:rPr>
            <w:t>walaupun berdasarkan informasi yang dilakukan oleh Kemeninfo bahwa literasi digital diIndonesia sudah merata (survei-kic-kominfo-pengguna-tiktok-di-indonesia-meroket-tajam-semenjak-pandemi-covid-19, 2023.)</w:t>
          </w:r>
        </w:sdtContent>
      </w:sdt>
    </w:p>
    <w:p w14:paraId="7950A15F" w14:textId="25870170" w:rsidR="00EE14DD" w:rsidRPr="009A4C64" w:rsidRDefault="00EE14DD" w:rsidP="009A4C64">
      <w:pPr>
        <w:pStyle w:val="Default"/>
        <w:spacing w:line="360" w:lineRule="auto"/>
        <w:jc w:val="both"/>
      </w:pPr>
    </w:p>
    <w:p w14:paraId="7B8EFE09" w14:textId="31129AB2" w:rsidR="009A4C64" w:rsidRPr="009A4C64" w:rsidRDefault="009A4C64" w:rsidP="009A4C64">
      <w:pPr>
        <w:pStyle w:val="ListParagraph"/>
        <w:numPr>
          <w:ilvl w:val="0"/>
          <w:numId w:val="20"/>
        </w:numPr>
        <w:autoSpaceDE w:val="0"/>
        <w:autoSpaceDN w:val="0"/>
        <w:adjustRightInd w:val="0"/>
        <w:spacing w:after="0" w:line="360" w:lineRule="auto"/>
        <w:ind w:left="567" w:right="411" w:hanging="567"/>
        <w:jc w:val="both"/>
        <w:rPr>
          <w:rFonts w:ascii="Times New Roman" w:hAnsi="Times New Roman" w:cs="Times New Roman"/>
          <w:b/>
          <w:bCs/>
          <w:color w:val="000000"/>
          <w:sz w:val="24"/>
          <w:szCs w:val="24"/>
          <w:lang w:val="nb-NO"/>
        </w:rPr>
      </w:pPr>
      <w:r w:rsidRPr="009A4C64">
        <w:rPr>
          <w:rFonts w:ascii="Times New Roman" w:hAnsi="Times New Roman" w:cs="Times New Roman"/>
          <w:b/>
          <w:bCs/>
          <w:color w:val="000000"/>
          <w:sz w:val="24"/>
          <w:szCs w:val="24"/>
          <w:lang w:val="nb-NO"/>
        </w:rPr>
        <w:t xml:space="preserve">METODE PENELITIAN </w:t>
      </w:r>
    </w:p>
    <w:p w14:paraId="31C5616D" w14:textId="77777777" w:rsidR="009A4C64" w:rsidRPr="009A4C64" w:rsidRDefault="009A4C64" w:rsidP="009A4C64">
      <w:pPr>
        <w:autoSpaceDE w:val="0"/>
        <w:autoSpaceDN w:val="0"/>
        <w:adjustRightInd w:val="0"/>
        <w:spacing w:after="0" w:line="360" w:lineRule="auto"/>
        <w:ind w:right="411"/>
        <w:jc w:val="both"/>
        <w:rPr>
          <w:rFonts w:ascii="Times New Roman" w:hAnsi="Times New Roman" w:cs="Times New Roman"/>
          <w:color w:val="000000"/>
          <w:sz w:val="24"/>
          <w:szCs w:val="24"/>
          <w:lang w:val="nb-NO"/>
        </w:rPr>
      </w:pPr>
    </w:p>
    <w:p w14:paraId="37B4986E" w14:textId="32523C5D"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 xml:space="preserve">Menurut Mertler (2018) populasi adalah seperangkat elemen terkait dengan aspek yang ingin seorang peneliti fokuskan untuk dapat mengambil sebuah kesimpulan. Setelah populasi ditentukan, peneliti menggunakan sampel sebagai representasi dari populasi studi dari sebuah penelitian yang memiliki tingkat probabilitas yang cukup. Pada penelitian ini adalah seluruh pegawai XCG di seluruh Indonesia. penelitian ini peneliti juga melakukan penelitian kualitatif dengan pengambilan data menggunakan teknik in depth interview terhadap pejabat struktural di organisasi XCG dan juga FGD ( Focus Group Discussion) terhadap pejabat structural.teknik yang diguankan adalah Teknik Delphi (Delphie Techniques) dan teknik pengambilan sampel Purposive sampling adalah teknik pemilihan subjek sebagai sumber data </w:t>
      </w:r>
      <w:r w:rsidRPr="009A4C64">
        <w:rPr>
          <w:rFonts w:ascii="Times New Roman" w:eastAsia="Times New Roman" w:hAnsi="Times New Roman"/>
          <w:b w:val="0"/>
          <w:bCs w:val="0"/>
          <w:color w:val="000000"/>
          <w:lang w:val="it-IT" w:eastAsia="en-US"/>
        </w:rPr>
        <w:lastRenderedPageBreak/>
        <w:t xml:space="preserve">dengan pertimbangan tertentu agar penelitian lebih berfokus kepada representasi terhadap fenomena sosial yang diteliti (Bungin, 2008). Pertimbangan subjek untuk penelitian ini yaitu orang yangdianggap paling tahu tentang apa yang diharapkan (Bungin, 2008) sehingga akan memudahkan peneliti menjelajahi objek/situasi yang diteliti. </w:t>
      </w:r>
    </w:p>
    <w:p w14:paraId="264882DD" w14:textId="77777777"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Pada penelitian ini dilakukan pada sebuah organisasi public XCG memiliki cabang yang tersebar di seluruh Indonesia dengan jumlah karyawan mencapai 4582 orang. Yang menjadi sampel penelitian hanya pada tingkatan kepala bagian keatas. Mereka diberikan beberapa pertanyaan untuk mengungkap mengenai penerapan organisasi lincah (agile organization) serta kesiapan manpower (sumberdaya).</w:t>
      </w:r>
    </w:p>
    <w:p w14:paraId="739ADBDD" w14:textId="15BAAADA" w:rsidR="009A4C64" w:rsidRPr="009A4C64" w:rsidRDefault="009A4C64" w:rsidP="009D430C">
      <w:pPr>
        <w:spacing w:after="0" w:line="360" w:lineRule="auto"/>
        <w:rPr>
          <w:rFonts w:ascii="Times New Roman" w:hAnsi="Times New Roman" w:cs="Times New Roman"/>
          <w:b/>
          <w:bCs/>
          <w:color w:val="000000"/>
          <w:sz w:val="24"/>
          <w:szCs w:val="24"/>
          <w:lang w:val="it-IT"/>
        </w:rPr>
      </w:pPr>
      <w:r w:rsidRPr="009A4C64">
        <w:rPr>
          <w:rFonts w:ascii="Times New Roman" w:hAnsi="Times New Roman" w:cs="Times New Roman"/>
          <w:noProof/>
          <w:sz w:val="24"/>
          <w:szCs w:val="24"/>
        </w:rPr>
        <mc:AlternateContent>
          <mc:Choice Requires="wps">
            <w:drawing>
              <wp:anchor distT="0" distB="0" distL="114300" distR="114300" simplePos="0" relativeHeight="251640320" behindDoc="0" locked="0" layoutInCell="1" allowOverlap="1" wp14:anchorId="274D4C2D" wp14:editId="512824E0">
                <wp:simplePos x="0" y="0"/>
                <wp:positionH relativeFrom="column">
                  <wp:posOffset>4107815</wp:posOffset>
                </wp:positionH>
                <wp:positionV relativeFrom="paragraph">
                  <wp:posOffset>6350</wp:posOffset>
                </wp:positionV>
                <wp:extent cx="1041400" cy="488950"/>
                <wp:effectExtent l="0" t="0" r="25400" b="25400"/>
                <wp:wrapNone/>
                <wp:docPr id="2" name="Rectangle 2"/>
                <wp:cNvGraphicFramePr/>
                <a:graphic xmlns:a="http://schemas.openxmlformats.org/drawingml/2006/main">
                  <a:graphicData uri="http://schemas.microsoft.com/office/word/2010/wordprocessingShape">
                    <wps:wsp>
                      <wps:cNvSpPr/>
                      <wps:spPr>
                        <a:xfrm>
                          <a:off x="0" y="0"/>
                          <a:ext cx="1041400" cy="488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CE8071" w14:textId="77777777" w:rsidR="009A4C64" w:rsidRDefault="009A4C64" w:rsidP="009A4C64">
                            <w:pPr>
                              <w:jc w:val="center"/>
                            </w:pPr>
                            <w:r>
                              <w:t>Strategi organisasi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4D4C2D" id="Rectangle 2" o:spid="_x0000_s1026" style="position:absolute;margin-left:323.45pt;margin-top:.5pt;width:82pt;height:38.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" fillcolor="#4f81bd [3204]" strokecolor="#243f60 [1604]" strokeweight="2pt">
                <v:textbox>
                  <w:txbxContent>
                    <w:p w14:paraId="20CE8071" w14:textId="77777777" w:rsidR="009A4C64" w:rsidRDefault="009A4C64" w:rsidP="009A4C64">
                      <w:pPr>
                        <w:jc w:val="center"/>
                      </w:pPr>
                      <w:r>
                        <w:t>Strategi organisasi</w:t>
                      </w:r>
                    </w:p>
                  </w:txbxContent>
                </v:textbox>
              </v:rect>
            </w:pict>
          </mc:Fallback>
        </mc:AlternateContent>
      </w:r>
    </w:p>
    <w:p w14:paraId="16F1AC5E" w14:textId="77777777" w:rsidR="009A4C64" w:rsidRPr="009D430C" w:rsidRDefault="009A4C64" w:rsidP="009D430C">
      <w:pPr>
        <w:pStyle w:val="ListParagraph"/>
        <w:numPr>
          <w:ilvl w:val="0"/>
          <w:numId w:val="20"/>
        </w:numPr>
        <w:autoSpaceDE w:val="0"/>
        <w:autoSpaceDN w:val="0"/>
        <w:adjustRightInd w:val="0"/>
        <w:spacing w:after="0" w:line="360" w:lineRule="auto"/>
        <w:ind w:left="567" w:right="64" w:hanging="567"/>
        <w:jc w:val="both"/>
        <w:rPr>
          <w:rFonts w:ascii="Times New Roman" w:hAnsi="Times New Roman" w:cs="Times New Roman"/>
          <w:b/>
          <w:bCs/>
          <w:color w:val="000000"/>
          <w:sz w:val="24"/>
          <w:szCs w:val="24"/>
          <w:lang w:val="it-IT"/>
        </w:rPr>
      </w:pPr>
      <w:r w:rsidRPr="009D430C">
        <w:rPr>
          <w:rFonts w:ascii="Times New Roman" w:hAnsi="Times New Roman" w:cs="Times New Roman"/>
          <w:b/>
          <w:bCs/>
          <w:color w:val="000000"/>
          <w:sz w:val="24"/>
          <w:szCs w:val="24"/>
          <w:lang w:val="it-IT"/>
        </w:rPr>
        <w:t xml:space="preserve">HASIL DAN PEMBAHASAN </w:t>
      </w:r>
    </w:p>
    <w:p w14:paraId="506E4805" w14:textId="5B662888" w:rsidR="009A4C64" w:rsidRPr="009A4C64" w:rsidRDefault="00D92B71"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
          <w:id w:val="-1020395724"/>
          <w:placeholder>
            <w:docPart w:val="577C15704829462A979F23C730B500B6"/>
          </w:placeholder>
        </w:sdtPr>
        <w:sdtEndPr/>
        <w:sdtContent>
          <w:r w:rsidR="009A4C64" w:rsidRPr="009A4C64">
            <w:rPr>
              <w:rFonts w:ascii="Times New Roman" w:eastAsia="Times New Roman" w:hAnsi="Times New Roman" w:cs="Times New Roman"/>
              <w:sz w:val="24"/>
              <w:szCs w:val="24"/>
            </w:rPr>
            <w:t>(Ribeiro &amp; Domingues, 2018), konsep mengenai organisasi agile telah dipublikasikan pada tahun 2001 dan penelitian untuk mengembangkan metode ini juga sudah banyak dilakukan. Dalam organisasi agile merupakan peralihan dari organisasi transional menuju kelincahan organisasi</w:t>
          </w:r>
        </w:sdtContent>
      </w:sdt>
      <w:r w:rsidR="009A4C64" w:rsidRPr="009A4C64">
        <w:rPr>
          <w:rFonts w:ascii="Times New Roman" w:hAnsi="Times New Roman" w:cs="Times New Roman"/>
          <w:color w:val="000000"/>
          <w:sz w:val="24"/>
          <w:szCs w:val="24"/>
        </w:rPr>
        <w:t>.</w:t>
      </w:r>
      <w:r w:rsidR="009A4C64"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80572295"/>
          <w:placeholder>
            <w:docPart w:val="577C15704829462A979F23C730B500B6"/>
          </w:placeholder>
        </w:sdtPr>
        <w:sdtEndPr/>
        <w:sdtContent>
          <w:r w:rsidR="009A4C64" w:rsidRPr="009A4C64">
            <w:rPr>
              <w:rFonts w:ascii="Times New Roman" w:eastAsia="Times New Roman" w:hAnsi="Times New Roman" w:cs="Times New Roman"/>
              <w:color w:val="000000"/>
              <w:sz w:val="24"/>
              <w:szCs w:val="24"/>
            </w:rPr>
            <w:t xml:space="preserve">(Harraf &amp; Wanasika, t.t. 2015) adaptasi dilakukan oleh organisasi untuk </w:t>
          </w:r>
          <w:r w:rsidR="009A4C64" w:rsidRPr="009A4C64">
            <w:rPr>
              <w:rFonts w:ascii="Times New Roman" w:eastAsia="Times New Roman" w:hAnsi="Times New Roman" w:cs="Times New Roman"/>
              <w:color w:val="000000"/>
              <w:sz w:val="24"/>
              <w:szCs w:val="24"/>
            </w:rPr>
            <w:lastRenderedPageBreak/>
            <w:t>menghadapi tekanan pasar. Ketika organisasi semakin berkembang Perlunya inovasi yang dilakukan dengan memperhatikan faktor-faktor yang dapat menjadi keunggulan organisasi dengan mempertimbangkan efektivitas</w:t>
          </w:r>
        </w:sdtContent>
      </w:sdt>
      <w:r w:rsidR="009A4C64" w:rsidRPr="009A4C64">
        <w:rPr>
          <w:rFonts w:ascii="Times New Roman" w:hAnsi="Times New Roman" w:cs="Times New Roman"/>
          <w:sz w:val="24"/>
          <w:szCs w:val="24"/>
        </w:rPr>
        <w:t>.</w:t>
      </w:r>
    </w:p>
    <w:p w14:paraId="31CDD8A9" w14:textId="71B45A98" w:rsidR="009A4C64" w:rsidRPr="009A4C64" w:rsidRDefault="00D92B71"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
          <w:id w:val="1996686739"/>
          <w:placeholder>
            <w:docPart w:val="577C15704829462A979F23C730B500B6"/>
          </w:placeholder>
        </w:sdtPr>
        <w:sdtEndPr/>
        <w:sdtContent>
          <w:r w:rsidR="009A4C64" w:rsidRPr="009A4C64">
            <w:rPr>
              <w:rFonts w:ascii="Times New Roman" w:eastAsia="Times New Roman" w:hAnsi="Times New Roman" w:cs="Times New Roman"/>
              <w:sz w:val="24"/>
              <w:szCs w:val="24"/>
            </w:rPr>
            <w:t>(Zhang &amp; Sharifi, 2000) Dalam mengidentifikasi dan menerapkan kelincahan organisasi Perlunya mengetahui mengenai karakteristik untuk mencapai kelincahan organisasi yaitu responsiveness, competency, quickness, dan flexibility</w:t>
          </w:r>
        </w:sdtContent>
      </w:sdt>
      <w:r w:rsidR="009A4C64" w:rsidRPr="009A4C64">
        <w:rPr>
          <w:rFonts w:ascii="Times New Roman" w:hAnsi="Times New Roman" w:cs="Times New Roman"/>
          <w:sz w:val="24"/>
          <w:szCs w:val="24"/>
        </w:rPr>
        <w:t xml:space="preserve">. </w:t>
      </w:r>
    </w:p>
    <w:p w14:paraId="40FD9400" w14:textId="77777777" w:rsid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Responsiveness, yaitu kemampuan untuk mengidentifikasi perubahan dan menanggapi perubahan tersebut dengan cepat, reaktif atau </w:t>
      </w:r>
      <w:commentRangeStart w:id="1"/>
      <w:r w:rsidRPr="009A4C64">
        <w:rPr>
          <w:rFonts w:ascii="Times New Roman" w:hAnsi="Times New Roman" w:cs="Times New Roman"/>
          <w:sz w:val="24"/>
          <w:szCs w:val="24"/>
        </w:rPr>
        <w:t>proaktif</w:t>
      </w:r>
      <w:commentRangeEnd w:id="1"/>
      <w:r w:rsidR="000058AD">
        <w:rPr>
          <w:rStyle w:val="CommentReference"/>
        </w:rPr>
        <w:commentReference w:id="1"/>
      </w:r>
      <w:r w:rsidRPr="009A4C64">
        <w:rPr>
          <w:rFonts w:ascii="Times New Roman" w:hAnsi="Times New Roman" w:cs="Times New Roman"/>
          <w:sz w:val="24"/>
          <w:szCs w:val="24"/>
        </w:rPr>
        <w:t>.</w:t>
      </w:r>
    </w:p>
    <w:p w14:paraId="5DF807DA" w14:textId="77777777" w:rsidR="000058AD" w:rsidRPr="009A4C64" w:rsidRDefault="000058AD" w:rsidP="000058AD">
      <w:pPr>
        <w:pStyle w:val="ListParagraph"/>
        <w:spacing w:after="0" w:line="360" w:lineRule="auto"/>
        <w:ind w:left="644" w:right="119"/>
        <w:jc w:val="both"/>
        <w:rPr>
          <w:rFonts w:ascii="Times New Roman" w:hAnsi="Times New Roman" w:cs="Times New Roman"/>
          <w:sz w:val="24"/>
          <w:szCs w:val="24"/>
        </w:rPr>
      </w:pPr>
    </w:p>
    <w:p w14:paraId="5B239E36"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Competency, yaitu kemampuan untuk secara efektif mewujudkan tujuan organisasi. Dengan kata lain kompetensi adalah daftar ekstensif kemampuan yang memberikan organisasi dengan produktivitas, efisiensi, dan efektivitas dalam mencapai tujuan dan sasaran. Kompetensi ini meliputi visi strategis, kemampuan teknologi yang memadai, dan efektivitas </w:t>
      </w:r>
    </w:p>
    <w:p w14:paraId="007972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lastRenderedPageBreak/>
        <w:t xml:space="preserve">Quickness, yaitu kemampuan untuk menyelesaikan suatu kegiatan secepat mungkin yang meliputi kecepatan dalam memasarkan produk ke pasar, kecepatan dan ketepatan waktu dalam produk dan pelayanan. </w:t>
      </w:r>
    </w:p>
    <w:p w14:paraId="4E1C47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Flexibility, yaitu kemampuan untuk melaksanakan proses yang berbeda dan menerapkan fasilitas yang berbeda untuk mencapai tujuan yang sama, hal ini meliputi volume produk yang fleksibel dan orang yang memiliki fleksibilitas. Organizational agility berperan penting dalam menghadirkan kekuatan sistem operasi kedua untuk mendukung peluang dan ancaman era digital. Kompetensi ini dinyatakan dalam tiga dimensi: </w:t>
      </w:r>
    </w:p>
    <w:p w14:paraId="2DE1D9D1"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Lean-thinking people and Agile teams Dimensi ini sangat penting untuk memberikan solusi bisnis, bukan hanya aplikasi perangkat lunak dan sistem digital, tetapi semua aktivitas pendukung (misalnya, privasi, keamanan, dukungan, ketersediaan) yang diperlukan untukterus mengatasi masalah bisnis. Bahkan solusi itu sendiri tidak berdiri sendiri, ia hidup dalam konteks lingkungan yang lebih luas </w:t>
      </w:r>
      <w:r w:rsidRPr="009A4C64">
        <w:rPr>
          <w:rFonts w:ascii="Times New Roman" w:hAnsi="Times New Roman" w:cs="Times New Roman"/>
          <w:sz w:val="24"/>
          <w:szCs w:val="24"/>
        </w:rPr>
        <w:lastRenderedPageBreak/>
        <w:t xml:space="preserve">termasuk perangkat keras, perangkat lunak, sistem jaringan, dan lainnya. </w:t>
      </w:r>
    </w:p>
    <w:p w14:paraId="4C6DEC89"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Agile Business Teams. Tim-tim ini dapat terlibat dalam salah satu fungsi yang diperlukan untuk mendukung pengembangan dan penyampaian solusi bisnis, termasuk yang berikut: penjualan, pemasaran produk, dan pemasaran korporat, manajemen sumber daya dan rantai pasokan, operasi, hukum, kontrak, keuangan, dan kepatuhan Operasi SDM (Agile HR) Penerimaan, produksi, pemenuhan, dan pengiriman, layanan pelanggan, dukungan, dan pemeliharaan.</w:t>
      </w:r>
    </w:p>
    <w:p w14:paraId="301813C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Agile Working Environments. Selain praktik SDM yang lebih kontemporer, pengalaman dan penelitian telah menunjukkan bahwa lingkungan kerja dan ruang fisik mendukung tim ggile yang sangat produktif. Pertimbangan ruang fisik meliputi: menyediakan area individu terfokus yang meningkatkan keadaan aliran mental, Mendukung kebutuhan akan kolaborasi tim informal yang konstan, mendukung kebutuhan 40 akan privasi sesekali, dan menyediakan ruang untuk Stand-up harian, papan tulis, dan dinding untuk memposting tujuan.</w:t>
      </w:r>
    </w:p>
    <w:p w14:paraId="26BC2C4A" w14:textId="420F3B2D"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Menjadi lincah bukan berarti diam untuk saling melindungi namun terbuka untuk saling memberikn dukungan. </w:t>
      </w:r>
      <w:r w:rsidRPr="009A4C64">
        <w:rPr>
          <w:rFonts w:ascii="Times New Roman" w:hAnsi="Times New Roman" w:cs="Times New Roman"/>
          <w:sz w:val="24"/>
          <w:szCs w:val="24"/>
        </w:rPr>
        <w:lastRenderedPageBreak/>
        <w:t xml:space="preserve">Kebahagiaan dalam organisasi perlu dicari tahu dan didefinisikan sehingga upaya mempertahankan kebahagiaan atau mengaitkan kebahagiaan dengan kemampuan karyawan dapat dilakukan. Agility merupakan sikap dan perilaku yang menunjukkan atau yang diperlukan pekerja dalam bisnis yang beubah-ubah (volatil). </w:t>
      </w:r>
      <w:sdt>
        <w:sdtPr>
          <w:rPr>
            <w:rFonts w:ascii="Times New Roman" w:hAnsi="Times New Roman" w:cs="Times New Roman"/>
            <w:color w:val="000000"/>
            <w:sz w:val="24"/>
            <w:szCs w:val="24"/>
          </w:rPr>
          <w:tag w:val="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
          <w:id w:val="241529480"/>
          <w:placeholder>
            <w:docPart w:val="577C15704829462A979F23C730B500B6"/>
          </w:placeholder>
        </w:sdtPr>
        <w:sdtEndPr/>
        <w:sdtContent>
          <w:r w:rsidRPr="009A4C64">
            <w:rPr>
              <w:rFonts w:ascii="Times New Roman" w:hAnsi="Times New Roman" w:cs="Times New Roman"/>
              <w:color w:val="000000"/>
              <w:sz w:val="24"/>
              <w:szCs w:val="24"/>
            </w:rPr>
            <w:t>Agility berkaitan dengan kemampuan individu dalam menyesuaikan diri pada perubahan yang cepat, fleksibilitas, dan ketidakpastian lingkingan kerja melalui proaktif dan pemahaman adaptifpengetahuan , keahlian, sikap dan perilaku yang adptif dan proaktif (Muduli, 2017)</w:t>
          </w:r>
        </w:sdtContent>
      </w:sdt>
      <w:r w:rsidRPr="009A4C64">
        <w:rPr>
          <w:rFonts w:ascii="Times New Roman" w:hAnsi="Times New Roman" w:cs="Times New Roman"/>
          <w:sz w:val="24"/>
          <w:szCs w:val="24"/>
        </w:rPr>
        <w:t xml:space="preserve">. Proaktif berkaitan dengan tingkat keterikatan pada aktivitas yang bermanfaat bagi organisasi dan bagi karyawan sendiri. </w:t>
      </w:r>
      <w:sdt>
        <w:sdtPr>
          <w:rPr>
            <w:rFonts w:ascii="Times New Roman" w:hAnsi="Times New Roman" w:cs="Times New Roman"/>
            <w:sz w:val="24"/>
            <w:szCs w:val="24"/>
          </w:rPr>
          <w:tag w:val="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
          <w:id w:val="2076007668"/>
          <w:placeholder>
            <w:docPart w:val="577C15704829462A979F23C730B500B6"/>
          </w:placeholder>
        </w:sdtPr>
        <w:sdtEndPr/>
        <w:sdtContent>
          <w:r w:rsidRPr="009A4C64">
            <w:rPr>
              <w:rFonts w:ascii="Times New Roman" w:eastAsia="Times New Roman" w:hAnsi="Times New Roman" w:cs="Times New Roman"/>
              <w:sz w:val="24"/>
              <w:szCs w:val="24"/>
            </w:rPr>
            <w:t>(Muduli &amp; Pandya, 2018)</w:t>
          </w:r>
        </w:sdtContent>
      </w:sdt>
      <w:r w:rsidRPr="009A4C64">
        <w:rPr>
          <w:rFonts w:ascii="Times New Roman" w:hAnsi="Times New Roman" w:cs="Times New Roman"/>
          <w:sz w:val="24"/>
          <w:szCs w:val="24"/>
        </w:rPr>
        <w:t>Proaktif merujuk pada sikap positif terhadap perubahan, teknologi baru, dan ide atau cara baru dalam bekerja</w:t>
      </w:r>
    </w:p>
    <w:p w14:paraId="1BFBC8AF" w14:textId="2CF54B8F" w:rsidR="009A4C64" w:rsidRPr="009A4C64" w:rsidRDefault="009A4C64" w:rsidP="009A4C64">
      <w:pPr>
        <w:pStyle w:val="ListParagraph"/>
        <w:spacing w:after="0" w:line="360" w:lineRule="auto"/>
        <w:ind w:left="0"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Dari uraian diatas dapat dari Kegiatan FGD dan indepth interview dengan karyawan XCG bahwa saat ini untuk prinsip kelincahan yang diutarakan oleh levitt dkk telah terlihat berjalan dengan baik dimana organisasi focus berkembang sesuai dengan visi dan misi yang telah di canangkan serta searah dengan roadmap yang telah ditetapkan didalam Rancangan </w:t>
      </w:r>
      <w:r w:rsidRPr="009A4C64">
        <w:rPr>
          <w:rFonts w:ascii="Times New Roman" w:hAnsi="Times New Roman" w:cs="Times New Roman"/>
          <w:sz w:val="24"/>
          <w:szCs w:val="24"/>
        </w:rPr>
        <w:lastRenderedPageBreak/>
        <w:t xml:space="preserve">pekerjaan jangka Panjang namun hal ini juga belum terlaksana sepenuhnya khususnya untuk bagian dari organisasi yang ada didaerah terpenci dan juga kondisi alam Indonesia sendiri. </w:t>
      </w:r>
      <w:sdt>
        <w:sdtPr>
          <w:rPr>
            <w:rFonts w:ascii="Times New Roman" w:hAnsi="Times New Roman" w:cs="Times New Roman"/>
            <w:color w:val="000000"/>
            <w:sz w:val="24"/>
            <w:szCs w:val="24"/>
          </w:rPr>
          <w:tag w:val="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
          <w:id w:val="-1462647292"/>
          <w:placeholder>
            <w:docPart w:val="F642F191D0EC45D090DFFD474DBEADF5"/>
          </w:placeholder>
        </w:sdtPr>
        <w:sdtEndPr/>
        <w:sdtContent>
          <w:r w:rsidRPr="009A4C64">
            <w:rPr>
              <w:rFonts w:ascii="Times New Roman" w:eastAsia="Times New Roman" w:hAnsi="Times New Roman" w:cs="Times New Roman"/>
              <w:sz w:val="24"/>
              <w:szCs w:val="24"/>
            </w:rPr>
            <w:t xml:space="preserve">(Worley &amp; Lawler III, 2009) dalam teorinya menguraikan bahwa penerapan organisasi yang lincah diperlukan kesiapan dari struktur organisasi. Perubahan organisasi yang dulunya sangat lebar saat ini sudah dirubah menjadi lebih kecil, hal ini dilakukan agar dalam mengambil keputusan dapat dilakukan cepat. Transparansi dalam pengambilan keputusan yang terlihat masih terdapat beberapa perbedaan pendapat dimana prinsip organisasi trandional masih belum sepenuhnya hilang walaupun sudah dikurangi. Kesiapan manpower (sumberdaya manusia) dalam menghadapi perubahan organisasi yang cepat baik dalam hal perubahan sistem dan juga perubahan fungsi kerja yang masih menjadi catatan khusus didalam organisasi XCG. </w:t>
          </w:r>
        </w:sdtContent>
      </w:sdt>
      <w:r w:rsidRPr="009A4C64">
        <w:rPr>
          <w:rFonts w:ascii="Times New Roman" w:hAnsi="Times New Roman" w:cs="Times New Roman"/>
          <w:sz w:val="24"/>
          <w:szCs w:val="24"/>
        </w:rPr>
        <w:t xml:space="preserve"> Pelaksanaan reward system ataupun pemberian penghargaan dalam organisasi XCG sudah diterapkan dan ini salah satu hal positif yang dapat diappreciate bagi organisasi XCG.</w:t>
      </w:r>
    </w:p>
    <w:p w14:paraId="254EA516" w14:textId="77777777" w:rsidR="009A4C64" w:rsidRPr="009A4C64" w:rsidRDefault="009A4C64" w:rsidP="009A4C64">
      <w:pPr>
        <w:spacing w:after="0" w:line="360" w:lineRule="auto"/>
        <w:ind w:right="119" w:firstLine="709"/>
        <w:jc w:val="both"/>
        <w:rPr>
          <w:rFonts w:ascii="Times New Roman" w:hAnsi="Times New Roman" w:cs="Times New Roman"/>
          <w:sz w:val="24"/>
          <w:szCs w:val="24"/>
        </w:rPr>
      </w:pPr>
      <w:r w:rsidRPr="009A4C64">
        <w:rPr>
          <w:rFonts w:ascii="Times New Roman" w:hAnsi="Times New Roman" w:cs="Times New Roman"/>
          <w:sz w:val="24"/>
          <w:szCs w:val="24"/>
        </w:rPr>
        <w:t xml:space="preserve">  Aspirasi dan inisiatif strategy dari responden secara strategis dapat </w:t>
      </w:r>
      <w:r w:rsidRPr="009A4C64">
        <w:rPr>
          <w:rFonts w:ascii="Times New Roman" w:hAnsi="Times New Roman" w:cs="Times New Roman"/>
          <w:sz w:val="24"/>
          <w:szCs w:val="24"/>
        </w:rPr>
        <w:lastRenderedPageBreak/>
        <w:t xml:space="preserve">dirangkum dalam pointer sebagai berikut: </w:t>
      </w:r>
    </w:p>
    <w:p w14:paraId="552009B8" w14:textId="3CA227A9" w:rsidR="009A4C64" w:rsidRPr="009A4C64" w:rsidRDefault="00D92B71"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
          <w:id w:val="-1013532975"/>
          <w:placeholder>
            <w:docPart w:val="577C15704829462A979F23C730B500B6"/>
          </w:placeholder>
        </w:sdtPr>
        <w:sdtEndPr/>
        <w:sdtContent>
          <w:r w:rsidR="009A4C64" w:rsidRPr="009A4C64">
            <w:rPr>
              <w:rFonts w:ascii="Times New Roman" w:hAnsi="Times New Roman" w:cs="Times New Roman"/>
              <w:color w:val="000000"/>
              <w:sz w:val="24"/>
              <w:szCs w:val="24"/>
            </w:rPr>
            <w:t>Agile dapat diwujudkan dalam bentuk culture, merubah mindset dalam merespon dan menyelesaikan masalah dengan cepat dan tuntas, Pemimpin dan organisasi yang agile 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susah berubah (Horney, t.t. 2010)</w:t>
          </w:r>
        </w:sdtContent>
      </w:sdt>
      <w:r w:rsidR="009A4C64" w:rsidRPr="009A4C64">
        <w:rPr>
          <w:rFonts w:ascii="Times New Roman" w:hAnsi="Times New Roman" w:cs="Times New Roman"/>
          <w:sz w:val="24"/>
          <w:szCs w:val="24"/>
        </w:rPr>
        <w:t>.</w:t>
      </w:r>
    </w:p>
    <w:p w14:paraId="4921B1AF" w14:textId="7BE91FB1"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Strategy definition dibutuhkan AGILE (Adaptif &amp; Solutif, Growth, Innovation, &amp; Excellent) serta didukung value untuk memastikan sustainability. Diperlukan perubahan pola pikir dari seluruh karyawan dalam organisasi XCG, perlu keunggulan kompetitif berupa akurasi dan time service serta kelincahan dalam mengelola data</w:t>
      </w:r>
      <w:sdt>
        <w:sdtPr>
          <w:rPr>
            <w:rFonts w:ascii="Times New Roman" w:hAnsi="Times New Roman" w:cs="Times New Roman"/>
            <w:color w:val="000000"/>
            <w:sz w:val="24"/>
            <w:szCs w:val="24"/>
          </w:rPr>
          <w:tag w:val="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
          <w:id w:val="1804892384"/>
          <w:placeholder>
            <w:docPart w:val="577C15704829462A979F23C730B500B6"/>
          </w:placeholder>
        </w:sdtPr>
        <w:sdtEndPr/>
        <w:sdtContent>
          <w:r w:rsidRPr="009A4C64">
            <w:rPr>
              <w:rFonts w:ascii="Times New Roman" w:hAnsi="Times New Roman" w:cs="Times New Roman"/>
              <w:color w:val="000000"/>
              <w:sz w:val="24"/>
              <w:szCs w:val="24"/>
            </w:rPr>
            <w:t>(Horney, n.d.-b)</w:t>
          </w:r>
        </w:sdtContent>
      </w:sdt>
      <w:r w:rsidRPr="009A4C64">
        <w:rPr>
          <w:rFonts w:ascii="Times New Roman" w:hAnsi="Times New Roman" w:cs="Times New Roman"/>
          <w:sz w:val="24"/>
          <w:szCs w:val="24"/>
        </w:rPr>
        <w:t>.</w:t>
      </w:r>
    </w:p>
    <w:p w14:paraId="2CAA583F"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 xml:space="preserve">Strategi harus lincah dalam mempertahankan sustainaibilty, tetap kompetitif, diterjemahkan pada </w:t>
      </w:r>
      <w:r w:rsidRPr="009A4C64">
        <w:rPr>
          <w:rFonts w:ascii="Times New Roman" w:hAnsi="Times New Roman" w:cs="Times New Roman"/>
          <w:sz w:val="24"/>
          <w:szCs w:val="24"/>
        </w:rPr>
        <w:lastRenderedPageBreak/>
        <w:t>tataran operasional, sesuai undang-undang dan aturan yang berlaku.</w:t>
      </w:r>
    </w:p>
    <w:p w14:paraId="1E084247"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Merealisasikan renstra organisasi yang telah ditetapkan oleh bagian terkait.</w:t>
      </w:r>
    </w:p>
    <w:p w14:paraId="3DE36C05" w14:textId="77777777" w:rsidR="009A4C64" w:rsidRPr="009A4C64" w:rsidRDefault="009A4C64" w:rsidP="009A4C64">
      <w:pPr>
        <w:pStyle w:val="ListParagraph"/>
        <w:spacing w:after="0" w:line="360" w:lineRule="auto"/>
        <w:ind w:left="284" w:right="119"/>
        <w:jc w:val="both"/>
        <w:rPr>
          <w:rFonts w:ascii="Times New Roman" w:hAnsi="Times New Roman" w:cs="Times New Roman"/>
          <w:sz w:val="24"/>
          <w:szCs w:val="24"/>
        </w:rPr>
      </w:pPr>
      <w:r w:rsidRPr="009A4C64">
        <w:rPr>
          <w:rFonts w:ascii="Times New Roman" w:hAnsi="Times New Roman" w:cs="Times New Roman"/>
          <w:sz w:val="24"/>
          <w:szCs w:val="24"/>
        </w:rPr>
        <w:t xml:space="preserve">Dari respon responden </w:t>
      </w:r>
    </w:p>
    <w:p w14:paraId="58B3C791" w14:textId="77777777" w:rsidR="009A4C64" w:rsidRPr="009A4C64" w:rsidRDefault="009A4C64" w:rsidP="009A4C64">
      <w:pPr>
        <w:spacing w:after="0" w:line="360" w:lineRule="auto"/>
        <w:rPr>
          <w:rFonts w:ascii="Times New Roman" w:hAnsi="Times New Roman" w:cs="Times New Roman"/>
          <w:sz w:val="24"/>
          <w:szCs w:val="24"/>
        </w:rPr>
      </w:pPr>
    </w:p>
    <w:p w14:paraId="74669255" w14:textId="453827B6" w:rsidR="009A4C64" w:rsidRPr="009D430C" w:rsidRDefault="009A4C64" w:rsidP="009D430C">
      <w:pPr>
        <w:pStyle w:val="ListParagraph"/>
        <w:numPr>
          <w:ilvl w:val="0"/>
          <w:numId w:val="20"/>
        </w:numPr>
        <w:autoSpaceDE w:val="0"/>
        <w:autoSpaceDN w:val="0"/>
        <w:adjustRightInd w:val="0"/>
        <w:spacing w:after="0" w:line="360" w:lineRule="auto"/>
        <w:ind w:left="567" w:right="71" w:hanging="567"/>
        <w:jc w:val="both"/>
        <w:rPr>
          <w:rFonts w:ascii="Times New Roman" w:hAnsi="Times New Roman" w:cs="Times New Roman"/>
          <w:b/>
          <w:bCs/>
          <w:sz w:val="24"/>
          <w:szCs w:val="24"/>
          <w:lang w:val="fi-FI"/>
        </w:rPr>
      </w:pPr>
      <w:commentRangeStart w:id="2"/>
      <w:r w:rsidRPr="009D430C">
        <w:rPr>
          <w:rFonts w:ascii="Times New Roman" w:hAnsi="Times New Roman" w:cs="Times New Roman"/>
          <w:b/>
          <w:bCs/>
          <w:sz w:val="24"/>
          <w:szCs w:val="24"/>
          <w:lang w:val="fi-FI"/>
        </w:rPr>
        <w:t>KESIMPULAN DAN SARAN</w:t>
      </w:r>
      <w:commentRangeEnd w:id="2"/>
      <w:r w:rsidR="000058AD">
        <w:rPr>
          <w:rStyle w:val="CommentReference"/>
        </w:rPr>
        <w:commentReference w:id="2"/>
      </w:r>
    </w:p>
    <w:p w14:paraId="1E08C1C4" w14:textId="318B2CBE" w:rsidR="009A4C64" w:rsidRPr="009A4C64" w:rsidRDefault="00D92B71"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7824301"/>
          <w:placeholder>
            <w:docPart w:val="577C15704829462A979F23C730B500B6"/>
          </w:placeholder>
        </w:sdtPr>
        <w:sdtEndPr/>
        <w:sdtContent>
          <w:r w:rsidR="009A4C64" w:rsidRPr="009A4C64">
            <w:rPr>
              <w:rFonts w:ascii="Times New Roman" w:eastAsia="Times New Roman" w:hAnsi="Times New Roman" w:cs="Times New Roman"/>
              <w:color w:val="000000"/>
              <w:sz w:val="24"/>
              <w:szCs w:val="24"/>
            </w:rPr>
            <w:t>(Harraf &amp; Wanasika, t.t.) Globalisasi telah menyebabkan pasar, teknologi, dan organisasi menjadi lebih saling terhubung. Penyedia tenaga kerja, kemitraan global, dan internasionalisasi dapat dengan mudah membagikan informasi dan saling berkomunikasi. intensitas persaingan global menyebabkan Perlunya kesiapan manpower (sumberdaya manusia) sebagai salah satu keunggulan yang dapat menjadi perhartian bagi organisasi. Perubahan situasi ekonomi dan politik juga merupakan faktor internal yang mendapatkan perhatian khusus dalam Menyusun strategi didalam organisasi.</w:t>
          </w:r>
        </w:sdtContent>
      </w:sdt>
    </w:p>
    <w:p w14:paraId="50FE2B7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Selain faktor eksternal, faktor internal yang berada didalam organisasi sangat mempengaruhi straegi organisasi dalam menuju kelicahan. Kesiapan sumberdaya (manpower) yang ada didalamnya dalam menghadapi perubahan sistem juga harus disiapkan dengan baik. Perkembangan organisasi </w:t>
      </w:r>
      <w:r w:rsidRPr="009A4C64">
        <w:rPr>
          <w:rFonts w:ascii="Times New Roman" w:hAnsi="Times New Roman" w:cs="Times New Roman"/>
          <w:sz w:val="24"/>
          <w:szCs w:val="24"/>
        </w:rPr>
        <w:lastRenderedPageBreak/>
        <w:t xml:space="preserve">menjadi lebih ramping (minimal) tentunya menyebabkan adanya beberapa bagian atau keahlian tertentu yang tidak dibutuhkan. sumberdaya yang berada di dalam dapat meningkatkan keahlinya dengan dukungan dari perusahaan dan juga pemimpin. Pemberian pelatihan untuk mengembangkan ataupun menambah pengetahuaan sangat disarankan untuk dilaksanakan. </w:t>
      </w:r>
    </w:p>
    <w:p w14:paraId="41D6FF20" w14:textId="14B3EABF"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Perubahan menuju organisasi yang lincah tentunya akan adanya perubahan sistem yang memerlukan ketrampilan baru seperti pengunaan sistem dan keahlian dalam menggunakan computer dalam setiap pekerjaan dilakukan.  Organisasi yang lincah tidak lepat dengan adanya perubahan secara digital oleh sebab itu organisasi telah memiliki platform.</w:t>
      </w:r>
    </w:p>
    <w:p w14:paraId="7006489C" w14:textId="77777777" w:rsidR="009A4C64" w:rsidRPr="009A4C64" w:rsidRDefault="009A4C64" w:rsidP="009A4C64">
      <w:pPr>
        <w:pStyle w:val="NormalWeb"/>
        <w:shd w:val="clear" w:color="auto" w:fill="FFFFFF"/>
        <w:spacing w:before="0" w:beforeAutospacing="0" w:after="0" w:afterAutospacing="0" w:line="360" w:lineRule="auto"/>
        <w:ind w:firstLine="567"/>
        <w:jc w:val="both"/>
      </w:pPr>
      <w:r w:rsidRPr="009A4C64">
        <w:t xml:space="preserve">Selain dari hal diatas dalam menuju organisasi yang lincah juga dibutuhkan peran Human Resource terhadap transformasi perusahaan. Dimana perusahanan tentunya membutuhkan talent-talent yang siap beradaptasi menghadapi perubahan dan bergerak secara lugas melalui inovasi. Tantangan yang terbesar dalam </w:t>
      </w:r>
      <w:r w:rsidRPr="009A4C64">
        <w:rPr>
          <w:i/>
        </w:rPr>
        <w:t>Human Resource</w:t>
      </w:r>
      <w:r w:rsidRPr="009A4C64">
        <w:t xml:space="preserve"> saat ini khususnya di organisasi XCG adalah melakukan modernisasi sistem, digitalisasi dan memberikan nilai kepada organisasi atau perusahaan dalam </w:t>
      </w:r>
      <w:r w:rsidRPr="009A4C64">
        <w:lastRenderedPageBreak/>
        <w:t>tuntutan kecepatan waktu, mengimplementasikan program, strategi, dan sistem yang membantu perkembangan keahlian, kolaborasi, dan pengambilan keputusan.</w:t>
      </w:r>
    </w:p>
    <w:p w14:paraId="3C1C8EA5"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Dalam menuju Indonesia emas 2045, mari kita tingkatkan kompetensi manpower (sumberdaya manusia) yang ada diorganisasi XCG dengan melakukan transformasi digital, menyusun organisasi yang agile dan proses bisnis yang lincah dan ramping serta menggunakan teknologi digital dalam bekerja. Hal ini dilakukan di semua bagian yang ada di organisasi XCG sehingga tata kelola usaha dan pelayanan kepada masyarakat meningkat secara berarti, kelak menjadi setara dengan perusahaan-perusahan international. </w:t>
      </w:r>
    </w:p>
    <w:p w14:paraId="2E992117" w14:textId="77777777" w:rsidR="009A4C64" w:rsidRPr="009A4C64" w:rsidRDefault="009A4C64" w:rsidP="009A4C64">
      <w:pPr>
        <w:spacing w:after="0" w:line="360" w:lineRule="auto"/>
        <w:ind w:firstLine="567"/>
        <w:jc w:val="both"/>
        <w:rPr>
          <w:rFonts w:ascii="Times New Roman" w:hAnsi="Times New Roman" w:cs="Times New Roman"/>
          <w:sz w:val="24"/>
          <w:szCs w:val="24"/>
        </w:rPr>
      </w:pPr>
      <w:r w:rsidRPr="009A4C64">
        <w:rPr>
          <w:rFonts w:ascii="Times New Roman" w:hAnsi="Times New Roman" w:cs="Times New Roman"/>
          <w:sz w:val="24"/>
          <w:szCs w:val="24"/>
        </w:rPr>
        <w:t>Berdasarkan uraian diatas maka terdapat beberapa hal yang dapat dilakukan dalam strategi perusahaan dalam menuju organisasi yang lincah:</w:t>
      </w:r>
    </w:p>
    <w:p w14:paraId="43973E54"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Untuk dapat mewujudkan organsiasi </w:t>
      </w:r>
      <w:r w:rsidRPr="009A4C64">
        <w:rPr>
          <w:rFonts w:ascii="Times New Roman" w:hAnsi="Times New Roman" w:cs="Times New Roman"/>
          <w:i/>
          <w:sz w:val="24"/>
          <w:szCs w:val="24"/>
        </w:rPr>
        <w:t xml:space="preserve">yang lincah </w:t>
      </w:r>
      <w:r w:rsidRPr="009A4C64">
        <w:rPr>
          <w:rFonts w:ascii="Times New Roman" w:hAnsi="Times New Roman" w:cs="Times New Roman"/>
          <w:sz w:val="24"/>
          <w:szCs w:val="24"/>
        </w:rPr>
        <w:t>dibutuhkan struktur organisasi yang ramping, transparansi (keterbukaan) dalam proses pengambilan keputusan, Manpower yang dapat mengikuti perubahan dengan cepat, serta reward sistem yang jelas dan transparansi</w:t>
      </w:r>
      <w:r w:rsidRPr="009A4C64">
        <w:rPr>
          <w:rFonts w:ascii="Times New Roman" w:hAnsi="Times New Roman" w:cs="Times New Roman"/>
          <w:i/>
          <w:sz w:val="24"/>
          <w:szCs w:val="24"/>
        </w:rPr>
        <w:t>.</w:t>
      </w:r>
    </w:p>
    <w:p w14:paraId="1C3F0797"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lastRenderedPageBreak/>
        <w:t xml:space="preserve">Dalam menciptakan organisasi yang </w:t>
      </w:r>
      <w:r w:rsidRPr="009A4C64">
        <w:rPr>
          <w:rFonts w:ascii="Times New Roman" w:hAnsi="Times New Roman" w:cs="Times New Roman"/>
          <w:i/>
          <w:sz w:val="24"/>
          <w:szCs w:val="24"/>
        </w:rPr>
        <w:t>agile</w:t>
      </w:r>
      <w:r w:rsidRPr="009A4C64">
        <w:rPr>
          <w:rFonts w:ascii="Times New Roman" w:hAnsi="Times New Roman" w:cs="Times New Roman"/>
          <w:sz w:val="24"/>
          <w:szCs w:val="24"/>
        </w:rPr>
        <w:t xml:space="preserve"> juga dibutuhkan infrastruktur, bisnis proses dan SDM yang memiliki kompetensi dalam membangun budaya sukses serta tidak luput dari peran pemimpin yang dapat menjadi panutan.</w:t>
      </w:r>
    </w:p>
    <w:p w14:paraId="474EF8EF" w14:textId="3912F4FC" w:rsidR="009A4C64" w:rsidRPr="009A4C64" w:rsidRDefault="009A4C64" w:rsidP="009A4C64">
      <w:pPr>
        <w:pStyle w:val="Default"/>
        <w:spacing w:line="360" w:lineRule="auto"/>
        <w:jc w:val="both"/>
      </w:pPr>
      <w:r w:rsidRPr="009A4C64">
        <w:t>Organisasi diharapkan mampu berinovasi dengan memberikan pelatihan-pelatihan yang bersifat mandatory training bagi seluruh pegawai</w:t>
      </w:r>
    </w:p>
    <w:p w14:paraId="0606727F" w14:textId="77777777" w:rsidR="009A4C64" w:rsidRPr="009A4C64" w:rsidRDefault="009A4C64" w:rsidP="009A4C64">
      <w:pPr>
        <w:pStyle w:val="Default"/>
        <w:spacing w:line="360" w:lineRule="auto"/>
        <w:jc w:val="both"/>
      </w:pPr>
    </w:p>
    <w:p w14:paraId="78202F12" w14:textId="77777777" w:rsidR="0024472B" w:rsidRPr="009A4C64" w:rsidRDefault="0024472B" w:rsidP="009A4C64">
      <w:pPr>
        <w:pStyle w:val="icsmheading1"/>
        <w:numPr>
          <w:ilvl w:val="0"/>
          <w:numId w:val="21"/>
        </w:numPr>
        <w:spacing w:before="0" w:after="0" w:line="360" w:lineRule="auto"/>
        <w:ind w:left="567" w:hanging="567"/>
        <w:jc w:val="both"/>
        <w:rPr>
          <w:sz w:val="24"/>
          <w:szCs w:val="24"/>
          <w:lang w:val="en-US"/>
        </w:rPr>
      </w:pPr>
      <w:r w:rsidRPr="009A4C64">
        <w:rPr>
          <w:sz w:val="24"/>
          <w:szCs w:val="24"/>
          <w:lang w:val="en-US"/>
        </w:rPr>
        <w:t>DAFTAR PUSTAKA</w:t>
      </w:r>
    </w:p>
    <w:sdt>
      <w:sdtPr>
        <w:rPr>
          <w:rFonts w:ascii="Times New Roman" w:hAnsi="Times New Roman" w:cs="Times New Roman"/>
          <w:sz w:val="24"/>
          <w:szCs w:val="24"/>
          <w:lang w:val="sv-SE"/>
        </w:rPr>
        <w:tag w:val="MENDELEY_BIBLIOGRAPHY"/>
        <w:id w:val="-1603485097"/>
        <w:placeholder>
          <w:docPart w:val="FAC454EC4A224B52B82C240626BB563E"/>
        </w:placeholder>
      </w:sdtPr>
      <w:sdtEndPr/>
      <w:sdtContent>
        <w:p w14:paraId="731A4224" w14:textId="77777777" w:rsidR="009A4C64" w:rsidRPr="009A4C64" w:rsidRDefault="009A4C64" w:rsidP="009A4C64">
          <w:pPr>
            <w:autoSpaceDE w:val="0"/>
            <w:autoSpaceDN w:val="0"/>
            <w:spacing w:after="0" w:line="360" w:lineRule="auto"/>
            <w:ind w:left="426" w:hanging="480"/>
            <w:rPr>
              <w:rFonts w:ascii="Times New Roman" w:hAnsi="Times New Roman" w:cs="Times New Roman"/>
              <w:sz w:val="24"/>
              <w:szCs w:val="24"/>
            </w:rPr>
          </w:pPr>
          <w:r w:rsidRPr="009A4C64">
            <w:rPr>
              <w:rFonts w:ascii="Times New Roman" w:hAnsi="Times New Roman" w:cs="Times New Roman"/>
              <w:sz w:val="24"/>
              <w:szCs w:val="24"/>
            </w:rPr>
            <w:t xml:space="preserve">Harraf, A., &amp; Wanasika, I. (t.t.). Organizational Agility. Dalam </w:t>
          </w:r>
          <w:r w:rsidRPr="009A4C64">
            <w:rPr>
              <w:rFonts w:ascii="Times New Roman" w:hAnsi="Times New Roman" w:cs="Times New Roman"/>
              <w:i/>
              <w:iCs/>
              <w:sz w:val="24"/>
              <w:szCs w:val="24"/>
            </w:rPr>
            <w:t>The Journal of Applied Business Research</w:t>
          </w:r>
          <w:r w:rsidRPr="009A4C64">
            <w:rPr>
              <w:rFonts w:ascii="Times New Roman" w:hAnsi="Times New Roman" w:cs="Times New Roman"/>
              <w:sz w:val="24"/>
              <w:szCs w:val="24"/>
            </w:rPr>
            <w:t xml:space="preserve"> (Vol. 31, Nomor 2).</w:t>
          </w:r>
        </w:p>
        <w:p w14:paraId="516860C7"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(t.t.-a).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2C559C51"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(t.t.-b).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6B5AAA16"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Lembaga, R. V., &amp; Negar, A. (t.t.). </w:t>
          </w:r>
          <w:r w:rsidRPr="009A4C64">
            <w:rPr>
              <w:rFonts w:ascii="Times New Roman" w:hAnsi="Times New Roman" w:cs="Times New Roman"/>
              <w:i/>
              <w:iCs/>
              <w:sz w:val="24"/>
              <w:szCs w:val="24"/>
            </w:rPr>
            <w:t>Kesiapan Indonesia Menuju Agile Governance</w:t>
          </w:r>
          <w:r w:rsidRPr="009A4C64">
            <w:rPr>
              <w:rFonts w:ascii="Times New Roman" w:hAnsi="Times New Roman" w:cs="Times New Roman"/>
              <w:sz w:val="24"/>
              <w:szCs w:val="24"/>
            </w:rPr>
            <w:t>.</w:t>
          </w:r>
        </w:p>
        <w:p w14:paraId="103C05F5" w14:textId="77777777" w:rsidR="009A4C64" w:rsidRPr="009A4C64" w:rsidRDefault="009A4C64" w:rsidP="009A4C64">
          <w:pPr>
            <w:autoSpaceDE w:val="0"/>
            <w:autoSpaceDN w:val="0"/>
            <w:spacing w:after="0" w:line="360" w:lineRule="auto"/>
            <w:ind w:left="567" w:right="71" w:hanging="480"/>
            <w:rPr>
              <w:rFonts w:ascii="Times New Roman" w:hAnsi="Times New Roman" w:cs="Times New Roman"/>
              <w:sz w:val="24"/>
              <w:szCs w:val="24"/>
            </w:rPr>
          </w:pPr>
          <w:r w:rsidRPr="009A4C64">
            <w:rPr>
              <w:rFonts w:ascii="Times New Roman" w:hAnsi="Times New Roman" w:cs="Times New Roman"/>
              <w:sz w:val="24"/>
              <w:szCs w:val="24"/>
            </w:rPr>
            <w:t xml:space="preserve">Muduli, A. (2017). Workforce agility: Examining the role of organizational practices and psychological empowerment. </w:t>
          </w:r>
          <w:r w:rsidRPr="009A4C64">
            <w:rPr>
              <w:rFonts w:ascii="Times New Roman" w:hAnsi="Times New Roman" w:cs="Times New Roman"/>
              <w:i/>
              <w:iCs/>
              <w:sz w:val="24"/>
              <w:szCs w:val="24"/>
            </w:rPr>
            <w:t>Global Business and Organizational Excellence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36</w:t>
          </w:r>
          <w:r w:rsidRPr="009A4C64">
            <w:rPr>
              <w:rFonts w:ascii="Times New Roman" w:hAnsi="Times New Roman" w:cs="Times New Roman"/>
              <w:sz w:val="24"/>
              <w:szCs w:val="24"/>
            </w:rPr>
            <w:t xml:space="preserve">(5), </w:t>
          </w:r>
          <w:r w:rsidRPr="009A4C64">
            <w:rPr>
              <w:rFonts w:ascii="Times New Roman" w:hAnsi="Times New Roman" w:cs="Times New Roman"/>
              <w:sz w:val="24"/>
              <w:szCs w:val="24"/>
            </w:rPr>
            <w:lastRenderedPageBreak/>
            <w:t>46–56. https://doi.org/10.1002/joe.21800</w:t>
          </w:r>
        </w:p>
        <w:p w14:paraId="69BD34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Muduli, A., &amp; Pandya, G. (2018). Psychological Empowerment and Workforce Agility. </w:t>
          </w:r>
          <w:r w:rsidRPr="009A4C64">
            <w:rPr>
              <w:rFonts w:ascii="Times New Roman" w:hAnsi="Times New Roman" w:cs="Times New Roman"/>
              <w:i/>
              <w:iCs/>
              <w:sz w:val="24"/>
              <w:szCs w:val="24"/>
            </w:rPr>
            <w:t>Psychological Studies</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63</w:t>
          </w:r>
          <w:r w:rsidRPr="009A4C64">
            <w:rPr>
              <w:rFonts w:ascii="Times New Roman" w:hAnsi="Times New Roman" w:cs="Times New Roman"/>
              <w:sz w:val="24"/>
              <w:szCs w:val="24"/>
            </w:rPr>
            <w:t>(3), 276–285. https://doi.org/10.1007/s12646-018-0456-8</w:t>
          </w:r>
        </w:p>
        <w:p w14:paraId="1A85FC08"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Nuottila, J., Aaltonen, K., &amp; Kujala, J. (2016). Challenges of adopting agile methods in a public organization. </w:t>
          </w:r>
          <w:r w:rsidRPr="009A4C64">
            <w:rPr>
              <w:rFonts w:ascii="Times New Roman" w:hAnsi="Times New Roman" w:cs="Times New Roman"/>
              <w:i/>
              <w:iCs/>
              <w:sz w:val="24"/>
              <w:szCs w:val="24"/>
            </w:rPr>
            <w:t>International Journal of Information Systems and Project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4</w:t>
          </w:r>
          <w:r w:rsidRPr="009A4C64">
            <w:rPr>
              <w:rFonts w:ascii="Times New Roman" w:hAnsi="Times New Roman" w:cs="Times New Roman"/>
              <w:sz w:val="24"/>
              <w:szCs w:val="24"/>
            </w:rPr>
            <w:t>(3), 65–85. https://doi.org/10.12821/ijispm040304</w:t>
          </w:r>
        </w:p>
        <w:p w14:paraId="2122862A"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Ribeiro, A., &amp; Domingues, L. (2018). Acceptance of an agile methodology in the public sector. </w:t>
          </w:r>
          <w:r w:rsidRPr="009A4C64">
            <w:rPr>
              <w:rFonts w:ascii="Times New Roman" w:hAnsi="Times New Roman" w:cs="Times New Roman"/>
              <w:i/>
              <w:iCs/>
              <w:sz w:val="24"/>
              <w:szCs w:val="24"/>
            </w:rPr>
            <w:t>Procedia Computer Science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138</w:t>
          </w:r>
          <w:r w:rsidRPr="009A4C64">
            <w:rPr>
              <w:rFonts w:ascii="Times New Roman" w:hAnsi="Times New Roman" w:cs="Times New Roman"/>
              <w:sz w:val="24"/>
              <w:szCs w:val="24"/>
            </w:rPr>
            <w:t>, 621–629. https://doi.org/10.1016/j.procs.2018.10.083</w:t>
          </w:r>
        </w:p>
        <w:p w14:paraId="4481C9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i/>
              <w:iCs/>
              <w:sz w:val="24"/>
              <w:szCs w:val="24"/>
            </w:rPr>
            <w:t>survei-kic-kominfo-pengguna-tiktok-di-indonesia-meroket-tajam-semenjak-pandemi-covid-19</w:t>
          </w:r>
          <w:r w:rsidRPr="009A4C64">
            <w:rPr>
              <w:rFonts w:ascii="Times New Roman" w:hAnsi="Times New Roman" w:cs="Times New Roman"/>
              <w:sz w:val="24"/>
              <w:szCs w:val="24"/>
            </w:rPr>
            <w:t>. (t.t.).</w:t>
          </w:r>
        </w:p>
        <w:p w14:paraId="420DE8F4"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Worley, C. G., &amp; Lawler III, E. E. (2009). </w:t>
          </w:r>
          <w:r w:rsidRPr="009A4C64">
            <w:rPr>
              <w:rFonts w:ascii="Times New Roman" w:hAnsi="Times New Roman" w:cs="Times New Roman"/>
              <w:i/>
              <w:iCs/>
              <w:sz w:val="24"/>
              <w:szCs w:val="24"/>
            </w:rPr>
            <w:t>Agility and Organization Design: A Diagnostic Framework CEO Publication G 09-12 (566) Center for Effective Organizations</w:t>
          </w:r>
          <w:r w:rsidRPr="009A4C64">
            <w:rPr>
              <w:rFonts w:ascii="Times New Roman" w:hAnsi="Times New Roman" w:cs="Times New Roman"/>
              <w:sz w:val="24"/>
              <w:szCs w:val="24"/>
            </w:rPr>
            <w:t>. http://ceo.usc.edu</w:t>
          </w:r>
        </w:p>
        <w:p w14:paraId="5E676151" w14:textId="77777777" w:rsidR="009A4C64" w:rsidRDefault="009A4C64" w:rsidP="009A4C64">
          <w:pPr>
            <w:autoSpaceDE w:val="0"/>
            <w:autoSpaceDN w:val="0"/>
            <w:spacing w:after="0" w:line="360" w:lineRule="auto"/>
            <w:ind w:left="567" w:hanging="480"/>
            <w:rPr>
              <w:rFonts w:ascii="Times New Roman" w:hAnsi="Times New Roman" w:cs="Times New Roman"/>
              <w:sz w:val="24"/>
              <w:szCs w:val="24"/>
            </w:rPr>
            <w:sectPr w:rsidR="009A4C64" w:rsidSect="009A4C64">
              <w:footerReference w:type="even" r:id="rId13"/>
              <w:footerReference w:type="default" r:id="rId14"/>
              <w:type w:val="continuous"/>
              <w:pgSz w:w="11907" w:h="16840" w:code="9"/>
              <w:pgMar w:top="1418" w:right="1418" w:bottom="1418" w:left="1701" w:header="851" w:footer="737" w:gutter="0"/>
              <w:cols w:num="2" w:space="708"/>
              <w:docGrid w:linePitch="360"/>
            </w:sectPr>
          </w:pPr>
          <w:r w:rsidRPr="009A4C64">
            <w:rPr>
              <w:rFonts w:ascii="Times New Roman" w:hAnsi="Times New Roman" w:cs="Times New Roman"/>
              <w:sz w:val="24"/>
              <w:szCs w:val="24"/>
            </w:rPr>
            <w:lastRenderedPageBreak/>
            <w:t xml:space="preserve">Zhang, Z., &amp; Sharifi, H. (2000). A methodology for achieving agility in manufacturing organisations. </w:t>
          </w:r>
          <w:r w:rsidRPr="009A4C64">
            <w:rPr>
              <w:rFonts w:ascii="Times New Roman" w:hAnsi="Times New Roman" w:cs="Times New Roman"/>
              <w:i/>
              <w:iCs/>
              <w:sz w:val="24"/>
              <w:szCs w:val="24"/>
            </w:rPr>
            <w:lastRenderedPageBreak/>
            <w:t>International Journal of Operations and Production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20</w:t>
          </w:r>
          <w:r w:rsidRPr="009A4C64">
            <w:rPr>
              <w:rFonts w:ascii="Times New Roman" w:hAnsi="Times New Roman" w:cs="Times New Roman"/>
              <w:sz w:val="24"/>
              <w:szCs w:val="24"/>
            </w:rPr>
            <w:t xml:space="preserve">(4), 496–513. </w:t>
          </w:r>
        </w:p>
        <w:p w14:paraId="2AAEBD0C"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lastRenderedPageBreak/>
            <w:t>https://doi.org/10.1108/01443570010314818</w:t>
          </w:r>
        </w:p>
        <w:p w14:paraId="0C973820" w14:textId="77777777" w:rsidR="009A4C64" w:rsidRPr="009A4C64" w:rsidRDefault="009A4C64" w:rsidP="009A4C64">
          <w:pPr>
            <w:numPr>
              <w:ilvl w:val="0"/>
              <w:numId w:val="25"/>
            </w:numPr>
            <w:autoSpaceDE w:val="0"/>
            <w:autoSpaceDN w:val="0"/>
            <w:adjustRightInd w:val="0"/>
            <w:spacing w:after="0" w:line="360" w:lineRule="auto"/>
            <w:ind w:left="720"/>
            <w:jc w:val="both"/>
            <w:rPr>
              <w:rFonts w:ascii="Times New Roman" w:hAnsi="Times New Roman" w:cs="Times New Roman"/>
              <w:sz w:val="24"/>
              <w:szCs w:val="24"/>
              <w:lang w:val="sv-SE"/>
            </w:rPr>
          </w:pPr>
          <w:r w:rsidRPr="009A4C64">
            <w:rPr>
              <w:rFonts w:ascii="Times New Roman" w:hAnsi="Times New Roman" w:cs="Times New Roman"/>
              <w:sz w:val="24"/>
              <w:szCs w:val="24"/>
            </w:rPr>
            <w:t> </w:t>
          </w:r>
        </w:p>
      </w:sdtContent>
    </w:sdt>
    <w:p w14:paraId="303539D2" w14:textId="77777777" w:rsidR="0052659B" w:rsidRDefault="0052659B" w:rsidP="009A4C64">
      <w:pPr>
        <w:pStyle w:val="Default"/>
        <w:spacing w:line="360" w:lineRule="auto"/>
        <w:jc w:val="both"/>
        <w:rPr>
          <w:b/>
          <w:sz w:val="22"/>
          <w:szCs w:val="22"/>
        </w:rPr>
      </w:pPr>
    </w:p>
    <w:sectPr w:rsidR="0052659B" w:rsidSect="009A4C64">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4:34:00Z" w:initials="i-[">
    <w:p w14:paraId="0C0E8D79" w14:textId="1B566F49" w:rsidR="000058AD" w:rsidRDefault="000058AD">
      <w:pPr>
        <w:pStyle w:val="CommentText"/>
      </w:pPr>
      <w:r>
        <w:rPr>
          <w:rStyle w:val="CommentReference"/>
        </w:rPr>
        <w:annotationRef/>
      </w:r>
      <w:r>
        <w:t>Afiliasi dilengkapi dgn jurusan, fakultas, universitas, kota, provinsi</w:t>
      </w:r>
    </w:p>
  </w:comment>
  <w:comment w:id="1" w:author="ismail - [2010]" w:date="2023-05-08T04:35:00Z" w:initials="i-[">
    <w:p w14:paraId="0F522937" w14:textId="057139E8" w:rsidR="000058AD" w:rsidRDefault="000058AD">
      <w:pPr>
        <w:pStyle w:val="CommentText"/>
      </w:pPr>
      <w:r>
        <w:rPr>
          <w:rStyle w:val="CommentReference"/>
        </w:rPr>
        <w:annotationRef/>
      </w:r>
      <w:r>
        <w:t>Kotak dibawah letaknya dimana, tolong cek</w:t>
      </w:r>
    </w:p>
  </w:comment>
  <w:comment w:id="2" w:author="ismail - [2010]" w:date="2023-05-08T04:36:00Z" w:initials="i-[">
    <w:p w14:paraId="63C71D05" w14:textId="4B9DB9FF" w:rsidR="000058AD" w:rsidRDefault="000058AD">
      <w:pPr>
        <w:pStyle w:val="CommentText"/>
      </w:pPr>
      <w:r>
        <w:rPr>
          <w:rStyle w:val="CommentReference"/>
        </w:rPr>
        <w:annotationRef/>
      </w:r>
      <w:r>
        <w:t>Paastikan kesimpulan menjawab dari apa yang menjadi tujuan peneltian</w:t>
      </w:r>
      <w:bookmarkStart w:id="3" w:name="_GoBack"/>
      <w:bookmarkEnd w:id="3"/>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775297" w14:textId="77777777" w:rsidR="00D92B71" w:rsidRDefault="00D92B71" w:rsidP="00E54461">
      <w:pPr>
        <w:spacing w:after="0" w:line="240" w:lineRule="auto"/>
      </w:pPr>
      <w:r>
        <w:separator/>
      </w:r>
    </w:p>
  </w:endnote>
  <w:endnote w:type="continuationSeparator" w:id="0">
    <w:p w14:paraId="21F96509" w14:textId="77777777" w:rsidR="00D92B71" w:rsidRDefault="00D92B7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A24F5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E03A790" wp14:editId="5D3FFB0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429DA73"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8E32D3" wp14:editId="3C40CF7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8E32D3"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0058AD">
          <w:rPr>
            <w:noProof/>
          </w:rPr>
          <w:t>1</w:t>
        </w:r>
        <w:r w:rsidR="003A0116">
          <w:rPr>
            <w:noProof/>
          </w:rPr>
          <w:fldChar w:fldCharType="end"/>
        </w:r>
      </w:sdtContent>
    </w:sdt>
  </w:p>
  <w:p w14:paraId="0FCB610E" w14:textId="77777777" w:rsidR="006C2BF1" w:rsidRPr="005E22AA" w:rsidRDefault="006C2BF1">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0E2653"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AE12D59" w14:textId="77777777" w:rsidR="009A4C64" w:rsidRDefault="009A4C64" w:rsidP="00A47EB2">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2CCC24"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058AD">
      <w:rPr>
        <w:rStyle w:val="PageNumber"/>
        <w:noProof/>
      </w:rPr>
      <w:t>7</w:t>
    </w:r>
    <w:r>
      <w:rPr>
        <w:rStyle w:val="PageNumber"/>
      </w:rPr>
      <w:fldChar w:fldCharType="end"/>
    </w:r>
  </w:p>
  <w:p w14:paraId="31A06D80" w14:textId="77777777" w:rsidR="009A4C64" w:rsidRDefault="009A4C64" w:rsidP="00A47EB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3189A8" w14:textId="77777777" w:rsidR="00D92B71" w:rsidRDefault="00D92B71" w:rsidP="00E54461">
      <w:pPr>
        <w:spacing w:after="0" w:line="240" w:lineRule="auto"/>
      </w:pPr>
      <w:r>
        <w:separator/>
      </w:r>
    </w:p>
  </w:footnote>
  <w:footnote w:type="continuationSeparator" w:id="0">
    <w:p w14:paraId="263CA393" w14:textId="77777777" w:rsidR="00D92B71" w:rsidRDefault="00D92B7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22207D"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3453B05"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1F5FFF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8B0601C" wp14:editId="4163D58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A3C69B"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56975B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553779"/>
    <w:multiLevelType w:val="hybridMultilevel"/>
    <w:tmpl w:val="6B2E013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E617CF"/>
    <w:multiLevelType w:val="hybridMultilevel"/>
    <w:tmpl w:val="3A60CF74"/>
    <w:lvl w:ilvl="0" w:tplc="38090015">
      <w:start w:val="1"/>
      <w:numFmt w:val="upp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8042E1"/>
    <w:multiLevelType w:val="singleLevel"/>
    <w:tmpl w:val="087E38B2"/>
    <w:lvl w:ilvl="0">
      <w:start w:val="1"/>
      <w:numFmt w:val="decimal"/>
      <w:lvlText w:val="%1."/>
      <w:lvlJc w:val="left"/>
      <w:pPr>
        <w:ind w:left="720" w:hanging="360"/>
      </w:pPr>
      <w:rPr>
        <w:rFonts w:hint="default"/>
        <w:b/>
      </w:r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49BE3849"/>
    <w:multiLevelType w:val="hybridMultilevel"/>
    <w:tmpl w:val="2B5CC73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6A34E7"/>
    <w:multiLevelType w:val="hybridMultilevel"/>
    <w:tmpl w:val="F914F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6C48C0"/>
    <w:multiLevelType w:val="hybridMultilevel"/>
    <w:tmpl w:val="411EA73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705156E"/>
    <w:multiLevelType w:val="hybridMultilevel"/>
    <w:tmpl w:val="BE3A5B5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5"/>
  </w:num>
  <w:num w:numId="4">
    <w:abstractNumId w:val="13"/>
  </w:num>
  <w:num w:numId="5">
    <w:abstractNumId w:val="23"/>
  </w:num>
  <w:num w:numId="6">
    <w:abstractNumId w:val="1"/>
  </w:num>
  <w:num w:numId="7">
    <w:abstractNumId w:val="20"/>
  </w:num>
  <w:num w:numId="8">
    <w:abstractNumId w:val="22"/>
  </w:num>
  <w:num w:numId="9">
    <w:abstractNumId w:val="7"/>
  </w:num>
  <w:num w:numId="10">
    <w:abstractNumId w:val="10"/>
  </w:num>
  <w:num w:numId="11">
    <w:abstractNumId w:val="6"/>
  </w:num>
  <w:num w:numId="12">
    <w:abstractNumId w:val="4"/>
  </w:num>
  <w:num w:numId="13">
    <w:abstractNumId w:val="9"/>
  </w:num>
  <w:num w:numId="14">
    <w:abstractNumId w:val="19"/>
  </w:num>
  <w:num w:numId="15">
    <w:abstractNumId w:val="27"/>
  </w:num>
  <w:num w:numId="16">
    <w:abstractNumId w:val="26"/>
  </w:num>
  <w:num w:numId="17">
    <w:abstractNumId w:val="24"/>
  </w:num>
  <w:num w:numId="18">
    <w:abstractNumId w:val="21"/>
  </w:num>
  <w:num w:numId="19">
    <w:abstractNumId w:val="8"/>
  </w:num>
  <w:num w:numId="20">
    <w:abstractNumId w:val="16"/>
  </w:num>
  <w:num w:numId="21">
    <w:abstractNumId w:val="28"/>
  </w:num>
  <w:num w:numId="22">
    <w:abstractNumId w:val="15"/>
  </w:num>
  <w:num w:numId="23">
    <w:abstractNumId w:val="12"/>
  </w:num>
  <w:num w:numId="24">
    <w:abstractNumId w:val="2"/>
  </w:num>
  <w:num w:numId="25">
    <w:abstractNumId w:val="0"/>
  </w:num>
  <w:num w:numId="26">
    <w:abstractNumId w:val="17"/>
  </w:num>
  <w:num w:numId="27">
    <w:abstractNumId w:val="18"/>
  </w:num>
  <w:num w:numId="28">
    <w:abstractNumId w:val="14"/>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58AD"/>
    <w:rsid w:val="000077EA"/>
    <w:rsid w:val="000A52AD"/>
    <w:rsid w:val="000C35D5"/>
    <w:rsid w:val="001D6C15"/>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23792"/>
    <w:rsid w:val="007838C0"/>
    <w:rsid w:val="007C0FBD"/>
    <w:rsid w:val="00812ABA"/>
    <w:rsid w:val="0081438B"/>
    <w:rsid w:val="00843DED"/>
    <w:rsid w:val="00881B64"/>
    <w:rsid w:val="008D00C5"/>
    <w:rsid w:val="0093711E"/>
    <w:rsid w:val="009A4C64"/>
    <w:rsid w:val="009D430C"/>
    <w:rsid w:val="009F0E60"/>
    <w:rsid w:val="00A227F4"/>
    <w:rsid w:val="00A933FB"/>
    <w:rsid w:val="00AF538F"/>
    <w:rsid w:val="00BC58A3"/>
    <w:rsid w:val="00BE61F2"/>
    <w:rsid w:val="00C32B1A"/>
    <w:rsid w:val="00C9155F"/>
    <w:rsid w:val="00C962BE"/>
    <w:rsid w:val="00CA3828"/>
    <w:rsid w:val="00D21E7E"/>
    <w:rsid w:val="00D92B71"/>
    <w:rsid w:val="00DB71F1"/>
    <w:rsid w:val="00E4159C"/>
    <w:rsid w:val="00E54461"/>
    <w:rsid w:val="00E56AEB"/>
    <w:rsid w:val="00E71D81"/>
    <w:rsid w:val="00E73AC2"/>
    <w:rsid w:val="00EB084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89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723792"/>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Title">
    <w:name w:val="Title"/>
    <w:basedOn w:val="Normal"/>
    <w:next w:val="Normal"/>
    <w:link w:val="TitleChar"/>
    <w:uiPriority w:val="10"/>
    <w:qFormat/>
    <w:rsid w:val="00723792"/>
    <w:pPr>
      <w:spacing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23792"/>
    <w:rPr>
      <w:rFonts w:asciiTheme="majorHAnsi" w:eastAsiaTheme="majorEastAsia" w:hAnsiTheme="majorHAnsi" w:cstheme="majorBidi"/>
      <w:caps/>
      <w:color w:val="4F81BD" w:themeColor="accent1"/>
      <w:spacing w:val="10"/>
      <w:sz w:val="52"/>
      <w:szCs w:val="52"/>
    </w:rPr>
  </w:style>
  <w:style w:type="character" w:customStyle="1" w:styleId="Heading2Char">
    <w:name w:val="Heading 2 Char"/>
    <w:basedOn w:val="DefaultParagraphFont"/>
    <w:link w:val="Heading2"/>
    <w:uiPriority w:val="9"/>
    <w:rsid w:val="00723792"/>
    <w:rPr>
      <w:rFonts w:ascii="Century Gothic" w:eastAsia="MS Mincho" w:hAnsi="Century Gothic" w:cs="Times New Roman"/>
      <w:b/>
      <w:bCs/>
      <w:sz w:val="24"/>
      <w:szCs w:val="24"/>
      <w:lang w:eastAsia="en-ID"/>
    </w:rPr>
  </w:style>
  <w:style w:type="character" w:styleId="PageNumber">
    <w:name w:val="page number"/>
    <w:basedOn w:val="DefaultParagraphFont"/>
    <w:rsid w:val="009A4C64"/>
  </w:style>
  <w:style w:type="character" w:customStyle="1" w:styleId="UnresolvedMention">
    <w:name w:val="Unresolved Mention"/>
    <w:basedOn w:val="DefaultParagraphFont"/>
    <w:uiPriority w:val="99"/>
    <w:semiHidden/>
    <w:unhideWhenUsed/>
    <w:rsid w:val="009A4C64"/>
    <w:rPr>
      <w:color w:val="605E5C"/>
      <w:shd w:val="clear" w:color="auto" w:fill="E1DFDD"/>
    </w:rPr>
  </w:style>
  <w:style w:type="paragraph" w:styleId="NormalWeb">
    <w:name w:val="Normal (Web)"/>
    <w:basedOn w:val="Normal"/>
    <w:uiPriority w:val="99"/>
    <w:unhideWhenUsed/>
    <w:rsid w:val="009A4C6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058AD"/>
    <w:rPr>
      <w:sz w:val="16"/>
      <w:szCs w:val="16"/>
    </w:rPr>
  </w:style>
  <w:style w:type="paragraph" w:styleId="CommentText">
    <w:name w:val="annotation text"/>
    <w:basedOn w:val="Normal"/>
    <w:link w:val="CommentTextChar"/>
    <w:uiPriority w:val="99"/>
    <w:semiHidden/>
    <w:unhideWhenUsed/>
    <w:rsid w:val="000058AD"/>
    <w:pPr>
      <w:spacing w:line="240" w:lineRule="auto"/>
    </w:pPr>
    <w:rPr>
      <w:sz w:val="20"/>
      <w:szCs w:val="20"/>
    </w:rPr>
  </w:style>
  <w:style w:type="character" w:customStyle="1" w:styleId="CommentTextChar">
    <w:name w:val="Comment Text Char"/>
    <w:basedOn w:val="DefaultParagraphFont"/>
    <w:link w:val="CommentText"/>
    <w:uiPriority w:val="99"/>
    <w:semiHidden/>
    <w:rsid w:val="000058AD"/>
    <w:rPr>
      <w:sz w:val="20"/>
      <w:szCs w:val="20"/>
    </w:rPr>
  </w:style>
  <w:style w:type="paragraph" w:styleId="CommentSubject">
    <w:name w:val="annotation subject"/>
    <w:basedOn w:val="CommentText"/>
    <w:next w:val="CommentText"/>
    <w:link w:val="CommentSubjectChar"/>
    <w:uiPriority w:val="99"/>
    <w:semiHidden/>
    <w:unhideWhenUsed/>
    <w:rsid w:val="000058AD"/>
    <w:rPr>
      <w:b/>
      <w:bCs/>
    </w:rPr>
  </w:style>
  <w:style w:type="character" w:customStyle="1" w:styleId="CommentSubjectChar">
    <w:name w:val="Comment Subject Char"/>
    <w:basedOn w:val="CommentTextChar"/>
    <w:link w:val="CommentSubject"/>
    <w:uiPriority w:val="99"/>
    <w:semiHidden/>
    <w:rsid w:val="000058A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723792"/>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Title">
    <w:name w:val="Title"/>
    <w:basedOn w:val="Normal"/>
    <w:next w:val="Normal"/>
    <w:link w:val="TitleChar"/>
    <w:uiPriority w:val="10"/>
    <w:qFormat/>
    <w:rsid w:val="00723792"/>
    <w:pPr>
      <w:spacing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23792"/>
    <w:rPr>
      <w:rFonts w:asciiTheme="majorHAnsi" w:eastAsiaTheme="majorEastAsia" w:hAnsiTheme="majorHAnsi" w:cstheme="majorBidi"/>
      <w:caps/>
      <w:color w:val="4F81BD" w:themeColor="accent1"/>
      <w:spacing w:val="10"/>
      <w:sz w:val="52"/>
      <w:szCs w:val="52"/>
    </w:rPr>
  </w:style>
  <w:style w:type="character" w:customStyle="1" w:styleId="Heading2Char">
    <w:name w:val="Heading 2 Char"/>
    <w:basedOn w:val="DefaultParagraphFont"/>
    <w:link w:val="Heading2"/>
    <w:uiPriority w:val="9"/>
    <w:rsid w:val="00723792"/>
    <w:rPr>
      <w:rFonts w:ascii="Century Gothic" w:eastAsia="MS Mincho" w:hAnsi="Century Gothic" w:cs="Times New Roman"/>
      <w:b/>
      <w:bCs/>
      <w:sz w:val="24"/>
      <w:szCs w:val="24"/>
      <w:lang w:eastAsia="en-ID"/>
    </w:rPr>
  </w:style>
  <w:style w:type="character" w:styleId="PageNumber">
    <w:name w:val="page number"/>
    <w:basedOn w:val="DefaultParagraphFont"/>
    <w:rsid w:val="009A4C64"/>
  </w:style>
  <w:style w:type="character" w:customStyle="1" w:styleId="UnresolvedMention">
    <w:name w:val="Unresolved Mention"/>
    <w:basedOn w:val="DefaultParagraphFont"/>
    <w:uiPriority w:val="99"/>
    <w:semiHidden/>
    <w:unhideWhenUsed/>
    <w:rsid w:val="009A4C64"/>
    <w:rPr>
      <w:color w:val="605E5C"/>
      <w:shd w:val="clear" w:color="auto" w:fill="E1DFDD"/>
    </w:rPr>
  </w:style>
  <w:style w:type="paragraph" w:styleId="NormalWeb">
    <w:name w:val="Normal (Web)"/>
    <w:basedOn w:val="Normal"/>
    <w:uiPriority w:val="99"/>
    <w:unhideWhenUsed/>
    <w:rsid w:val="009A4C6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058AD"/>
    <w:rPr>
      <w:sz w:val="16"/>
      <w:szCs w:val="16"/>
    </w:rPr>
  </w:style>
  <w:style w:type="paragraph" w:styleId="CommentText">
    <w:name w:val="annotation text"/>
    <w:basedOn w:val="Normal"/>
    <w:link w:val="CommentTextChar"/>
    <w:uiPriority w:val="99"/>
    <w:semiHidden/>
    <w:unhideWhenUsed/>
    <w:rsid w:val="000058AD"/>
    <w:pPr>
      <w:spacing w:line="240" w:lineRule="auto"/>
    </w:pPr>
    <w:rPr>
      <w:sz w:val="20"/>
      <w:szCs w:val="20"/>
    </w:rPr>
  </w:style>
  <w:style w:type="character" w:customStyle="1" w:styleId="CommentTextChar">
    <w:name w:val="Comment Text Char"/>
    <w:basedOn w:val="DefaultParagraphFont"/>
    <w:link w:val="CommentText"/>
    <w:uiPriority w:val="99"/>
    <w:semiHidden/>
    <w:rsid w:val="000058AD"/>
    <w:rPr>
      <w:sz w:val="20"/>
      <w:szCs w:val="20"/>
    </w:rPr>
  </w:style>
  <w:style w:type="paragraph" w:styleId="CommentSubject">
    <w:name w:val="annotation subject"/>
    <w:basedOn w:val="CommentText"/>
    <w:next w:val="CommentText"/>
    <w:link w:val="CommentSubjectChar"/>
    <w:uiPriority w:val="99"/>
    <w:semiHidden/>
    <w:unhideWhenUsed/>
    <w:rsid w:val="000058AD"/>
    <w:rPr>
      <w:b/>
      <w:bCs/>
    </w:rPr>
  </w:style>
  <w:style w:type="character" w:customStyle="1" w:styleId="CommentSubjectChar">
    <w:name w:val="Comment Subject Char"/>
    <w:basedOn w:val="CommentTextChar"/>
    <w:link w:val="CommentSubject"/>
    <w:uiPriority w:val="99"/>
    <w:semiHidden/>
    <w:rsid w:val="000058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37057">
      <w:bodyDiv w:val="1"/>
      <w:marLeft w:val="0"/>
      <w:marRight w:val="0"/>
      <w:marTop w:val="0"/>
      <w:marBottom w:val="0"/>
      <w:divBdr>
        <w:top w:val="none" w:sz="0" w:space="0" w:color="auto"/>
        <w:left w:val="none" w:sz="0" w:space="0" w:color="auto"/>
        <w:bottom w:val="none" w:sz="0" w:space="0" w:color="auto"/>
        <w:right w:val="none" w:sz="0" w:space="0" w:color="auto"/>
      </w:divBdr>
    </w:div>
    <w:div w:id="24596256">
      <w:bodyDiv w:val="1"/>
      <w:marLeft w:val="0"/>
      <w:marRight w:val="0"/>
      <w:marTop w:val="0"/>
      <w:marBottom w:val="0"/>
      <w:divBdr>
        <w:top w:val="none" w:sz="0" w:space="0" w:color="auto"/>
        <w:left w:val="none" w:sz="0" w:space="0" w:color="auto"/>
        <w:bottom w:val="none" w:sz="0" w:space="0" w:color="auto"/>
        <w:right w:val="none" w:sz="0" w:space="0" w:color="auto"/>
      </w:divBdr>
    </w:div>
    <w:div w:id="298536436">
      <w:bodyDiv w:val="1"/>
      <w:marLeft w:val="0"/>
      <w:marRight w:val="0"/>
      <w:marTop w:val="0"/>
      <w:marBottom w:val="0"/>
      <w:divBdr>
        <w:top w:val="none" w:sz="0" w:space="0" w:color="auto"/>
        <w:left w:val="none" w:sz="0" w:space="0" w:color="auto"/>
        <w:bottom w:val="none" w:sz="0" w:space="0" w:color="auto"/>
        <w:right w:val="none" w:sz="0" w:space="0" w:color="auto"/>
      </w:divBdr>
    </w:div>
    <w:div w:id="712465304">
      <w:bodyDiv w:val="1"/>
      <w:marLeft w:val="0"/>
      <w:marRight w:val="0"/>
      <w:marTop w:val="0"/>
      <w:marBottom w:val="0"/>
      <w:divBdr>
        <w:top w:val="none" w:sz="0" w:space="0" w:color="auto"/>
        <w:left w:val="none" w:sz="0" w:space="0" w:color="auto"/>
        <w:bottom w:val="none" w:sz="0" w:space="0" w:color="auto"/>
        <w:right w:val="none" w:sz="0" w:space="0" w:color="auto"/>
      </w:divBdr>
    </w:div>
    <w:div w:id="788010547">
      <w:bodyDiv w:val="1"/>
      <w:marLeft w:val="0"/>
      <w:marRight w:val="0"/>
      <w:marTop w:val="0"/>
      <w:marBottom w:val="0"/>
      <w:divBdr>
        <w:top w:val="none" w:sz="0" w:space="0" w:color="auto"/>
        <w:left w:val="none" w:sz="0" w:space="0" w:color="auto"/>
        <w:bottom w:val="none" w:sz="0" w:space="0" w:color="auto"/>
        <w:right w:val="none" w:sz="0" w:space="0" w:color="auto"/>
      </w:divBdr>
    </w:div>
    <w:div w:id="1068500482">
      <w:bodyDiv w:val="1"/>
      <w:marLeft w:val="0"/>
      <w:marRight w:val="0"/>
      <w:marTop w:val="0"/>
      <w:marBottom w:val="0"/>
      <w:divBdr>
        <w:top w:val="none" w:sz="0" w:space="0" w:color="auto"/>
        <w:left w:val="none" w:sz="0" w:space="0" w:color="auto"/>
        <w:bottom w:val="none" w:sz="0" w:space="0" w:color="auto"/>
        <w:right w:val="none" w:sz="0" w:space="0" w:color="auto"/>
      </w:divBdr>
    </w:div>
    <w:div w:id="1130243619">
      <w:bodyDiv w:val="1"/>
      <w:marLeft w:val="0"/>
      <w:marRight w:val="0"/>
      <w:marTop w:val="0"/>
      <w:marBottom w:val="0"/>
      <w:divBdr>
        <w:top w:val="none" w:sz="0" w:space="0" w:color="auto"/>
        <w:left w:val="none" w:sz="0" w:space="0" w:color="auto"/>
        <w:bottom w:val="none" w:sz="0" w:space="0" w:color="auto"/>
        <w:right w:val="none" w:sz="0" w:space="0" w:color="auto"/>
      </w:divBdr>
    </w:div>
    <w:div w:id="1153831674">
      <w:bodyDiv w:val="1"/>
      <w:marLeft w:val="0"/>
      <w:marRight w:val="0"/>
      <w:marTop w:val="0"/>
      <w:marBottom w:val="0"/>
      <w:divBdr>
        <w:top w:val="none" w:sz="0" w:space="0" w:color="auto"/>
        <w:left w:val="none" w:sz="0" w:space="0" w:color="auto"/>
        <w:bottom w:val="none" w:sz="0" w:space="0" w:color="auto"/>
        <w:right w:val="none" w:sz="0" w:space="0" w:color="auto"/>
      </w:divBdr>
    </w:div>
    <w:div w:id="1165053065">
      <w:bodyDiv w:val="1"/>
      <w:marLeft w:val="0"/>
      <w:marRight w:val="0"/>
      <w:marTop w:val="0"/>
      <w:marBottom w:val="0"/>
      <w:divBdr>
        <w:top w:val="none" w:sz="0" w:space="0" w:color="auto"/>
        <w:left w:val="none" w:sz="0" w:space="0" w:color="auto"/>
        <w:bottom w:val="none" w:sz="0" w:space="0" w:color="auto"/>
        <w:right w:val="none" w:sz="0" w:space="0" w:color="auto"/>
      </w:divBdr>
    </w:div>
    <w:div w:id="1246038764">
      <w:bodyDiv w:val="1"/>
      <w:marLeft w:val="0"/>
      <w:marRight w:val="0"/>
      <w:marTop w:val="0"/>
      <w:marBottom w:val="0"/>
      <w:divBdr>
        <w:top w:val="none" w:sz="0" w:space="0" w:color="auto"/>
        <w:left w:val="none" w:sz="0" w:space="0" w:color="auto"/>
        <w:bottom w:val="none" w:sz="0" w:space="0" w:color="auto"/>
        <w:right w:val="none" w:sz="0" w:space="0" w:color="auto"/>
      </w:divBdr>
    </w:div>
    <w:div w:id="1368720337">
      <w:bodyDiv w:val="1"/>
      <w:marLeft w:val="0"/>
      <w:marRight w:val="0"/>
      <w:marTop w:val="0"/>
      <w:marBottom w:val="0"/>
      <w:divBdr>
        <w:top w:val="none" w:sz="0" w:space="0" w:color="auto"/>
        <w:left w:val="none" w:sz="0" w:space="0" w:color="auto"/>
        <w:bottom w:val="none" w:sz="0" w:space="0" w:color="auto"/>
        <w:right w:val="none" w:sz="0" w:space="0" w:color="auto"/>
      </w:divBdr>
    </w:div>
    <w:div w:id="1436056134">
      <w:bodyDiv w:val="1"/>
      <w:marLeft w:val="0"/>
      <w:marRight w:val="0"/>
      <w:marTop w:val="0"/>
      <w:marBottom w:val="0"/>
      <w:divBdr>
        <w:top w:val="none" w:sz="0" w:space="0" w:color="auto"/>
        <w:left w:val="none" w:sz="0" w:space="0" w:color="auto"/>
        <w:bottom w:val="none" w:sz="0" w:space="0" w:color="auto"/>
        <w:right w:val="none" w:sz="0" w:space="0" w:color="auto"/>
      </w:divBdr>
    </w:div>
    <w:div w:id="1451241561">
      <w:bodyDiv w:val="1"/>
      <w:marLeft w:val="0"/>
      <w:marRight w:val="0"/>
      <w:marTop w:val="0"/>
      <w:marBottom w:val="0"/>
      <w:divBdr>
        <w:top w:val="none" w:sz="0" w:space="0" w:color="auto"/>
        <w:left w:val="none" w:sz="0" w:space="0" w:color="auto"/>
        <w:bottom w:val="none" w:sz="0" w:space="0" w:color="auto"/>
        <w:right w:val="none" w:sz="0" w:space="0" w:color="auto"/>
      </w:divBdr>
    </w:div>
    <w:div w:id="1566407141">
      <w:bodyDiv w:val="1"/>
      <w:marLeft w:val="0"/>
      <w:marRight w:val="0"/>
      <w:marTop w:val="0"/>
      <w:marBottom w:val="0"/>
      <w:divBdr>
        <w:top w:val="none" w:sz="0" w:space="0" w:color="auto"/>
        <w:left w:val="none" w:sz="0" w:space="0" w:color="auto"/>
        <w:bottom w:val="none" w:sz="0" w:space="0" w:color="auto"/>
        <w:right w:val="none" w:sz="0" w:space="0" w:color="auto"/>
      </w:divBdr>
    </w:div>
    <w:div w:id="1573195594">
      <w:bodyDiv w:val="1"/>
      <w:marLeft w:val="0"/>
      <w:marRight w:val="0"/>
      <w:marTop w:val="0"/>
      <w:marBottom w:val="0"/>
      <w:divBdr>
        <w:top w:val="none" w:sz="0" w:space="0" w:color="auto"/>
        <w:left w:val="none" w:sz="0" w:space="0" w:color="auto"/>
        <w:bottom w:val="none" w:sz="0" w:space="0" w:color="auto"/>
        <w:right w:val="none" w:sz="0" w:space="0" w:color="auto"/>
      </w:divBdr>
    </w:div>
    <w:div w:id="1768386285">
      <w:bodyDiv w:val="1"/>
      <w:marLeft w:val="0"/>
      <w:marRight w:val="0"/>
      <w:marTop w:val="0"/>
      <w:marBottom w:val="0"/>
      <w:divBdr>
        <w:top w:val="none" w:sz="0" w:space="0" w:color="auto"/>
        <w:left w:val="none" w:sz="0" w:space="0" w:color="auto"/>
        <w:bottom w:val="none" w:sz="0" w:space="0" w:color="auto"/>
        <w:right w:val="none" w:sz="0" w:space="0" w:color="auto"/>
      </w:divBdr>
    </w:div>
    <w:div w:id="2002006130">
      <w:bodyDiv w:val="1"/>
      <w:marLeft w:val="0"/>
      <w:marRight w:val="0"/>
      <w:marTop w:val="0"/>
      <w:marBottom w:val="0"/>
      <w:divBdr>
        <w:top w:val="none" w:sz="0" w:space="0" w:color="auto"/>
        <w:left w:val="none" w:sz="0" w:space="0" w:color="auto"/>
        <w:bottom w:val="none" w:sz="0" w:space="0" w:color="auto"/>
        <w:right w:val="none" w:sz="0" w:space="0" w:color="auto"/>
      </w:divBdr>
    </w:div>
    <w:div w:id="203765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nazmah@stimsukmamedan.ac.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EFFEEEEFF3A47DEA20B681E65685231"/>
        <w:category>
          <w:name w:val="General"/>
          <w:gallery w:val="placeholder"/>
        </w:category>
        <w:types>
          <w:type w:val="bbPlcHdr"/>
        </w:types>
        <w:behaviors>
          <w:behavior w:val="content"/>
        </w:behaviors>
        <w:guid w:val="{7C6A9301-D5D0-4B62-BD58-3ACF5B145622}"/>
      </w:docPartPr>
      <w:docPartBody>
        <w:p w:rsidR="00713725" w:rsidRDefault="00320A42" w:rsidP="00320A42">
          <w:pPr>
            <w:pStyle w:val="1EFFEEEEFF3A47DEA20B681E65685231"/>
          </w:pPr>
          <w:r w:rsidRPr="00232F6E">
            <w:rPr>
              <w:rStyle w:val="PlaceholderText"/>
            </w:rPr>
            <w:t>Click or tap here to enter text.</w:t>
          </w:r>
        </w:p>
      </w:docPartBody>
    </w:docPart>
    <w:docPart>
      <w:docPartPr>
        <w:name w:val="D9C1C8074DA04D34B0A8D70F517643D9"/>
        <w:category>
          <w:name w:val="General"/>
          <w:gallery w:val="placeholder"/>
        </w:category>
        <w:types>
          <w:type w:val="bbPlcHdr"/>
        </w:types>
        <w:behaviors>
          <w:behavior w:val="content"/>
        </w:behaviors>
        <w:guid w:val="{3C607693-FB88-4F63-ABDC-0B562E2C3DAF}"/>
      </w:docPartPr>
      <w:docPartBody>
        <w:p w:rsidR="00713725" w:rsidRDefault="00320A42" w:rsidP="00320A42">
          <w:pPr>
            <w:pStyle w:val="D9C1C8074DA04D34B0A8D70F517643D9"/>
          </w:pPr>
          <w:r w:rsidRPr="00232F6E">
            <w:rPr>
              <w:rStyle w:val="PlaceholderText"/>
            </w:rPr>
            <w:t>Click or tap here to enter text.</w:t>
          </w:r>
        </w:p>
      </w:docPartBody>
    </w:docPart>
    <w:docPart>
      <w:docPartPr>
        <w:name w:val="577C15704829462A979F23C730B500B6"/>
        <w:category>
          <w:name w:val="General"/>
          <w:gallery w:val="placeholder"/>
        </w:category>
        <w:types>
          <w:type w:val="bbPlcHdr"/>
        </w:types>
        <w:behaviors>
          <w:behavior w:val="content"/>
        </w:behaviors>
        <w:guid w:val="{56282F9C-163B-4882-98EF-AAE168A35CDA}"/>
      </w:docPartPr>
      <w:docPartBody>
        <w:p w:rsidR="00713725" w:rsidRDefault="00320A42" w:rsidP="00320A42">
          <w:pPr>
            <w:pStyle w:val="577C15704829462A979F23C730B500B6"/>
          </w:pPr>
          <w:r w:rsidRPr="00232F6E">
            <w:rPr>
              <w:rStyle w:val="PlaceholderText"/>
            </w:rPr>
            <w:t>Click or tap here to enter text.</w:t>
          </w:r>
        </w:p>
      </w:docPartBody>
    </w:docPart>
    <w:docPart>
      <w:docPartPr>
        <w:name w:val="F642F191D0EC45D090DFFD474DBEADF5"/>
        <w:category>
          <w:name w:val="General"/>
          <w:gallery w:val="placeholder"/>
        </w:category>
        <w:types>
          <w:type w:val="bbPlcHdr"/>
        </w:types>
        <w:behaviors>
          <w:behavior w:val="content"/>
        </w:behaviors>
        <w:guid w:val="{C3E7D3B6-A4C3-404B-B3BF-13C02898273C}"/>
      </w:docPartPr>
      <w:docPartBody>
        <w:p w:rsidR="00713725" w:rsidRDefault="00320A42" w:rsidP="00320A42">
          <w:pPr>
            <w:pStyle w:val="F642F191D0EC45D090DFFD474DBEADF5"/>
          </w:pPr>
          <w:r w:rsidRPr="00232F6E">
            <w:rPr>
              <w:rStyle w:val="PlaceholderText"/>
            </w:rPr>
            <w:t>Click or tap here to enter text.</w:t>
          </w:r>
        </w:p>
      </w:docPartBody>
    </w:docPart>
    <w:docPart>
      <w:docPartPr>
        <w:name w:val="FAC454EC4A224B52B82C240626BB563E"/>
        <w:category>
          <w:name w:val="General"/>
          <w:gallery w:val="placeholder"/>
        </w:category>
        <w:types>
          <w:type w:val="bbPlcHdr"/>
        </w:types>
        <w:behaviors>
          <w:behavior w:val="content"/>
        </w:behaviors>
        <w:guid w:val="{1E37EF05-3B58-46CE-85F0-9C8D8B561435}"/>
      </w:docPartPr>
      <w:docPartBody>
        <w:p w:rsidR="00713725" w:rsidRDefault="00320A42" w:rsidP="00320A42">
          <w:pPr>
            <w:pStyle w:val="FAC454EC4A224B52B82C240626BB563E"/>
          </w:pPr>
          <w:r w:rsidRPr="00232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A42"/>
    <w:rsid w:val="00320A42"/>
    <w:rsid w:val="00713725"/>
    <w:rsid w:val="00FB48C5"/>
    <w:rsid w:val="00FE3F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0A42"/>
    <w:rPr>
      <w:color w:val="808080"/>
    </w:rPr>
  </w:style>
  <w:style w:type="paragraph" w:customStyle="1" w:styleId="1EFFEEEEFF3A47DEA20B681E65685231">
    <w:name w:val="1EFFEEEEFF3A47DEA20B681E65685231"/>
    <w:rsid w:val="00320A42"/>
  </w:style>
  <w:style w:type="paragraph" w:customStyle="1" w:styleId="D9C1C8074DA04D34B0A8D70F517643D9">
    <w:name w:val="D9C1C8074DA04D34B0A8D70F517643D9"/>
    <w:rsid w:val="00320A42"/>
  </w:style>
  <w:style w:type="paragraph" w:customStyle="1" w:styleId="577C15704829462A979F23C730B500B6">
    <w:name w:val="577C15704829462A979F23C730B500B6"/>
    <w:rsid w:val="00320A42"/>
  </w:style>
  <w:style w:type="paragraph" w:customStyle="1" w:styleId="F642F191D0EC45D090DFFD474DBEADF5">
    <w:name w:val="F642F191D0EC45D090DFFD474DBEADF5"/>
    <w:rsid w:val="00320A42"/>
  </w:style>
  <w:style w:type="paragraph" w:customStyle="1" w:styleId="FAC454EC4A224B52B82C240626BB563E">
    <w:name w:val="FAC454EC4A224B52B82C240626BB563E"/>
    <w:rsid w:val="00320A4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0A42"/>
    <w:rPr>
      <w:color w:val="808080"/>
    </w:rPr>
  </w:style>
  <w:style w:type="paragraph" w:customStyle="1" w:styleId="1EFFEEEEFF3A47DEA20B681E65685231">
    <w:name w:val="1EFFEEEEFF3A47DEA20B681E65685231"/>
    <w:rsid w:val="00320A42"/>
  </w:style>
  <w:style w:type="paragraph" w:customStyle="1" w:styleId="D9C1C8074DA04D34B0A8D70F517643D9">
    <w:name w:val="D9C1C8074DA04D34B0A8D70F517643D9"/>
    <w:rsid w:val="00320A42"/>
  </w:style>
  <w:style w:type="paragraph" w:customStyle="1" w:styleId="577C15704829462A979F23C730B500B6">
    <w:name w:val="577C15704829462A979F23C730B500B6"/>
    <w:rsid w:val="00320A42"/>
  </w:style>
  <w:style w:type="paragraph" w:customStyle="1" w:styleId="F642F191D0EC45D090DFFD474DBEADF5">
    <w:name w:val="F642F191D0EC45D090DFFD474DBEADF5"/>
    <w:rsid w:val="00320A42"/>
  </w:style>
  <w:style w:type="paragraph" w:customStyle="1" w:styleId="FAC454EC4A224B52B82C240626BB563E">
    <w:name w:val="FAC454EC4A224B52B82C240626BB563E"/>
    <w:rsid w:val="00320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78561-46FC-4DFE-BCF6-8D0BBB323684}">
  <we:reference id="wa104382081" version="1.55.1.0" store="en-US" storeType="OMEX"/>
  <we:alternateReferences>
    <we:reference id="wa104382081" version="1.55.1.0" store="" storeType="OMEX"/>
  </we:alternateReferences>
  <we:properties>
    <we:property name="MENDELEY_CITATIONS" value="[{&quot;citationID&quot;:&quot;MENDELEY_CITATION_a7812951-573f-4bca-85f4-8cab9f4e4fcd&quot;,&quot;properties&quot;:{&quot;noteIndex&quot;:0},&quot;isEdited&quot;:false,&quot;manualOverride&quot;:{&quot;isManuallyOverridden&quot;:true,&quot;citeprocText&quot;:&quot;(Harraf &amp;#38; Wanasika, n.d.)&quot;,&quot;manualOverrideText&quot;:&quot;kelicahan di dalam organisasi (agility) merupakan suatu keharusan yang harus dimiliki oleh seluruh SDM yang ada di dalam organisasi (Harraf &amp; Wanasika, 2015)&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quot;},{&quot;citationID&quot;:&quot;MENDELEY_CITATION_12bac75b-ec7f-4f4c-ad22-4177978b044c&quot;,&quot;properties&quot;:{&quot;noteIndex&quot;:0},&quot;isEdited&quot;:false,&quot;manualOverride&quot;:{&quot;isManuallyOverridden&quot;:true,&quot;citeprocText&quot;:&quot;(Worley &amp;#38; Lawler III, 2009)&quot;,&quot;manualOverrideText&quot;:&quot;(Worley &amp; Lawler III, 2009), menyatakan bahwa untuk membentuk sebuah organisasi yang lincah harus memperhatikan factor internal maupun internal. Factor tersebut meliputi kemampuan untuk berubah, kemampuan untuk berkembang (belajar) serta kemampuan untuk berinovasi.&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quot;},{&quot;citationID&quot;:&quot;MENDELEY_CITATION_347e284f-9850-4895-a86c-4014f325907f&quot;,&quot;properties&quot;:{&quot;noteIndex&quot;:0},&quot;isEdited&quot;:false,&quot;manualOverride&quot;:{&quot;isManuallyOverridden&quot;:true,&quot;citeprocText&quot;:&quot;(Nuottila et al., 2016)&quot;,&quot;manualOverrideText&quot;:&quo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quot;},&quot;citationItems&quot;:[{&quot;id&quot;:&quot;9846aa17-1e47-3d90-8efa-28e6bc23905b&quot;,&quot;itemData&quot;:{&quot;type&quot;:&quot;article-journal&quot;,&quot;id&quot;:&quot;9846aa17-1e47-3d90-8efa-28e6bc23905b&quot;,&quot;title&quot;:&quot;Challenges of adopting agile methods in a public organization&quot;,&quot;author&quot;:[{&quot;family&quot;:&quot;Nuottila&quot;,&quot;given&quot;:&quot;Jouko&quot;,&quot;parse-names&quot;:false,&quot;dropping-particle&quot;:&quot;&quot;,&quot;non-dropping-particle&quot;:&quot;&quot;},{&quot;family&quot;:&quot;Aaltonen&quot;,&quot;given&quot;:&quot;Kirsi&quot;,&quot;parse-names&quot;:false,&quot;dropping-particle&quot;:&quot;&quot;,&quot;non-dropping-particle&quot;:&quot;&quot;},{&quot;family&quot;:&quot;Kujala&quot;,&quot;given&quot;:&quot;Jaakko&quot;,&quot;parse-names&quot;:false,&quot;dropping-particle&quot;:&quot;&quot;,&quot;non-dropping-particle&quot;:&quot;&quot;}],&quot;container-title&quot;:&quot;International Journal of Information Systems and Project Management&quot;,&quot;DOI&quot;:&quot;10.12821/ijispm040304&quot;,&quot;ISSN&quot;:&quot;21827788&quot;,&quot;issued&quot;:{&quot;date-parts&quot;:[[2016]]},&quot;page&quot;:&quot;65-85&quot;,&quot;abstract&quot;:&quot;Agile development methods are widely used among business enterprises. Since the introduction of the Agile Manifesto in 2001, several agile methods have been implemented, first in single-team set-ups and later in larger multi-team set-ups for complex Information Technology (IT) system development. However, the adoption of agile methods has been slow in the public sector. This is also reflected in the academic literature, as there are only a few studies discussing agile adoption in public organizations. This paper contributes to research on the use of agile practices specifically in the context of public organizations, and sheds light on the challenges a public organization may face while adopting these practices. The aim of this paper is to identify and categorize the challenges that may hinder efficient adoption and use of agile methods in public IT projects that include private software vendors. This research is based on a case study of a large governmental office. As a result, this paper presents several categories of identified challenges, the root causes of these challenges, and a discussion of the characteristics of these challenges for the public sector.&quot;,&quot;publisher&quot;:&quot;SciKA&quot;,&quot;issue&quot;:&quot;3&quot;,&quot;volume&quot;:&quot;4&quot;,&quot;container-title-short&quot;:&quot;&quot;},&quot;isTemporary&quot;:false}],&quot;citationTag&quot;:&quot;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quot;},{&quot;citationID&quot;:&quot;MENDELEY_CITATION_76208b94-1bbc-4fb8-bc07-5c861fa49ba4&quot;,&quot;properties&quot;:{&quot;noteIndex&quot;:0},&quot;isEdited&quot;:false,&quot;manualOverride&quot;:{&quot;isManuallyOverridden&quot;:true,&quot;citeprocText&quot;:&quot;(Lembaga &amp;#38; Negar, n.d.)&quot;,&quot;manualOverrideText&quot;:&quot;(Lembaga &amp; Negar, t.t., 2019), Pada artikel lain mengenai kesiapan Indonesia dalam penerapan organisasi lincah dikatakan masih belum mencapai titik yang optimal&quot;},&quot;citationItems&quot;:[{&quot;id&quot;:&quot;d4d99892-a86d-34b3-b09f-275828b76168&quot;,&quot;itemData&quot;:{&quot;type&quot;:&quot;report&quot;,&quot;id&quot;:&quot;d4d99892-a86d-34b3-b09f-275828b76168&quot;,&quot;title&quot;:&quot;Kesiapan Indonesia Menuju Agile Governance&quot;,&quot;author&quot;:[{&quot;family&quot;:&quot;Lembaga&quot;,&quot;given&quot;:&quot;Rengga Vernanda&quot;,&quot;parse-names&quot;:false,&quot;dropping-particle&quot;:&quot;&quot;,&quot;non-dropping-particle&quot;:&quot;&quot;},{&quot;family&quot;:&quot;Negar&quot;,&quot;given&quot;:&quot;Administrasi&quot;,&quot;parse-names&quot;:false,&quot;dropping-particle&quot;:&quot;&quot;,&quot;non-dropping-particle&quot;:&quot;&quot;}],&quot;container-title-short&quot;:&quot;&quot;},&quot;isTemporary&quot;:false}],&quot;citationTag&quot;:&quot;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quot;},{&quot;citationID&quot;:&quot;MENDELEY_CITATION_509f8a87-767a-473a-bf68-1bad38ab084e&quot;,&quot;properties&quot;:{&quot;noteIndex&quot;:0},&quot;isEdited&quot;:false,&quot;manualOverride&quot;:{&quot;isManuallyOverridden&quot;:true,&quot;citeprocText&quot;:&quot;(&lt;i&gt;Survei-Kic-Kominfo-Pengguna-Tiktok-Di-Indonesia-Meroket-Tajam-Semenjak-Pandemi-Covid-19&lt;/i&gt;, n.d.)&quot;,&quot;manualOverrideText&quot;:&quot;walaupun berdasarkan informasi yang dilakukan oleh Kemeninfo bahwa literasi digital diIndonesia sudah merata (survei-kic-kominfo-pengguna-tiktok-di-indonesia-meroket-tajam-semenjak-pandemi-covid-19, 2023.)&quot;},&quot;citationItems&quot;:[{&quot;id&quot;:&quot;1b331257-233b-3715-847b-0e109c2ee00a&quot;,&quot;itemData&quot;:{&quot;type&quot;:&quot;article-journal&quot;,&quot;id&quot;:&quot;1b331257-233b-3715-847b-0e109c2ee00a&quot;,&quot;title&quot;:&quot;survei-kic-kominfo-pengguna-tiktok-di-indonesia-meroket-tajam-semenjak-pandemi-covid-19&quot;,&quot;container-title-short&quot;:&quot;&quot;},&quot;isTemporary&quot;:false}],&quot;citationTag&quot;:&quot;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quot;},{&quot;citationID&quot;:&quot;MENDELEY_CITATION_0b754def-e5fa-4a39-b294-f5e07cce7ec1&quot;,&quot;properties&quot;:{&quot;noteIndex&quot;:0},&quot;isEdited&quot;:false,&quot;manualOverride&quot;:{&quot;isManuallyOverridden&quot;:true,&quot;citeprocText&quot;:&quot;(Ribeiro &amp;#38; Domingues, 2018)&quot;,&quot;manualOverrideText&quot;:&quot;(Ribeiro &amp; Domingues, 2018), konsep mengenai organisasi agile telah dipublikasikan pada tahun 2001 dan penelitian untuk mengembangkan metode ini juga sudah banyak dilakukan. Dalam organisasi agile merupakan peralihan dari organisasi transional menuju kelincahan organisasi&quot;},&quot;citationItems&quot;:[{&quot;id&quot;:&quot;5a16bd15-6bb0-3037-86d0-27d6c3e07f58&quot;,&quot;itemData&quot;:{&quot;type&quot;:&quot;paper-conference&quot;,&quot;id&quot;:&quot;5a16bd15-6bb0-3037-86d0-27d6c3e07f58&quot;,&quot;title&quot;:&quot;Acceptance of an agile methodology in the public sector&quot;,&quot;author&quot;:[{&quot;family&quot;:&quot;Ribeiro&quot;,&quot;given&quot;:&quot;Afonso&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18.10.083&quot;,&quot;ISSN&quot;:&quot;18770509&quot;,&quot;issued&quot;:{&quot;date-parts&quot;:[[2018]]},&quot;page&quot;:&quot;621-629&quot;,&quot;abstract&quot;:&quot;Software development methodologies have been growing up and suffering a maturation during the past years. The older methods, called traditional methods, are gradually being substitute by the new agile practices. Despite that, in the public sector, that evolution is not as clear as in the private sector. The lack of information regarding the usage of these new methods in the public sector take us to the following question: In what conditions, agile methods, are the best solution to software development in the public sector? These types of organizations have a culture and a modus operandi very different from the private sector, that can make the implementation of these methodologies a challenge. The goal here is to present the process of implementation of a specific agile methodology based in Scrum, in a particular Portuguese public company and test its acceptance.&quot;,&quot;publisher&quot;:&quot;Elsevier B.V.&quot;,&quot;volume&quot;:&quot;138&quot;},&quot;isTemporary&quot;:false}],&quot;citationTag&quot;:&quot;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quot;},{&quot;citationID&quot;:&quot;MENDELEY_CITATION_71e582c0-ab08-48f1-801e-2fb6cd76c809&quot;,&quot;properties&quot;:{&quot;noteIndex&quot;:0},&quot;isEdited&quot;:false,&quot;manualOverride&quot;:{&quot;isManuallyOverridden&quot;:true,&quot;citeprocText&quot;:&quot;(Harraf &amp;#38; Wanasika, n.d.)&quot;,&quot;manualOverrideText&quot;:&quot;(Harraf &amp; Wanasika, t.t. 2015) adaptasi dilakukan oleh organisasi untuk menghadapi tekanan pasar. Ketika organisasi semakin berkembang Perlunya inovasi yang dilakukan dengan memperhatikan faktor-faktor yang dapat menjadi keunggulan organisasi dengan mempertimbangkan efektivitas&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quot;citationID&quot;:&quot;MENDELEY_CITATION_7efb5011-2c93-47ae-970a-9b9044353e0f&quot;,&quot;properties&quot;:{&quot;noteIndex&quot;:0},&quot;isEdited&quot;:false,&quot;manualOverride&quot;:{&quot;isManuallyOverridden&quot;:true,&quot;citeprocText&quot;:&quot;(Zhang &amp;#38; Sharifi, 2000)&quot;,&quot;manualOverrideText&quot;:&quot;(Zhang &amp; Sharifi, 2000) Dalam mengidentifikasi dan menerapkan kelincahan organisasi Perlunya mengetahui mengenai karakteristik untuk mencapai kelincahan organisasi yaitu responsiveness, competency, quickness, dan flexibility&quot;},&quot;citationItems&quot;:[{&quot;id&quot;:&quot;cc6914e4-7b70-3343-96df-f01e01d66a9d&quot;,&quot;itemData&quot;:{&quot;type&quot;:&quot;article-journal&quot;,&quot;id&quot;:&quot;cc6914e4-7b70-3343-96df-f01e01d66a9d&quot;,&quot;title&quot;:&quot;A methodology for achieving agility in manufacturing organisations&quot;,&quot;author&quot;:[{&quot;family&quot;:&quot;Zhang&quot;,&quot;given&quot;:&quot;Z.&quot;,&quot;parse-names&quot;:false,&quot;dropping-particle&quot;:&quot;&quot;,&quot;non-dropping-particle&quot;:&quot;&quot;},{&quot;family&quot;:&quot;Sharifi&quot;,&quot;given&quot;:&quot;H.&quot;,&quot;parse-names&quot;:false,&quot;dropping-particle&quot;:&quot;&quot;,&quot;non-dropping-particle&quot;:&quot;&quot;}],&quot;container-title&quot;:&quot;International Journal of Operations and Production Management&quot;,&quot;DOI&quot;:&quot;10.1108/01443570010314818&quot;,&quot;ISSN&quot;:&quot;01443577&quot;,&quot;issued&quot;:{&quot;date-parts&quot;:[[2000]]},&quot;page&quot;:&quot;496-513&quot;,&quot;abstract&quot;:&quot;As we approach the twenty-first century, manufacturing success and survival are becoming more and more difficult to ensure. This fact is rooted in the emergence of a new business era that embraces \&quot;change\&quot; as one of its major characteristics. The emphasis is now on adaptability to changes in the business environment and on addressing market and customer needs proactively. The emerging paradigm is agile manufacturing. Understanding and responding to changes, and taking advantage of changes through strategic utilisation of managerial and manufacturing methods and tools, are some of the pivotal concepts of agile manufacturing. This paper discusses these concepts and presents a methodology to assist manufacturing companies to achieve agility. Industrial questionnaire surveys and case studies are carried out to support and validate the methodology. Results and conclusions derived from the surveys and case studies in support of the methodology are reported.&quot;,&quot;issue&quot;:&quot;4&quot;,&quot;volume&quot;:&quot;20&quot;,&quot;container-title-short&quot;:&quot;&quot;},&quot;isTemporary&quot;:false}],&quot;citationTag&quot;:&quot;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quot;},{&quot;citationID&quot;:&quot;MENDELEY_CITATION_9fc56d49-383e-40c9-af50-902b95f8a6c7&quot;,&quot;properties&quot;:{&quot;noteIndex&quot;:0},&quot;isEdited&quot;:false,&quot;manualOverride&quot;:{&quot;isManuallyOverridden&quot;:true,&quot;citeprocText&quot;:&quot;(Muduli, 2017)&quot;,&quot;manualOverrideText&quot;:&quot;Agility berkaitan dengan kemampuan individu dalam menyesuaikan diri pada perubahan yang cepat, fleksibilitas, dan ketidakpastian lingkingan kerja melalui proaktif dan pemahaman adaptifpengetahuan , keahlian, sikap dan perilaku yang adptif dan proaktif (Muduli, 2017)&quot;},&quot;citationItems&quot;:[{&quot;id&quot;:&quot;26c49eec-4607-35a5-bf9b-c2e78edb085a&quot;,&quot;itemData&quot;:{&quot;type&quot;:&quot;article-journal&quot;,&quot;id&quot;:&quot;26c49eec-4607-35a5-bf9b-c2e78edb085a&quot;,&quot;title&quot;:&quot;Workforce agility: Examining the role of organizational practices and psychological empowerment&quot;,&quot;author&quot;:[{&quot;family&quot;:&quot;Muduli&quot;,&quot;given&quot;:&quot;Ashutosh&quot;,&quot;parse-names&quot;:false,&quot;dropping-particle&quot;:&quot;&quot;,&quot;non-dropping-particle&quot;:&quot;&quot;}],&quot;container-title&quot;:&quot;Global Business and Organizational Excellence&quot;,&quot;DOI&quot;:&quot;10.1002/joe.21800&quot;,&quot;ISSN&quot;:&quot;19322062&quot;,&quot;issued&quot;:{&quot;date-parts&quot;:[[2017,7,1]]},&quot;page&quot;:&quot;46-56&quot;,&quot;abstract&quot;:&quot;Despite broad recognition of the importance of agility in the workforce, little research has been conducted on the organizational characteristics and initiatives that engender it. Rooted in organizational and cognitive theory, a study of 524 employees in India's manufacturing and service sectors proposes that workforce agility is the result of specific organizational practices and psychological empowerment. Contributing to both management theory and practice, the findings show that an environment that encourages teamwork has the most influence in promoting agility, followed by programs that address reward systems, employee involvement, organizational learning and training, and information systems. In addition, the study found that agility is fostered by the psychological empowerment variable of impact, followed by self-determination, meaning, and competence.&quot;,&quot;publisher&quot;:&quot;John Wiley and Sons Inc.&quot;,&quot;issue&quot;:&quot;5&quot;,&quot;volume&quot;:&quot;36&quot;,&quot;container-title-short&quot;:&quot;&quot;},&quot;isTemporary&quot;:false}],&quot;citationTag&quot;:&quot;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quot;},{&quot;citationID&quot;:&quot;MENDELEY_CITATION_6e8bfa9b-1dd2-48e3-b9ea-bb0e21256fc9&quot;,&quot;properties&quot;:{&quot;noteIndex&quot;:0},&quot;isEdited&quot;:false,&quot;manualOverride&quot;:{&quot;isManuallyOverridden&quot;:false,&quot;citeprocText&quot;:&quot;(Muduli &amp;#38; Pandya, 2018)&quot;,&quot;manualOverrideText&quot;:&quot;&quot;},&quot;citationItems&quot;:[{&quot;id&quot;:&quot;09f4f8b4-e8e7-3b38-86eb-d946a7d616f1&quot;,&quot;itemData&quot;:{&quot;type&quot;:&quot;article-journal&quot;,&quot;id&quot;:&quot;09f4f8b4-e8e7-3b38-86eb-d946a7d616f1&quot;,&quot;title&quot;:&quot;Psychological Empowerment and Workforce Agility&quot;,&quot;author&quot;:[{&quot;family&quot;:&quot;Muduli&quot;,&quot;given&quot;:&quot;Ashutosh&quot;,&quot;parse-names&quot;:false,&quot;dropping-particle&quot;:&quot;&quot;,&quot;non-dropping-particle&quot;:&quot;&quot;},{&quot;family&quot;:&quot;Pandya&quot;,&quot;given&quot;:&quot;Ganes&quot;,&quot;parse-names&quot;:false,&quot;dropping-particle&quot;:&quot;&quot;,&quot;non-dropping-particle&quot;:&quot;&quot;}],&quot;container-title&quot;:&quot;Psychological Studies&quot;,&quot;container-title-short&quot;:&quot;Psychol Stud (Mysore)&quot;,&quot;DOI&quot;:&quot;10.1007/s12646-018-0456-8&quot;,&quot;ISSN&quot;:&quot;09749861&quot;,&quot;issued&quot;:{&quot;date-parts&quot;:[[2018,9,1]]},&quot;page&quot;:&quot;276-285&quot;,&quot;abstract&quot;:&quot;Unpredictable, dynamic, and constantly changing environments require an ‘agile organization.’ The notion of an agile workforce has been discussed as critical to creating an agile organization. Despite the increasing recognition that workforce agility is critical to achieve competitiveness, the concept of workforce agility has not yet been systematically studied. The current research has been proposed on the assumption that employee cognition can support agile attitude and behavior. The research has been conceptualized considering psychological empowerment as an important employee cognition capable of promoting workforce agility. Following the Spreitzer, psychological empowerment, in the form of meaningfulness, self-determination, competence, and impact, has been proposed as facilitators of workforce agility. Our result supports the conceptualization implicit in the literature and suggests that psychological empowerment must be considered as an important aspect of an organization’s effort to foster workforce agility. Further, from among the psychological empowerment variables, impact is the most influential variable followed by self-determination, meaning and competence on workforce agility. While the study result agrees with few cognitive theories such as self-determination theory, job characteristics theory, and sense-making theory, the result has important managerial implications.&quot;,&quot;publisher&quot;:&quot;Springer&quot;,&quot;issue&quot;:&quot;3&quot;,&quot;volume&quot;:&quot;63&quot;},&quot;isTemporary&quot;:false}],&quot;citationTag&quot;:&quot;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quot;},{&quot;citationID&quot;:&quot;MENDELEY_CITATION_0ea76d14-757e-4376-8d92-2328b60c8272&quot;,&quot;properties&quot;:{&quot;noteIndex&quot;:0},&quot;isEdited&quot;:false,&quot;manualOverride&quot;:{&quot;isManuallyOverridden&quot;:true,&quot;citeprocText&quot;:&quot;(Worley &amp;#38; Lawler III, 2009)&quot;,&quot;manualOverrideText&quot;:&quot;(Worley &amp; Lawler III, 2009) dalam teorinya menguraikan bahwa penerapan organisasi yang lincah diperlukan kesiapan dari struktur organisasi. Perubahan organisasi yang dulunya sangat lebar saat ini sudah dirubah menjadi lebih kecil, hal ini dilakukan agar dalam mengambil keputusan dapat dilakukan cepat. Transparansi dalam pengambilan keputusan yang terlihat masih terdapat beberapa perbedaan pendapat dimana prinsip organisasi trandional masih belum sepenuhnya hilang walaupun sudah dikurangi. Kesiapan manpower (sumberdaya manusia) dalam menghadapi perubahan organisasi yang cepat baik dalam hal perubahan sistem dan juga perubahan fungsi kerja yang masih menjadi catatan khusus didalam organisasi XCG. &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quot;},{&quot;citationID&quot;:&quot;MENDELEY_CITATION_03f0a8b5-781b-4c0d-995c-09d57792b359&quot;,&quot;properties&quot;:{&quot;noteIndex&quot;:0},&quot;isEdited&quot;:false,&quot;manualOverride&quot;:{&quot;isManuallyOverridden&quot;:true,&quot;citeprocText&quot;:&quot;(Horney, n.d.-a)&quot;,&quot;manualOverrideText&quot;:&quot;Agile dapat diwujudkan dalam bentuk culture, merubah mindset dalam merespon dan menyelesaikan masalah dengan cepat dan tuntas, Pemimpin dan organisasi yang agile 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susah berubah (Horney, t.t. 2010)&quot;},&quot;citationItems&quot;:[{&quot;id&quot;:&quot;ac151eb2-7e48-3c91-b686-4a68202e32b4&quot;,&quot;itemData&quot;:{&quot;type&quot;:&quot;report&quot;,&quot;id&quot;:&quot;ac151eb2-7e48-3c91-b686-4a68202e32b4&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quot;},{&quot;citationID&quot;:&quot;MENDELEY_CITATION_28050705-926e-4671-9ffb-166b6fc7ab14&quot;,&quot;properties&quot;:{&quot;noteIndex&quot;:0},&quot;isEdited&quot;:false,&quot;manualOverride&quot;:{&quot;isManuallyOverridden&quot;:false,&quot;citeprocText&quot;:&quot;(Horney, n.d.-b)&quot;,&quot;manualOverrideText&quot;:&quot;&quot;},&quot;citationItems&quot;:[{&quot;id&quot;:&quot;c0e7b9e4-780a-312f-ac5d-b7b44b43256b&quot;,&quot;itemData&quot;:{&quot;type&quot;:&quot;report&quot;,&quot;id&quot;:&quot;c0e7b9e4-780a-312f-ac5d-b7b44b43256b&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quot;},{&quot;citationID&quot;:&quot;MENDELEY_CITATION_b1056aa8-c16d-4809-97da-e2e88d16704d&quot;,&quot;properties&quot;:{&quot;noteIndex&quot;:0},&quot;isEdited&quot;:false,&quot;manualOverride&quot;:{&quot;isManuallyOverridden&quot;:true,&quot;citeprocText&quot;:&quot;(Harraf &amp;#38; Wanasika, n.d.)&quot;,&quot;manualOverrideText&quot;:&quot;(Harraf &amp; Wanasika, t.t.) Globalisasi telah menyebabkan pasar, teknologi, dan organisasi menjadi lebih saling terhubung. Penyedia tenaga kerja, kemitraan global, dan internasionalisasi dapat dengan mudah membagikan informasi dan saling berkomunikasi. intensitas persaingan global menyebabkan Perlunya kesiapan manpower (sumberdaya manusia) sebagai salah satu keunggulan yang dapat menjadi perhartian bagi organisasi. Perubahan situasi ekonomi dan politik juga merupakan faktor internal yang mendapatkan perhatian khusus dalam Menyusun strategi didalam organisasi.&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AE93C-E084-4E7F-A3CE-5C903758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2023-03-10T06:22:00Z</cp:lastPrinted>
  <dcterms:created xsi:type="dcterms:W3CDTF">2023-05-07T21:37:00Z</dcterms:created>
  <dcterms:modified xsi:type="dcterms:W3CDTF">2023-05-07T21:37:00Z</dcterms:modified>
</cp:coreProperties>
</file>