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DEB1F1">
      <w:pPr>
        <w:spacing w:after="52" w:line="233" w:lineRule="auto"/>
        <w:ind w:right="71"/>
        <w:jc w:val="center"/>
        <w:rPr>
          <w:b/>
          <w:lang w:val="sv-SE"/>
        </w:rPr>
      </w:pPr>
      <w:r>
        <w:commentReference w:id="0"/>
      </w:r>
      <w:r>
        <w:rPr>
          <w:b/>
          <w:lang w:val="sv-SE"/>
        </w:rPr>
        <w:t>PENGARUH PENERAPAN KEBIJAKAN TAX AMNESTY DAN SANKSI PERPAJAKAN TERHADAP KEPATUHAN WAJIB PAJAK DI KPP PRATAMA ILIR TIMUR PALEMBANG</w:t>
      </w:r>
    </w:p>
    <w:p w14:paraId="349DDF3A">
      <w:pPr>
        <w:spacing w:after="52" w:line="233" w:lineRule="auto"/>
        <w:ind w:right="71"/>
        <w:jc w:val="center"/>
        <w:rPr>
          <w:b/>
          <w:szCs w:val="24"/>
        </w:rPr>
      </w:pPr>
    </w:p>
    <w:p w14:paraId="039524CA">
      <w:pPr>
        <w:spacing w:after="272" w:line="233" w:lineRule="auto"/>
        <w:ind w:right="4"/>
        <w:jc w:val="center"/>
        <w:rPr>
          <w:lang w:val="sv-SE"/>
        </w:rPr>
      </w:pPr>
      <w:r>
        <w:rPr>
          <w:b/>
          <w:lang w:val="sv-SE"/>
        </w:rPr>
        <w:t>Febriana Tri Rezeki</w:t>
      </w:r>
      <w:r>
        <w:rPr>
          <w:b/>
          <w:vertAlign w:val="superscript"/>
          <w:lang w:val="sv-SE"/>
        </w:rPr>
        <w:t>1</w:t>
      </w:r>
      <w:r>
        <w:rPr>
          <w:b/>
          <w:lang w:val="sv-SE"/>
        </w:rPr>
        <w:t>, Kusminaini Armin</w:t>
      </w:r>
      <w:r>
        <w:rPr>
          <w:b/>
          <w:vertAlign w:val="superscript"/>
          <w:lang w:val="sv-SE"/>
        </w:rPr>
        <w:t xml:space="preserve">2 </w:t>
      </w:r>
      <w:r>
        <w:rPr>
          <w:b/>
          <w:lang w:val="sv-SE"/>
        </w:rPr>
        <w:t>, Dimas Pratama Putra</w:t>
      </w:r>
      <w:r>
        <w:rPr>
          <w:b/>
          <w:vertAlign w:val="superscript"/>
          <w:lang w:val="sv-SE"/>
        </w:rPr>
        <w:t xml:space="preserve">3 </w:t>
      </w:r>
    </w:p>
    <w:p w14:paraId="0BB118ED">
      <w:pPr>
        <w:spacing w:after="0" w:line="259" w:lineRule="auto"/>
        <w:ind w:left="0" w:right="62" w:firstLine="0"/>
        <w:jc w:val="center"/>
        <w:rPr>
          <w:lang w:val="sv-SE"/>
        </w:rPr>
      </w:pPr>
      <w:r>
        <w:rPr>
          <w:sz w:val="22"/>
          <w:vertAlign w:val="superscript"/>
          <w:lang w:val="sv-SE"/>
        </w:rPr>
        <w:t xml:space="preserve">1,2,3) </w:t>
      </w:r>
      <w:r>
        <w:rPr>
          <w:sz w:val="22"/>
          <w:lang w:val="sv-SE"/>
        </w:rPr>
        <w:t>Fakultas Ekonomi dan Bisnis, Universitas Tridinanti, Sumatera Selatan</w:t>
      </w:r>
    </w:p>
    <w:p w14:paraId="2415F0C6">
      <w:pPr>
        <w:spacing w:after="0" w:line="247" w:lineRule="auto"/>
        <w:ind w:left="202" w:firstLine="41"/>
        <w:jc w:val="center"/>
        <w:rPr>
          <w:color w:val="auto"/>
        </w:rPr>
      </w:pPr>
      <w:r>
        <w:rPr>
          <w:sz w:val="20"/>
        </w:rPr>
        <w:t>Email :</w:t>
      </w:r>
      <w:r>
        <w:rPr>
          <w:i/>
          <w:iCs/>
          <w:sz w:val="20"/>
        </w:rPr>
        <w:t>febranatrizki@gmail.com</w:t>
      </w:r>
      <w:r>
        <w:rPr>
          <w:sz w:val="20"/>
        </w:rPr>
        <w:t xml:space="preserve"> </w:t>
      </w:r>
      <w:r>
        <w:rPr>
          <w:sz w:val="20"/>
          <w:vertAlign w:val="superscript"/>
        </w:rPr>
        <w:t xml:space="preserve">1 </w:t>
      </w:r>
      <w:r>
        <w:rPr>
          <w:i/>
          <w:color w:val="auto"/>
          <w:sz w:val="20"/>
          <w:u w:color="0000FF"/>
        </w:rPr>
        <w:t>kusminaini_armin@yahoo.com</w:t>
      </w:r>
      <w:r>
        <w:rPr>
          <w:i/>
          <w:color w:val="auto"/>
          <w:sz w:val="20"/>
        </w:rPr>
        <w:t xml:space="preserve">, </w:t>
      </w:r>
      <w:r>
        <w:rPr>
          <w:color w:val="auto"/>
          <w:sz w:val="20"/>
          <w:vertAlign w:val="superscript"/>
        </w:rPr>
        <w:t xml:space="preserve">2 </w:t>
      </w:r>
      <w:r>
        <w:rPr>
          <w:i/>
          <w:color w:val="auto"/>
          <w:sz w:val="20"/>
          <w:u w:color="0000FF"/>
        </w:rPr>
        <w:t xml:space="preserve">dimaspratamaputra@univ-tridinanti.ac.id </w:t>
      </w:r>
      <w:r>
        <w:rPr>
          <w:i/>
          <w:color w:val="auto"/>
          <w:sz w:val="20"/>
        </w:rPr>
        <w:t xml:space="preserve">, </w:t>
      </w:r>
      <w:r>
        <w:rPr>
          <w:color w:val="auto"/>
          <w:sz w:val="20"/>
          <w:vertAlign w:val="superscript"/>
        </w:rPr>
        <w:t>3</w:t>
      </w:r>
    </w:p>
    <w:p w14:paraId="78C2AA00">
      <w:pPr>
        <w:spacing w:after="205" w:line="259" w:lineRule="auto"/>
        <w:ind w:left="-98" w:right="-107" w:firstLine="0"/>
        <w:jc w:val="left"/>
      </w:pPr>
      <w:r>
        <w:rPr>
          <w:rFonts w:ascii="Calibri" w:hAnsi="Calibri" w:eastAsia="Calibri" w:cs="Calibri"/>
          <w:sz w:val="22"/>
        </w:rPr>
        <mc:AlternateContent>
          <mc:Choice Requires="wpg">
            <w:drawing>
              <wp:inline distT="0" distB="0" distL="0" distR="0">
                <wp:extent cx="5668645" cy="315595"/>
                <wp:effectExtent l="0" t="0" r="0" b="0"/>
                <wp:docPr id="36176" name="Group 36176"/>
                <wp:cNvGraphicFramePr/>
                <a:graphic xmlns:a="http://schemas.openxmlformats.org/drawingml/2006/main">
                  <a:graphicData uri="http://schemas.microsoft.com/office/word/2010/wordprocessingGroup">
                    <wpg:wgp>
                      <wpg:cNvGrpSpPr/>
                      <wpg:grpSpPr>
                        <a:xfrm>
                          <a:off x="0" y="0"/>
                          <a:ext cx="5668645" cy="315921"/>
                          <a:chOff x="0" y="0"/>
                          <a:chExt cx="5668645" cy="315921"/>
                        </a:xfrm>
                      </wpg:grpSpPr>
                      <wps:wsp>
                        <wps:cNvPr id="49074" name="Shape 49074"/>
                        <wps:cNvSpPr/>
                        <wps:spPr>
                          <a:xfrm>
                            <a:off x="0" y="18301"/>
                            <a:ext cx="5618353" cy="9144"/>
                          </a:xfrm>
                          <a:custGeom>
                            <a:avLst/>
                            <a:gdLst/>
                            <a:ahLst/>
                            <a:cxnLst/>
                            <a:rect l="0" t="0" r="0" b="0"/>
                            <a:pathLst>
                              <a:path w="5618353" h="9144">
                                <a:moveTo>
                                  <a:pt x="0" y="0"/>
                                </a:moveTo>
                                <a:lnTo>
                                  <a:pt x="5618353" y="0"/>
                                </a:lnTo>
                                <a:lnTo>
                                  <a:pt x="561835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075" name="Shape 49075"/>
                        <wps:cNvSpPr/>
                        <wps:spPr>
                          <a:xfrm>
                            <a:off x="0" y="0"/>
                            <a:ext cx="5618353" cy="9144"/>
                          </a:xfrm>
                          <a:custGeom>
                            <a:avLst/>
                            <a:gdLst/>
                            <a:ahLst/>
                            <a:cxnLst/>
                            <a:rect l="0" t="0" r="0" b="0"/>
                            <a:pathLst>
                              <a:path w="5618353" h="9144">
                                <a:moveTo>
                                  <a:pt x="0" y="0"/>
                                </a:moveTo>
                                <a:lnTo>
                                  <a:pt x="5618353" y="0"/>
                                </a:lnTo>
                                <a:lnTo>
                                  <a:pt x="561835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 name="Rectangle 103"/>
                        <wps:cNvSpPr/>
                        <wps:spPr>
                          <a:xfrm>
                            <a:off x="85204" y="147150"/>
                            <a:ext cx="1056585" cy="224466"/>
                          </a:xfrm>
                          <a:prstGeom prst="rect">
                            <a:avLst/>
                          </a:prstGeom>
                          <a:ln>
                            <a:noFill/>
                          </a:ln>
                        </wps:spPr>
                        <wps:txbx>
                          <w:txbxContent>
                            <w:p w14:paraId="3591E645">
                              <w:pPr>
                                <w:spacing w:after="160" w:line="259" w:lineRule="auto"/>
                                <w:ind w:left="0" w:firstLine="0"/>
                                <w:jc w:val="left"/>
                              </w:pPr>
                              <w:r>
                                <w:rPr>
                                  <w:i/>
                                </w:rPr>
                                <w:t>INFORMASI</w:t>
                              </w:r>
                            </w:p>
                          </w:txbxContent>
                        </wps:txbx>
                        <wps:bodyPr horzOverflow="overflow" vert="horz" lIns="0" tIns="0" rIns="0" bIns="0" rtlCol="0">
                          <a:noAutofit/>
                        </wps:bodyPr>
                      </wps:wsp>
                      <wps:wsp>
                        <wps:cNvPr id="104" name="Rectangle 104"/>
                        <wps:cNvSpPr/>
                        <wps:spPr>
                          <a:xfrm>
                            <a:off x="918845" y="147150"/>
                            <a:ext cx="789670" cy="224466"/>
                          </a:xfrm>
                          <a:prstGeom prst="rect">
                            <a:avLst/>
                          </a:prstGeom>
                          <a:ln>
                            <a:noFill/>
                          </a:ln>
                        </wps:spPr>
                        <wps:txbx>
                          <w:txbxContent>
                            <w:p w14:paraId="4337660A">
                              <w:pPr>
                                <w:spacing w:after="160" w:line="259" w:lineRule="auto"/>
                                <w:ind w:left="0" w:firstLine="0"/>
                                <w:jc w:val="left"/>
                              </w:pPr>
                              <w:r>
                                <w:rPr>
                                  <w:i/>
                                </w:rPr>
                                <w:t>ARTIKEL</w:t>
                              </w:r>
                            </w:p>
                          </w:txbxContent>
                        </wps:txbx>
                        <wps:bodyPr horzOverflow="overflow" vert="horz" lIns="0" tIns="0" rIns="0" bIns="0" rtlCol="0">
                          <a:noAutofit/>
                        </wps:bodyPr>
                      </wps:wsp>
                      <wps:wsp>
                        <wps:cNvPr id="105" name="Shape 105"/>
                        <wps:cNvSpPr/>
                        <wps:spPr>
                          <a:xfrm>
                            <a:off x="17780" y="301625"/>
                            <a:ext cx="1714500" cy="0"/>
                          </a:xfrm>
                          <a:custGeom>
                            <a:avLst/>
                            <a:gdLst/>
                            <a:ahLst/>
                            <a:cxnLst/>
                            <a:rect l="0" t="0" r="0" b="0"/>
                            <a:pathLst>
                              <a:path w="1714500">
                                <a:moveTo>
                                  <a:pt x="0" y="0"/>
                                </a:moveTo>
                                <a:lnTo>
                                  <a:pt x="1714500" y="0"/>
                                </a:lnTo>
                              </a:path>
                            </a:pathLst>
                          </a:custGeom>
                          <a:ln w="7620" cap="flat">
                            <a:bevel/>
                          </a:ln>
                        </wps:spPr>
                        <wps:style>
                          <a:lnRef idx="1">
                            <a:srgbClr val="000000"/>
                          </a:lnRef>
                          <a:fillRef idx="0">
                            <a:srgbClr val="000000">
                              <a:alpha val="0"/>
                            </a:srgbClr>
                          </a:fillRef>
                          <a:effectRef idx="0">
                            <a:scrgbClr r="0" g="0" b="0"/>
                          </a:effectRef>
                          <a:fontRef idx="none"/>
                        </wps:style>
                        <wps:bodyPr/>
                      </wps:wsp>
                      <wps:wsp>
                        <wps:cNvPr id="106" name="Rectangle 106"/>
                        <wps:cNvSpPr/>
                        <wps:spPr>
                          <a:xfrm>
                            <a:off x="1962785" y="147150"/>
                            <a:ext cx="844377" cy="224466"/>
                          </a:xfrm>
                          <a:prstGeom prst="rect">
                            <a:avLst/>
                          </a:prstGeom>
                          <a:ln>
                            <a:noFill/>
                          </a:ln>
                        </wps:spPr>
                        <wps:txbx>
                          <w:txbxContent>
                            <w:p w14:paraId="5974C650">
                              <w:pPr>
                                <w:spacing w:after="160" w:line="259" w:lineRule="auto"/>
                                <w:ind w:left="0" w:firstLine="0"/>
                                <w:jc w:val="left"/>
                              </w:pPr>
                              <w:r>
                                <w:rPr>
                                  <w:i/>
                                </w:rPr>
                                <w:t>ABSTRAK</w:t>
                              </w:r>
                            </w:p>
                          </w:txbxContent>
                        </wps:txbx>
                        <wps:bodyPr horzOverflow="overflow" vert="horz" lIns="0" tIns="0" rIns="0" bIns="0" rtlCol="0">
                          <a:noAutofit/>
                        </wps:bodyPr>
                      </wps:wsp>
                      <wps:wsp>
                        <wps:cNvPr id="107" name="Shape 107"/>
                        <wps:cNvSpPr/>
                        <wps:spPr>
                          <a:xfrm>
                            <a:off x="1898650" y="301625"/>
                            <a:ext cx="3769995" cy="0"/>
                          </a:xfrm>
                          <a:custGeom>
                            <a:avLst/>
                            <a:gdLst/>
                            <a:ahLst/>
                            <a:cxnLst/>
                            <a:rect l="0" t="0" r="0" b="0"/>
                            <a:pathLst>
                              <a:path w="3769995">
                                <a:moveTo>
                                  <a:pt x="0" y="0"/>
                                </a:moveTo>
                                <a:lnTo>
                                  <a:pt x="3769995" y="0"/>
                                </a:lnTo>
                              </a:path>
                            </a:pathLst>
                          </a:custGeom>
                          <a:ln w="7620" cap="flat">
                            <a:bevel/>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_x0000_s1026" o:spid="_x0000_s1026" o:spt="203" style="height:24.85pt;width:446.35pt;" coordsize="5668645,315921" o:gfxdata="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">
                <o:lock v:ext="edit" aspectratio="f"/>
                <v:shape id="Shape 49074" o:spid="_x0000_s1026" o:spt="100" style="position:absolute;left:0;top:18301;height:9144;width:5618353;" fillcolor="#000000" filled="t" stroked="f" coordsize="5618353,9144" o:gfxdata="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l2aHW/&#10;AAAA3gAAAA8AAAAAAAAAAQAgAAAAIgAAAGRycy9kb3ducmV2LnhtbFBLAQIUABQAAAAIAIdO4kAz&#10;LwWeOwAAADkAAAAQAAAAAAAAAAEAIAAAAA4BAABkcnMvc2hhcGV4bWwueG1sUEsFBgAAAAAGAAYA&#10;WwEAALgDAAAAAA==&#10;" path="m0,0l5618353,0,5618353,9144,0,9144,0,0e">
                  <v:fill on="t" focussize="0,0"/>
                  <v:stroke on="f" weight="0pt" miterlimit="1" joinstyle="miter"/>
                  <v:imagedata o:title=""/>
                  <o:lock v:ext="edit" aspectratio="f"/>
                </v:shape>
                <v:shape id="Shape 49075" o:spid="_x0000_s1026" o:spt="100" style="position:absolute;left:0;top:0;height:9144;width:5618353;" fillcolor="#000000" filled="t" stroked="f" coordsize="5618353,9144" o:gfxdata="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WOs3u&#10;wAAAAN4AAAAPAAAAAAAAAAEAIAAAACIAAABkcnMvZG93bnJldi54bWxQSwECFAAUAAAACACHTuJA&#10;My8FnjsAAAA5AAAAEAAAAAAAAAABACAAAAAPAQAAZHJzL3NoYXBleG1sLnhtbFBLBQYAAAAABgAG&#10;AFsBAAC5AwAAAAA=&#10;" path="m0,0l5618353,0,5618353,9144,0,9144,0,0e">
                  <v:fill on="t" focussize="0,0"/>
                  <v:stroke on="f" weight="0pt" miterlimit="1" joinstyle="miter"/>
                  <v:imagedata o:title=""/>
                  <o:lock v:ext="edit" aspectratio="f"/>
                </v:shape>
                <v:rect id="Rectangle 103" o:spid="_x0000_s1026" o:spt="1" style="position:absolute;left:85204;top:147150;height:224466;width:1056585;" filled="f" stroked="f" coordsize="21600,21600" o:gfxdata="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5t3Ww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3591E645">
                        <w:pPr>
                          <w:spacing w:after="160" w:line="259" w:lineRule="auto"/>
                          <w:ind w:left="0" w:firstLine="0"/>
                          <w:jc w:val="left"/>
                        </w:pPr>
                        <w:r>
                          <w:rPr>
                            <w:i/>
                          </w:rPr>
                          <w:t>INFORMASI</w:t>
                        </w:r>
                      </w:p>
                    </w:txbxContent>
                  </v:textbox>
                </v:rect>
                <v:rect id="Rectangle 104" o:spid="_x0000_s1026" o:spt="1" style="position:absolute;left:918845;top:147150;height:224466;width:789670;" filled="f" stroked="f" coordsize="21600,21600" o:gfxdata="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2Xu3E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4337660A">
                        <w:pPr>
                          <w:spacing w:after="160" w:line="259" w:lineRule="auto"/>
                          <w:ind w:left="0" w:firstLine="0"/>
                          <w:jc w:val="left"/>
                        </w:pPr>
                        <w:r>
                          <w:rPr>
                            <w:i/>
                          </w:rPr>
                          <w:t>ARTIKEL</w:t>
                        </w:r>
                      </w:p>
                    </w:txbxContent>
                  </v:textbox>
                </v:rect>
                <v:shape id="Shape 105" o:spid="_x0000_s1026" o:spt="100" style="position:absolute;left:17780;top:301625;height:0;width:1714500;" filled="f" stroked="t" coordsize="1714500,1" o:gfxdata="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iraLLsAAADc&#10;AAAADwAAAAAAAAABACAAAAAiAAAAZHJzL2Rvd25yZXYueG1sUEsBAhQAFAAAAAgAh07iQDMvBZ47&#10;AAAAOQAAABAAAAAAAAAAAQAgAAAACgEAAGRycy9zaGFwZXhtbC54bWxQSwUGAAAAAAYABgBbAQAA&#10;tAMAAAAA&#10;" path="m0,0l1714500,0e">
                  <v:fill on="f" focussize="0,0"/>
                  <v:stroke weight="0.6pt" color="#000000" miterlimit="8" joinstyle="bevel"/>
                  <v:imagedata o:title=""/>
                  <o:lock v:ext="edit" aspectratio="f"/>
                </v:shape>
                <v:rect id="Rectangle 106" o:spid="_x0000_s1026" o:spt="1" style="position:absolute;left:1962785;top:147150;height:224466;width:844377;" filled="f" stroked="f" coordsize="21600,21600" o:gfxdata="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6cDWKL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5974C650">
                        <w:pPr>
                          <w:spacing w:after="160" w:line="259" w:lineRule="auto"/>
                          <w:ind w:left="0" w:firstLine="0"/>
                          <w:jc w:val="left"/>
                        </w:pPr>
                        <w:r>
                          <w:rPr>
                            <w:i/>
                          </w:rPr>
                          <w:t>ABSTRAK</w:t>
                        </w:r>
                      </w:p>
                    </w:txbxContent>
                  </v:textbox>
                </v:rect>
                <v:shape id="Shape 107" o:spid="_x0000_s1026" o:spt="100" style="position:absolute;left:1898650;top:301625;height:0;width:3769995;" filled="f" stroked="t" coordsize="3769995,1" o:gfxdata="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ZN55bsAAADc&#10;AAAADwAAAAAAAAABACAAAAAiAAAAZHJzL2Rvd25yZXYueG1sUEsBAhQAFAAAAAgAh07iQDMvBZ47&#10;AAAAOQAAABAAAAAAAAAAAQAgAAAACgEAAGRycy9zaGFwZXhtbC54bWxQSwUGAAAAAAYABgBbAQAA&#10;tAMAAAAA&#10;" path="m0,0l3769995,0e">
                  <v:fill on="f" focussize="0,0"/>
                  <v:stroke weight="0.6pt" color="#000000" miterlimit="8" joinstyle="bevel"/>
                  <v:imagedata o:title=""/>
                  <o:lock v:ext="edit" aspectratio="f"/>
                </v:shape>
                <w10:wrap type="none"/>
                <w10:anchorlock/>
              </v:group>
            </w:pict>
          </mc:Fallback>
        </mc:AlternateContent>
      </w:r>
    </w:p>
    <w:tbl>
      <w:tblPr>
        <w:tblStyle w:val="13"/>
        <w:tblW w:w="8685" w:type="dxa"/>
        <w:tblInd w:w="38" w:type="dxa"/>
        <w:tblLayout w:type="autofit"/>
        <w:tblCellMar>
          <w:top w:w="0" w:type="dxa"/>
          <w:left w:w="0" w:type="dxa"/>
          <w:bottom w:w="0" w:type="dxa"/>
          <w:right w:w="0" w:type="dxa"/>
        </w:tblCellMar>
      </w:tblPr>
      <w:tblGrid>
        <w:gridCol w:w="2954"/>
        <w:gridCol w:w="5731"/>
      </w:tblGrid>
      <w:tr w14:paraId="7F2F4C7C">
        <w:tblPrEx>
          <w:tblCellMar>
            <w:top w:w="0" w:type="dxa"/>
            <w:left w:w="0" w:type="dxa"/>
            <w:bottom w:w="0" w:type="dxa"/>
            <w:right w:w="0" w:type="dxa"/>
          </w:tblCellMar>
        </w:tblPrEx>
        <w:trPr>
          <w:trHeight w:val="4819" w:hRule="atLeast"/>
        </w:trPr>
        <w:tc>
          <w:tcPr>
            <w:tcW w:w="2954" w:type="dxa"/>
            <w:tcBorders>
              <w:top w:val="nil"/>
              <w:left w:val="nil"/>
              <w:bottom w:val="nil"/>
              <w:right w:val="nil"/>
            </w:tcBorders>
          </w:tcPr>
          <w:p w14:paraId="31689EE9">
            <w:pPr>
              <w:spacing w:after="1" w:line="239" w:lineRule="auto"/>
              <w:ind w:left="0" w:right="1408" w:firstLine="0"/>
              <w:jc w:val="left"/>
              <w:rPr>
                <w:sz w:val="20"/>
              </w:rPr>
            </w:pPr>
            <w:r>
              <w:rPr>
                <w:sz w:val="20"/>
              </w:rPr>
              <w:t xml:space="preserve">Submitted:  Review: </w:t>
            </w:r>
          </w:p>
          <w:p w14:paraId="5F00CC8A">
            <w:pPr>
              <w:spacing w:after="1" w:line="239" w:lineRule="auto"/>
              <w:ind w:left="0" w:right="1408" w:firstLine="0"/>
              <w:jc w:val="left"/>
            </w:pPr>
            <w:r>
              <w:rPr>
                <w:sz w:val="20"/>
              </w:rPr>
              <w:t>Revised: Accepted: Published:</w:t>
            </w:r>
          </w:p>
          <w:p w14:paraId="3CB3C4CA">
            <w:pPr>
              <w:spacing w:after="0" w:line="259" w:lineRule="auto"/>
              <w:ind w:left="0" w:firstLine="0"/>
              <w:jc w:val="left"/>
            </w:pPr>
          </w:p>
        </w:tc>
        <w:tc>
          <w:tcPr>
            <w:tcW w:w="5731" w:type="dxa"/>
            <w:tcBorders>
              <w:top w:val="nil"/>
              <w:left w:val="nil"/>
              <w:bottom w:val="nil"/>
              <w:right w:val="nil"/>
            </w:tcBorders>
          </w:tcPr>
          <w:p w14:paraId="438D8DFF">
            <w:pPr>
              <w:spacing w:after="0" w:line="259" w:lineRule="auto"/>
              <w:ind w:left="7" w:firstLine="0"/>
              <w:rPr>
                <w:sz w:val="20"/>
                <w:lang w:val="sv-SE"/>
              </w:rPr>
            </w:pPr>
            <w:r>
              <w:commentReference w:id="1"/>
            </w:r>
            <w:r>
              <w:rPr>
                <w:sz w:val="20"/>
              </w:rPr>
              <w:t xml:space="preserve">Penelitian ini bertujuan untuk menganalisis pengaruh kebijakan tax amnesty dan sanksi perpajakan terhadap kepatuhan wajib pajak di KPP Pratama Palembang Ilir Timur, baik secara simultan maupun parsial. Penelitian ini menggunakan metode kuantitatif dengan teknik pengambilan sampel menggunakan metode </w:t>
            </w:r>
            <w:r>
              <w:rPr>
                <w:i/>
                <w:iCs/>
                <w:sz w:val="20"/>
              </w:rPr>
              <w:t>simple random sampling</w:t>
            </w:r>
            <w:r>
              <w:rPr>
                <w:sz w:val="20"/>
              </w:rPr>
              <w:t xml:space="preserve">. </w:t>
            </w:r>
            <w:r>
              <w:rPr>
                <w:sz w:val="20"/>
                <w:lang w:val="sv-SE"/>
              </w:rPr>
              <w:t xml:space="preserve">Data primer diperoleh melalui penyebaran kuesioner kepada 100 wajib pajak yang terdaftar di KPP Pratama Palembang Ilir Timur. Analisis data dilakukan melalui uji validitas, uji reliabilitas, analisis statistik deskriptif, uji normalitas, serta uji asumsi klasik yang mencakup uji multikolinearitas dan uji heteroskedastisitas. Uji hipotesis dilakukan dengan analisis regresi linier berganda, uji F, uji t, dan uji koefisien determinasi (R²) menggunakan aplikasi SPSS 30. Hasil penelitian menunjukkan bahwa secara simultan, kebijakan tax amnesty dan sanksi perpajakan berpengaruh positif dan signifikan terhadap kepatuhan wajib pajak dengan nilai signifikansi 0,001 (&lt; 0,05). </w:t>
            </w:r>
            <w:r>
              <w:rPr>
                <w:sz w:val="20"/>
              </w:rPr>
              <w:t xml:space="preserve">Secara parsial, kebijakan tax amnesty memiliki pengaruh positif dan signifikan terhadap kepatuhan wajib pajak dengan nilai signifikansi 0,001 (&lt; 0,05). </w:t>
            </w:r>
            <w:r>
              <w:rPr>
                <w:sz w:val="20"/>
                <w:lang w:val="sv-SE"/>
              </w:rPr>
              <w:t>Sanksi perpajakan juga berpengaruh positif dan signifikan terhadap kepatuhan wajib pajak dengan nilai signifikansi 0,001 (&lt; 0,05). Penelitian selanjutnya disarankan untuk menambahkan variabel lain seperti pengetahuan perpajakan, pemahaman perpajakan, tingkat pendidikan, dan kualitas pelayanan fiskus guna memperoleh hasil yang lebih komprehensif.</w:t>
            </w:r>
          </w:p>
          <w:p w14:paraId="5791607C">
            <w:pPr>
              <w:spacing w:after="0" w:line="259" w:lineRule="auto"/>
              <w:ind w:left="0" w:firstLine="0"/>
              <w:rPr>
                <w:lang w:val="sv-SE"/>
              </w:rPr>
            </w:pPr>
          </w:p>
        </w:tc>
      </w:tr>
    </w:tbl>
    <w:p w14:paraId="54963046">
      <w:pPr>
        <w:spacing w:after="310" w:line="245" w:lineRule="auto"/>
        <w:ind w:left="3000" w:firstLine="0"/>
        <w:jc w:val="left"/>
        <w:rPr>
          <w:lang w:val="sv-SE"/>
        </w:rPr>
      </w:pPr>
      <w:r>
        <w:rPr>
          <w:b/>
          <w:sz w:val="20"/>
          <w:lang w:val="sv-SE"/>
        </w:rPr>
        <w:t xml:space="preserve">Kata kunci : </w:t>
      </w:r>
      <w:r>
        <w:rPr>
          <w:sz w:val="20"/>
          <w:lang w:val="sv-SE"/>
        </w:rPr>
        <w:t>Tax Amnesty, Sanksi Perpajakan, Kepatuhan Wajib Ppajak, Regresi Linier Berganda</w:t>
      </w:r>
    </w:p>
    <w:p w14:paraId="20C6D7C1">
      <w:pPr>
        <w:spacing w:after="12" w:line="270" w:lineRule="auto"/>
        <w:ind w:left="3010"/>
      </w:pPr>
      <w:r>
        <w:rPr>
          <w:i/>
        </w:rPr>
        <w:t>ABSTRACT</w:t>
      </w:r>
    </w:p>
    <w:p w14:paraId="62D8312D">
      <w:pPr>
        <w:spacing w:after="249" w:line="243" w:lineRule="auto"/>
        <w:ind w:left="3010"/>
        <w:rPr>
          <w:i/>
          <w:sz w:val="22"/>
        </w:rPr>
      </w:pPr>
      <w:r>
        <w:rPr>
          <w:i/>
          <w:sz w:val="22"/>
        </w:rPr>
        <w:t xml:space="preserve">This study aims to analyze the effect of the tax amnesty policy and tax sanctions on taxpayer compliance at KPP Pratama Palembang Ilir Timur, both simultaneously and partially. This research employs a quantitative approach with a </w:t>
      </w:r>
      <w:r>
        <w:rPr>
          <w:iCs/>
          <w:sz w:val="22"/>
        </w:rPr>
        <w:t>simple random sampling</w:t>
      </w:r>
      <w:r>
        <w:rPr>
          <w:i/>
          <w:sz w:val="22"/>
        </w:rPr>
        <w:t xml:space="preserve"> method. Primary data was obtained through the distribution of questionnaires to 100 registered taxpayers at KPP Pratama Palembang Ilir Timur. Data analysis was conducted using validity tests, reliability tests, descriptive statistical analysis, normality tests, and classical assumption tests, including multicollinearity and heteroscedasticity tests. Hypothesis testing was performed using multiple linear regression analysis, F-test, t-test, and coefficient of determination (R²) using SPSS 30. The results indicate that, simultaneously, the tax amnesty policy and tax sanctions have a positive and significant effect on taxpayer compliance, with a significance value of 0.001 (&lt; 0.05). Partially, the tax amnesty policy has a positive and significant effect on taxpayer compliance, with a significance value of 0.001 (&lt; 0.05). Likewise, tax sanctions also have a positive and significant effect on taxpayer compliance, with a significance value of 0.001 (&lt; 0.05). Future research is suggested to include additional variables such as tax knowledge, tax understanding, education level, and the quality of tax authority services to obtain more comprehensive re</w:t>
      </w:r>
      <w:r>
        <w:t>sults.</w:t>
      </w:r>
    </w:p>
    <w:p w14:paraId="074FD74A">
      <w:pPr>
        <w:spacing w:after="249" w:line="243" w:lineRule="auto"/>
        <w:ind w:left="3010"/>
        <w:rPr>
          <w:i/>
          <w:sz w:val="22"/>
        </w:rPr>
      </w:pPr>
    </w:p>
    <w:p w14:paraId="1D02F2FF">
      <w:pPr>
        <w:shd w:val="clear" w:color="auto" w:fill="F8F8F9"/>
        <w:spacing w:after="0" w:line="242" w:lineRule="auto"/>
        <w:ind w:left="3000" w:firstLine="0"/>
        <w:jc w:val="left"/>
      </w:pPr>
      <w:r>
        <w:rPr>
          <w:i/>
          <w:sz w:val="22"/>
        </w:rPr>
        <w:t>Keywords: Tax Amnesty, Tax Sanction, Taxpayer Compliance,Multiple Linear</w:t>
      </w:r>
    </w:p>
    <w:p w14:paraId="1530F48F">
      <w:pPr>
        <w:spacing w:after="0" w:line="259" w:lineRule="auto"/>
        <w:ind w:left="-84" w:right="-107" w:firstLine="0"/>
        <w:jc w:val="left"/>
      </w:pPr>
      <w:r>
        <w:rPr>
          <w:rFonts w:ascii="Calibri" w:hAnsi="Calibri" w:eastAsia="Calibri" w:cs="Calibri"/>
          <w:sz w:val="22"/>
        </w:rPr>
        <mc:AlternateContent>
          <mc:Choice Requires="wpg">
            <w:drawing>
              <wp:inline distT="0" distB="0" distL="0" distR="0">
                <wp:extent cx="5659120" cy="5715"/>
                <wp:effectExtent l="0" t="0" r="0" b="0"/>
                <wp:docPr id="35192" name="Group 35192"/>
                <wp:cNvGraphicFramePr/>
                <a:graphic xmlns:a="http://schemas.openxmlformats.org/drawingml/2006/main">
                  <a:graphicData uri="http://schemas.microsoft.com/office/word/2010/wordprocessingGroup">
                    <wpg:wgp>
                      <wpg:cNvGrpSpPr/>
                      <wpg:grpSpPr>
                        <a:xfrm>
                          <a:off x="0" y="0"/>
                          <a:ext cx="5659578" cy="6096"/>
                          <a:chOff x="0" y="0"/>
                          <a:chExt cx="5659578" cy="6096"/>
                        </a:xfrm>
                      </wpg:grpSpPr>
                      <wps:wsp>
                        <wps:cNvPr id="49082" name="Shape 49082"/>
                        <wps:cNvSpPr/>
                        <wps:spPr>
                          <a:xfrm>
                            <a:off x="0" y="0"/>
                            <a:ext cx="5659578" cy="9144"/>
                          </a:xfrm>
                          <a:custGeom>
                            <a:avLst/>
                            <a:gdLst/>
                            <a:ahLst/>
                            <a:cxnLst/>
                            <a:rect l="0" t="0" r="0" b="0"/>
                            <a:pathLst>
                              <a:path w="5659578" h="9144">
                                <a:moveTo>
                                  <a:pt x="0" y="0"/>
                                </a:moveTo>
                                <a:lnTo>
                                  <a:pt x="5659578" y="0"/>
                                </a:lnTo>
                                <a:lnTo>
                                  <a:pt x="56595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id="_x0000_s1026" o:spid="_x0000_s1026" o:spt="203" style="height:0.45pt;width:445.6pt;" coordsize="5659578,6096" o:gfxdata="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Cs/28w1AAAAAIBAAAPAAAA&#10;AAAAAAEAIAAAACIAAABkcnMvZG93bnJldi54bWxQSwECFAAUAAAACACHTuJAeGI1UlICAADiBQAA&#10;DgAAAAAAAAABACAAAAAjAQAAZHJzL2Uyb0RvYy54bWxQSwUGAAAAAAYABgBZAQAA5wUAAAAA&#10;">
                <o:lock v:ext="edit" aspectratio="f"/>
                <v:shape id="Shape 49082" o:spid="_x0000_s1026" o:spt="100" style="position:absolute;left:0;top:0;height:9144;width:5659578;" fillcolor="#000000" filled="t" stroked="f" coordsize="5659578,9144" o:gfxdata="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mIXPC/&#10;AAAA3gAAAA8AAAAAAAAAAQAgAAAAIgAAAGRycy9kb3ducmV2LnhtbFBLAQIUABQAAAAIAIdO4kAz&#10;LwWeOwAAADkAAAAQAAAAAAAAAAEAIAAAAA4BAABkcnMvc2hhcGV4bWwueG1sUEsFBgAAAAAGAAYA&#10;WwEAALgDAAAAAA==&#10;" path="m0,0l5659578,0,5659578,9144,0,9144,0,0e">
                  <v:fill on="t" focussize="0,0"/>
                  <v:stroke on="f" weight="0pt" miterlimit="1" joinstyle="miter"/>
                  <v:imagedata o:title=""/>
                  <o:lock v:ext="edit" aspectratio="f"/>
                </v:shape>
                <w10:wrap type="none"/>
                <w10:anchorlock/>
              </v:group>
            </w:pict>
          </mc:Fallback>
        </mc:AlternateContent>
      </w:r>
    </w:p>
    <w:p w14:paraId="1222D636">
      <w:pPr>
        <w:sectPr>
          <w:headerReference r:id="rId9" w:type="first"/>
          <w:footerReference r:id="rId12" w:type="first"/>
          <w:headerReference r:id="rId7" w:type="default"/>
          <w:footerReference r:id="rId10" w:type="default"/>
          <w:headerReference r:id="rId8" w:type="even"/>
          <w:footerReference r:id="rId11" w:type="even"/>
          <w:pgSz w:w="11910" w:h="16840"/>
          <w:pgMar w:top="1730" w:right="1417" w:bottom="1940" w:left="1771" w:header="1307" w:footer="944" w:gutter="0"/>
          <w:pgNumType w:start="42"/>
          <w:cols w:space="720" w:num="1"/>
        </w:sectPr>
      </w:pPr>
    </w:p>
    <w:p w14:paraId="5D809B4D">
      <w:pPr>
        <w:pStyle w:val="3"/>
      </w:pPr>
      <w:r>
        <w:t xml:space="preserve">A. </w:t>
      </w:r>
      <w:r>
        <w:commentReference w:id="2"/>
      </w:r>
      <w:r>
        <w:t>PENDAHULUAN</w:t>
      </w:r>
    </w:p>
    <w:p w14:paraId="0FDAB378">
      <w:pPr>
        <w:spacing w:after="209"/>
        <w:ind w:left="2" w:firstLine="720"/>
        <w:rPr>
          <w:lang w:val="sv-SE"/>
        </w:rPr>
      </w:pPr>
      <w:r>
        <w:rPr>
          <w:lang w:val="sv-SE"/>
        </w:rPr>
        <w:t>Pajak merupakan sumber pendapatan utama negara yang memiliki peran penting dalam mendukung pembangunan nasional serta pembiayaan belanja negara. Pembangunan nasional membutuhkan sumber dana yang salah satunya berasal dari kontribusi pajak masyarakat. Menurut Undang-Undang No. 16 Tahun 2009, pajak merupakan iuran yang diwajibkan kepada setiap warga negara, baik individu maupun badan usaha, yang bersifat memaksa sesuai dengan ketentuan yang berlaku. Meskipun manfaat pajak tidak dapat dirasakan secara langsung, kesadaran masyarakat dalam membayar pajak perlu terus ditingkatkan mengingat peran vitalnya dalam mendukung pembangunan negara. Oleh karena itu, diperlukan pengelolaan yang komprehensif dari semua pihak yang terlibat dalam sistem perpajakan.</w:t>
      </w:r>
    </w:p>
    <w:p w14:paraId="2FDB8D9F">
      <w:pPr>
        <w:spacing w:after="209"/>
        <w:ind w:left="2" w:firstLine="720"/>
        <w:rPr>
          <w:lang w:val="sv-SE"/>
        </w:rPr>
      </w:pPr>
      <w:r>
        <w:rPr>
          <w:lang w:val="sv-SE"/>
        </w:rPr>
        <w:t>Setiap negara memiliki kewenangan dalam menetapkan dan mengelola sistem perpajakannya, termasuk dalam menentukan pajak atas pendapatan yang diperoleh oleh warganya maupun warga negara asing. Pajak menjadi salah satu sumber penerimaan negara yang sangat besar, sehingga pemerintah berupaya untuk meningkatkan kepatuhan wajib pajak agar target penerimaan pajak dapat tercapai. Namun, tingkat kepatuhan wajib pajak di Indonesia masih menjadi tantangan, terutama dalam memenuhi kewajiban pelaporan dan pembayaran pajak. Untuk mengatasi permasalahan ini, pemerintah menerapkan berbagai kebijakan, salah satunya adalah Tax Amnesty serta pemberlakuan sanksi perpajakan.</w:t>
      </w:r>
    </w:p>
    <w:p w14:paraId="37742DD8">
      <w:pPr>
        <w:spacing w:after="209"/>
        <w:ind w:left="2" w:firstLine="720"/>
        <w:rPr>
          <w:lang w:val="sv-SE"/>
        </w:rPr>
      </w:pPr>
      <w:r>
        <w:rPr>
          <w:lang w:val="sv-SE"/>
        </w:rPr>
        <w:t>Tax Amnesty merupakan kebijakan pemerintah yang bertujuan memberikan kesempatan bagi wajib pajak untuk melaporkan atau mengungkapkan kewajiban perpajakannya dengan mendapatkan penghapusan sanksi administratif serta perlakuan perpajakan tertentu. Kebijakan ini diharapkan dapat meningkatkan kesadaran dan kepatuhan wajib pajak dalam memenuhi kewajibannya. Sementara itu, sanksi perpajakan berfungsi sebagai instrumen penegakan hukum yang bertujuan untuk memberikan efek jera bagi wajib pajak yang tidak patuh dalam menjalankan kewajibannya. Dengan adanya sanksi yang tegas, diharapkan kepatuhan wajib pajak dapat meningkat dan penerimaan pajak negara dapat lebih optimal.</w:t>
      </w:r>
    </w:p>
    <w:p w14:paraId="75D4FBE5">
      <w:pPr>
        <w:spacing w:after="209"/>
        <w:ind w:left="2" w:firstLine="720"/>
        <w:rPr>
          <w:lang w:val="sv-SE"/>
        </w:rPr>
      </w:pPr>
      <w:r>
        <w:rPr>
          <w:lang w:val="sv-SE"/>
        </w:rPr>
        <w:t>Penelitian ini bertujuan untuk menganalisis pengaruh kebijakan Tax Amnesty dan sanksi perpajakan terhadap kepatuhan wajib pajak di KPP Pratama Palembang Ilir Timur, baik secara simultan maupun parsial. Penelitian ini diharapkan dapat memberikan kontribusi akademik dan praktis dalam memahami efektivitas kebijakan perpajakan yang diterapkan oleh pemerintah, serta menjadi referensi bagi penelitian selanjutnya dalam bidang perpajakan dan kepatuhan wajib pajak.</w:t>
      </w:r>
    </w:p>
    <w:p w14:paraId="34082758">
      <w:pPr>
        <w:pStyle w:val="2"/>
        <w:ind w:left="-5" w:right="6"/>
        <w:rPr>
          <w:lang w:val="sv-SE"/>
        </w:rPr>
      </w:pPr>
      <w:r>
        <w:rPr>
          <w:lang w:val="sv-SE"/>
        </w:rPr>
        <w:t xml:space="preserve">B. </w:t>
      </w:r>
      <w:r>
        <w:commentReference w:id="3"/>
      </w:r>
      <w:r>
        <w:rPr>
          <w:lang w:val="sv-SE"/>
        </w:rPr>
        <w:t xml:space="preserve">METODOLOGI PENELITIAN </w:t>
      </w:r>
    </w:p>
    <w:p w14:paraId="61135D77">
      <w:pPr>
        <w:pStyle w:val="2"/>
        <w:ind w:left="-5" w:right="6"/>
        <w:rPr>
          <w:lang w:val="sv-SE"/>
        </w:rPr>
      </w:pPr>
      <w:r>
        <w:rPr>
          <w:lang w:val="sv-SE"/>
        </w:rPr>
        <w:t>1. Jenis dan Pendekatan Penelitian</w:t>
      </w:r>
    </w:p>
    <w:p w14:paraId="6D666FCF">
      <w:pPr>
        <w:spacing w:after="209"/>
        <w:ind w:left="2" w:firstLine="720"/>
        <w:rPr>
          <w:lang w:val="sv-SE"/>
        </w:rPr>
      </w:pPr>
      <w:r>
        <w:rPr>
          <w:lang w:val="sv-SE"/>
        </w:rPr>
        <w:t>Penelitian ini menggunakan metode kuantitatif dengan pendekatan survei. Pendekatan ini dipilih untuk mengukur pengaruh kebijakan Tax Amnesty dan sanksi perpajakan terhadap kepatuhan wajib pajak. Data dikumpulkan melalui kuesioner yang disebarkan kepada responden yang telah ditentukan.</w:t>
      </w:r>
    </w:p>
    <w:p w14:paraId="7E234538">
      <w:pPr>
        <w:pStyle w:val="2"/>
        <w:ind w:left="-5" w:right="6"/>
        <w:rPr>
          <w:lang w:val="sv-SE"/>
        </w:rPr>
      </w:pPr>
      <w:r>
        <w:rPr>
          <w:lang w:val="sv-SE"/>
        </w:rPr>
        <w:t>2. Tempat dan Waktu Penelitian</w:t>
      </w:r>
    </w:p>
    <w:p w14:paraId="2B870305">
      <w:pPr>
        <w:spacing w:after="209"/>
        <w:ind w:left="2" w:firstLine="720"/>
        <w:rPr>
          <w:lang w:val="sv-SE"/>
        </w:rPr>
      </w:pPr>
      <w:r>
        <w:rPr>
          <w:lang w:val="sv-SE"/>
        </w:rPr>
        <w:t>Penelitian ini dilakukan di Kantor Pelayanan Pajak (KPP) Pratama Palembang Ilir Timur. Pengumpulan data dilakukan dalam rentang waktu Oktober hingga Desember 2024, dengan tahapan mulai dari perancangan instrumen penelitian, penyebaran kuesioner, hingga analisis data.</w:t>
      </w:r>
    </w:p>
    <w:p w14:paraId="50F8D657">
      <w:pPr>
        <w:pStyle w:val="2"/>
        <w:ind w:left="-5" w:right="6"/>
        <w:rPr>
          <w:lang w:val="sv-SE"/>
        </w:rPr>
      </w:pPr>
      <w:r>
        <w:rPr>
          <w:lang w:val="sv-SE"/>
        </w:rPr>
        <w:t>3. Populasi dan Sampel</w:t>
      </w:r>
    </w:p>
    <w:p w14:paraId="3CF496D7">
      <w:pPr>
        <w:spacing w:after="209"/>
        <w:ind w:left="2" w:firstLine="720"/>
        <w:rPr>
          <w:lang w:val="sv-SE"/>
        </w:rPr>
      </w:pPr>
      <w:r>
        <w:rPr>
          <w:lang w:val="sv-SE"/>
        </w:rPr>
        <w:t xml:space="preserve">Populasi dalam penelitian ini adalah wajib pajak yang terdaftar di KPP Pratama Palembang Ilir Timur. Teknik sampling yang digunakan adalah </w:t>
      </w:r>
      <w:r>
        <w:rPr>
          <w:i/>
          <w:iCs/>
          <w:lang w:val="sv-SE"/>
        </w:rPr>
        <w:t>Simple Random Sampling</w:t>
      </w:r>
      <w:r>
        <w:rPr>
          <w:lang w:val="sv-SE"/>
        </w:rPr>
        <w:t>, dengan jumlah sampel sebanyak 100 responden yang dipilih secara acak dari populasi yang memenuhi kriteria penelitian.</w:t>
      </w:r>
    </w:p>
    <w:p w14:paraId="50E36FF9">
      <w:pPr>
        <w:pStyle w:val="2"/>
        <w:ind w:left="-5" w:right="6"/>
        <w:rPr>
          <w:lang w:val="sv-SE"/>
        </w:rPr>
      </w:pPr>
      <w:r>
        <w:rPr>
          <w:lang w:val="sv-SE"/>
        </w:rPr>
        <w:t>4. Sumber dan Teknik Pengumpulan Data</w:t>
      </w:r>
    </w:p>
    <w:p w14:paraId="16EFD119">
      <w:pPr>
        <w:spacing w:after="209"/>
        <w:ind w:left="2" w:firstLine="720"/>
        <w:rPr>
          <w:lang w:val="sv-SE"/>
        </w:rPr>
      </w:pPr>
      <w:r>
        <w:rPr>
          <w:lang w:val="sv-SE"/>
        </w:rPr>
        <w:t>Sumber data yang digunakan dalam penelitian ini terdiri dari data primer, yaitu data yang diperoleh langsung melalui penyebaran kuesioner kepada wajib pajak yang menjadi responden. Data sekunder, yang diperoleh dari literatur, jurnal, laporan pajak, dan dokumen resmi lainnya yang relevan dengan penelitian ini.</w:t>
      </w:r>
    </w:p>
    <w:p w14:paraId="09357631">
      <w:pPr>
        <w:spacing w:after="209"/>
        <w:ind w:left="2" w:firstLine="720"/>
        <w:rPr>
          <w:lang w:val="sv-SE"/>
        </w:rPr>
      </w:pPr>
      <w:r>
        <w:rPr>
          <w:lang w:val="sv-SE"/>
        </w:rPr>
        <w:t>Teknik pengumpulan data dilakukan dengan menyebarkan kuesioner secara langsung kepada responden dan memastikan bahwa mereka memahami setiap pertanyaan agar diperoleh jawaban yang valid.</w:t>
      </w:r>
    </w:p>
    <w:p w14:paraId="308A0D34">
      <w:pPr>
        <w:pStyle w:val="2"/>
        <w:ind w:left="-5" w:right="6"/>
        <w:rPr>
          <w:lang w:val="sv-SE"/>
        </w:rPr>
      </w:pPr>
      <w:r>
        <w:rPr>
          <w:lang w:val="sv-SE"/>
        </w:rPr>
        <w:t>5. Variabel dan Definisi Operasional</w:t>
      </w:r>
    </w:p>
    <w:p w14:paraId="6D4478BB">
      <w:pPr>
        <w:spacing w:after="209"/>
        <w:ind w:left="2" w:firstLine="720"/>
        <w:rPr>
          <w:lang w:val="sv-SE"/>
        </w:rPr>
      </w:pPr>
      <w:r>
        <w:rPr>
          <w:lang w:val="sv-SE"/>
        </w:rPr>
        <w:t>Variabel dalam penelitian ini terdiri dari kebijakan Tax Amnesty (X1), sanksi perpajakan (X2), dan kepatuhan wajib pajak (Y). Kebijakan Tax Amnesty merupakan kebijakan yang memberikan kesempatan bagi wajib pajak untuk melaporkan atau mengungkapkan kewajiban perpajakannya dengan mendapatkan penghapusan sanksi administratif. Sanksi perpajakan adalah hukuman atau denda yang diberikan kepada wajib pajak yang tidak memenuhi kewajiban perpajakannya sesuai dengan regulasi yang berlaku. Sementara itu, kepatuhan wajib pajak mencerminkan tingkat kepatuhan wajib pajak dalam melaporkan dan membayar pajak sesuai dengan peraturan yang berlaku.</w:t>
      </w:r>
    </w:p>
    <w:p w14:paraId="79A499D5">
      <w:pPr>
        <w:pStyle w:val="2"/>
        <w:ind w:left="-5" w:right="6"/>
        <w:rPr>
          <w:lang w:val="sv-SE"/>
        </w:rPr>
      </w:pPr>
      <w:r>
        <w:rPr>
          <w:lang w:val="sv-SE"/>
        </w:rPr>
        <w:t>6. Teknik Analisis Data</w:t>
      </w:r>
    </w:p>
    <w:p w14:paraId="146F1B5C">
      <w:pPr>
        <w:spacing w:after="209"/>
        <w:ind w:left="2" w:firstLine="720"/>
        <w:rPr>
          <w:lang w:val="sv-SE"/>
        </w:rPr>
      </w:pPr>
      <w:r>
        <w:rPr>
          <w:lang w:val="sv-SE"/>
        </w:rPr>
        <w:t>Data yang diperoleh dianalisis menggunakan beberapa teknik, antara lain uji validitas dan reliabilitas untuk mengukur keandalan instrumen penelitian, analisis statistik deskriptif untuk menggambarkan karakteristik responden serta distribusi data, serta uji asumsi klasik yang meliputi uji normalitas, uji multikolinearitas, dan uji heteroskedastisitas guna memastikan model regresi yang digunakan tidak mengalami bias. Selain itu, analisis regresi linier berganda digunakan untuk mengukur pengaruh simultan dan parsial dari kebijakan Tax Amnesty dan sanksi perpajakan terhadap kepatuhan wajib pajak. Uji hipotesis dilakukan menggunakan uji F dan uji t untuk mengetahui signifikansi hubungan antara variabel bebas dan variabel terikat, serta koefisien determinasi (R²) untuk mengukur sejauh mana variabel independen mampu menjelaskan variabel dependen dalam model penelitian. Analisis data dilakukan dengan bantuan perangkat lunak statistik SPSS versi 30 untuk memastikan hasil yang lebih akurat dan objektif.</w:t>
      </w:r>
    </w:p>
    <w:p w14:paraId="4EFA4E9F">
      <w:pPr>
        <w:pStyle w:val="2"/>
        <w:spacing w:after="209"/>
        <w:ind w:left="-5" w:right="496"/>
        <w:rPr>
          <w:lang w:val="sv-SE"/>
        </w:rPr>
      </w:pPr>
      <w:r>
        <w:rPr>
          <w:lang w:val="sv-SE"/>
        </w:rPr>
        <w:t xml:space="preserve">C. </w:t>
      </w:r>
      <w:r>
        <w:commentReference w:id="4"/>
      </w:r>
      <w:r>
        <w:rPr>
          <w:lang w:val="sv-SE"/>
        </w:rPr>
        <w:t xml:space="preserve">HASIL DAN PEMBAHASAN 1. Uji Validitas </w:t>
      </w:r>
    </w:p>
    <w:p w14:paraId="7D4778B3">
      <w:pPr>
        <w:rPr>
          <w:b/>
          <w:bCs/>
          <w:i/>
          <w:iCs/>
        </w:rPr>
      </w:pPr>
      <w:r>
        <w:rPr>
          <w:b/>
          <w:bCs/>
          <w:lang w:val="sv-SE"/>
        </w:rPr>
        <w:t xml:space="preserve">Tabel 1. </w:t>
      </w:r>
      <w:r>
        <w:rPr>
          <w:b/>
          <w:bCs/>
        </w:rPr>
        <w:t xml:space="preserve">Hasil Uji Validitas </w:t>
      </w:r>
      <w:r>
        <w:rPr>
          <w:b/>
          <w:bCs/>
          <w:i/>
          <w:iCs/>
        </w:rPr>
        <w:t>Tax Amnesty</w:t>
      </w:r>
    </w:p>
    <w:tbl>
      <w:tblPr>
        <w:tblStyle w:val="5"/>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83"/>
        <w:gridCol w:w="900"/>
        <w:gridCol w:w="840"/>
        <w:gridCol w:w="591"/>
        <w:gridCol w:w="635"/>
        <w:gridCol w:w="907"/>
      </w:tblGrid>
      <w:tr w14:paraId="751692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459" w:type="pct"/>
            <w:shd w:val="clear" w:color="auto" w:fill="auto"/>
            <w:vAlign w:val="center"/>
          </w:tcPr>
          <w:p w14:paraId="7D16C5EB">
            <w:pPr>
              <w:spacing w:after="0" w:line="240" w:lineRule="auto"/>
              <w:jc w:val="center"/>
              <w:rPr>
                <w:b/>
                <w:sz w:val="16"/>
                <w:szCs w:val="16"/>
              </w:rPr>
            </w:pPr>
            <w:r>
              <w:rPr>
                <w:b/>
                <w:sz w:val="16"/>
                <w:szCs w:val="16"/>
              </w:rPr>
              <w:t>No</w:t>
            </w:r>
          </w:p>
        </w:tc>
        <w:tc>
          <w:tcPr>
            <w:tcW w:w="1052" w:type="pct"/>
            <w:shd w:val="clear" w:color="auto" w:fill="auto"/>
            <w:vAlign w:val="center"/>
          </w:tcPr>
          <w:p w14:paraId="6DB3B397">
            <w:pPr>
              <w:spacing w:after="0" w:line="240" w:lineRule="auto"/>
              <w:jc w:val="center"/>
              <w:rPr>
                <w:b/>
                <w:sz w:val="16"/>
                <w:szCs w:val="16"/>
              </w:rPr>
            </w:pPr>
            <w:r>
              <w:rPr>
                <w:b/>
                <w:sz w:val="16"/>
                <w:szCs w:val="16"/>
              </w:rPr>
              <w:t>Item Pertanyaan</w:t>
            </w:r>
          </w:p>
        </w:tc>
        <w:tc>
          <w:tcPr>
            <w:tcW w:w="983" w:type="pct"/>
            <w:shd w:val="clear" w:color="auto" w:fill="auto"/>
            <w:vAlign w:val="center"/>
          </w:tcPr>
          <w:p w14:paraId="21FDA55D">
            <w:pPr>
              <w:spacing w:after="0" w:line="240" w:lineRule="auto"/>
              <w:jc w:val="center"/>
              <w:rPr>
                <w:b/>
                <w:sz w:val="16"/>
                <w:szCs w:val="16"/>
              </w:rPr>
            </w:pPr>
            <w:r>
              <w:rPr>
                <w:b/>
                <w:sz w:val="16"/>
                <w:szCs w:val="16"/>
              </w:rPr>
              <w:t>Taraf Kesalahan</w:t>
            </w:r>
          </w:p>
        </w:tc>
        <w:tc>
          <w:tcPr>
            <w:tcW w:w="699" w:type="pct"/>
            <w:shd w:val="clear" w:color="auto" w:fill="auto"/>
            <w:vAlign w:val="center"/>
          </w:tcPr>
          <w:p w14:paraId="1ABD9DDB">
            <w:pPr>
              <w:spacing w:after="0" w:line="240" w:lineRule="auto"/>
              <w:jc w:val="center"/>
              <w:rPr>
                <w:b/>
                <w:sz w:val="16"/>
                <w:szCs w:val="16"/>
              </w:rPr>
            </w:pPr>
            <w:r>
              <w:rPr>
                <w:b/>
                <w:sz w:val="16"/>
                <w:szCs w:val="16"/>
              </w:rPr>
              <w:t>R Tabel</w:t>
            </w:r>
          </w:p>
        </w:tc>
        <w:tc>
          <w:tcPr>
            <w:tcW w:w="748" w:type="pct"/>
            <w:tcBorders>
              <w:left w:val="single" w:color="auto" w:sz="4" w:space="0"/>
            </w:tcBorders>
            <w:shd w:val="clear" w:color="auto" w:fill="auto"/>
            <w:vAlign w:val="center"/>
          </w:tcPr>
          <w:p w14:paraId="775D8F74">
            <w:pPr>
              <w:spacing w:after="0" w:line="240" w:lineRule="auto"/>
              <w:jc w:val="center"/>
              <w:rPr>
                <w:b/>
                <w:sz w:val="16"/>
                <w:szCs w:val="16"/>
              </w:rPr>
            </w:pPr>
            <w:r>
              <w:rPr>
                <w:b/>
                <w:sz w:val="16"/>
                <w:szCs w:val="16"/>
              </w:rPr>
              <w:t>R Hitung</w:t>
            </w:r>
          </w:p>
        </w:tc>
        <w:tc>
          <w:tcPr>
            <w:tcW w:w="1060" w:type="pct"/>
            <w:shd w:val="clear" w:color="auto" w:fill="auto"/>
            <w:vAlign w:val="center"/>
          </w:tcPr>
          <w:p w14:paraId="5B555E7C">
            <w:pPr>
              <w:spacing w:after="0" w:line="240" w:lineRule="auto"/>
              <w:jc w:val="center"/>
              <w:rPr>
                <w:b/>
                <w:sz w:val="16"/>
                <w:szCs w:val="16"/>
              </w:rPr>
            </w:pPr>
            <w:r>
              <w:rPr>
                <w:b/>
                <w:sz w:val="16"/>
                <w:szCs w:val="16"/>
              </w:rPr>
              <w:t>Keterangan</w:t>
            </w:r>
          </w:p>
        </w:tc>
      </w:tr>
      <w:tr w14:paraId="204898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459" w:type="pct"/>
            <w:shd w:val="clear" w:color="auto" w:fill="auto"/>
          </w:tcPr>
          <w:p w14:paraId="7E0FDD7F">
            <w:pPr>
              <w:spacing w:after="0" w:line="240" w:lineRule="auto"/>
              <w:jc w:val="center"/>
              <w:rPr>
                <w:sz w:val="16"/>
                <w:szCs w:val="16"/>
              </w:rPr>
            </w:pPr>
            <w:r>
              <w:rPr>
                <w:sz w:val="16"/>
                <w:szCs w:val="16"/>
              </w:rPr>
              <w:t>1</w:t>
            </w:r>
          </w:p>
        </w:tc>
        <w:tc>
          <w:tcPr>
            <w:tcW w:w="1052" w:type="pct"/>
            <w:shd w:val="clear" w:color="auto" w:fill="auto"/>
          </w:tcPr>
          <w:p w14:paraId="41B148F3">
            <w:pPr>
              <w:spacing w:after="0" w:line="240" w:lineRule="auto"/>
              <w:jc w:val="center"/>
              <w:rPr>
                <w:sz w:val="16"/>
                <w:szCs w:val="16"/>
              </w:rPr>
            </w:pPr>
            <w:r>
              <w:rPr>
                <w:sz w:val="16"/>
                <w:szCs w:val="16"/>
              </w:rPr>
              <w:t>P1</w:t>
            </w:r>
          </w:p>
        </w:tc>
        <w:tc>
          <w:tcPr>
            <w:tcW w:w="983" w:type="pct"/>
            <w:shd w:val="clear" w:color="auto" w:fill="auto"/>
          </w:tcPr>
          <w:p w14:paraId="494856D6">
            <w:pPr>
              <w:spacing w:after="0" w:line="240" w:lineRule="auto"/>
              <w:jc w:val="center"/>
              <w:rPr>
                <w:sz w:val="16"/>
                <w:szCs w:val="16"/>
              </w:rPr>
            </w:pPr>
            <w:r>
              <w:rPr>
                <w:sz w:val="16"/>
                <w:szCs w:val="16"/>
              </w:rPr>
              <w:t>0,05</w:t>
            </w:r>
          </w:p>
        </w:tc>
        <w:tc>
          <w:tcPr>
            <w:tcW w:w="699" w:type="pct"/>
            <w:shd w:val="clear" w:color="auto" w:fill="auto"/>
          </w:tcPr>
          <w:p w14:paraId="7738314C">
            <w:pPr>
              <w:spacing w:after="0" w:line="240" w:lineRule="auto"/>
              <w:jc w:val="center"/>
              <w:rPr>
                <w:sz w:val="16"/>
                <w:szCs w:val="16"/>
              </w:rPr>
            </w:pPr>
            <w:r>
              <w:rPr>
                <w:sz w:val="16"/>
                <w:szCs w:val="16"/>
              </w:rPr>
              <w:t>0,1966</w:t>
            </w:r>
          </w:p>
        </w:tc>
        <w:tc>
          <w:tcPr>
            <w:tcW w:w="748" w:type="pct"/>
            <w:shd w:val="clear" w:color="auto" w:fill="auto"/>
          </w:tcPr>
          <w:p w14:paraId="41C81D7B">
            <w:pPr>
              <w:spacing w:after="0" w:line="240" w:lineRule="auto"/>
              <w:jc w:val="center"/>
              <w:rPr>
                <w:sz w:val="16"/>
                <w:szCs w:val="16"/>
              </w:rPr>
            </w:pPr>
            <w:r>
              <w:rPr>
                <w:sz w:val="16"/>
                <w:szCs w:val="16"/>
              </w:rPr>
              <w:t>0,703</w:t>
            </w:r>
          </w:p>
        </w:tc>
        <w:tc>
          <w:tcPr>
            <w:tcW w:w="1060" w:type="pct"/>
            <w:shd w:val="clear" w:color="auto" w:fill="auto"/>
          </w:tcPr>
          <w:p w14:paraId="351FCEAD">
            <w:pPr>
              <w:spacing w:after="0" w:line="240" w:lineRule="auto"/>
              <w:jc w:val="center"/>
              <w:rPr>
                <w:sz w:val="16"/>
                <w:szCs w:val="16"/>
              </w:rPr>
            </w:pPr>
            <w:r>
              <w:rPr>
                <w:sz w:val="16"/>
                <w:szCs w:val="16"/>
              </w:rPr>
              <w:t>Valid</w:t>
            </w:r>
          </w:p>
        </w:tc>
      </w:tr>
      <w:tr w14:paraId="23A27D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459" w:type="pct"/>
            <w:shd w:val="clear" w:color="auto" w:fill="auto"/>
          </w:tcPr>
          <w:p w14:paraId="1C06453E">
            <w:pPr>
              <w:spacing w:after="0" w:line="240" w:lineRule="auto"/>
              <w:jc w:val="center"/>
              <w:rPr>
                <w:sz w:val="16"/>
                <w:szCs w:val="16"/>
              </w:rPr>
            </w:pPr>
            <w:r>
              <w:rPr>
                <w:sz w:val="16"/>
                <w:szCs w:val="16"/>
              </w:rPr>
              <w:t>2</w:t>
            </w:r>
          </w:p>
        </w:tc>
        <w:tc>
          <w:tcPr>
            <w:tcW w:w="1052" w:type="pct"/>
            <w:shd w:val="clear" w:color="auto" w:fill="auto"/>
          </w:tcPr>
          <w:p w14:paraId="379B1B83">
            <w:pPr>
              <w:spacing w:after="0" w:line="240" w:lineRule="auto"/>
              <w:jc w:val="center"/>
              <w:rPr>
                <w:sz w:val="16"/>
                <w:szCs w:val="16"/>
              </w:rPr>
            </w:pPr>
            <w:r>
              <w:rPr>
                <w:sz w:val="16"/>
                <w:szCs w:val="16"/>
              </w:rPr>
              <w:t>P2</w:t>
            </w:r>
          </w:p>
        </w:tc>
        <w:tc>
          <w:tcPr>
            <w:tcW w:w="983" w:type="pct"/>
            <w:shd w:val="clear" w:color="auto" w:fill="auto"/>
          </w:tcPr>
          <w:p w14:paraId="547B4F13">
            <w:pPr>
              <w:spacing w:after="0" w:line="240" w:lineRule="auto"/>
              <w:jc w:val="center"/>
              <w:rPr>
                <w:sz w:val="16"/>
                <w:szCs w:val="16"/>
              </w:rPr>
            </w:pPr>
            <w:r>
              <w:rPr>
                <w:sz w:val="16"/>
                <w:szCs w:val="16"/>
              </w:rPr>
              <w:t>0,05</w:t>
            </w:r>
          </w:p>
        </w:tc>
        <w:tc>
          <w:tcPr>
            <w:tcW w:w="699" w:type="pct"/>
            <w:shd w:val="clear" w:color="auto" w:fill="auto"/>
          </w:tcPr>
          <w:p w14:paraId="1995679E">
            <w:pPr>
              <w:spacing w:after="0" w:line="240" w:lineRule="auto"/>
              <w:jc w:val="center"/>
              <w:rPr>
                <w:sz w:val="16"/>
                <w:szCs w:val="16"/>
              </w:rPr>
            </w:pPr>
            <w:r>
              <w:rPr>
                <w:sz w:val="16"/>
                <w:szCs w:val="16"/>
              </w:rPr>
              <w:t>0,1966</w:t>
            </w:r>
          </w:p>
        </w:tc>
        <w:tc>
          <w:tcPr>
            <w:tcW w:w="748" w:type="pct"/>
            <w:shd w:val="clear" w:color="auto" w:fill="auto"/>
          </w:tcPr>
          <w:p w14:paraId="13B4D877">
            <w:pPr>
              <w:spacing w:after="0" w:line="240" w:lineRule="auto"/>
              <w:jc w:val="center"/>
              <w:rPr>
                <w:sz w:val="16"/>
                <w:szCs w:val="16"/>
              </w:rPr>
            </w:pPr>
            <w:r>
              <w:rPr>
                <w:sz w:val="16"/>
                <w:szCs w:val="16"/>
              </w:rPr>
              <w:t>0,558</w:t>
            </w:r>
          </w:p>
        </w:tc>
        <w:tc>
          <w:tcPr>
            <w:tcW w:w="1060" w:type="pct"/>
            <w:shd w:val="clear" w:color="auto" w:fill="auto"/>
          </w:tcPr>
          <w:p w14:paraId="1BE10C53">
            <w:pPr>
              <w:spacing w:after="0" w:line="240" w:lineRule="auto"/>
              <w:jc w:val="center"/>
              <w:rPr>
                <w:sz w:val="16"/>
                <w:szCs w:val="16"/>
              </w:rPr>
            </w:pPr>
            <w:r>
              <w:rPr>
                <w:sz w:val="16"/>
                <w:szCs w:val="16"/>
              </w:rPr>
              <w:t>Valid</w:t>
            </w:r>
          </w:p>
        </w:tc>
      </w:tr>
      <w:tr w14:paraId="395110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459" w:type="pct"/>
            <w:shd w:val="clear" w:color="auto" w:fill="auto"/>
          </w:tcPr>
          <w:p w14:paraId="2BB0D90B">
            <w:pPr>
              <w:spacing w:after="0" w:line="240" w:lineRule="auto"/>
              <w:jc w:val="center"/>
              <w:rPr>
                <w:sz w:val="16"/>
                <w:szCs w:val="16"/>
              </w:rPr>
            </w:pPr>
            <w:r>
              <w:rPr>
                <w:sz w:val="16"/>
                <w:szCs w:val="16"/>
              </w:rPr>
              <w:t>3</w:t>
            </w:r>
          </w:p>
        </w:tc>
        <w:tc>
          <w:tcPr>
            <w:tcW w:w="1052" w:type="pct"/>
            <w:shd w:val="clear" w:color="auto" w:fill="auto"/>
          </w:tcPr>
          <w:p w14:paraId="3A833691">
            <w:pPr>
              <w:spacing w:after="0" w:line="240" w:lineRule="auto"/>
              <w:jc w:val="center"/>
              <w:rPr>
                <w:sz w:val="16"/>
                <w:szCs w:val="16"/>
              </w:rPr>
            </w:pPr>
            <w:r>
              <w:rPr>
                <w:sz w:val="16"/>
                <w:szCs w:val="16"/>
              </w:rPr>
              <w:t>P3</w:t>
            </w:r>
          </w:p>
        </w:tc>
        <w:tc>
          <w:tcPr>
            <w:tcW w:w="983" w:type="pct"/>
            <w:shd w:val="clear" w:color="auto" w:fill="auto"/>
          </w:tcPr>
          <w:p w14:paraId="56D11BA9">
            <w:pPr>
              <w:spacing w:after="0" w:line="240" w:lineRule="auto"/>
              <w:jc w:val="center"/>
              <w:rPr>
                <w:sz w:val="16"/>
                <w:szCs w:val="16"/>
              </w:rPr>
            </w:pPr>
            <w:r>
              <w:rPr>
                <w:sz w:val="16"/>
                <w:szCs w:val="16"/>
              </w:rPr>
              <w:t>0,05</w:t>
            </w:r>
          </w:p>
        </w:tc>
        <w:tc>
          <w:tcPr>
            <w:tcW w:w="699" w:type="pct"/>
            <w:shd w:val="clear" w:color="auto" w:fill="auto"/>
          </w:tcPr>
          <w:p w14:paraId="2F1F0B12">
            <w:pPr>
              <w:spacing w:after="0" w:line="240" w:lineRule="auto"/>
              <w:jc w:val="center"/>
              <w:rPr>
                <w:sz w:val="16"/>
                <w:szCs w:val="16"/>
              </w:rPr>
            </w:pPr>
            <w:r>
              <w:rPr>
                <w:sz w:val="16"/>
                <w:szCs w:val="16"/>
              </w:rPr>
              <w:t>0,1966</w:t>
            </w:r>
          </w:p>
        </w:tc>
        <w:tc>
          <w:tcPr>
            <w:tcW w:w="748" w:type="pct"/>
            <w:shd w:val="clear" w:color="auto" w:fill="auto"/>
          </w:tcPr>
          <w:p w14:paraId="54F881DC">
            <w:pPr>
              <w:spacing w:after="0" w:line="240" w:lineRule="auto"/>
              <w:jc w:val="center"/>
              <w:rPr>
                <w:sz w:val="16"/>
                <w:szCs w:val="16"/>
              </w:rPr>
            </w:pPr>
            <w:r>
              <w:rPr>
                <w:sz w:val="16"/>
                <w:szCs w:val="16"/>
              </w:rPr>
              <w:t>0,643</w:t>
            </w:r>
          </w:p>
        </w:tc>
        <w:tc>
          <w:tcPr>
            <w:tcW w:w="1060" w:type="pct"/>
            <w:shd w:val="clear" w:color="auto" w:fill="auto"/>
          </w:tcPr>
          <w:p w14:paraId="5C9ACA55">
            <w:pPr>
              <w:spacing w:after="0" w:line="240" w:lineRule="auto"/>
              <w:jc w:val="center"/>
              <w:rPr>
                <w:sz w:val="16"/>
                <w:szCs w:val="16"/>
              </w:rPr>
            </w:pPr>
            <w:r>
              <w:rPr>
                <w:sz w:val="16"/>
                <w:szCs w:val="16"/>
              </w:rPr>
              <w:t>Valid</w:t>
            </w:r>
          </w:p>
        </w:tc>
      </w:tr>
      <w:tr w14:paraId="152EE2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459" w:type="pct"/>
            <w:shd w:val="clear" w:color="auto" w:fill="auto"/>
          </w:tcPr>
          <w:p w14:paraId="7602F2BE">
            <w:pPr>
              <w:spacing w:after="0" w:line="240" w:lineRule="auto"/>
              <w:jc w:val="center"/>
              <w:rPr>
                <w:sz w:val="16"/>
                <w:szCs w:val="16"/>
              </w:rPr>
            </w:pPr>
            <w:r>
              <w:rPr>
                <w:sz w:val="16"/>
                <w:szCs w:val="16"/>
              </w:rPr>
              <w:t>4</w:t>
            </w:r>
          </w:p>
        </w:tc>
        <w:tc>
          <w:tcPr>
            <w:tcW w:w="1052" w:type="pct"/>
            <w:shd w:val="clear" w:color="auto" w:fill="auto"/>
          </w:tcPr>
          <w:p w14:paraId="6A274806">
            <w:pPr>
              <w:spacing w:after="0" w:line="240" w:lineRule="auto"/>
              <w:jc w:val="center"/>
              <w:rPr>
                <w:sz w:val="16"/>
                <w:szCs w:val="16"/>
              </w:rPr>
            </w:pPr>
            <w:r>
              <w:rPr>
                <w:sz w:val="16"/>
                <w:szCs w:val="16"/>
              </w:rPr>
              <w:t>P4</w:t>
            </w:r>
          </w:p>
        </w:tc>
        <w:tc>
          <w:tcPr>
            <w:tcW w:w="983" w:type="pct"/>
            <w:shd w:val="clear" w:color="auto" w:fill="auto"/>
          </w:tcPr>
          <w:p w14:paraId="000308B1">
            <w:pPr>
              <w:spacing w:after="0" w:line="240" w:lineRule="auto"/>
              <w:jc w:val="center"/>
              <w:rPr>
                <w:sz w:val="16"/>
                <w:szCs w:val="16"/>
              </w:rPr>
            </w:pPr>
            <w:r>
              <w:rPr>
                <w:sz w:val="16"/>
                <w:szCs w:val="16"/>
              </w:rPr>
              <w:t>0,05</w:t>
            </w:r>
          </w:p>
        </w:tc>
        <w:tc>
          <w:tcPr>
            <w:tcW w:w="699" w:type="pct"/>
            <w:shd w:val="clear" w:color="auto" w:fill="auto"/>
          </w:tcPr>
          <w:p w14:paraId="0F71211B">
            <w:pPr>
              <w:spacing w:after="0" w:line="240" w:lineRule="auto"/>
              <w:jc w:val="center"/>
              <w:rPr>
                <w:sz w:val="16"/>
                <w:szCs w:val="16"/>
              </w:rPr>
            </w:pPr>
            <w:r>
              <w:rPr>
                <w:sz w:val="16"/>
                <w:szCs w:val="16"/>
              </w:rPr>
              <w:t>0,1966</w:t>
            </w:r>
          </w:p>
        </w:tc>
        <w:tc>
          <w:tcPr>
            <w:tcW w:w="748" w:type="pct"/>
            <w:shd w:val="clear" w:color="auto" w:fill="auto"/>
          </w:tcPr>
          <w:p w14:paraId="020FC222">
            <w:pPr>
              <w:spacing w:after="0" w:line="240" w:lineRule="auto"/>
              <w:jc w:val="center"/>
              <w:rPr>
                <w:sz w:val="16"/>
                <w:szCs w:val="16"/>
              </w:rPr>
            </w:pPr>
            <w:r>
              <w:rPr>
                <w:sz w:val="16"/>
                <w:szCs w:val="16"/>
              </w:rPr>
              <w:t>0,484</w:t>
            </w:r>
          </w:p>
        </w:tc>
        <w:tc>
          <w:tcPr>
            <w:tcW w:w="1060" w:type="pct"/>
            <w:shd w:val="clear" w:color="auto" w:fill="auto"/>
          </w:tcPr>
          <w:p w14:paraId="319751EE">
            <w:pPr>
              <w:spacing w:after="0" w:line="240" w:lineRule="auto"/>
              <w:jc w:val="center"/>
              <w:rPr>
                <w:sz w:val="16"/>
                <w:szCs w:val="16"/>
              </w:rPr>
            </w:pPr>
            <w:r>
              <w:rPr>
                <w:sz w:val="16"/>
                <w:szCs w:val="16"/>
              </w:rPr>
              <w:t>Valid</w:t>
            </w:r>
          </w:p>
        </w:tc>
      </w:tr>
      <w:tr w14:paraId="1DE0CC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459" w:type="pct"/>
            <w:shd w:val="clear" w:color="auto" w:fill="auto"/>
          </w:tcPr>
          <w:p w14:paraId="42BFC8AC">
            <w:pPr>
              <w:spacing w:after="0" w:line="240" w:lineRule="auto"/>
              <w:jc w:val="center"/>
              <w:rPr>
                <w:sz w:val="16"/>
                <w:szCs w:val="16"/>
              </w:rPr>
            </w:pPr>
            <w:r>
              <w:rPr>
                <w:sz w:val="16"/>
                <w:szCs w:val="16"/>
              </w:rPr>
              <w:t>5</w:t>
            </w:r>
          </w:p>
        </w:tc>
        <w:tc>
          <w:tcPr>
            <w:tcW w:w="1052" w:type="pct"/>
            <w:shd w:val="clear" w:color="auto" w:fill="auto"/>
          </w:tcPr>
          <w:p w14:paraId="528249C9">
            <w:pPr>
              <w:spacing w:after="0" w:line="240" w:lineRule="auto"/>
              <w:jc w:val="center"/>
              <w:rPr>
                <w:sz w:val="16"/>
                <w:szCs w:val="16"/>
              </w:rPr>
            </w:pPr>
            <w:r>
              <w:rPr>
                <w:sz w:val="16"/>
                <w:szCs w:val="16"/>
              </w:rPr>
              <w:t>P5</w:t>
            </w:r>
          </w:p>
        </w:tc>
        <w:tc>
          <w:tcPr>
            <w:tcW w:w="983" w:type="pct"/>
            <w:shd w:val="clear" w:color="auto" w:fill="auto"/>
          </w:tcPr>
          <w:p w14:paraId="6B557756">
            <w:pPr>
              <w:spacing w:after="0" w:line="240" w:lineRule="auto"/>
              <w:jc w:val="center"/>
              <w:rPr>
                <w:sz w:val="16"/>
                <w:szCs w:val="16"/>
              </w:rPr>
            </w:pPr>
            <w:r>
              <w:rPr>
                <w:sz w:val="16"/>
                <w:szCs w:val="16"/>
              </w:rPr>
              <w:t>0,05</w:t>
            </w:r>
          </w:p>
        </w:tc>
        <w:tc>
          <w:tcPr>
            <w:tcW w:w="699" w:type="pct"/>
            <w:shd w:val="clear" w:color="auto" w:fill="auto"/>
          </w:tcPr>
          <w:p w14:paraId="48D01DD8">
            <w:pPr>
              <w:spacing w:after="0" w:line="240" w:lineRule="auto"/>
              <w:jc w:val="center"/>
              <w:rPr>
                <w:sz w:val="16"/>
                <w:szCs w:val="16"/>
              </w:rPr>
            </w:pPr>
            <w:r>
              <w:rPr>
                <w:sz w:val="16"/>
                <w:szCs w:val="16"/>
              </w:rPr>
              <w:t>0,1966</w:t>
            </w:r>
          </w:p>
        </w:tc>
        <w:tc>
          <w:tcPr>
            <w:tcW w:w="748" w:type="pct"/>
            <w:shd w:val="clear" w:color="auto" w:fill="auto"/>
          </w:tcPr>
          <w:p w14:paraId="7315CE31">
            <w:pPr>
              <w:spacing w:after="0" w:line="240" w:lineRule="auto"/>
              <w:jc w:val="center"/>
              <w:rPr>
                <w:sz w:val="16"/>
                <w:szCs w:val="16"/>
              </w:rPr>
            </w:pPr>
            <w:r>
              <w:rPr>
                <w:sz w:val="16"/>
                <w:szCs w:val="16"/>
              </w:rPr>
              <w:t>0,651</w:t>
            </w:r>
          </w:p>
        </w:tc>
        <w:tc>
          <w:tcPr>
            <w:tcW w:w="1060" w:type="pct"/>
            <w:shd w:val="clear" w:color="auto" w:fill="auto"/>
          </w:tcPr>
          <w:p w14:paraId="26942F21">
            <w:pPr>
              <w:spacing w:after="0" w:line="240" w:lineRule="auto"/>
              <w:jc w:val="center"/>
              <w:rPr>
                <w:sz w:val="16"/>
                <w:szCs w:val="16"/>
              </w:rPr>
            </w:pPr>
            <w:r>
              <w:rPr>
                <w:sz w:val="16"/>
                <w:szCs w:val="16"/>
              </w:rPr>
              <w:t>Valid</w:t>
            </w:r>
          </w:p>
        </w:tc>
      </w:tr>
    </w:tbl>
    <w:p w14:paraId="518BB438">
      <w:pPr>
        <w:rPr>
          <w:i/>
          <w:iCs/>
          <w:sz w:val="22"/>
          <w:szCs w:val="20"/>
        </w:rPr>
      </w:pPr>
      <w:r>
        <w:rPr>
          <w:i/>
          <w:iCs/>
          <w:sz w:val="22"/>
          <w:szCs w:val="20"/>
        </w:rPr>
        <w:t>Sumber: Hasil Pengolahan Data SPSS Version 30, 2024.</w:t>
      </w:r>
    </w:p>
    <w:p w14:paraId="620C32FD">
      <w:pPr>
        <w:spacing w:after="209"/>
        <w:ind w:left="2" w:firstLine="720"/>
      </w:pPr>
      <w:r>
        <w:t xml:space="preserve">Berdasarkan hasil perhitungan uji validitas pada tabel diatas menggunakan SPSS versi 30, </w:t>
      </w:r>
      <w:r>
        <w:rPr>
          <w:lang w:val="sv-SE"/>
        </w:rPr>
        <w:t>seluruh</w:t>
      </w:r>
      <w:r>
        <w:t xml:space="preserve"> instrumen dalam variabel kebijakan Tax Amnesty (X1) dinyatakan valid karena r hitung setiap butir pertanyaan lebih besar dari r tabel (0,1966) dan nilai signifikansi &lt; 0,05.</w:t>
      </w:r>
    </w:p>
    <w:p w14:paraId="0FF2DC30">
      <w:pPr>
        <w:tabs>
          <w:tab w:val="center" w:pos="695"/>
          <w:tab w:val="center" w:pos="1098"/>
          <w:tab w:val="center" w:pos="1562"/>
          <w:tab w:val="center" w:pos="2202"/>
        </w:tabs>
        <w:ind w:left="0" w:firstLine="0"/>
        <w:jc w:val="left"/>
        <w:rPr>
          <w:b/>
          <w:bCs/>
          <w:lang w:val="sv-SE"/>
        </w:rPr>
      </w:pPr>
      <w:r>
        <w:rPr>
          <w:b/>
          <w:bCs/>
          <w:lang w:val="sv-SE"/>
        </w:rPr>
        <w:t>Tabel 2.  Hasil Uji Validitas Sanksi Perpajakan</w:t>
      </w:r>
    </w:p>
    <w:tbl>
      <w:tblPr>
        <w:tblStyle w:val="5"/>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83"/>
        <w:gridCol w:w="900"/>
        <w:gridCol w:w="840"/>
        <w:gridCol w:w="591"/>
        <w:gridCol w:w="635"/>
        <w:gridCol w:w="907"/>
      </w:tblGrid>
      <w:tr w14:paraId="543B69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62" w:hRule="atLeast"/>
          <w:jc w:val="center"/>
        </w:trPr>
        <w:tc>
          <w:tcPr>
            <w:tcW w:w="370" w:type="dxa"/>
            <w:shd w:val="clear" w:color="auto" w:fill="auto"/>
            <w:vAlign w:val="center"/>
          </w:tcPr>
          <w:p w14:paraId="5A1ADCEA">
            <w:pPr>
              <w:spacing w:after="0" w:line="240" w:lineRule="auto"/>
              <w:jc w:val="center"/>
              <w:rPr>
                <w:b/>
                <w:bCs/>
                <w:sz w:val="16"/>
                <w:szCs w:val="16"/>
              </w:rPr>
            </w:pPr>
            <w:r>
              <w:rPr>
                <w:b/>
                <w:bCs/>
                <w:sz w:val="16"/>
                <w:szCs w:val="16"/>
              </w:rPr>
              <w:t>No</w:t>
            </w:r>
          </w:p>
        </w:tc>
        <w:tc>
          <w:tcPr>
            <w:tcW w:w="848" w:type="dxa"/>
            <w:shd w:val="clear" w:color="auto" w:fill="auto"/>
            <w:vAlign w:val="center"/>
          </w:tcPr>
          <w:p w14:paraId="5399E529">
            <w:pPr>
              <w:spacing w:after="0" w:line="240" w:lineRule="auto"/>
              <w:jc w:val="center"/>
              <w:rPr>
                <w:b/>
                <w:bCs/>
                <w:sz w:val="16"/>
                <w:szCs w:val="16"/>
              </w:rPr>
            </w:pPr>
            <w:r>
              <w:rPr>
                <w:b/>
                <w:bCs/>
                <w:sz w:val="16"/>
                <w:szCs w:val="16"/>
              </w:rPr>
              <w:t>Item Pertanyaan</w:t>
            </w:r>
          </w:p>
        </w:tc>
        <w:tc>
          <w:tcPr>
            <w:tcW w:w="792" w:type="dxa"/>
            <w:shd w:val="clear" w:color="auto" w:fill="auto"/>
            <w:vAlign w:val="center"/>
          </w:tcPr>
          <w:p w14:paraId="51F932CE">
            <w:pPr>
              <w:spacing w:after="0" w:line="240" w:lineRule="auto"/>
              <w:jc w:val="center"/>
              <w:rPr>
                <w:b/>
                <w:bCs/>
                <w:sz w:val="16"/>
                <w:szCs w:val="16"/>
              </w:rPr>
            </w:pPr>
            <w:r>
              <w:rPr>
                <w:b/>
                <w:bCs/>
                <w:sz w:val="16"/>
                <w:szCs w:val="16"/>
              </w:rPr>
              <w:t>Taraf Kesalahan</w:t>
            </w:r>
          </w:p>
        </w:tc>
        <w:tc>
          <w:tcPr>
            <w:tcW w:w="563" w:type="dxa"/>
            <w:shd w:val="clear" w:color="auto" w:fill="auto"/>
            <w:vAlign w:val="center"/>
          </w:tcPr>
          <w:p w14:paraId="601EEBAA">
            <w:pPr>
              <w:spacing w:after="0" w:line="240" w:lineRule="auto"/>
              <w:jc w:val="center"/>
              <w:rPr>
                <w:b/>
                <w:bCs/>
                <w:sz w:val="16"/>
                <w:szCs w:val="16"/>
              </w:rPr>
            </w:pPr>
            <w:r>
              <w:rPr>
                <w:b/>
                <w:bCs/>
                <w:sz w:val="16"/>
                <w:szCs w:val="16"/>
              </w:rPr>
              <w:t>R Tabel</w:t>
            </w:r>
          </w:p>
        </w:tc>
        <w:tc>
          <w:tcPr>
            <w:tcW w:w="603" w:type="dxa"/>
            <w:tcBorders>
              <w:right w:val="single" w:color="auto" w:sz="4" w:space="0"/>
            </w:tcBorders>
            <w:shd w:val="clear" w:color="auto" w:fill="auto"/>
            <w:vAlign w:val="center"/>
          </w:tcPr>
          <w:p w14:paraId="1D43C901">
            <w:pPr>
              <w:spacing w:after="0" w:line="240" w:lineRule="auto"/>
              <w:jc w:val="center"/>
              <w:rPr>
                <w:b/>
                <w:bCs/>
                <w:sz w:val="16"/>
                <w:szCs w:val="16"/>
              </w:rPr>
            </w:pPr>
            <w:r>
              <w:rPr>
                <w:b/>
                <w:bCs/>
                <w:sz w:val="16"/>
                <w:szCs w:val="16"/>
              </w:rPr>
              <w:t>R Hitung</w:t>
            </w:r>
          </w:p>
        </w:tc>
        <w:tc>
          <w:tcPr>
            <w:tcW w:w="854" w:type="dxa"/>
            <w:tcBorders>
              <w:left w:val="single" w:color="auto" w:sz="4" w:space="0"/>
            </w:tcBorders>
            <w:shd w:val="clear" w:color="auto" w:fill="auto"/>
            <w:vAlign w:val="center"/>
          </w:tcPr>
          <w:p w14:paraId="4C82E296">
            <w:pPr>
              <w:spacing w:after="0" w:line="240" w:lineRule="auto"/>
              <w:jc w:val="center"/>
              <w:rPr>
                <w:b/>
                <w:bCs/>
                <w:sz w:val="16"/>
                <w:szCs w:val="16"/>
              </w:rPr>
            </w:pPr>
            <w:r>
              <w:rPr>
                <w:b/>
                <w:bCs/>
                <w:sz w:val="16"/>
                <w:szCs w:val="16"/>
              </w:rPr>
              <w:t>Keterangan</w:t>
            </w:r>
          </w:p>
        </w:tc>
      </w:tr>
      <w:tr w14:paraId="2DD7CD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70" w:type="dxa"/>
            <w:shd w:val="clear" w:color="auto" w:fill="auto"/>
          </w:tcPr>
          <w:p w14:paraId="0643ED38">
            <w:pPr>
              <w:spacing w:after="0" w:line="240" w:lineRule="auto"/>
              <w:jc w:val="center"/>
              <w:rPr>
                <w:sz w:val="16"/>
                <w:szCs w:val="16"/>
              </w:rPr>
            </w:pPr>
            <w:r>
              <w:rPr>
                <w:sz w:val="16"/>
                <w:szCs w:val="16"/>
              </w:rPr>
              <w:t>1</w:t>
            </w:r>
          </w:p>
        </w:tc>
        <w:tc>
          <w:tcPr>
            <w:tcW w:w="848" w:type="dxa"/>
            <w:shd w:val="clear" w:color="auto" w:fill="auto"/>
          </w:tcPr>
          <w:p w14:paraId="76F037EF">
            <w:pPr>
              <w:spacing w:after="0" w:line="240" w:lineRule="auto"/>
              <w:jc w:val="center"/>
              <w:rPr>
                <w:sz w:val="16"/>
                <w:szCs w:val="16"/>
              </w:rPr>
            </w:pPr>
            <w:r>
              <w:rPr>
                <w:sz w:val="16"/>
                <w:szCs w:val="16"/>
              </w:rPr>
              <w:t>P1</w:t>
            </w:r>
          </w:p>
        </w:tc>
        <w:tc>
          <w:tcPr>
            <w:tcW w:w="792" w:type="dxa"/>
            <w:shd w:val="clear" w:color="auto" w:fill="auto"/>
          </w:tcPr>
          <w:p w14:paraId="789ECDAC">
            <w:pPr>
              <w:spacing w:after="0" w:line="240" w:lineRule="auto"/>
              <w:jc w:val="center"/>
              <w:rPr>
                <w:sz w:val="16"/>
                <w:szCs w:val="16"/>
              </w:rPr>
            </w:pPr>
            <w:r>
              <w:rPr>
                <w:sz w:val="16"/>
                <w:szCs w:val="16"/>
              </w:rPr>
              <w:t>0,05</w:t>
            </w:r>
          </w:p>
        </w:tc>
        <w:tc>
          <w:tcPr>
            <w:tcW w:w="563" w:type="dxa"/>
            <w:shd w:val="clear" w:color="auto" w:fill="auto"/>
          </w:tcPr>
          <w:p w14:paraId="7F453771">
            <w:pPr>
              <w:spacing w:after="0" w:line="240" w:lineRule="auto"/>
              <w:jc w:val="center"/>
              <w:rPr>
                <w:sz w:val="16"/>
                <w:szCs w:val="16"/>
              </w:rPr>
            </w:pPr>
            <w:r>
              <w:rPr>
                <w:sz w:val="16"/>
                <w:szCs w:val="16"/>
              </w:rPr>
              <w:t>0,1966</w:t>
            </w:r>
          </w:p>
        </w:tc>
        <w:tc>
          <w:tcPr>
            <w:tcW w:w="603" w:type="dxa"/>
            <w:shd w:val="clear" w:color="auto" w:fill="auto"/>
          </w:tcPr>
          <w:p w14:paraId="1D6CE2EA">
            <w:pPr>
              <w:spacing w:after="0" w:line="240" w:lineRule="auto"/>
              <w:jc w:val="center"/>
              <w:rPr>
                <w:sz w:val="16"/>
                <w:szCs w:val="16"/>
              </w:rPr>
            </w:pPr>
            <w:r>
              <w:rPr>
                <w:sz w:val="16"/>
                <w:szCs w:val="16"/>
              </w:rPr>
              <w:t>0,754</w:t>
            </w:r>
          </w:p>
        </w:tc>
        <w:tc>
          <w:tcPr>
            <w:tcW w:w="854" w:type="dxa"/>
            <w:shd w:val="clear" w:color="auto" w:fill="auto"/>
          </w:tcPr>
          <w:p w14:paraId="7549DE08">
            <w:pPr>
              <w:spacing w:after="0" w:line="240" w:lineRule="auto"/>
              <w:jc w:val="center"/>
              <w:rPr>
                <w:sz w:val="16"/>
                <w:szCs w:val="16"/>
              </w:rPr>
            </w:pPr>
            <w:r>
              <w:rPr>
                <w:sz w:val="16"/>
                <w:szCs w:val="16"/>
              </w:rPr>
              <w:t>Valid</w:t>
            </w:r>
          </w:p>
        </w:tc>
      </w:tr>
      <w:tr w14:paraId="53733D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70" w:type="dxa"/>
            <w:shd w:val="clear" w:color="auto" w:fill="auto"/>
          </w:tcPr>
          <w:p w14:paraId="4AF34CE4">
            <w:pPr>
              <w:spacing w:after="0" w:line="240" w:lineRule="auto"/>
              <w:jc w:val="center"/>
              <w:rPr>
                <w:sz w:val="16"/>
                <w:szCs w:val="16"/>
              </w:rPr>
            </w:pPr>
            <w:r>
              <w:rPr>
                <w:sz w:val="16"/>
                <w:szCs w:val="16"/>
              </w:rPr>
              <w:t>2</w:t>
            </w:r>
          </w:p>
        </w:tc>
        <w:tc>
          <w:tcPr>
            <w:tcW w:w="848" w:type="dxa"/>
            <w:shd w:val="clear" w:color="auto" w:fill="auto"/>
          </w:tcPr>
          <w:p w14:paraId="72D992CD">
            <w:pPr>
              <w:spacing w:after="0" w:line="240" w:lineRule="auto"/>
              <w:jc w:val="center"/>
              <w:rPr>
                <w:sz w:val="16"/>
                <w:szCs w:val="16"/>
              </w:rPr>
            </w:pPr>
            <w:r>
              <w:rPr>
                <w:sz w:val="16"/>
                <w:szCs w:val="16"/>
              </w:rPr>
              <w:t>P2</w:t>
            </w:r>
          </w:p>
        </w:tc>
        <w:tc>
          <w:tcPr>
            <w:tcW w:w="792" w:type="dxa"/>
            <w:shd w:val="clear" w:color="auto" w:fill="auto"/>
          </w:tcPr>
          <w:p w14:paraId="1FE1C9B8">
            <w:pPr>
              <w:spacing w:after="0" w:line="240" w:lineRule="auto"/>
              <w:jc w:val="center"/>
              <w:rPr>
                <w:sz w:val="16"/>
                <w:szCs w:val="16"/>
              </w:rPr>
            </w:pPr>
            <w:r>
              <w:rPr>
                <w:sz w:val="16"/>
                <w:szCs w:val="16"/>
              </w:rPr>
              <w:t>0,05</w:t>
            </w:r>
          </w:p>
        </w:tc>
        <w:tc>
          <w:tcPr>
            <w:tcW w:w="563" w:type="dxa"/>
            <w:shd w:val="clear" w:color="auto" w:fill="auto"/>
          </w:tcPr>
          <w:p w14:paraId="34046C70">
            <w:pPr>
              <w:spacing w:after="0" w:line="240" w:lineRule="auto"/>
              <w:jc w:val="center"/>
              <w:rPr>
                <w:sz w:val="16"/>
                <w:szCs w:val="16"/>
              </w:rPr>
            </w:pPr>
            <w:r>
              <w:rPr>
                <w:sz w:val="16"/>
                <w:szCs w:val="16"/>
              </w:rPr>
              <w:t>0,1966</w:t>
            </w:r>
          </w:p>
        </w:tc>
        <w:tc>
          <w:tcPr>
            <w:tcW w:w="603" w:type="dxa"/>
            <w:shd w:val="clear" w:color="auto" w:fill="auto"/>
          </w:tcPr>
          <w:p w14:paraId="28C0E14D">
            <w:pPr>
              <w:spacing w:after="0" w:line="240" w:lineRule="auto"/>
              <w:jc w:val="center"/>
              <w:rPr>
                <w:sz w:val="16"/>
                <w:szCs w:val="16"/>
              </w:rPr>
            </w:pPr>
            <w:r>
              <w:rPr>
                <w:sz w:val="16"/>
                <w:szCs w:val="16"/>
              </w:rPr>
              <w:t>0,715</w:t>
            </w:r>
          </w:p>
        </w:tc>
        <w:tc>
          <w:tcPr>
            <w:tcW w:w="854" w:type="dxa"/>
            <w:shd w:val="clear" w:color="auto" w:fill="auto"/>
          </w:tcPr>
          <w:p w14:paraId="0A900DEF">
            <w:pPr>
              <w:spacing w:after="0" w:line="240" w:lineRule="auto"/>
              <w:jc w:val="center"/>
              <w:rPr>
                <w:sz w:val="16"/>
                <w:szCs w:val="16"/>
              </w:rPr>
            </w:pPr>
            <w:r>
              <w:rPr>
                <w:sz w:val="16"/>
                <w:szCs w:val="16"/>
              </w:rPr>
              <w:t>Valid</w:t>
            </w:r>
          </w:p>
        </w:tc>
      </w:tr>
      <w:tr w14:paraId="4B3CB2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70" w:type="dxa"/>
            <w:shd w:val="clear" w:color="auto" w:fill="auto"/>
          </w:tcPr>
          <w:p w14:paraId="0717A3BE">
            <w:pPr>
              <w:spacing w:after="0" w:line="240" w:lineRule="auto"/>
              <w:jc w:val="center"/>
              <w:rPr>
                <w:sz w:val="16"/>
                <w:szCs w:val="16"/>
              </w:rPr>
            </w:pPr>
            <w:r>
              <w:rPr>
                <w:sz w:val="16"/>
                <w:szCs w:val="16"/>
              </w:rPr>
              <w:t>3</w:t>
            </w:r>
          </w:p>
        </w:tc>
        <w:tc>
          <w:tcPr>
            <w:tcW w:w="848" w:type="dxa"/>
            <w:shd w:val="clear" w:color="auto" w:fill="auto"/>
          </w:tcPr>
          <w:p w14:paraId="30F16C91">
            <w:pPr>
              <w:spacing w:after="0" w:line="240" w:lineRule="auto"/>
              <w:jc w:val="center"/>
              <w:rPr>
                <w:sz w:val="16"/>
                <w:szCs w:val="16"/>
              </w:rPr>
            </w:pPr>
            <w:r>
              <w:rPr>
                <w:sz w:val="16"/>
                <w:szCs w:val="16"/>
              </w:rPr>
              <w:t>P3</w:t>
            </w:r>
          </w:p>
        </w:tc>
        <w:tc>
          <w:tcPr>
            <w:tcW w:w="792" w:type="dxa"/>
            <w:shd w:val="clear" w:color="auto" w:fill="auto"/>
          </w:tcPr>
          <w:p w14:paraId="38DEC786">
            <w:pPr>
              <w:spacing w:after="0" w:line="240" w:lineRule="auto"/>
              <w:jc w:val="center"/>
              <w:rPr>
                <w:sz w:val="16"/>
                <w:szCs w:val="16"/>
              </w:rPr>
            </w:pPr>
            <w:r>
              <w:rPr>
                <w:sz w:val="16"/>
                <w:szCs w:val="16"/>
              </w:rPr>
              <w:t>0,05</w:t>
            </w:r>
          </w:p>
        </w:tc>
        <w:tc>
          <w:tcPr>
            <w:tcW w:w="563" w:type="dxa"/>
            <w:shd w:val="clear" w:color="auto" w:fill="auto"/>
          </w:tcPr>
          <w:p w14:paraId="55993925">
            <w:pPr>
              <w:spacing w:after="0" w:line="240" w:lineRule="auto"/>
              <w:jc w:val="center"/>
              <w:rPr>
                <w:sz w:val="16"/>
                <w:szCs w:val="16"/>
              </w:rPr>
            </w:pPr>
            <w:r>
              <w:rPr>
                <w:sz w:val="16"/>
                <w:szCs w:val="16"/>
              </w:rPr>
              <w:t>0,1966</w:t>
            </w:r>
          </w:p>
        </w:tc>
        <w:tc>
          <w:tcPr>
            <w:tcW w:w="603" w:type="dxa"/>
            <w:shd w:val="clear" w:color="auto" w:fill="auto"/>
          </w:tcPr>
          <w:p w14:paraId="723215A2">
            <w:pPr>
              <w:spacing w:after="0" w:line="240" w:lineRule="auto"/>
              <w:jc w:val="center"/>
              <w:rPr>
                <w:sz w:val="16"/>
                <w:szCs w:val="16"/>
              </w:rPr>
            </w:pPr>
            <w:r>
              <w:rPr>
                <w:sz w:val="16"/>
                <w:szCs w:val="16"/>
              </w:rPr>
              <w:t>0,677</w:t>
            </w:r>
          </w:p>
        </w:tc>
        <w:tc>
          <w:tcPr>
            <w:tcW w:w="854" w:type="dxa"/>
            <w:shd w:val="clear" w:color="auto" w:fill="auto"/>
          </w:tcPr>
          <w:p w14:paraId="0674D5DA">
            <w:pPr>
              <w:spacing w:after="0" w:line="240" w:lineRule="auto"/>
              <w:jc w:val="center"/>
              <w:rPr>
                <w:sz w:val="16"/>
                <w:szCs w:val="16"/>
              </w:rPr>
            </w:pPr>
            <w:r>
              <w:rPr>
                <w:sz w:val="16"/>
                <w:szCs w:val="16"/>
              </w:rPr>
              <w:t>Valid</w:t>
            </w:r>
          </w:p>
        </w:tc>
      </w:tr>
      <w:tr w14:paraId="66AD3B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70" w:type="dxa"/>
            <w:shd w:val="clear" w:color="auto" w:fill="auto"/>
          </w:tcPr>
          <w:p w14:paraId="728C926F">
            <w:pPr>
              <w:spacing w:after="0" w:line="240" w:lineRule="auto"/>
              <w:jc w:val="center"/>
              <w:rPr>
                <w:sz w:val="16"/>
                <w:szCs w:val="16"/>
              </w:rPr>
            </w:pPr>
            <w:r>
              <w:rPr>
                <w:sz w:val="16"/>
                <w:szCs w:val="16"/>
              </w:rPr>
              <w:t>4</w:t>
            </w:r>
          </w:p>
        </w:tc>
        <w:tc>
          <w:tcPr>
            <w:tcW w:w="848" w:type="dxa"/>
            <w:shd w:val="clear" w:color="auto" w:fill="auto"/>
          </w:tcPr>
          <w:p w14:paraId="15DA929B">
            <w:pPr>
              <w:spacing w:after="0" w:line="240" w:lineRule="auto"/>
              <w:jc w:val="center"/>
              <w:rPr>
                <w:sz w:val="16"/>
                <w:szCs w:val="16"/>
              </w:rPr>
            </w:pPr>
            <w:r>
              <w:rPr>
                <w:sz w:val="16"/>
                <w:szCs w:val="16"/>
              </w:rPr>
              <w:t>P4</w:t>
            </w:r>
          </w:p>
        </w:tc>
        <w:tc>
          <w:tcPr>
            <w:tcW w:w="792" w:type="dxa"/>
            <w:shd w:val="clear" w:color="auto" w:fill="auto"/>
          </w:tcPr>
          <w:p w14:paraId="7D36F588">
            <w:pPr>
              <w:spacing w:after="0" w:line="240" w:lineRule="auto"/>
              <w:jc w:val="center"/>
              <w:rPr>
                <w:sz w:val="16"/>
                <w:szCs w:val="16"/>
              </w:rPr>
            </w:pPr>
            <w:r>
              <w:rPr>
                <w:sz w:val="16"/>
                <w:szCs w:val="16"/>
              </w:rPr>
              <w:t>0,05</w:t>
            </w:r>
          </w:p>
        </w:tc>
        <w:tc>
          <w:tcPr>
            <w:tcW w:w="563" w:type="dxa"/>
            <w:shd w:val="clear" w:color="auto" w:fill="auto"/>
          </w:tcPr>
          <w:p w14:paraId="40766F92">
            <w:pPr>
              <w:spacing w:after="0" w:line="240" w:lineRule="auto"/>
              <w:jc w:val="center"/>
              <w:rPr>
                <w:sz w:val="16"/>
                <w:szCs w:val="16"/>
              </w:rPr>
            </w:pPr>
            <w:r>
              <w:rPr>
                <w:sz w:val="16"/>
                <w:szCs w:val="16"/>
              </w:rPr>
              <w:t>0,1966</w:t>
            </w:r>
          </w:p>
        </w:tc>
        <w:tc>
          <w:tcPr>
            <w:tcW w:w="603" w:type="dxa"/>
            <w:shd w:val="clear" w:color="auto" w:fill="auto"/>
          </w:tcPr>
          <w:p w14:paraId="1AA315F9">
            <w:pPr>
              <w:spacing w:after="0" w:line="240" w:lineRule="auto"/>
              <w:jc w:val="center"/>
              <w:rPr>
                <w:sz w:val="16"/>
                <w:szCs w:val="16"/>
              </w:rPr>
            </w:pPr>
            <w:r>
              <w:rPr>
                <w:sz w:val="16"/>
                <w:szCs w:val="16"/>
              </w:rPr>
              <w:t>0,797</w:t>
            </w:r>
          </w:p>
        </w:tc>
        <w:tc>
          <w:tcPr>
            <w:tcW w:w="854" w:type="dxa"/>
            <w:shd w:val="clear" w:color="auto" w:fill="auto"/>
          </w:tcPr>
          <w:p w14:paraId="7D8EB471">
            <w:pPr>
              <w:spacing w:after="0" w:line="240" w:lineRule="auto"/>
              <w:jc w:val="center"/>
              <w:rPr>
                <w:sz w:val="16"/>
                <w:szCs w:val="16"/>
              </w:rPr>
            </w:pPr>
            <w:r>
              <w:rPr>
                <w:sz w:val="16"/>
                <w:szCs w:val="16"/>
              </w:rPr>
              <w:t>Valid</w:t>
            </w:r>
          </w:p>
        </w:tc>
      </w:tr>
      <w:tr w14:paraId="3633B7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70" w:type="dxa"/>
            <w:shd w:val="clear" w:color="auto" w:fill="auto"/>
          </w:tcPr>
          <w:p w14:paraId="1ED91EF9">
            <w:pPr>
              <w:spacing w:after="0" w:line="240" w:lineRule="auto"/>
              <w:jc w:val="center"/>
              <w:rPr>
                <w:sz w:val="16"/>
                <w:szCs w:val="16"/>
              </w:rPr>
            </w:pPr>
            <w:r>
              <w:rPr>
                <w:sz w:val="16"/>
                <w:szCs w:val="16"/>
              </w:rPr>
              <w:t>5</w:t>
            </w:r>
          </w:p>
        </w:tc>
        <w:tc>
          <w:tcPr>
            <w:tcW w:w="848" w:type="dxa"/>
            <w:shd w:val="clear" w:color="auto" w:fill="auto"/>
          </w:tcPr>
          <w:p w14:paraId="0A85E61D">
            <w:pPr>
              <w:spacing w:after="0" w:line="240" w:lineRule="auto"/>
              <w:jc w:val="center"/>
              <w:rPr>
                <w:sz w:val="16"/>
                <w:szCs w:val="16"/>
              </w:rPr>
            </w:pPr>
            <w:r>
              <w:rPr>
                <w:sz w:val="16"/>
                <w:szCs w:val="16"/>
              </w:rPr>
              <w:t>P5</w:t>
            </w:r>
          </w:p>
        </w:tc>
        <w:tc>
          <w:tcPr>
            <w:tcW w:w="792" w:type="dxa"/>
            <w:shd w:val="clear" w:color="auto" w:fill="auto"/>
          </w:tcPr>
          <w:p w14:paraId="4DD9AE17">
            <w:pPr>
              <w:spacing w:after="0" w:line="240" w:lineRule="auto"/>
              <w:jc w:val="center"/>
              <w:rPr>
                <w:sz w:val="16"/>
                <w:szCs w:val="16"/>
              </w:rPr>
            </w:pPr>
            <w:r>
              <w:rPr>
                <w:sz w:val="16"/>
                <w:szCs w:val="16"/>
              </w:rPr>
              <w:t>0,05</w:t>
            </w:r>
          </w:p>
        </w:tc>
        <w:tc>
          <w:tcPr>
            <w:tcW w:w="563" w:type="dxa"/>
            <w:shd w:val="clear" w:color="auto" w:fill="auto"/>
          </w:tcPr>
          <w:p w14:paraId="32F8941A">
            <w:pPr>
              <w:spacing w:after="0" w:line="240" w:lineRule="auto"/>
              <w:jc w:val="center"/>
              <w:rPr>
                <w:sz w:val="16"/>
                <w:szCs w:val="16"/>
              </w:rPr>
            </w:pPr>
            <w:r>
              <w:rPr>
                <w:sz w:val="16"/>
                <w:szCs w:val="16"/>
              </w:rPr>
              <w:t>0,1966</w:t>
            </w:r>
          </w:p>
        </w:tc>
        <w:tc>
          <w:tcPr>
            <w:tcW w:w="603" w:type="dxa"/>
            <w:shd w:val="clear" w:color="auto" w:fill="auto"/>
          </w:tcPr>
          <w:p w14:paraId="05568AEE">
            <w:pPr>
              <w:spacing w:after="0" w:line="240" w:lineRule="auto"/>
              <w:jc w:val="center"/>
              <w:rPr>
                <w:sz w:val="16"/>
                <w:szCs w:val="16"/>
              </w:rPr>
            </w:pPr>
            <w:r>
              <w:rPr>
                <w:sz w:val="16"/>
                <w:szCs w:val="16"/>
              </w:rPr>
              <w:t>0,844</w:t>
            </w:r>
          </w:p>
        </w:tc>
        <w:tc>
          <w:tcPr>
            <w:tcW w:w="854" w:type="dxa"/>
            <w:shd w:val="clear" w:color="auto" w:fill="auto"/>
          </w:tcPr>
          <w:p w14:paraId="641C8C00">
            <w:pPr>
              <w:spacing w:after="0" w:line="240" w:lineRule="auto"/>
              <w:jc w:val="center"/>
              <w:rPr>
                <w:sz w:val="16"/>
                <w:szCs w:val="16"/>
              </w:rPr>
            </w:pPr>
            <w:r>
              <w:rPr>
                <w:sz w:val="16"/>
                <w:szCs w:val="16"/>
              </w:rPr>
              <w:t>Valid</w:t>
            </w:r>
          </w:p>
        </w:tc>
      </w:tr>
    </w:tbl>
    <w:p w14:paraId="0A8858F2">
      <w:pPr>
        <w:rPr>
          <w:i/>
          <w:iCs/>
          <w:sz w:val="22"/>
          <w:szCs w:val="20"/>
        </w:rPr>
      </w:pPr>
      <w:r>
        <w:rPr>
          <w:i/>
          <w:iCs/>
          <w:sz w:val="22"/>
          <w:szCs w:val="20"/>
        </w:rPr>
        <w:t>Sumber: Hasil Pengolahan Data SPSS Version 30, 2024.</w:t>
      </w:r>
    </w:p>
    <w:p w14:paraId="46E7253C">
      <w:pPr>
        <w:spacing w:after="209"/>
        <w:ind w:left="2" w:firstLine="720"/>
        <w:rPr>
          <w:szCs w:val="24"/>
        </w:rPr>
      </w:pPr>
      <w:r>
        <w:rPr>
          <w:szCs w:val="24"/>
        </w:rPr>
        <w:t>Be</w:t>
      </w:r>
      <w:r>
        <w:rPr>
          <w:rFonts w:ascii="Taken by Vultures Alternates De" w:hAnsi="Taken by Vultures Alternates De"/>
          <w:spacing w:val="-20"/>
          <w:w w:val="1"/>
          <w:sz w:val="6"/>
          <w:szCs w:val="24"/>
        </w:rPr>
        <w:t>$</w:t>
      </w:r>
      <w:r>
        <w:rPr>
          <w:szCs w:val="24"/>
        </w:rPr>
        <w:t>rdasarkan hasil pe</w:t>
      </w:r>
      <w:r>
        <w:rPr>
          <w:rFonts w:ascii="Taken by Vultures Alternates De" w:hAnsi="Taken by Vultures Alternates De"/>
          <w:spacing w:val="-20"/>
          <w:w w:val="1"/>
          <w:sz w:val="6"/>
          <w:szCs w:val="24"/>
        </w:rPr>
        <w:t>$</w:t>
      </w:r>
      <w:r>
        <w:rPr>
          <w:szCs w:val="24"/>
        </w:rPr>
        <w:t>rhitu</w:t>
      </w:r>
      <w:r>
        <w:rPr>
          <w:rFonts w:ascii="Taken by Vultures Alternates De" w:hAnsi="Taken by Vultures Alternates De"/>
          <w:spacing w:val="-20"/>
          <w:w w:val="1"/>
          <w:sz w:val="6"/>
          <w:szCs w:val="24"/>
        </w:rPr>
        <w:t>$</w:t>
      </w:r>
      <w:r>
        <w:rPr>
          <w:szCs w:val="24"/>
        </w:rPr>
        <w:t>ngan diatas yang te</w:t>
      </w:r>
      <w:r>
        <w:rPr>
          <w:rFonts w:ascii="Taken by Vultures Alternates De" w:hAnsi="Taken by Vultures Alternates De"/>
          <w:spacing w:val="-20"/>
          <w:w w:val="1"/>
          <w:sz w:val="6"/>
          <w:szCs w:val="24"/>
        </w:rPr>
        <w:t>$</w:t>
      </w:r>
      <w:r>
        <w:rPr>
          <w:szCs w:val="24"/>
        </w:rPr>
        <w:t>rdiri dari 5 ite</w:t>
      </w:r>
      <w:r>
        <w:rPr>
          <w:rFonts w:ascii="Taken by Vultures Alternates De" w:hAnsi="Taken by Vultures Alternates De"/>
          <w:spacing w:val="-20"/>
          <w:w w:val="1"/>
          <w:sz w:val="6"/>
          <w:szCs w:val="24"/>
        </w:rPr>
        <w:t>$</w:t>
      </w:r>
      <w:r>
        <w:rPr>
          <w:szCs w:val="24"/>
        </w:rPr>
        <w:t>m pe</w:t>
      </w:r>
      <w:r>
        <w:rPr>
          <w:rFonts w:ascii="Taken by Vultures Alternates De" w:hAnsi="Taken by Vultures Alternates De"/>
          <w:spacing w:val="-20"/>
          <w:w w:val="1"/>
          <w:sz w:val="6"/>
          <w:szCs w:val="24"/>
        </w:rPr>
        <w:t>$</w:t>
      </w:r>
      <w:r>
        <w:rPr>
          <w:szCs w:val="24"/>
        </w:rPr>
        <w:t>rtanyaan me</w:t>
      </w:r>
      <w:r>
        <w:rPr>
          <w:rFonts w:ascii="Taken by Vultures Alternates De" w:hAnsi="Taken by Vultures Alternates De"/>
          <w:spacing w:val="-20"/>
          <w:w w:val="1"/>
          <w:sz w:val="6"/>
          <w:szCs w:val="24"/>
        </w:rPr>
        <w:t>$</w:t>
      </w:r>
      <w:r>
        <w:rPr>
          <w:szCs w:val="24"/>
        </w:rPr>
        <w:t>nyatakan bahwa se</w:t>
      </w:r>
      <w:r>
        <w:rPr>
          <w:rFonts w:ascii="Taken by Vultures Alternates De" w:hAnsi="Taken by Vultures Alternates De"/>
          <w:spacing w:val="-20"/>
          <w:w w:val="1"/>
          <w:sz w:val="6"/>
          <w:szCs w:val="24"/>
        </w:rPr>
        <w:t>$</w:t>
      </w:r>
      <w:r>
        <w:rPr>
          <w:szCs w:val="24"/>
        </w:rPr>
        <w:t>mu</w:t>
      </w:r>
      <w:r>
        <w:rPr>
          <w:rFonts w:ascii="Taken by Vultures Alternates De" w:hAnsi="Taken by Vultures Alternates De"/>
          <w:spacing w:val="-20"/>
          <w:w w:val="1"/>
          <w:sz w:val="6"/>
          <w:szCs w:val="24"/>
        </w:rPr>
        <w:t>$</w:t>
      </w:r>
      <w:r>
        <w:rPr>
          <w:szCs w:val="24"/>
        </w:rPr>
        <w:t>a instru</w:t>
      </w:r>
      <w:r>
        <w:rPr>
          <w:rFonts w:ascii="Taken by Vultures Alternates De" w:hAnsi="Taken by Vultures Alternates De"/>
          <w:spacing w:val="-20"/>
          <w:w w:val="1"/>
          <w:sz w:val="6"/>
          <w:szCs w:val="24"/>
        </w:rPr>
        <w:t>$</w:t>
      </w:r>
      <w:r>
        <w:rPr>
          <w:szCs w:val="24"/>
        </w:rPr>
        <w:t>me</w:t>
      </w:r>
      <w:r>
        <w:rPr>
          <w:rFonts w:ascii="Taken by Vultures Alternates De" w:hAnsi="Taken by Vultures Alternates De"/>
          <w:spacing w:val="-20"/>
          <w:w w:val="1"/>
          <w:sz w:val="6"/>
          <w:szCs w:val="24"/>
        </w:rPr>
        <w:t>$</w:t>
      </w:r>
      <w:r>
        <w:rPr>
          <w:szCs w:val="24"/>
        </w:rPr>
        <w:t>n dalam variabe</w:t>
      </w:r>
      <w:r>
        <w:rPr>
          <w:rFonts w:ascii="Taken by Vultures Alternates De" w:hAnsi="Taken by Vultures Alternates De"/>
          <w:spacing w:val="-20"/>
          <w:w w:val="1"/>
          <w:sz w:val="6"/>
          <w:szCs w:val="24"/>
        </w:rPr>
        <w:t>$</w:t>
      </w:r>
      <w:r>
        <w:rPr>
          <w:szCs w:val="24"/>
        </w:rPr>
        <w:t>l sanksi pe</w:t>
      </w:r>
      <w:r>
        <w:rPr>
          <w:rFonts w:ascii="Taken by Vultures Alternates De" w:hAnsi="Taken by Vultures Alternates De"/>
          <w:spacing w:val="-20"/>
          <w:w w:val="1"/>
          <w:sz w:val="6"/>
          <w:szCs w:val="24"/>
        </w:rPr>
        <w:t>$</w:t>
      </w:r>
      <w:r>
        <w:rPr>
          <w:szCs w:val="24"/>
        </w:rPr>
        <w:t>rpajakan (X</w:t>
      </w:r>
      <w:r>
        <w:rPr>
          <w:szCs w:val="24"/>
          <w:vertAlign w:val="subscript"/>
        </w:rPr>
        <w:t>2</w:t>
      </w:r>
      <w:r>
        <w:rPr>
          <w:szCs w:val="24"/>
        </w:rPr>
        <w:t>) adalah validdikare</w:t>
      </w:r>
      <w:r>
        <w:rPr>
          <w:rFonts w:ascii="Taken by Vultures Alternates De" w:hAnsi="Taken by Vultures Alternates De"/>
          <w:spacing w:val="-20"/>
          <w:w w:val="1"/>
          <w:sz w:val="6"/>
          <w:szCs w:val="24"/>
        </w:rPr>
        <w:t>$</w:t>
      </w:r>
      <w:r>
        <w:rPr>
          <w:szCs w:val="24"/>
        </w:rPr>
        <w:t>nakan indikator variabe</w:t>
      </w:r>
      <w:r>
        <w:rPr>
          <w:rFonts w:ascii="Taken by Vultures Alternates De" w:hAnsi="Taken by Vultures Alternates De"/>
          <w:spacing w:val="-20"/>
          <w:w w:val="1"/>
          <w:sz w:val="6"/>
          <w:szCs w:val="24"/>
        </w:rPr>
        <w:t>$</w:t>
      </w:r>
      <w:r>
        <w:rPr>
          <w:szCs w:val="24"/>
        </w:rPr>
        <w:t>l me</w:t>
      </w:r>
      <w:r>
        <w:rPr>
          <w:rFonts w:ascii="Taken by Vultures Alternates De" w:hAnsi="Taken by Vultures Alternates De"/>
          <w:spacing w:val="-20"/>
          <w:w w:val="1"/>
          <w:sz w:val="6"/>
          <w:szCs w:val="24"/>
        </w:rPr>
        <w:t>$</w:t>
      </w:r>
      <w:r>
        <w:rPr>
          <w:szCs w:val="24"/>
        </w:rPr>
        <w:t>mpu</w:t>
      </w:r>
      <w:r>
        <w:rPr>
          <w:rFonts w:ascii="Taken by Vultures Alternates De" w:hAnsi="Taken by Vultures Alternates De"/>
          <w:spacing w:val="-20"/>
          <w:w w:val="1"/>
          <w:sz w:val="6"/>
          <w:szCs w:val="24"/>
        </w:rPr>
        <w:t>$</w:t>
      </w:r>
      <w:r>
        <w:rPr>
          <w:szCs w:val="24"/>
        </w:rPr>
        <w:t xml:space="preserve">nyai nilai r </w:t>
      </w:r>
      <w:r>
        <w:rPr>
          <w:szCs w:val="24"/>
          <w:vertAlign w:val="subscript"/>
        </w:rPr>
        <w:t>hitu</w:t>
      </w:r>
      <w:r>
        <w:rPr>
          <w:rFonts w:ascii="Taken by Vultures Alternates De" w:hAnsi="Taken by Vultures Alternates De"/>
          <w:spacing w:val="-20"/>
          <w:w w:val="1"/>
          <w:sz w:val="6"/>
          <w:szCs w:val="24"/>
          <w:vertAlign w:val="subscript"/>
        </w:rPr>
        <w:t>$</w:t>
      </w:r>
      <w:r>
        <w:rPr>
          <w:szCs w:val="24"/>
          <w:vertAlign w:val="subscript"/>
        </w:rPr>
        <w:t>ng</w:t>
      </w:r>
      <w:r>
        <w:rPr>
          <w:szCs w:val="24"/>
        </w:rPr>
        <w:t xml:space="preserve"> yang le</w:t>
      </w:r>
      <w:r>
        <w:rPr>
          <w:rFonts w:ascii="Taken by Vultures Alternates De" w:hAnsi="Taken by Vultures Alternates De"/>
          <w:spacing w:val="-20"/>
          <w:w w:val="1"/>
          <w:sz w:val="6"/>
          <w:szCs w:val="24"/>
        </w:rPr>
        <w:t>$</w:t>
      </w:r>
      <w:r>
        <w:rPr>
          <w:szCs w:val="24"/>
        </w:rPr>
        <w:t>bih be</w:t>
      </w:r>
      <w:r>
        <w:rPr>
          <w:rFonts w:ascii="Taken by Vultures Alternates De" w:hAnsi="Taken by Vultures Alternates De"/>
          <w:spacing w:val="-20"/>
          <w:w w:val="1"/>
          <w:sz w:val="6"/>
          <w:szCs w:val="24"/>
        </w:rPr>
        <w:t>$</w:t>
      </w:r>
      <w:r>
        <w:rPr>
          <w:szCs w:val="24"/>
        </w:rPr>
        <w:t>sar dari r</w:t>
      </w:r>
      <w:r>
        <w:rPr>
          <w:szCs w:val="24"/>
          <w:vertAlign w:val="subscript"/>
        </w:rPr>
        <w:t>tabe</w:t>
      </w:r>
      <w:r>
        <w:rPr>
          <w:rFonts w:ascii="Taken by Vultures Alternates De" w:hAnsi="Taken by Vultures Alternates De"/>
          <w:spacing w:val="-20"/>
          <w:w w:val="1"/>
          <w:sz w:val="6"/>
          <w:szCs w:val="24"/>
          <w:vertAlign w:val="subscript"/>
        </w:rPr>
        <w:t>$</w:t>
      </w:r>
      <w:r>
        <w:rPr>
          <w:szCs w:val="24"/>
          <w:vertAlign w:val="subscript"/>
        </w:rPr>
        <w:t>l</w:t>
      </w:r>
      <w:r>
        <w:rPr>
          <w:szCs w:val="24"/>
        </w:rPr>
        <w:t xml:space="preserve"> (0,1966).</w:t>
      </w:r>
    </w:p>
    <w:p w14:paraId="1C0D579F">
      <w:pPr>
        <w:tabs>
          <w:tab w:val="center" w:pos="695"/>
          <w:tab w:val="center" w:pos="1098"/>
          <w:tab w:val="center" w:pos="1562"/>
          <w:tab w:val="center" w:pos="2202"/>
        </w:tabs>
        <w:ind w:left="0" w:firstLine="0"/>
        <w:jc w:val="left"/>
        <w:rPr>
          <w:b/>
          <w:bCs/>
        </w:rPr>
      </w:pPr>
      <w:r>
        <w:rPr>
          <w:b/>
          <w:bCs/>
          <w:lang w:val="sv-SE"/>
        </w:rPr>
        <w:t xml:space="preserve">Tabel 3. </w:t>
      </w:r>
      <w:r>
        <w:rPr>
          <w:b/>
          <w:bCs/>
        </w:rPr>
        <w:t>Hasil Uji Validitas Kepatuhan Wajib Pajak</w:t>
      </w:r>
    </w:p>
    <w:tbl>
      <w:tblPr>
        <w:tblStyle w:val="5"/>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83"/>
        <w:gridCol w:w="900"/>
        <w:gridCol w:w="840"/>
        <w:gridCol w:w="591"/>
        <w:gridCol w:w="635"/>
        <w:gridCol w:w="907"/>
      </w:tblGrid>
      <w:tr w14:paraId="6055F7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62" w:hRule="atLeast"/>
          <w:jc w:val="center"/>
        </w:trPr>
        <w:tc>
          <w:tcPr>
            <w:tcW w:w="370" w:type="dxa"/>
            <w:shd w:val="clear" w:color="auto" w:fill="auto"/>
            <w:vAlign w:val="center"/>
          </w:tcPr>
          <w:p w14:paraId="720FAD0F">
            <w:pPr>
              <w:spacing w:after="0" w:line="240" w:lineRule="auto"/>
              <w:jc w:val="center"/>
              <w:rPr>
                <w:b/>
                <w:sz w:val="16"/>
                <w:szCs w:val="16"/>
              </w:rPr>
            </w:pPr>
            <w:r>
              <w:rPr>
                <w:b/>
                <w:sz w:val="16"/>
                <w:szCs w:val="16"/>
              </w:rPr>
              <w:t>No</w:t>
            </w:r>
          </w:p>
        </w:tc>
        <w:tc>
          <w:tcPr>
            <w:tcW w:w="848" w:type="dxa"/>
            <w:shd w:val="clear" w:color="auto" w:fill="auto"/>
            <w:vAlign w:val="center"/>
          </w:tcPr>
          <w:p w14:paraId="5E6F0CD0">
            <w:pPr>
              <w:spacing w:after="0" w:line="240" w:lineRule="auto"/>
              <w:jc w:val="center"/>
              <w:rPr>
                <w:b/>
                <w:sz w:val="16"/>
                <w:szCs w:val="16"/>
              </w:rPr>
            </w:pPr>
            <w:r>
              <w:rPr>
                <w:b/>
                <w:sz w:val="16"/>
                <w:szCs w:val="16"/>
              </w:rPr>
              <w:t>Item Pertanyaan</w:t>
            </w:r>
          </w:p>
        </w:tc>
        <w:tc>
          <w:tcPr>
            <w:tcW w:w="792" w:type="dxa"/>
            <w:shd w:val="clear" w:color="auto" w:fill="auto"/>
            <w:vAlign w:val="center"/>
          </w:tcPr>
          <w:p w14:paraId="654B64D9">
            <w:pPr>
              <w:spacing w:after="0" w:line="240" w:lineRule="auto"/>
              <w:jc w:val="center"/>
              <w:rPr>
                <w:b/>
                <w:sz w:val="16"/>
                <w:szCs w:val="16"/>
              </w:rPr>
            </w:pPr>
            <w:r>
              <w:rPr>
                <w:b/>
                <w:sz w:val="16"/>
                <w:szCs w:val="16"/>
              </w:rPr>
              <w:t>Taraf Kesalahan</w:t>
            </w:r>
          </w:p>
        </w:tc>
        <w:tc>
          <w:tcPr>
            <w:tcW w:w="563" w:type="dxa"/>
            <w:shd w:val="clear" w:color="auto" w:fill="auto"/>
            <w:vAlign w:val="center"/>
          </w:tcPr>
          <w:p w14:paraId="1868B825">
            <w:pPr>
              <w:spacing w:after="0" w:line="240" w:lineRule="auto"/>
              <w:jc w:val="center"/>
              <w:rPr>
                <w:b/>
                <w:sz w:val="16"/>
                <w:szCs w:val="16"/>
              </w:rPr>
            </w:pPr>
            <w:r>
              <w:rPr>
                <w:b/>
                <w:sz w:val="16"/>
                <w:szCs w:val="16"/>
              </w:rPr>
              <w:t>R Tabel</w:t>
            </w:r>
          </w:p>
        </w:tc>
        <w:tc>
          <w:tcPr>
            <w:tcW w:w="603" w:type="dxa"/>
            <w:tcBorders>
              <w:right w:val="single" w:color="auto" w:sz="4" w:space="0"/>
            </w:tcBorders>
            <w:shd w:val="clear" w:color="auto" w:fill="auto"/>
            <w:vAlign w:val="center"/>
          </w:tcPr>
          <w:p w14:paraId="046D18B8">
            <w:pPr>
              <w:spacing w:after="0" w:line="240" w:lineRule="auto"/>
              <w:jc w:val="center"/>
              <w:rPr>
                <w:b/>
                <w:sz w:val="16"/>
                <w:szCs w:val="16"/>
              </w:rPr>
            </w:pPr>
            <w:r>
              <w:rPr>
                <w:b/>
                <w:sz w:val="16"/>
                <w:szCs w:val="16"/>
              </w:rPr>
              <w:t>R Hitung</w:t>
            </w:r>
          </w:p>
        </w:tc>
        <w:tc>
          <w:tcPr>
            <w:tcW w:w="854" w:type="dxa"/>
            <w:tcBorders>
              <w:left w:val="single" w:color="auto" w:sz="4" w:space="0"/>
            </w:tcBorders>
            <w:shd w:val="clear" w:color="auto" w:fill="auto"/>
            <w:vAlign w:val="center"/>
          </w:tcPr>
          <w:p w14:paraId="685A03F0">
            <w:pPr>
              <w:spacing w:after="0" w:line="240" w:lineRule="auto"/>
              <w:jc w:val="center"/>
              <w:rPr>
                <w:b/>
                <w:sz w:val="16"/>
                <w:szCs w:val="16"/>
              </w:rPr>
            </w:pPr>
            <w:r>
              <w:rPr>
                <w:b/>
                <w:sz w:val="16"/>
                <w:szCs w:val="16"/>
              </w:rPr>
              <w:t>Keterangan</w:t>
            </w:r>
          </w:p>
        </w:tc>
      </w:tr>
      <w:tr w14:paraId="78F238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70" w:type="dxa"/>
            <w:shd w:val="clear" w:color="auto" w:fill="auto"/>
          </w:tcPr>
          <w:p w14:paraId="5D0ECB0E">
            <w:pPr>
              <w:spacing w:after="0" w:line="240" w:lineRule="auto"/>
              <w:jc w:val="center"/>
              <w:rPr>
                <w:bCs/>
                <w:sz w:val="16"/>
                <w:szCs w:val="16"/>
              </w:rPr>
            </w:pPr>
            <w:r>
              <w:rPr>
                <w:bCs/>
                <w:sz w:val="16"/>
                <w:szCs w:val="16"/>
              </w:rPr>
              <w:t>1</w:t>
            </w:r>
          </w:p>
        </w:tc>
        <w:tc>
          <w:tcPr>
            <w:tcW w:w="848" w:type="dxa"/>
            <w:shd w:val="clear" w:color="auto" w:fill="auto"/>
          </w:tcPr>
          <w:p w14:paraId="1B90C269">
            <w:pPr>
              <w:spacing w:after="0" w:line="240" w:lineRule="auto"/>
              <w:jc w:val="center"/>
              <w:rPr>
                <w:bCs/>
                <w:sz w:val="16"/>
                <w:szCs w:val="16"/>
              </w:rPr>
            </w:pPr>
            <w:r>
              <w:rPr>
                <w:bCs/>
                <w:sz w:val="16"/>
                <w:szCs w:val="16"/>
              </w:rPr>
              <w:t>P1</w:t>
            </w:r>
          </w:p>
        </w:tc>
        <w:tc>
          <w:tcPr>
            <w:tcW w:w="792" w:type="dxa"/>
            <w:shd w:val="clear" w:color="auto" w:fill="auto"/>
          </w:tcPr>
          <w:p w14:paraId="1B7F0652">
            <w:pPr>
              <w:spacing w:after="0" w:line="240" w:lineRule="auto"/>
              <w:jc w:val="center"/>
              <w:rPr>
                <w:bCs/>
                <w:sz w:val="16"/>
                <w:szCs w:val="16"/>
              </w:rPr>
            </w:pPr>
            <w:r>
              <w:rPr>
                <w:bCs/>
                <w:sz w:val="16"/>
                <w:szCs w:val="16"/>
              </w:rPr>
              <w:t>0,05</w:t>
            </w:r>
          </w:p>
        </w:tc>
        <w:tc>
          <w:tcPr>
            <w:tcW w:w="563" w:type="dxa"/>
            <w:shd w:val="clear" w:color="auto" w:fill="auto"/>
          </w:tcPr>
          <w:p w14:paraId="732238E6">
            <w:pPr>
              <w:spacing w:after="0" w:line="240" w:lineRule="auto"/>
              <w:jc w:val="center"/>
              <w:rPr>
                <w:bCs/>
                <w:sz w:val="16"/>
                <w:szCs w:val="16"/>
              </w:rPr>
            </w:pPr>
            <w:r>
              <w:rPr>
                <w:bCs/>
                <w:sz w:val="16"/>
                <w:szCs w:val="16"/>
              </w:rPr>
              <w:t>0,1966</w:t>
            </w:r>
          </w:p>
        </w:tc>
        <w:tc>
          <w:tcPr>
            <w:tcW w:w="603" w:type="dxa"/>
            <w:shd w:val="clear" w:color="auto" w:fill="auto"/>
          </w:tcPr>
          <w:p w14:paraId="02EDC9D7">
            <w:pPr>
              <w:spacing w:after="0" w:line="240" w:lineRule="auto"/>
              <w:jc w:val="center"/>
              <w:rPr>
                <w:bCs/>
                <w:sz w:val="16"/>
                <w:szCs w:val="16"/>
              </w:rPr>
            </w:pPr>
            <w:r>
              <w:rPr>
                <w:bCs/>
                <w:sz w:val="16"/>
                <w:szCs w:val="16"/>
              </w:rPr>
              <w:t>0,611</w:t>
            </w:r>
          </w:p>
        </w:tc>
        <w:tc>
          <w:tcPr>
            <w:tcW w:w="854" w:type="dxa"/>
            <w:shd w:val="clear" w:color="auto" w:fill="auto"/>
          </w:tcPr>
          <w:p w14:paraId="7765015D">
            <w:pPr>
              <w:spacing w:after="0" w:line="240" w:lineRule="auto"/>
              <w:jc w:val="center"/>
              <w:rPr>
                <w:bCs/>
                <w:sz w:val="16"/>
                <w:szCs w:val="16"/>
              </w:rPr>
            </w:pPr>
            <w:r>
              <w:rPr>
                <w:bCs/>
                <w:sz w:val="16"/>
                <w:szCs w:val="16"/>
              </w:rPr>
              <w:t>Valid</w:t>
            </w:r>
          </w:p>
        </w:tc>
      </w:tr>
      <w:tr w14:paraId="139826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70" w:type="dxa"/>
            <w:shd w:val="clear" w:color="auto" w:fill="auto"/>
          </w:tcPr>
          <w:p w14:paraId="7F7B3172">
            <w:pPr>
              <w:spacing w:after="0" w:line="240" w:lineRule="auto"/>
              <w:jc w:val="center"/>
              <w:rPr>
                <w:bCs/>
                <w:sz w:val="16"/>
                <w:szCs w:val="16"/>
              </w:rPr>
            </w:pPr>
            <w:r>
              <w:rPr>
                <w:bCs/>
                <w:sz w:val="16"/>
                <w:szCs w:val="16"/>
              </w:rPr>
              <w:t>2</w:t>
            </w:r>
          </w:p>
        </w:tc>
        <w:tc>
          <w:tcPr>
            <w:tcW w:w="848" w:type="dxa"/>
            <w:shd w:val="clear" w:color="auto" w:fill="auto"/>
          </w:tcPr>
          <w:p w14:paraId="3424DC2C">
            <w:pPr>
              <w:spacing w:after="0" w:line="240" w:lineRule="auto"/>
              <w:jc w:val="center"/>
              <w:rPr>
                <w:bCs/>
                <w:sz w:val="16"/>
                <w:szCs w:val="16"/>
              </w:rPr>
            </w:pPr>
            <w:r>
              <w:rPr>
                <w:bCs/>
                <w:sz w:val="16"/>
                <w:szCs w:val="16"/>
              </w:rPr>
              <w:t>P2</w:t>
            </w:r>
          </w:p>
        </w:tc>
        <w:tc>
          <w:tcPr>
            <w:tcW w:w="792" w:type="dxa"/>
            <w:shd w:val="clear" w:color="auto" w:fill="auto"/>
          </w:tcPr>
          <w:p w14:paraId="051F6445">
            <w:pPr>
              <w:spacing w:after="0" w:line="240" w:lineRule="auto"/>
              <w:jc w:val="center"/>
              <w:rPr>
                <w:bCs/>
                <w:sz w:val="16"/>
                <w:szCs w:val="16"/>
              </w:rPr>
            </w:pPr>
            <w:r>
              <w:rPr>
                <w:bCs/>
                <w:sz w:val="16"/>
                <w:szCs w:val="16"/>
              </w:rPr>
              <w:t>0,05</w:t>
            </w:r>
          </w:p>
        </w:tc>
        <w:tc>
          <w:tcPr>
            <w:tcW w:w="563" w:type="dxa"/>
            <w:shd w:val="clear" w:color="auto" w:fill="auto"/>
          </w:tcPr>
          <w:p w14:paraId="20566E34">
            <w:pPr>
              <w:spacing w:after="0" w:line="240" w:lineRule="auto"/>
              <w:jc w:val="center"/>
              <w:rPr>
                <w:bCs/>
                <w:sz w:val="16"/>
                <w:szCs w:val="16"/>
              </w:rPr>
            </w:pPr>
            <w:r>
              <w:rPr>
                <w:bCs/>
                <w:sz w:val="16"/>
                <w:szCs w:val="16"/>
              </w:rPr>
              <w:t>0,1966</w:t>
            </w:r>
          </w:p>
        </w:tc>
        <w:tc>
          <w:tcPr>
            <w:tcW w:w="603" w:type="dxa"/>
            <w:shd w:val="clear" w:color="auto" w:fill="auto"/>
          </w:tcPr>
          <w:p w14:paraId="2ECE9124">
            <w:pPr>
              <w:spacing w:after="0" w:line="240" w:lineRule="auto"/>
              <w:jc w:val="center"/>
              <w:rPr>
                <w:bCs/>
                <w:sz w:val="16"/>
                <w:szCs w:val="16"/>
              </w:rPr>
            </w:pPr>
            <w:r>
              <w:rPr>
                <w:bCs/>
                <w:sz w:val="16"/>
                <w:szCs w:val="16"/>
              </w:rPr>
              <w:t>0,685</w:t>
            </w:r>
          </w:p>
        </w:tc>
        <w:tc>
          <w:tcPr>
            <w:tcW w:w="854" w:type="dxa"/>
            <w:shd w:val="clear" w:color="auto" w:fill="auto"/>
          </w:tcPr>
          <w:p w14:paraId="45A2DA29">
            <w:pPr>
              <w:spacing w:after="0" w:line="240" w:lineRule="auto"/>
              <w:jc w:val="center"/>
              <w:rPr>
                <w:bCs/>
                <w:sz w:val="16"/>
                <w:szCs w:val="16"/>
              </w:rPr>
            </w:pPr>
            <w:r>
              <w:rPr>
                <w:bCs/>
                <w:sz w:val="16"/>
                <w:szCs w:val="16"/>
              </w:rPr>
              <w:t>Valid</w:t>
            </w:r>
          </w:p>
        </w:tc>
      </w:tr>
      <w:tr w14:paraId="1C41AD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70" w:type="dxa"/>
            <w:shd w:val="clear" w:color="auto" w:fill="auto"/>
          </w:tcPr>
          <w:p w14:paraId="4F113F4C">
            <w:pPr>
              <w:spacing w:after="0" w:line="240" w:lineRule="auto"/>
              <w:jc w:val="center"/>
              <w:rPr>
                <w:bCs/>
                <w:sz w:val="16"/>
                <w:szCs w:val="16"/>
              </w:rPr>
            </w:pPr>
            <w:r>
              <w:rPr>
                <w:bCs/>
                <w:sz w:val="16"/>
                <w:szCs w:val="16"/>
              </w:rPr>
              <w:t>3</w:t>
            </w:r>
          </w:p>
        </w:tc>
        <w:tc>
          <w:tcPr>
            <w:tcW w:w="848" w:type="dxa"/>
            <w:shd w:val="clear" w:color="auto" w:fill="auto"/>
          </w:tcPr>
          <w:p w14:paraId="63B62F22">
            <w:pPr>
              <w:spacing w:after="0" w:line="240" w:lineRule="auto"/>
              <w:jc w:val="center"/>
              <w:rPr>
                <w:bCs/>
                <w:sz w:val="16"/>
                <w:szCs w:val="16"/>
              </w:rPr>
            </w:pPr>
            <w:r>
              <w:rPr>
                <w:bCs/>
                <w:sz w:val="16"/>
                <w:szCs w:val="16"/>
              </w:rPr>
              <w:t>P3</w:t>
            </w:r>
          </w:p>
        </w:tc>
        <w:tc>
          <w:tcPr>
            <w:tcW w:w="792" w:type="dxa"/>
            <w:shd w:val="clear" w:color="auto" w:fill="auto"/>
          </w:tcPr>
          <w:p w14:paraId="5F3B141A">
            <w:pPr>
              <w:spacing w:after="0" w:line="240" w:lineRule="auto"/>
              <w:jc w:val="center"/>
              <w:rPr>
                <w:bCs/>
                <w:sz w:val="16"/>
                <w:szCs w:val="16"/>
              </w:rPr>
            </w:pPr>
            <w:r>
              <w:rPr>
                <w:bCs/>
                <w:sz w:val="16"/>
                <w:szCs w:val="16"/>
              </w:rPr>
              <w:t>0,05</w:t>
            </w:r>
          </w:p>
        </w:tc>
        <w:tc>
          <w:tcPr>
            <w:tcW w:w="563" w:type="dxa"/>
            <w:shd w:val="clear" w:color="auto" w:fill="auto"/>
          </w:tcPr>
          <w:p w14:paraId="787F00BC">
            <w:pPr>
              <w:spacing w:after="0" w:line="240" w:lineRule="auto"/>
              <w:jc w:val="center"/>
              <w:rPr>
                <w:bCs/>
                <w:sz w:val="16"/>
                <w:szCs w:val="16"/>
              </w:rPr>
            </w:pPr>
            <w:r>
              <w:rPr>
                <w:bCs/>
                <w:sz w:val="16"/>
                <w:szCs w:val="16"/>
              </w:rPr>
              <w:t>0,1966</w:t>
            </w:r>
          </w:p>
        </w:tc>
        <w:tc>
          <w:tcPr>
            <w:tcW w:w="603" w:type="dxa"/>
            <w:shd w:val="clear" w:color="auto" w:fill="auto"/>
          </w:tcPr>
          <w:p w14:paraId="3B4C1D97">
            <w:pPr>
              <w:spacing w:after="0" w:line="240" w:lineRule="auto"/>
              <w:jc w:val="center"/>
              <w:rPr>
                <w:bCs/>
                <w:sz w:val="16"/>
                <w:szCs w:val="16"/>
              </w:rPr>
            </w:pPr>
            <w:r>
              <w:rPr>
                <w:bCs/>
                <w:sz w:val="16"/>
                <w:szCs w:val="16"/>
              </w:rPr>
              <w:t>0,788</w:t>
            </w:r>
          </w:p>
        </w:tc>
        <w:tc>
          <w:tcPr>
            <w:tcW w:w="854" w:type="dxa"/>
            <w:shd w:val="clear" w:color="auto" w:fill="auto"/>
          </w:tcPr>
          <w:p w14:paraId="7217F5E8">
            <w:pPr>
              <w:spacing w:after="0" w:line="240" w:lineRule="auto"/>
              <w:jc w:val="center"/>
              <w:rPr>
                <w:bCs/>
                <w:sz w:val="16"/>
                <w:szCs w:val="16"/>
              </w:rPr>
            </w:pPr>
            <w:r>
              <w:rPr>
                <w:bCs/>
                <w:sz w:val="16"/>
                <w:szCs w:val="16"/>
              </w:rPr>
              <w:t>Valid</w:t>
            </w:r>
          </w:p>
        </w:tc>
      </w:tr>
      <w:tr w14:paraId="3C899C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70" w:type="dxa"/>
            <w:shd w:val="clear" w:color="auto" w:fill="auto"/>
          </w:tcPr>
          <w:p w14:paraId="1E9BC1E7">
            <w:pPr>
              <w:spacing w:after="0" w:line="240" w:lineRule="auto"/>
              <w:jc w:val="center"/>
              <w:rPr>
                <w:bCs/>
                <w:sz w:val="16"/>
                <w:szCs w:val="16"/>
              </w:rPr>
            </w:pPr>
            <w:r>
              <w:rPr>
                <w:bCs/>
                <w:sz w:val="16"/>
                <w:szCs w:val="16"/>
              </w:rPr>
              <w:t>4</w:t>
            </w:r>
          </w:p>
        </w:tc>
        <w:tc>
          <w:tcPr>
            <w:tcW w:w="848" w:type="dxa"/>
            <w:shd w:val="clear" w:color="auto" w:fill="auto"/>
          </w:tcPr>
          <w:p w14:paraId="586A7882">
            <w:pPr>
              <w:spacing w:after="0" w:line="240" w:lineRule="auto"/>
              <w:jc w:val="center"/>
              <w:rPr>
                <w:bCs/>
                <w:sz w:val="16"/>
                <w:szCs w:val="16"/>
              </w:rPr>
            </w:pPr>
            <w:r>
              <w:rPr>
                <w:bCs/>
                <w:sz w:val="16"/>
                <w:szCs w:val="16"/>
              </w:rPr>
              <w:t>P4</w:t>
            </w:r>
          </w:p>
        </w:tc>
        <w:tc>
          <w:tcPr>
            <w:tcW w:w="792" w:type="dxa"/>
            <w:shd w:val="clear" w:color="auto" w:fill="auto"/>
          </w:tcPr>
          <w:p w14:paraId="079DF8E8">
            <w:pPr>
              <w:spacing w:after="0" w:line="240" w:lineRule="auto"/>
              <w:jc w:val="center"/>
              <w:rPr>
                <w:bCs/>
                <w:sz w:val="16"/>
                <w:szCs w:val="16"/>
              </w:rPr>
            </w:pPr>
            <w:r>
              <w:rPr>
                <w:bCs/>
                <w:sz w:val="16"/>
                <w:szCs w:val="16"/>
              </w:rPr>
              <w:t>0,05</w:t>
            </w:r>
          </w:p>
        </w:tc>
        <w:tc>
          <w:tcPr>
            <w:tcW w:w="563" w:type="dxa"/>
            <w:shd w:val="clear" w:color="auto" w:fill="auto"/>
          </w:tcPr>
          <w:p w14:paraId="5262A26A">
            <w:pPr>
              <w:spacing w:after="0" w:line="240" w:lineRule="auto"/>
              <w:jc w:val="center"/>
              <w:rPr>
                <w:bCs/>
                <w:sz w:val="16"/>
                <w:szCs w:val="16"/>
              </w:rPr>
            </w:pPr>
            <w:r>
              <w:rPr>
                <w:bCs/>
                <w:sz w:val="16"/>
                <w:szCs w:val="16"/>
              </w:rPr>
              <w:t>0,1966</w:t>
            </w:r>
          </w:p>
        </w:tc>
        <w:tc>
          <w:tcPr>
            <w:tcW w:w="603" w:type="dxa"/>
            <w:shd w:val="clear" w:color="auto" w:fill="auto"/>
          </w:tcPr>
          <w:p w14:paraId="2CFD96F3">
            <w:pPr>
              <w:spacing w:after="0" w:line="240" w:lineRule="auto"/>
              <w:jc w:val="center"/>
              <w:rPr>
                <w:bCs/>
                <w:sz w:val="16"/>
                <w:szCs w:val="16"/>
              </w:rPr>
            </w:pPr>
            <w:r>
              <w:rPr>
                <w:bCs/>
                <w:sz w:val="16"/>
                <w:szCs w:val="16"/>
              </w:rPr>
              <w:t>0,699</w:t>
            </w:r>
          </w:p>
        </w:tc>
        <w:tc>
          <w:tcPr>
            <w:tcW w:w="854" w:type="dxa"/>
            <w:shd w:val="clear" w:color="auto" w:fill="auto"/>
          </w:tcPr>
          <w:p w14:paraId="1794A4F9">
            <w:pPr>
              <w:spacing w:after="0" w:line="240" w:lineRule="auto"/>
              <w:jc w:val="center"/>
              <w:rPr>
                <w:bCs/>
                <w:sz w:val="16"/>
                <w:szCs w:val="16"/>
              </w:rPr>
            </w:pPr>
            <w:r>
              <w:rPr>
                <w:bCs/>
                <w:sz w:val="16"/>
                <w:szCs w:val="16"/>
              </w:rPr>
              <w:t>Valid</w:t>
            </w:r>
          </w:p>
        </w:tc>
      </w:tr>
      <w:tr w14:paraId="5FA6F9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70" w:type="dxa"/>
            <w:shd w:val="clear" w:color="auto" w:fill="auto"/>
          </w:tcPr>
          <w:p w14:paraId="065434F7">
            <w:pPr>
              <w:spacing w:after="0" w:line="240" w:lineRule="auto"/>
              <w:jc w:val="center"/>
              <w:rPr>
                <w:bCs/>
                <w:sz w:val="16"/>
                <w:szCs w:val="16"/>
              </w:rPr>
            </w:pPr>
            <w:r>
              <w:rPr>
                <w:bCs/>
                <w:sz w:val="16"/>
                <w:szCs w:val="16"/>
              </w:rPr>
              <w:t>5</w:t>
            </w:r>
          </w:p>
        </w:tc>
        <w:tc>
          <w:tcPr>
            <w:tcW w:w="848" w:type="dxa"/>
            <w:shd w:val="clear" w:color="auto" w:fill="auto"/>
          </w:tcPr>
          <w:p w14:paraId="6780974F">
            <w:pPr>
              <w:spacing w:after="0" w:line="240" w:lineRule="auto"/>
              <w:jc w:val="center"/>
              <w:rPr>
                <w:bCs/>
                <w:sz w:val="16"/>
                <w:szCs w:val="16"/>
              </w:rPr>
            </w:pPr>
            <w:r>
              <w:rPr>
                <w:bCs/>
                <w:sz w:val="16"/>
                <w:szCs w:val="16"/>
              </w:rPr>
              <w:t>P5</w:t>
            </w:r>
          </w:p>
        </w:tc>
        <w:tc>
          <w:tcPr>
            <w:tcW w:w="792" w:type="dxa"/>
            <w:shd w:val="clear" w:color="auto" w:fill="auto"/>
          </w:tcPr>
          <w:p w14:paraId="4B3998A6">
            <w:pPr>
              <w:spacing w:after="0" w:line="240" w:lineRule="auto"/>
              <w:jc w:val="center"/>
              <w:rPr>
                <w:bCs/>
                <w:sz w:val="16"/>
                <w:szCs w:val="16"/>
              </w:rPr>
            </w:pPr>
            <w:r>
              <w:rPr>
                <w:bCs/>
                <w:sz w:val="16"/>
                <w:szCs w:val="16"/>
              </w:rPr>
              <w:t>0,05</w:t>
            </w:r>
          </w:p>
        </w:tc>
        <w:tc>
          <w:tcPr>
            <w:tcW w:w="563" w:type="dxa"/>
            <w:shd w:val="clear" w:color="auto" w:fill="auto"/>
          </w:tcPr>
          <w:p w14:paraId="7BA2082B">
            <w:pPr>
              <w:spacing w:after="0" w:line="240" w:lineRule="auto"/>
              <w:jc w:val="center"/>
              <w:rPr>
                <w:bCs/>
                <w:sz w:val="16"/>
                <w:szCs w:val="16"/>
              </w:rPr>
            </w:pPr>
            <w:r>
              <w:rPr>
                <w:bCs/>
                <w:sz w:val="16"/>
                <w:szCs w:val="16"/>
              </w:rPr>
              <w:t>0,1966</w:t>
            </w:r>
          </w:p>
        </w:tc>
        <w:tc>
          <w:tcPr>
            <w:tcW w:w="603" w:type="dxa"/>
            <w:shd w:val="clear" w:color="auto" w:fill="auto"/>
          </w:tcPr>
          <w:p w14:paraId="12206118">
            <w:pPr>
              <w:spacing w:after="0" w:line="240" w:lineRule="auto"/>
              <w:jc w:val="center"/>
              <w:rPr>
                <w:bCs/>
                <w:sz w:val="16"/>
                <w:szCs w:val="16"/>
              </w:rPr>
            </w:pPr>
            <w:r>
              <w:rPr>
                <w:bCs/>
                <w:sz w:val="16"/>
                <w:szCs w:val="16"/>
              </w:rPr>
              <w:t>0,791</w:t>
            </w:r>
          </w:p>
        </w:tc>
        <w:tc>
          <w:tcPr>
            <w:tcW w:w="854" w:type="dxa"/>
            <w:shd w:val="clear" w:color="auto" w:fill="auto"/>
          </w:tcPr>
          <w:p w14:paraId="7F3998C7">
            <w:pPr>
              <w:spacing w:after="0" w:line="240" w:lineRule="auto"/>
              <w:jc w:val="center"/>
              <w:rPr>
                <w:bCs/>
                <w:sz w:val="16"/>
                <w:szCs w:val="16"/>
              </w:rPr>
            </w:pPr>
            <w:r>
              <w:rPr>
                <w:bCs/>
                <w:sz w:val="16"/>
                <w:szCs w:val="16"/>
              </w:rPr>
              <w:t>Valid</w:t>
            </w:r>
          </w:p>
        </w:tc>
      </w:tr>
    </w:tbl>
    <w:p w14:paraId="38516E6A">
      <w:pPr>
        <w:rPr>
          <w:i/>
          <w:iCs/>
          <w:sz w:val="22"/>
          <w:szCs w:val="20"/>
        </w:rPr>
      </w:pPr>
      <w:r>
        <w:rPr>
          <w:i/>
          <w:iCs/>
          <w:sz w:val="22"/>
          <w:szCs w:val="20"/>
        </w:rPr>
        <w:t>Sumber: Hasil Pengolahan Data SPSS Version 30, 2024.</w:t>
      </w:r>
    </w:p>
    <w:p w14:paraId="09554901">
      <w:pPr>
        <w:spacing w:after="209"/>
        <w:ind w:left="2" w:firstLine="720"/>
        <w:rPr>
          <w:szCs w:val="24"/>
          <w:lang w:val="sv-SE"/>
        </w:rPr>
      </w:pPr>
      <w:r>
        <w:rPr>
          <w:szCs w:val="24"/>
        </w:rPr>
        <w:t>Dari tabe</w:t>
      </w:r>
      <w:r>
        <w:rPr>
          <w:rFonts w:ascii="Taken by Vultures Alternates De" w:hAnsi="Taken by Vultures Alternates De"/>
          <w:spacing w:val="-20"/>
          <w:w w:val="1"/>
          <w:sz w:val="6"/>
          <w:szCs w:val="24"/>
        </w:rPr>
        <w:t>$</w:t>
      </w:r>
      <w:r>
        <w:rPr>
          <w:szCs w:val="24"/>
        </w:rPr>
        <w:t>l diatas dapat dilihat bahwa se</w:t>
      </w:r>
      <w:r>
        <w:rPr>
          <w:rFonts w:ascii="Taken by Vultures Alternates De" w:hAnsi="Taken by Vultures Alternates De"/>
          <w:spacing w:val="-20"/>
          <w:w w:val="1"/>
          <w:sz w:val="6"/>
          <w:szCs w:val="24"/>
        </w:rPr>
        <w:t>$</w:t>
      </w:r>
      <w:r>
        <w:rPr>
          <w:szCs w:val="24"/>
        </w:rPr>
        <w:t>mu</w:t>
      </w:r>
      <w:r>
        <w:rPr>
          <w:rFonts w:ascii="Taken by Vultures Alternates De" w:hAnsi="Taken by Vultures Alternates De"/>
          <w:spacing w:val="-20"/>
          <w:w w:val="1"/>
          <w:sz w:val="6"/>
          <w:szCs w:val="24"/>
        </w:rPr>
        <w:t>$</w:t>
      </w:r>
      <w:r>
        <w:rPr>
          <w:szCs w:val="24"/>
        </w:rPr>
        <w:t>a indikator yang digu</w:t>
      </w:r>
      <w:r>
        <w:rPr>
          <w:rFonts w:ascii="Taken by Vultures Alternates De" w:hAnsi="Taken by Vultures Alternates De"/>
          <w:spacing w:val="-20"/>
          <w:w w:val="1"/>
          <w:sz w:val="6"/>
          <w:szCs w:val="24"/>
        </w:rPr>
        <w:t>$</w:t>
      </w:r>
      <w:r>
        <w:rPr>
          <w:szCs w:val="24"/>
        </w:rPr>
        <w:t>nakan pada pe</w:t>
      </w:r>
      <w:r>
        <w:rPr>
          <w:rFonts w:ascii="Taken by Vultures Alternates De" w:hAnsi="Taken by Vultures Alternates De"/>
          <w:spacing w:val="-20"/>
          <w:w w:val="1"/>
          <w:sz w:val="6"/>
          <w:szCs w:val="24"/>
        </w:rPr>
        <w:t>$</w:t>
      </w:r>
      <w:r>
        <w:rPr>
          <w:szCs w:val="24"/>
        </w:rPr>
        <w:t>ne</w:t>
      </w:r>
      <w:r>
        <w:rPr>
          <w:rFonts w:ascii="Taken by Vultures Alternates De" w:hAnsi="Taken by Vultures Alternates De"/>
          <w:spacing w:val="-20"/>
          <w:w w:val="1"/>
          <w:sz w:val="6"/>
          <w:szCs w:val="24"/>
        </w:rPr>
        <w:t>$</w:t>
      </w:r>
      <w:r>
        <w:rPr>
          <w:szCs w:val="24"/>
        </w:rPr>
        <w:t>litian ini u</w:t>
      </w:r>
      <w:r>
        <w:rPr>
          <w:rFonts w:ascii="Taken by Vultures Alternates De" w:hAnsi="Taken by Vultures Alternates De"/>
          <w:spacing w:val="-20"/>
          <w:w w:val="1"/>
          <w:sz w:val="6"/>
          <w:szCs w:val="24"/>
        </w:rPr>
        <w:t>$</w:t>
      </w:r>
      <w:r>
        <w:rPr>
          <w:szCs w:val="24"/>
        </w:rPr>
        <w:t>ntu</w:t>
      </w:r>
      <w:r>
        <w:rPr>
          <w:rFonts w:ascii="Taken by Vultures Alternates De" w:hAnsi="Taken by Vultures Alternates De"/>
          <w:spacing w:val="-20"/>
          <w:w w:val="1"/>
          <w:sz w:val="6"/>
          <w:szCs w:val="24"/>
        </w:rPr>
        <w:t>$</w:t>
      </w:r>
      <w:r>
        <w:rPr>
          <w:szCs w:val="24"/>
        </w:rPr>
        <w:t>k me</w:t>
      </w:r>
      <w:r>
        <w:rPr>
          <w:rFonts w:ascii="Taken by Vultures Alternates De" w:hAnsi="Taken by Vultures Alternates De"/>
          <w:spacing w:val="-20"/>
          <w:w w:val="1"/>
          <w:sz w:val="6"/>
          <w:szCs w:val="24"/>
        </w:rPr>
        <w:t>$</w:t>
      </w:r>
      <w:r>
        <w:rPr>
          <w:szCs w:val="24"/>
        </w:rPr>
        <w:t>ngu</w:t>
      </w:r>
      <w:r>
        <w:rPr>
          <w:rFonts w:ascii="Taken by Vultures Alternates De" w:hAnsi="Taken by Vultures Alternates De"/>
          <w:spacing w:val="-20"/>
          <w:w w:val="1"/>
          <w:sz w:val="6"/>
          <w:szCs w:val="24"/>
        </w:rPr>
        <w:t>$</w:t>
      </w:r>
      <w:r>
        <w:rPr>
          <w:szCs w:val="24"/>
        </w:rPr>
        <w:t>ku</w:t>
      </w:r>
      <w:r>
        <w:rPr>
          <w:rFonts w:ascii="Taken by Vultures Alternates De" w:hAnsi="Taken by Vultures Alternates De"/>
          <w:spacing w:val="-20"/>
          <w:w w:val="1"/>
          <w:sz w:val="6"/>
          <w:szCs w:val="24"/>
        </w:rPr>
        <w:t>$</w:t>
      </w:r>
      <w:r>
        <w:rPr>
          <w:szCs w:val="24"/>
        </w:rPr>
        <w:t>r variabe</w:t>
      </w:r>
      <w:r>
        <w:rPr>
          <w:rFonts w:ascii="Taken by Vultures Alternates De" w:hAnsi="Taken by Vultures Alternates De"/>
          <w:spacing w:val="-20"/>
          <w:w w:val="1"/>
          <w:sz w:val="6"/>
          <w:szCs w:val="24"/>
        </w:rPr>
        <w:t>$</w:t>
      </w:r>
      <w:r>
        <w:rPr>
          <w:szCs w:val="24"/>
        </w:rPr>
        <w:t>l-variabe</w:t>
      </w:r>
      <w:r>
        <w:rPr>
          <w:rFonts w:ascii="Taken by Vultures Alternates De" w:hAnsi="Taken by Vultures Alternates De"/>
          <w:spacing w:val="-20"/>
          <w:w w:val="1"/>
          <w:sz w:val="6"/>
          <w:szCs w:val="24"/>
        </w:rPr>
        <w:t>$</w:t>
      </w:r>
      <w:r>
        <w:rPr>
          <w:szCs w:val="24"/>
        </w:rPr>
        <w:t>l yang digu</w:t>
      </w:r>
      <w:r>
        <w:rPr>
          <w:rFonts w:ascii="Taken by Vultures Alternates De" w:hAnsi="Taken by Vultures Alternates De"/>
          <w:spacing w:val="-20"/>
          <w:w w:val="1"/>
          <w:sz w:val="6"/>
          <w:szCs w:val="24"/>
        </w:rPr>
        <w:t>$</w:t>
      </w:r>
      <w:r>
        <w:rPr>
          <w:szCs w:val="24"/>
        </w:rPr>
        <w:t>nakan me</w:t>
      </w:r>
      <w:r>
        <w:rPr>
          <w:rFonts w:ascii="Taken by Vultures Alternates De" w:hAnsi="Taken by Vultures Alternates De"/>
          <w:spacing w:val="-20"/>
          <w:w w:val="1"/>
          <w:sz w:val="6"/>
          <w:szCs w:val="24"/>
        </w:rPr>
        <w:t>$</w:t>
      </w:r>
      <w:r>
        <w:rPr>
          <w:szCs w:val="24"/>
        </w:rPr>
        <w:t>miliki koe</w:t>
      </w:r>
      <w:r>
        <w:rPr>
          <w:rFonts w:ascii="Taken by Vultures Alternates De" w:hAnsi="Taken by Vultures Alternates De"/>
          <w:spacing w:val="-20"/>
          <w:w w:val="1"/>
          <w:sz w:val="6"/>
          <w:szCs w:val="24"/>
        </w:rPr>
        <w:t>$</w:t>
      </w:r>
      <w:r>
        <w:rPr>
          <w:szCs w:val="24"/>
        </w:rPr>
        <w:t>fisie</w:t>
      </w:r>
      <w:r>
        <w:rPr>
          <w:rFonts w:ascii="Taken by Vultures Alternates De" w:hAnsi="Taken by Vultures Alternates De"/>
          <w:spacing w:val="-20"/>
          <w:w w:val="1"/>
          <w:sz w:val="6"/>
          <w:szCs w:val="24"/>
        </w:rPr>
        <w:t>$</w:t>
      </w:r>
      <w:r>
        <w:rPr>
          <w:szCs w:val="24"/>
        </w:rPr>
        <w:t>n kore</w:t>
      </w:r>
      <w:r>
        <w:rPr>
          <w:rFonts w:ascii="Taken by Vultures Alternates De" w:hAnsi="Taken by Vultures Alternates De"/>
          <w:spacing w:val="-20"/>
          <w:w w:val="1"/>
          <w:sz w:val="6"/>
          <w:szCs w:val="24"/>
        </w:rPr>
        <w:t>$</w:t>
      </w:r>
      <w:r>
        <w:rPr>
          <w:szCs w:val="24"/>
        </w:rPr>
        <w:t>lasi yang le</w:t>
      </w:r>
      <w:r>
        <w:rPr>
          <w:rFonts w:ascii="Taken by Vultures Alternates De" w:hAnsi="Taken by Vultures Alternates De"/>
          <w:spacing w:val="-20"/>
          <w:w w:val="1"/>
          <w:sz w:val="6"/>
          <w:szCs w:val="24"/>
        </w:rPr>
        <w:t>$</w:t>
      </w:r>
      <w:r>
        <w:rPr>
          <w:szCs w:val="24"/>
        </w:rPr>
        <w:t>bih be</w:t>
      </w:r>
      <w:r>
        <w:rPr>
          <w:rFonts w:ascii="Taken by Vultures Alternates De" w:hAnsi="Taken by Vultures Alternates De"/>
          <w:spacing w:val="-20"/>
          <w:w w:val="1"/>
          <w:sz w:val="6"/>
          <w:szCs w:val="24"/>
        </w:rPr>
        <w:t>$</w:t>
      </w:r>
      <w:r>
        <w:rPr>
          <w:szCs w:val="24"/>
        </w:rPr>
        <w:t>sar dibandingkan de</w:t>
      </w:r>
      <w:r>
        <w:rPr>
          <w:rFonts w:ascii="Taken by Vultures Alternates De" w:hAnsi="Taken by Vultures Alternates De"/>
          <w:spacing w:val="-20"/>
          <w:w w:val="1"/>
          <w:sz w:val="6"/>
          <w:szCs w:val="24"/>
        </w:rPr>
        <w:t>$</w:t>
      </w:r>
      <w:r>
        <w:rPr>
          <w:szCs w:val="24"/>
        </w:rPr>
        <w:t>ngan r tabe</w:t>
      </w:r>
      <w:r>
        <w:rPr>
          <w:rFonts w:ascii="Taken by Vultures Alternates De" w:hAnsi="Taken by Vultures Alternates De"/>
          <w:spacing w:val="-20"/>
          <w:w w:val="1"/>
          <w:sz w:val="6"/>
          <w:szCs w:val="24"/>
        </w:rPr>
        <w:t>$</w:t>
      </w:r>
      <w:r>
        <w:rPr>
          <w:szCs w:val="24"/>
        </w:rPr>
        <w:t xml:space="preserve">l = 0,1966. </w:t>
      </w:r>
      <w:r>
        <w:rPr>
          <w:szCs w:val="24"/>
          <w:lang w:val="sv-SE"/>
        </w:rPr>
        <w:t>Se</w:t>
      </w:r>
      <w:r>
        <w:rPr>
          <w:rFonts w:ascii="Taken by Vultures Alternates De" w:hAnsi="Taken by Vultures Alternates De"/>
          <w:spacing w:val="-20"/>
          <w:w w:val="1"/>
          <w:sz w:val="6"/>
          <w:szCs w:val="24"/>
          <w:lang w:val="sv-SE"/>
        </w:rPr>
        <w:t>$</w:t>
      </w:r>
      <w:r>
        <w:rPr>
          <w:szCs w:val="24"/>
          <w:lang w:val="sv-SE"/>
        </w:rPr>
        <w:t>hingga se</w:t>
      </w:r>
      <w:r>
        <w:rPr>
          <w:rFonts w:ascii="Taken by Vultures Alternates De" w:hAnsi="Taken by Vultures Alternates De"/>
          <w:spacing w:val="-20"/>
          <w:w w:val="1"/>
          <w:sz w:val="6"/>
          <w:szCs w:val="24"/>
          <w:lang w:val="sv-SE"/>
        </w:rPr>
        <w:t>$</w:t>
      </w:r>
      <w:r>
        <w:rPr>
          <w:szCs w:val="24"/>
          <w:lang w:val="sv-SE"/>
        </w:rPr>
        <w:t>mu</w:t>
      </w:r>
      <w:r>
        <w:rPr>
          <w:rFonts w:ascii="Taken by Vultures Alternates De" w:hAnsi="Taken by Vultures Alternates De"/>
          <w:spacing w:val="-20"/>
          <w:w w:val="1"/>
          <w:sz w:val="6"/>
          <w:szCs w:val="24"/>
          <w:lang w:val="sv-SE"/>
        </w:rPr>
        <w:t>$</w:t>
      </w:r>
      <w:r>
        <w:rPr>
          <w:szCs w:val="24"/>
          <w:lang w:val="sv-SE"/>
        </w:rPr>
        <w:t>a indikator dari variabe</w:t>
      </w:r>
      <w:r>
        <w:rPr>
          <w:rFonts w:ascii="Taken by Vultures Alternates De" w:hAnsi="Taken by Vultures Alternates De"/>
          <w:spacing w:val="-20"/>
          <w:w w:val="1"/>
          <w:sz w:val="6"/>
          <w:szCs w:val="24"/>
          <w:lang w:val="sv-SE"/>
        </w:rPr>
        <w:t>$</w:t>
      </w:r>
      <w:r>
        <w:rPr>
          <w:szCs w:val="24"/>
          <w:lang w:val="sv-SE"/>
        </w:rPr>
        <w:t>l de</w:t>
      </w:r>
      <w:r>
        <w:rPr>
          <w:rFonts w:ascii="Taken by Vultures Alternates De" w:hAnsi="Taken by Vultures Alternates De"/>
          <w:spacing w:val="-20"/>
          <w:w w:val="1"/>
          <w:sz w:val="6"/>
          <w:szCs w:val="24"/>
          <w:lang w:val="sv-SE"/>
        </w:rPr>
        <w:t>$</w:t>
      </w:r>
      <w:r>
        <w:rPr>
          <w:szCs w:val="24"/>
          <w:lang w:val="sv-SE"/>
        </w:rPr>
        <w:t>pe</w:t>
      </w:r>
      <w:r>
        <w:rPr>
          <w:rFonts w:ascii="Taken by Vultures Alternates De" w:hAnsi="Taken by Vultures Alternates De"/>
          <w:spacing w:val="-20"/>
          <w:w w:val="1"/>
          <w:sz w:val="6"/>
          <w:szCs w:val="24"/>
          <w:lang w:val="sv-SE"/>
        </w:rPr>
        <w:t>$</w:t>
      </w:r>
      <w:r>
        <w:rPr>
          <w:szCs w:val="24"/>
          <w:lang w:val="sv-SE"/>
        </w:rPr>
        <w:t>nde</w:t>
      </w:r>
      <w:r>
        <w:rPr>
          <w:rFonts w:ascii="Taken by Vultures Alternates De" w:hAnsi="Taken by Vultures Alternates De"/>
          <w:spacing w:val="-20"/>
          <w:w w:val="1"/>
          <w:sz w:val="6"/>
          <w:szCs w:val="24"/>
          <w:lang w:val="sv-SE"/>
        </w:rPr>
        <w:t>$</w:t>
      </w:r>
      <w:r>
        <w:rPr>
          <w:szCs w:val="24"/>
          <w:lang w:val="sv-SE"/>
        </w:rPr>
        <w:t>nt mau</w:t>
      </w:r>
      <w:r>
        <w:rPr>
          <w:rFonts w:ascii="Taken by Vultures Alternates De" w:hAnsi="Taken by Vultures Alternates De"/>
          <w:spacing w:val="-20"/>
          <w:w w:val="1"/>
          <w:sz w:val="6"/>
          <w:szCs w:val="24"/>
          <w:lang w:val="sv-SE"/>
        </w:rPr>
        <w:t>$</w:t>
      </w:r>
      <w:r>
        <w:rPr>
          <w:szCs w:val="24"/>
          <w:lang w:val="sv-SE"/>
        </w:rPr>
        <w:t>pu</w:t>
      </w:r>
      <w:r>
        <w:rPr>
          <w:rFonts w:ascii="Taken by Vultures Alternates De" w:hAnsi="Taken by Vultures Alternates De"/>
          <w:spacing w:val="-20"/>
          <w:w w:val="1"/>
          <w:sz w:val="6"/>
          <w:szCs w:val="24"/>
          <w:lang w:val="sv-SE"/>
        </w:rPr>
        <w:t>$</w:t>
      </w:r>
      <w:r>
        <w:rPr>
          <w:szCs w:val="24"/>
          <w:lang w:val="sv-SE"/>
        </w:rPr>
        <w:t>n inde</w:t>
      </w:r>
      <w:r>
        <w:rPr>
          <w:rFonts w:ascii="Taken by Vultures Alternates De" w:hAnsi="Taken by Vultures Alternates De"/>
          <w:spacing w:val="-20"/>
          <w:w w:val="1"/>
          <w:sz w:val="6"/>
          <w:szCs w:val="24"/>
          <w:lang w:val="sv-SE"/>
        </w:rPr>
        <w:t>$</w:t>
      </w:r>
      <w:r>
        <w:rPr>
          <w:szCs w:val="24"/>
          <w:lang w:val="sv-SE"/>
        </w:rPr>
        <w:t>pe</w:t>
      </w:r>
      <w:r>
        <w:rPr>
          <w:rFonts w:ascii="Taken by Vultures Alternates De" w:hAnsi="Taken by Vultures Alternates De"/>
          <w:spacing w:val="-20"/>
          <w:w w:val="1"/>
          <w:sz w:val="6"/>
          <w:szCs w:val="24"/>
          <w:lang w:val="sv-SE"/>
        </w:rPr>
        <w:t>$</w:t>
      </w:r>
      <w:r>
        <w:rPr>
          <w:szCs w:val="24"/>
          <w:lang w:val="sv-SE"/>
        </w:rPr>
        <w:t>nde</w:t>
      </w:r>
      <w:r>
        <w:rPr>
          <w:rFonts w:ascii="Taken by Vultures Alternates De" w:hAnsi="Taken by Vultures Alternates De"/>
          <w:spacing w:val="-20"/>
          <w:w w:val="1"/>
          <w:sz w:val="6"/>
          <w:szCs w:val="24"/>
          <w:lang w:val="sv-SE"/>
        </w:rPr>
        <w:t>$</w:t>
      </w:r>
      <w:r>
        <w:rPr>
          <w:szCs w:val="24"/>
          <w:lang w:val="sv-SE"/>
        </w:rPr>
        <w:t>nt yang ada dalam pe</w:t>
      </w:r>
      <w:r>
        <w:rPr>
          <w:rFonts w:ascii="Taken by Vultures Alternates De" w:hAnsi="Taken by Vultures Alternates De"/>
          <w:spacing w:val="-20"/>
          <w:w w:val="1"/>
          <w:sz w:val="6"/>
          <w:szCs w:val="24"/>
          <w:lang w:val="sv-SE"/>
        </w:rPr>
        <w:t>$</w:t>
      </w:r>
      <w:r>
        <w:rPr>
          <w:szCs w:val="24"/>
          <w:lang w:val="sv-SE"/>
        </w:rPr>
        <w:t>ne</w:t>
      </w:r>
      <w:r>
        <w:rPr>
          <w:rFonts w:ascii="Taken by Vultures Alternates De" w:hAnsi="Taken by Vultures Alternates De"/>
          <w:spacing w:val="-20"/>
          <w:w w:val="1"/>
          <w:sz w:val="6"/>
          <w:szCs w:val="24"/>
          <w:lang w:val="sv-SE"/>
        </w:rPr>
        <w:t>$</w:t>
      </w:r>
      <w:r>
        <w:rPr>
          <w:szCs w:val="24"/>
          <w:lang w:val="sv-SE"/>
        </w:rPr>
        <w:t>litian ini adalah Valid.</w:t>
      </w:r>
    </w:p>
    <w:p w14:paraId="22C71528">
      <w:pPr>
        <w:spacing w:after="209"/>
        <w:rPr>
          <w:b/>
          <w:bCs/>
          <w:szCs w:val="24"/>
          <w:lang w:val="sv-SE"/>
        </w:rPr>
      </w:pPr>
      <w:r>
        <w:rPr>
          <w:b/>
          <w:bCs/>
          <w:szCs w:val="24"/>
          <w:lang w:val="sv-SE"/>
        </w:rPr>
        <w:t>Uji Relibilitas</w:t>
      </w:r>
    </w:p>
    <w:p w14:paraId="77F513D0">
      <w:pPr>
        <w:spacing w:after="0" w:line="270" w:lineRule="auto"/>
        <w:ind w:left="-5" w:right="6"/>
        <w:rPr>
          <w:b/>
        </w:rPr>
      </w:pPr>
      <w:r>
        <w:rPr>
          <w:b/>
        </w:rPr>
        <w:t>Tabel 4. Hasil Uji Reliabilitas Variabel X</w:t>
      </w: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84"/>
        <w:gridCol w:w="1772"/>
      </w:tblGrid>
      <w:tr w14:paraId="76025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000" w:type="pct"/>
            <w:gridSpan w:val="2"/>
          </w:tcPr>
          <w:p w14:paraId="01961723">
            <w:pPr>
              <w:autoSpaceDE w:val="0"/>
              <w:autoSpaceDN w:val="0"/>
              <w:adjustRightInd w:val="0"/>
              <w:spacing w:after="0" w:line="240" w:lineRule="auto"/>
              <w:ind w:left="60" w:right="60"/>
              <w:jc w:val="center"/>
              <w:rPr>
                <w:szCs w:val="24"/>
              </w:rPr>
            </w:pPr>
            <w:r>
              <w:rPr>
                <w:b/>
                <w:bCs/>
                <w:szCs w:val="24"/>
              </w:rPr>
              <w:t>Reliability Statistics</w:t>
            </w:r>
          </w:p>
        </w:tc>
      </w:tr>
      <w:tr w14:paraId="60259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18" w:type="pct"/>
          </w:tcPr>
          <w:p w14:paraId="53188E4C">
            <w:pPr>
              <w:autoSpaceDE w:val="0"/>
              <w:autoSpaceDN w:val="0"/>
              <w:adjustRightInd w:val="0"/>
              <w:spacing w:after="0" w:line="240" w:lineRule="auto"/>
              <w:ind w:left="60" w:right="60"/>
              <w:jc w:val="center"/>
              <w:rPr>
                <w:szCs w:val="24"/>
              </w:rPr>
            </w:pPr>
            <w:r>
              <w:rPr>
                <w:szCs w:val="24"/>
              </w:rPr>
              <w:t>Cronbach's Alpha</w:t>
            </w:r>
          </w:p>
        </w:tc>
        <w:tc>
          <w:tcPr>
            <w:tcW w:w="2082" w:type="pct"/>
          </w:tcPr>
          <w:p w14:paraId="7017E7D4">
            <w:pPr>
              <w:autoSpaceDE w:val="0"/>
              <w:autoSpaceDN w:val="0"/>
              <w:adjustRightInd w:val="0"/>
              <w:spacing w:after="0" w:line="240" w:lineRule="auto"/>
              <w:ind w:left="60" w:right="60"/>
              <w:jc w:val="center"/>
              <w:rPr>
                <w:szCs w:val="24"/>
              </w:rPr>
            </w:pPr>
            <w:r>
              <w:rPr>
                <w:szCs w:val="24"/>
              </w:rPr>
              <w:t>N of Ite</w:t>
            </w:r>
            <w:r>
              <w:rPr>
                <w:rFonts w:ascii="Taken by Vultures Alternates De" w:hAnsi="Taken by Vultures Alternates De"/>
                <w:spacing w:val="-20"/>
                <w:w w:val="1"/>
                <w:sz w:val="6"/>
                <w:szCs w:val="24"/>
              </w:rPr>
              <w:t>$</w:t>
            </w:r>
            <w:r>
              <w:rPr>
                <w:szCs w:val="24"/>
              </w:rPr>
              <w:t>ms</w:t>
            </w:r>
          </w:p>
        </w:tc>
      </w:tr>
      <w:tr w14:paraId="112CD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18" w:type="pct"/>
          </w:tcPr>
          <w:p w14:paraId="1C42FB94">
            <w:pPr>
              <w:autoSpaceDE w:val="0"/>
              <w:autoSpaceDN w:val="0"/>
              <w:adjustRightInd w:val="0"/>
              <w:spacing w:after="0" w:line="240" w:lineRule="auto"/>
              <w:ind w:left="60" w:right="60"/>
              <w:jc w:val="right"/>
              <w:rPr>
                <w:szCs w:val="24"/>
              </w:rPr>
            </w:pPr>
            <w:r>
              <w:rPr>
                <w:szCs w:val="24"/>
              </w:rPr>
              <w:t>,758</w:t>
            </w:r>
          </w:p>
        </w:tc>
        <w:tc>
          <w:tcPr>
            <w:tcW w:w="2082" w:type="pct"/>
          </w:tcPr>
          <w:p w14:paraId="50BA2BBD">
            <w:pPr>
              <w:autoSpaceDE w:val="0"/>
              <w:autoSpaceDN w:val="0"/>
              <w:adjustRightInd w:val="0"/>
              <w:spacing w:after="0" w:line="240" w:lineRule="auto"/>
              <w:ind w:left="60" w:right="60"/>
              <w:jc w:val="right"/>
              <w:rPr>
                <w:szCs w:val="24"/>
              </w:rPr>
            </w:pPr>
            <w:r>
              <w:rPr>
                <w:szCs w:val="24"/>
              </w:rPr>
              <w:t>10</w:t>
            </w:r>
          </w:p>
        </w:tc>
      </w:tr>
    </w:tbl>
    <w:p w14:paraId="3196CF29">
      <w:pPr>
        <w:rPr>
          <w:i/>
          <w:iCs/>
          <w:sz w:val="22"/>
          <w:szCs w:val="20"/>
        </w:rPr>
      </w:pPr>
      <w:r>
        <w:rPr>
          <w:i/>
          <w:iCs/>
          <w:sz w:val="22"/>
          <w:szCs w:val="20"/>
        </w:rPr>
        <w:t>Sumber: Hasil Pengolahan Data SPSS Version 30, 2024.</w:t>
      </w:r>
    </w:p>
    <w:p w14:paraId="1357DCA1">
      <w:pPr>
        <w:spacing w:after="120" w:line="270" w:lineRule="auto"/>
        <w:ind w:left="-5" w:right="6"/>
        <w:rPr>
          <w:b/>
          <w:lang w:val="sv-SE"/>
        </w:rPr>
      </w:pPr>
      <w:r>
        <w:rPr>
          <w:b/>
          <w:lang w:val="sv-SE"/>
        </w:rPr>
        <w:t>Tabel 5. Hasil Uji Reliabilitas Variabel Y</w:t>
      </w: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84"/>
        <w:gridCol w:w="1772"/>
      </w:tblGrid>
      <w:tr w14:paraId="4A4A3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2"/>
          </w:tcPr>
          <w:p w14:paraId="6AEABC64">
            <w:pPr>
              <w:autoSpaceDE w:val="0"/>
              <w:autoSpaceDN w:val="0"/>
              <w:adjustRightInd w:val="0"/>
              <w:spacing w:after="0" w:line="320" w:lineRule="atLeast"/>
              <w:ind w:left="60" w:right="60"/>
              <w:jc w:val="center"/>
              <w:rPr>
                <w:szCs w:val="24"/>
              </w:rPr>
            </w:pPr>
            <w:r>
              <w:rPr>
                <w:b/>
                <w:bCs/>
                <w:szCs w:val="24"/>
              </w:rPr>
              <w:t>Reliability Statistics</w:t>
            </w:r>
          </w:p>
        </w:tc>
      </w:tr>
      <w:tr w14:paraId="0366A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18" w:type="pct"/>
          </w:tcPr>
          <w:p w14:paraId="1B77A1A4">
            <w:pPr>
              <w:autoSpaceDE w:val="0"/>
              <w:autoSpaceDN w:val="0"/>
              <w:adjustRightInd w:val="0"/>
              <w:spacing w:after="0" w:line="320" w:lineRule="atLeast"/>
              <w:ind w:left="60" w:right="60"/>
              <w:jc w:val="center"/>
              <w:rPr>
                <w:szCs w:val="24"/>
              </w:rPr>
            </w:pPr>
            <w:r>
              <w:rPr>
                <w:szCs w:val="24"/>
              </w:rPr>
              <w:t>Cronbach's Alpha</w:t>
            </w:r>
          </w:p>
        </w:tc>
        <w:tc>
          <w:tcPr>
            <w:tcW w:w="2082" w:type="pct"/>
          </w:tcPr>
          <w:p w14:paraId="5780CDDE">
            <w:pPr>
              <w:autoSpaceDE w:val="0"/>
              <w:autoSpaceDN w:val="0"/>
              <w:adjustRightInd w:val="0"/>
              <w:spacing w:after="0" w:line="320" w:lineRule="atLeast"/>
              <w:ind w:left="60" w:right="60"/>
              <w:jc w:val="center"/>
              <w:rPr>
                <w:szCs w:val="24"/>
              </w:rPr>
            </w:pPr>
            <w:r>
              <w:rPr>
                <w:szCs w:val="24"/>
              </w:rPr>
              <w:t>N of Ite</w:t>
            </w:r>
            <w:r>
              <w:rPr>
                <w:rFonts w:ascii="Taken by Vultures Alternates De" w:hAnsi="Taken by Vultures Alternates De"/>
                <w:spacing w:val="-20"/>
                <w:w w:val="1"/>
                <w:sz w:val="6"/>
                <w:szCs w:val="24"/>
              </w:rPr>
              <w:t>$</w:t>
            </w:r>
            <w:r>
              <w:rPr>
                <w:szCs w:val="24"/>
              </w:rPr>
              <w:t>ms</w:t>
            </w:r>
          </w:p>
        </w:tc>
      </w:tr>
      <w:tr w14:paraId="1C643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18" w:type="pct"/>
          </w:tcPr>
          <w:p w14:paraId="1527018C">
            <w:pPr>
              <w:autoSpaceDE w:val="0"/>
              <w:autoSpaceDN w:val="0"/>
              <w:adjustRightInd w:val="0"/>
              <w:spacing w:after="0" w:line="320" w:lineRule="atLeast"/>
              <w:ind w:left="60" w:right="60"/>
              <w:jc w:val="right"/>
              <w:rPr>
                <w:szCs w:val="24"/>
              </w:rPr>
            </w:pPr>
            <w:r>
              <w:rPr>
                <w:szCs w:val="24"/>
              </w:rPr>
              <w:t>,752</w:t>
            </w:r>
          </w:p>
        </w:tc>
        <w:tc>
          <w:tcPr>
            <w:tcW w:w="2082" w:type="pct"/>
          </w:tcPr>
          <w:p w14:paraId="14730A70">
            <w:pPr>
              <w:autoSpaceDE w:val="0"/>
              <w:autoSpaceDN w:val="0"/>
              <w:adjustRightInd w:val="0"/>
              <w:spacing w:after="0" w:line="320" w:lineRule="atLeast"/>
              <w:ind w:left="60" w:right="60"/>
              <w:jc w:val="right"/>
              <w:rPr>
                <w:szCs w:val="24"/>
              </w:rPr>
            </w:pPr>
            <w:r>
              <w:rPr>
                <w:szCs w:val="24"/>
              </w:rPr>
              <w:t>5</w:t>
            </w:r>
          </w:p>
        </w:tc>
      </w:tr>
    </w:tbl>
    <w:p w14:paraId="51EF7866">
      <w:pPr>
        <w:rPr>
          <w:i/>
          <w:iCs/>
          <w:sz w:val="22"/>
          <w:szCs w:val="20"/>
        </w:rPr>
      </w:pPr>
      <w:r>
        <w:rPr>
          <w:i/>
          <w:iCs/>
          <w:sz w:val="22"/>
          <w:szCs w:val="20"/>
        </w:rPr>
        <w:t>Sumber: Hasil Pengolahan Data SPSS Version 30, 2024.</w:t>
      </w:r>
    </w:p>
    <w:p w14:paraId="533044C7">
      <w:pPr>
        <w:spacing w:after="209"/>
        <w:ind w:left="2" w:firstLine="720"/>
        <w:rPr>
          <w:b/>
          <w:lang w:val="sv-SE"/>
        </w:rPr>
      </w:pPr>
      <w:r>
        <w:rPr>
          <w:lang w:val="sv-SE"/>
        </w:rPr>
        <w:t>Berdasarkan tabel di atas, variabel X dengan 10 pertanyaan memiliki koefisien Cronbach's Alpha sebesar 0,758, sedangkan variabel Y dengan 5 pertanyaan memiliki koefisien sebesar 0,752. Kedua nilai tersebut lebih besar dari 0,7, sehingga instrumen untuk kedua variabel dinyatakan reliabel dan dapat digunakan sebagai alat ukur dalam pengumpulan data.</w:t>
      </w:r>
    </w:p>
    <w:p w14:paraId="001F53EA">
      <w:pPr>
        <w:spacing w:after="325" w:line="270" w:lineRule="auto"/>
        <w:ind w:left="-5" w:right="6"/>
        <w:rPr>
          <w:b/>
          <w:lang w:val="sv-SE"/>
        </w:rPr>
      </w:pPr>
      <w:r>
        <w:rPr>
          <w:b/>
          <w:lang w:val="sv-SE"/>
        </w:rPr>
        <w:t>Uji Statistik Deskriptif</w:t>
      </w:r>
    </w:p>
    <w:p w14:paraId="167F472E">
      <w:pPr>
        <w:spacing w:after="0" w:line="270" w:lineRule="auto"/>
        <w:ind w:left="-5" w:right="6"/>
        <w:rPr>
          <w:b/>
          <w:lang w:val="sv-SE"/>
        </w:rPr>
      </w:pPr>
      <w:r>
        <w:rPr>
          <w:b/>
          <w:lang w:val="sv-SE"/>
        </w:rPr>
        <w:t>Tabel 6. Hasil Uji Statistik Deskriptif</w:t>
      </w: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71"/>
        <w:gridCol w:w="472"/>
        <w:gridCol w:w="598"/>
        <w:gridCol w:w="571"/>
        <w:gridCol w:w="627"/>
        <w:gridCol w:w="816"/>
      </w:tblGrid>
      <w:tr w14:paraId="54F90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5000" w:type="pct"/>
            <w:gridSpan w:val="6"/>
          </w:tcPr>
          <w:p w14:paraId="67522241">
            <w:pPr>
              <w:autoSpaceDE w:val="0"/>
              <w:autoSpaceDN w:val="0"/>
              <w:adjustRightInd w:val="0"/>
              <w:spacing w:after="0" w:line="240" w:lineRule="auto"/>
              <w:ind w:left="60" w:right="60"/>
              <w:jc w:val="center"/>
              <w:rPr>
                <w:color w:val="auto"/>
                <w:sz w:val="16"/>
                <w:szCs w:val="16"/>
              </w:rPr>
            </w:pPr>
            <w:r>
              <w:rPr>
                <w:b/>
                <w:bCs/>
                <w:color w:val="auto"/>
                <w:sz w:val="16"/>
                <w:szCs w:val="16"/>
              </w:rPr>
              <w:t>Descriptive Statistics</w:t>
            </w:r>
          </w:p>
        </w:tc>
      </w:tr>
      <w:tr w14:paraId="2DF48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376" w:type="pct"/>
          </w:tcPr>
          <w:p w14:paraId="6FF182AD">
            <w:pPr>
              <w:autoSpaceDE w:val="0"/>
              <w:autoSpaceDN w:val="0"/>
              <w:adjustRightInd w:val="0"/>
              <w:spacing w:after="0" w:line="240" w:lineRule="auto"/>
              <w:rPr>
                <w:color w:val="auto"/>
                <w:sz w:val="16"/>
                <w:szCs w:val="16"/>
              </w:rPr>
            </w:pPr>
          </w:p>
        </w:tc>
        <w:tc>
          <w:tcPr>
            <w:tcW w:w="555" w:type="pct"/>
          </w:tcPr>
          <w:p w14:paraId="1F2F257B">
            <w:pPr>
              <w:autoSpaceDE w:val="0"/>
              <w:autoSpaceDN w:val="0"/>
              <w:adjustRightInd w:val="0"/>
              <w:spacing w:after="0" w:line="240" w:lineRule="auto"/>
              <w:ind w:left="0" w:right="60"/>
              <w:jc w:val="center"/>
              <w:rPr>
                <w:color w:val="auto"/>
                <w:sz w:val="16"/>
                <w:szCs w:val="16"/>
              </w:rPr>
            </w:pPr>
            <w:r>
              <w:rPr>
                <w:color w:val="auto"/>
                <w:sz w:val="16"/>
                <w:szCs w:val="16"/>
              </w:rPr>
              <w:t>N</w:t>
            </w:r>
          </w:p>
        </w:tc>
        <w:tc>
          <w:tcPr>
            <w:tcW w:w="702" w:type="pct"/>
          </w:tcPr>
          <w:p w14:paraId="6EBD9242">
            <w:pPr>
              <w:autoSpaceDE w:val="0"/>
              <w:autoSpaceDN w:val="0"/>
              <w:adjustRightInd w:val="0"/>
              <w:spacing w:after="0" w:line="240" w:lineRule="auto"/>
              <w:ind w:left="60" w:right="60"/>
              <w:jc w:val="center"/>
              <w:rPr>
                <w:color w:val="auto"/>
                <w:sz w:val="16"/>
                <w:szCs w:val="16"/>
              </w:rPr>
            </w:pPr>
            <w:r>
              <w:rPr>
                <w:color w:val="auto"/>
                <w:sz w:val="16"/>
                <w:szCs w:val="16"/>
              </w:rPr>
              <w:t>Minimu</w:t>
            </w:r>
            <w:r>
              <w:rPr>
                <w:color w:val="auto"/>
                <w:spacing w:val="-20"/>
                <w:w w:val="1"/>
                <w:sz w:val="16"/>
                <w:szCs w:val="16"/>
              </w:rPr>
              <w:t>$</w:t>
            </w:r>
            <w:r>
              <w:rPr>
                <w:color w:val="auto"/>
                <w:sz w:val="16"/>
                <w:szCs w:val="16"/>
              </w:rPr>
              <w:t>m</w:t>
            </w:r>
          </w:p>
        </w:tc>
        <w:tc>
          <w:tcPr>
            <w:tcW w:w="671" w:type="pct"/>
          </w:tcPr>
          <w:p w14:paraId="79A0DF1D">
            <w:pPr>
              <w:autoSpaceDE w:val="0"/>
              <w:autoSpaceDN w:val="0"/>
              <w:adjustRightInd w:val="0"/>
              <w:spacing w:after="0" w:line="240" w:lineRule="auto"/>
              <w:ind w:left="60" w:right="60"/>
              <w:jc w:val="center"/>
              <w:rPr>
                <w:color w:val="auto"/>
                <w:sz w:val="16"/>
                <w:szCs w:val="16"/>
              </w:rPr>
            </w:pPr>
            <w:r>
              <w:rPr>
                <w:color w:val="auto"/>
                <w:sz w:val="16"/>
                <w:szCs w:val="16"/>
              </w:rPr>
              <w:t>Maximu</w:t>
            </w:r>
            <w:r>
              <w:rPr>
                <w:color w:val="auto"/>
                <w:spacing w:val="-20"/>
                <w:w w:val="1"/>
                <w:sz w:val="16"/>
                <w:szCs w:val="16"/>
              </w:rPr>
              <w:t>$</w:t>
            </w:r>
            <w:r>
              <w:rPr>
                <w:color w:val="auto"/>
                <w:sz w:val="16"/>
                <w:szCs w:val="16"/>
              </w:rPr>
              <w:t>m</w:t>
            </w:r>
          </w:p>
        </w:tc>
        <w:tc>
          <w:tcPr>
            <w:tcW w:w="737" w:type="pct"/>
          </w:tcPr>
          <w:p w14:paraId="2B9C6687">
            <w:pPr>
              <w:autoSpaceDE w:val="0"/>
              <w:autoSpaceDN w:val="0"/>
              <w:adjustRightInd w:val="0"/>
              <w:spacing w:after="0" w:line="240" w:lineRule="auto"/>
              <w:ind w:left="60" w:right="60"/>
              <w:jc w:val="center"/>
              <w:rPr>
                <w:color w:val="auto"/>
                <w:sz w:val="16"/>
                <w:szCs w:val="16"/>
              </w:rPr>
            </w:pPr>
            <w:r>
              <w:rPr>
                <w:color w:val="auto"/>
                <w:sz w:val="16"/>
                <w:szCs w:val="16"/>
              </w:rPr>
              <w:t>Mean</w:t>
            </w:r>
          </w:p>
        </w:tc>
        <w:tc>
          <w:tcPr>
            <w:tcW w:w="959" w:type="pct"/>
          </w:tcPr>
          <w:p w14:paraId="2A1620C9">
            <w:pPr>
              <w:autoSpaceDE w:val="0"/>
              <w:autoSpaceDN w:val="0"/>
              <w:adjustRightInd w:val="0"/>
              <w:spacing w:after="0" w:line="240" w:lineRule="auto"/>
              <w:ind w:left="60" w:right="60"/>
              <w:jc w:val="center"/>
              <w:rPr>
                <w:color w:val="auto"/>
                <w:sz w:val="16"/>
                <w:szCs w:val="16"/>
              </w:rPr>
            </w:pPr>
            <w:r>
              <w:rPr>
                <w:color w:val="auto"/>
                <w:sz w:val="16"/>
                <w:szCs w:val="16"/>
              </w:rPr>
              <w:t>Std. De</w:t>
            </w:r>
            <w:r>
              <w:rPr>
                <w:color w:val="auto"/>
                <w:spacing w:val="-20"/>
                <w:w w:val="1"/>
                <w:sz w:val="16"/>
                <w:szCs w:val="16"/>
              </w:rPr>
              <w:t>$</w:t>
            </w:r>
            <w:r>
              <w:rPr>
                <w:color w:val="auto"/>
                <w:sz w:val="16"/>
                <w:szCs w:val="16"/>
              </w:rPr>
              <w:t>viation</w:t>
            </w:r>
          </w:p>
        </w:tc>
      </w:tr>
      <w:tr w14:paraId="6B1A9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376" w:type="pct"/>
          </w:tcPr>
          <w:p w14:paraId="19E13562">
            <w:pPr>
              <w:autoSpaceDE w:val="0"/>
              <w:autoSpaceDN w:val="0"/>
              <w:adjustRightInd w:val="0"/>
              <w:spacing w:after="0" w:line="240" w:lineRule="auto"/>
              <w:ind w:left="60" w:right="60"/>
              <w:rPr>
                <w:color w:val="auto"/>
                <w:sz w:val="16"/>
                <w:szCs w:val="16"/>
                <w:lang w:val="sv-SE"/>
              </w:rPr>
            </w:pPr>
            <w:r>
              <w:rPr>
                <w:color w:val="auto"/>
                <w:sz w:val="16"/>
                <w:szCs w:val="16"/>
                <w:lang w:val="sv-SE"/>
              </w:rPr>
              <w:t>KE</w:t>
            </w:r>
            <w:r>
              <w:rPr>
                <w:color w:val="auto"/>
                <w:spacing w:val="-20"/>
                <w:w w:val="1"/>
                <w:sz w:val="16"/>
                <w:szCs w:val="16"/>
                <w:lang w:val="sv-SE"/>
              </w:rPr>
              <w:t>$</w:t>
            </w:r>
            <w:r>
              <w:rPr>
                <w:color w:val="auto"/>
                <w:sz w:val="16"/>
                <w:szCs w:val="16"/>
                <w:lang w:val="sv-SE"/>
              </w:rPr>
              <w:t>BIJAKAN_TAX_AMNE</w:t>
            </w:r>
            <w:r>
              <w:rPr>
                <w:color w:val="auto"/>
                <w:spacing w:val="-20"/>
                <w:w w:val="1"/>
                <w:sz w:val="16"/>
                <w:szCs w:val="16"/>
                <w:lang w:val="sv-SE"/>
              </w:rPr>
              <w:t>$</w:t>
            </w:r>
            <w:r>
              <w:rPr>
                <w:color w:val="auto"/>
                <w:sz w:val="16"/>
                <w:szCs w:val="16"/>
                <w:lang w:val="sv-SE"/>
              </w:rPr>
              <w:t>STY</w:t>
            </w:r>
          </w:p>
        </w:tc>
        <w:tc>
          <w:tcPr>
            <w:tcW w:w="555" w:type="pct"/>
          </w:tcPr>
          <w:p w14:paraId="6FC9B456">
            <w:pPr>
              <w:autoSpaceDE w:val="0"/>
              <w:autoSpaceDN w:val="0"/>
              <w:adjustRightInd w:val="0"/>
              <w:spacing w:after="0" w:line="240" w:lineRule="auto"/>
              <w:ind w:left="0" w:right="60"/>
              <w:jc w:val="center"/>
              <w:rPr>
                <w:color w:val="auto"/>
                <w:sz w:val="16"/>
                <w:szCs w:val="16"/>
              </w:rPr>
            </w:pPr>
            <w:r>
              <w:rPr>
                <w:color w:val="auto"/>
                <w:sz w:val="16"/>
                <w:szCs w:val="16"/>
              </w:rPr>
              <w:t>100</w:t>
            </w:r>
          </w:p>
        </w:tc>
        <w:tc>
          <w:tcPr>
            <w:tcW w:w="702" w:type="pct"/>
          </w:tcPr>
          <w:p w14:paraId="281828E0">
            <w:pPr>
              <w:autoSpaceDE w:val="0"/>
              <w:autoSpaceDN w:val="0"/>
              <w:adjustRightInd w:val="0"/>
              <w:spacing w:after="0" w:line="240" w:lineRule="auto"/>
              <w:ind w:left="60" w:right="60"/>
              <w:jc w:val="right"/>
              <w:rPr>
                <w:color w:val="auto"/>
                <w:sz w:val="16"/>
                <w:szCs w:val="16"/>
              </w:rPr>
            </w:pPr>
            <w:r>
              <w:rPr>
                <w:color w:val="auto"/>
                <w:sz w:val="16"/>
                <w:szCs w:val="16"/>
              </w:rPr>
              <w:t>5</w:t>
            </w:r>
          </w:p>
        </w:tc>
        <w:tc>
          <w:tcPr>
            <w:tcW w:w="671" w:type="pct"/>
          </w:tcPr>
          <w:p w14:paraId="41E4E6ED">
            <w:pPr>
              <w:autoSpaceDE w:val="0"/>
              <w:autoSpaceDN w:val="0"/>
              <w:adjustRightInd w:val="0"/>
              <w:spacing w:after="0" w:line="240" w:lineRule="auto"/>
              <w:ind w:left="60" w:right="60"/>
              <w:jc w:val="right"/>
              <w:rPr>
                <w:color w:val="auto"/>
                <w:sz w:val="16"/>
                <w:szCs w:val="16"/>
              </w:rPr>
            </w:pPr>
            <w:r>
              <w:rPr>
                <w:color w:val="auto"/>
                <w:sz w:val="16"/>
                <w:szCs w:val="16"/>
              </w:rPr>
              <w:t>25</w:t>
            </w:r>
          </w:p>
        </w:tc>
        <w:tc>
          <w:tcPr>
            <w:tcW w:w="737" w:type="pct"/>
          </w:tcPr>
          <w:p w14:paraId="057BEBDE">
            <w:pPr>
              <w:autoSpaceDE w:val="0"/>
              <w:autoSpaceDN w:val="0"/>
              <w:adjustRightInd w:val="0"/>
              <w:spacing w:after="0" w:line="240" w:lineRule="auto"/>
              <w:ind w:left="60" w:right="60"/>
              <w:jc w:val="right"/>
              <w:rPr>
                <w:color w:val="auto"/>
                <w:sz w:val="16"/>
                <w:szCs w:val="16"/>
              </w:rPr>
            </w:pPr>
            <w:r>
              <w:rPr>
                <w:color w:val="auto"/>
                <w:sz w:val="16"/>
                <w:szCs w:val="16"/>
              </w:rPr>
              <w:t>16,55</w:t>
            </w:r>
          </w:p>
        </w:tc>
        <w:tc>
          <w:tcPr>
            <w:tcW w:w="959" w:type="pct"/>
          </w:tcPr>
          <w:p w14:paraId="7E1447FC">
            <w:pPr>
              <w:autoSpaceDE w:val="0"/>
              <w:autoSpaceDN w:val="0"/>
              <w:adjustRightInd w:val="0"/>
              <w:spacing w:after="0" w:line="240" w:lineRule="auto"/>
              <w:ind w:left="60" w:right="60"/>
              <w:jc w:val="right"/>
              <w:rPr>
                <w:color w:val="auto"/>
                <w:sz w:val="16"/>
                <w:szCs w:val="16"/>
              </w:rPr>
            </w:pPr>
            <w:r>
              <w:rPr>
                <w:color w:val="auto"/>
                <w:sz w:val="16"/>
                <w:szCs w:val="16"/>
              </w:rPr>
              <w:t>3,089</w:t>
            </w:r>
          </w:p>
        </w:tc>
      </w:tr>
      <w:tr w14:paraId="7EBF2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376" w:type="pct"/>
          </w:tcPr>
          <w:p w14:paraId="75700715">
            <w:pPr>
              <w:autoSpaceDE w:val="0"/>
              <w:autoSpaceDN w:val="0"/>
              <w:adjustRightInd w:val="0"/>
              <w:spacing w:after="0" w:line="240" w:lineRule="auto"/>
              <w:ind w:left="60" w:right="60"/>
              <w:rPr>
                <w:color w:val="auto"/>
                <w:sz w:val="16"/>
                <w:szCs w:val="16"/>
              </w:rPr>
            </w:pPr>
            <w:r>
              <w:rPr>
                <w:color w:val="auto"/>
                <w:sz w:val="16"/>
                <w:szCs w:val="16"/>
              </w:rPr>
              <w:t>SANKSI_PE</w:t>
            </w:r>
            <w:r>
              <w:rPr>
                <w:color w:val="auto"/>
                <w:spacing w:val="-20"/>
                <w:w w:val="1"/>
                <w:sz w:val="16"/>
                <w:szCs w:val="16"/>
              </w:rPr>
              <w:t>$</w:t>
            </w:r>
            <w:r>
              <w:rPr>
                <w:color w:val="auto"/>
                <w:sz w:val="16"/>
                <w:szCs w:val="16"/>
              </w:rPr>
              <w:t>RPAJAKAN</w:t>
            </w:r>
          </w:p>
        </w:tc>
        <w:tc>
          <w:tcPr>
            <w:tcW w:w="555" w:type="pct"/>
          </w:tcPr>
          <w:p w14:paraId="65CCA657">
            <w:pPr>
              <w:autoSpaceDE w:val="0"/>
              <w:autoSpaceDN w:val="0"/>
              <w:adjustRightInd w:val="0"/>
              <w:spacing w:after="0" w:line="240" w:lineRule="auto"/>
              <w:ind w:left="0" w:right="60"/>
              <w:jc w:val="center"/>
              <w:rPr>
                <w:color w:val="auto"/>
                <w:sz w:val="16"/>
                <w:szCs w:val="16"/>
              </w:rPr>
            </w:pPr>
            <w:r>
              <w:rPr>
                <w:color w:val="auto"/>
                <w:sz w:val="16"/>
                <w:szCs w:val="16"/>
              </w:rPr>
              <w:t>100</w:t>
            </w:r>
          </w:p>
        </w:tc>
        <w:tc>
          <w:tcPr>
            <w:tcW w:w="702" w:type="pct"/>
          </w:tcPr>
          <w:p w14:paraId="77163F3A">
            <w:pPr>
              <w:autoSpaceDE w:val="0"/>
              <w:autoSpaceDN w:val="0"/>
              <w:adjustRightInd w:val="0"/>
              <w:spacing w:after="0" w:line="240" w:lineRule="auto"/>
              <w:ind w:left="60" w:right="60"/>
              <w:jc w:val="right"/>
              <w:rPr>
                <w:color w:val="auto"/>
                <w:sz w:val="16"/>
                <w:szCs w:val="16"/>
              </w:rPr>
            </w:pPr>
            <w:r>
              <w:rPr>
                <w:color w:val="auto"/>
                <w:sz w:val="16"/>
                <w:szCs w:val="16"/>
              </w:rPr>
              <w:t>5</w:t>
            </w:r>
          </w:p>
        </w:tc>
        <w:tc>
          <w:tcPr>
            <w:tcW w:w="671" w:type="pct"/>
          </w:tcPr>
          <w:p w14:paraId="2B849C4B">
            <w:pPr>
              <w:autoSpaceDE w:val="0"/>
              <w:autoSpaceDN w:val="0"/>
              <w:adjustRightInd w:val="0"/>
              <w:spacing w:after="0" w:line="240" w:lineRule="auto"/>
              <w:ind w:left="60" w:right="60"/>
              <w:jc w:val="right"/>
              <w:rPr>
                <w:color w:val="auto"/>
                <w:sz w:val="16"/>
                <w:szCs w:val="16"/>
              </w:rPr>
            </w:pPr>
            <w:r>
              <w:rPr>
                <w:color w:val="auto"/>
                <w:sz w:val="16"/>
                <w:szCs w:val="16"/>
              </w:rPr>
              <w:t>25</w:t>
            </w:r>
          </w:p>
        </w:tc>
        <w:tc>
          <w:tcPr>
            <w:tcW w:w="737" w:type="pct"/>
          </w:tcPr>
          <w:p w14:paraId="196CA56B">
            <w:pPr>
              <w:autoSpaceDE w:val="0"/>
              <w:autoSpaceDN w:val="0"/>
              <w:adjustRightInd w:val="0"/>
              <w:spacing w:after="0" w:line="240" w:lineRule="auto"/>
              <w:ind w:left="60" w:right="60"/>
              <w:jc w:val="right"/>
              <w:rPr>
                <w:color w:val="auto"/>
                <w:sz w:val="16"/>
                <w:szCs w:val="16"/>
              </w:rPr>
            </w:pPr>
            <w:r>
              <w:rPr>
                <w:color w:val="auto"/>
                <w:sz w:val="16"/>
                <w:szCs w:val="16"/>
              </w:rPr>
              <w:t>18,59</w:t>
            </w:r>
          </w:p>
        </w:tc>
        <w:tc>
          <w:tcPr>
            <w:tcW w:w="959" w:type="pct"/>
          </w:tcPr>
          <w:p w14:paraId="7812A7E0">
            <w:pPr>
              <w:autoSpaceDE w:val="0"/>
              <w:autoSpaceDN w:val="0"/>
              <w:adjustRightInd w:val="0"/>
              <w:spacing w:after="0" w:line="240" w:lineRule="auto"/>
              <w:ind w:left="60" w:right="60"/>
              <w:jc w:val="right"/>
              <w:rPr>
                <w:color w:val="auto"/>
                <w:sz w:val="16"/>
                <w:szCs w:val="16"/>
              </w:rPr>
            </w:pPr>
            <w:r>
              <w:rPr>
                <w:color w:val="auto"/>
                <w:sz w:val="16"/>
                <w:szCs w:val="16"/>
              </w:rPr>
              <w:t>3,679</w:t>
            </w:r>
          </w:p>
        </w:tc>
      </w:tr>
      <w:tr w14:paraId="10011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376" w:type="pct"/>
          </w:tcPr>
          <w:p w14:paraId="06CC2AD0">
            <w:pPr>
              <w:autoSpaceDE w:val="0"/>
              <w:autoSpaceDN w:val="0"/>
              <w:adjustRightInd w:val="0"/>
              <w:spacing w:after="0" w:line="240" w:lineRule="auto"/>
              <w:ind w:left="60" w:right="60"/>
              <w:rPr>
                <w:color w:val="auto"/>
                <w:sz w:val="16"/>
                <w:szCs w:val="16"/>
                <w:lang w:val="sv-SE"/>
              </w:rPr>
            </w:pPr>
            <w:r>
              <w:rPr>
                <w:color w:val="auto"/>
                <w:sz w:val="16"/>
                <w:szCs w:val="16"/>
                <w:lang w:val="sv-SE"/>
              </w:rPr>
              <w:t>KE</w:t>
            </w:r>
            <w:r>
              <w:rPr>
                <w:color w:val="auto"/>
                <w:spacing w:val="-20"/>
                <w:w w:val="1"/>
                <w:sz w:val="16"/>
                <w:szCs w:val="16"/>
                <w:lang w:val="sv-SE"/>
              </w:rPr>
              <w:t>$</w:t>
            </w:r>
            <w:r>
              <w:rPr>
                <w:color w:val="auto"/>
                <w:sz w:val="16"/>
                <w:szCs w:val="16"/>
                <w:lang w:val="sv-SE"/>
              </w:rPr>
              <w:t>PATU</w:t>
            </w:r>
            <w:r>
              <w:rPr>
                <w:color w:val="auto"/>
                <w:spacing w:val="-20"/>
                <w:w w:val="1"/>
                <w:sz w:val="16"/>
                <w:szCs w:val="16"/>
                <w:lang w:val="sv-SE"/>
              </w:rPr>
              <w:t>$</w:t>
            </w:r>
            <w:r>
              <w:rPr>
                <w:color w:val="auto"/>
                <w:sz w:val="16"/>
                <w:szCs w:val="16"/>
                <w:lang w:val="sv-SE"/>
              </w:rPr>
              <w:t>HAN_WAJIB_PAJAK</w:t>
            </w:r>
          </w:p>
        </w:tc>
        <w:tc>
          <w:tcPr>
            <w:tcW w:w="555" w:type="pct"/>
          </w:tcPr>
          <w:p w14:paraId="6193277B">
            <w:pPr>
              <w:autoSpaceDE w:val="0"/>
              <w:autoSpaceDN w:val="0"/>
              <w:adjustRightInd w:val="0"/>
              <w:spacing w:after="0" w:line="240" w:lineRule="auto"/>
              <w:ind w:left="0" w:right="60"/>
              <w:jc w:val="center"/>
              <w:rPr>
                <w:color w:val="auto"/>
                <w:sz w:val="16"/>
                <w:szCs w:val="16"/>
              </w:rPr>
            </w:pPr>
            <w:r>
              <w:rPr>
                <w:color w:val="auto"/>
                <w:sz w:val="16"/>
                <w:szCs w:val="16"/>
              </w:rPr>
              <w:t>100</w:t>
            </w:r>
          </w:p>
        </w:tc>
        <w:tc>
          <w:tcPr>
            <w:tcW w:w="702" w:type="pct"/>
          </w:tcPr>
          <w:p w14:paraId="655E832E">
            <w:pPr>
              <w:autoSpaceDE w:val="0"/>
              <w:autoSpaceDN w:val="0"/>
              <w:adjustRightInd w:val="0"/>
              <w:spacing w:after="0" w:line="240" w:lineRule="auto"/>
              <w:ind w:left="60" w:right="60"/>
              <w:jc w:val="right"/>
              <w:rPr>
                <w:color w:val="auto"/>
                <w:sz w:val="16"/>
                <w:szCs w:val="16"/>
              </w:rPr>
            </w:pPr>
            <w:r>
              <w:rPr>
                <w:color w:val="auto"/>
                <w:sz w:val="16"/>
                <w:szCs w:val="16"/>
              </w:rPr>
              <w:t>5</w:t>
            </w:r>
          </w:p>
        </w:tc>
        <w:tc>
          <w:tcPr>
            <w:tcW w:w="671" w:type="pct"/>
          </w:tcPr>
          <w:p w14:paraId="75DB7252">
            <w:pPr>
              <w:autoSpaceDE w:val="0"/>
              <w:autoSpaceDN w:val="0"/>
              <w:adjustRightInd w:val="0"/>
              <w:spacing w:after="0" w:line="240" w:lineRule="auto"/>
              <w:ind w:left="60" w:right="60"/>
              <w:jc w:val="right"/>
              <w:rPr>
                <w:color w:val="auto"/>
                <w:sz w:val="16"/>
                <w:szCs w:val="16"/>
              </w:rPr>
            </w:pPr>
            <w:r>
              <w:rPr>
                <w:color w:val="auto"/>
                <w:sz w:val="16"/>
                <w:szCs w:val="16"/>
              </w:rPr>
              <w:t>25</w:t>
            </w:r>
          </w:p>
        </w:tc>
        <w:tc>
          <w:tcPr>
            <w:tcW w:w="737" w:type="pct"/>
          </w:tcPr>
          <w:p w14:paraId="7EBDA23B">
            <w:pPr>
              <w:autoSpaceDE w:val="0"/>
              <w:autoSpaceDN w:val="0"/>
              <w:adjustRightInd w:val="0"/>
              <w:spacing w:after="0" w:line="240" w:lineRule="auto"/>
              <w:ind w:left="60" w:right="60"/>
              <w:jc w:val="right"/>
              <w:rPr>
                <w:color w:val="auto"/>
                <w:sz w:val="16"/>
                <w:szCs w:val="16"/>
              </w:rPr>
            </w:pPr>
            <w:r>
              <w:rPr>
                <w:color w:val="auto"/>
                <w:sz w:val="16"/>
                <w:szCs w:val="16"/>
              </w:rPr>
              <w:t>19,24</w:t>
            </w:r>
          </w:p>
        </w:tc>
        <w:tc>
          <w:tcPr>
            <w:tcW w:w="959" w:type="pct"/>
          </w:tcPr>
          <w:p w14:paraId="4C05A7BF">
            <w:pPr>
              <w:autoSpaceDE w:val="0"/>
              <w:autoSpaceDN w:val="0"/>
              <w:adjustRightInd w:val="0"/>
              <w:spacing w:after="0" w:line="240" w:lineRule="auto"/>
              <w:ind w:left="60" w:right="60"/>
              <w:jc w:val="right"/>
              <w:rPr>
                <w:color w:val="auto"/>
                <w:sz w:val="16"/>
                <w:szCs w:val="16"/>
              </w:rPr>
            </w:pPr>
            <w:r>
              <w:rPr>
                <w:color w:val="auto"/>
                <w:sz w:val="16"/>
                <w:szCs w:val="16"/>
              </w:rPr>
              <w:t>3,245</w:t>
            </w:r>
          </w:p>
        </w:tc>
      </w:tr>
      <w:tr w14:paraId="45553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376" w:type="pct"/>
          </w:tcPr>
          <w:p w14:paraId="15C3A329">
            <w:pPr>
              <w:autoSpaceDE w:val="0"/>
              <w:autoSpaceDN w:val="0"/>
              <w:adjustRightInd w:val="0"/>
              <w:spacing w:after="0" w:line="240" w:lineRule="auto"/>
              <w:ind w:left="60" w:right="60"/>
              <w:rPr>
                <w:color w:val="auto"/>
                <w:sz w:val="16"/>
                <w:szCs w:val="16"/>
              </w:rPr>
            </w:pPr>
            <w:r>
              <w:rPr>
                <w:color w:val="auto"/>
                <w:sz w:val="16"/>
                <w:szCs w:val="16"/>
              </w:rPr>
              <w:t>Valid N (listwise</w:t>
            </w:r>
            <w:r>
              <w:rPr>
                <w:color w:val="auto"/>
                <w:spacing w:val="-20"/>
                <w:w w:val="1"/>
                <w:sz w:val="16"/>
                <w:szCs w:val="16"/>
              </w:rPr>
              <w:t>$</w:t>
            </w:r>
            <w:r>
              <w:rPr>
                <w:color w:val="auto"/>
                <w:sz w:val="16"/>
                <w:szCs w:val="16"/>
              </w:rPr>
              <w:t>)</w:t>
            </w:r>
          </w:p>
        </w:tc>
        <w:tc>
          <w:tcPr>
            <w:tcW w:w="555" w:type="pct"/>
          </w:tcPr>
          <w:p w14:paraId="0D571AEA">
            <w:pPr>
              <w:autoSpaceDE w:val="0"/>
              <w:autoSpaceDN w:val="0"/>
              <w:adjustRightInd w:val="0"/>
              <w:spacing w:after="0" w:line="240" w:lineRule="auto"/>
              <w:ind w:left="0" w:right="60"/>
              <w:jc w:val="center"/>
              <w:rPr>
                <w:color w:val="auto"/>
                <w:sz w:val="16"/>
                <w:szCs w:val="16"/>
              </w:rPr>
            </w:pPr>
            <w:r>
              <w:rPr>
                <w:color w:val="auto"/>
                <w:sz w:val="16"/>
                <w:szCs w:val="16"/>
              </w:rPr>
              <w:t>100</w:t>
            </w:r>
          </w:p>
        </w:tc>
        <w:tc>
          <w:tcPr>
            <w:tcW w:w="702" w:type="pct"/>
          </w:tcPr>
          <w:p w14:paraId="61B02D44">
            <w:pPr>
              <w:autoSpaceDE w:val="0"/>
              <w:autoSpaceDN w:val="0"/>
              <w:adjustRightInd w:val="0"/>
              <w:spacing w:after="0" w:line="240" w:lineRule="auto"/>
              <w:rPr>
                <w:color w:val="auto"/>
                <w:sz w:val="16"/>
                <w:szCs w:val="16"/>
              </w:rPr>
            </w:pPr>
          </w:p>
        </w:tc>
        <w:tc>
          <w:tcPr>
            <w:tcW w:w="671" w:type="pct"/>
          </w:tcPr>
          <w:p w14:paraId="3EC574A0">
            <w:pPr>
              <w:autoSpaceDE w:val="0"/>
              <w:autoSpaceDN w:val="0"/>
              <w:adjustRightInd w:val="0"/>
              <w:spacing w:after="0" w:line="240" w:lineRule="auto"/>
              <w:rPr>
                <w:color w:val="auto"/>
                <w:sz w:val="16"/>
                <w:szCs w:val="16"/>
              </w:rPr>
            </w:pPr>
          </w:p>
        </w:tc>
        <w:tc>
          <w:tcPr>
            <w:tcW w:w="737" w:type="pct"/>
          </w:tcPr>
          <w:p w14:paraId="3817FFAF">
            <w:pPr>
              <w:autoSpaceDE w:val="0"/>
              <w:autoSpaceDN w:val="0"/>
              <w:adjustRightInd w:val="0"/>
              <w:spacing w:after="0" w:line="240" w:lineRule="auto"/>
              <w:rPr>
                <w:color w:val="auto"/>
                <w:sz w:val="16"/>
                <w:szCs w:val="16"/>
              </w:rPr>
            </w:pPr>
          </w:p>
        </w:tc>
        <w:tc>
          <w:tcPr>
            <w:tcW w:w="959" w:type="pct"/>
          </w:tcPr>
          <w:p w14:paraId="0BB8A316">
            <w:pPr>
              <w:autoSpaceDE w:val="0"/>
              <w:autoSpaceDN w:val="0"/>
              <w:adjustRightInd w:val="0"/>
              <w:spacing w:after="0" w:line="240" w:lineRule="auto"/>
              <w:rPr>
                <w:color w:val="auto"/>
                <w:sz w:val="16"/>
                <w:szCs w:val="16"/>
              </w:rPr>
            </w:pPr>
          </w:p>
        </w:tc>
      </w:tr>
    </w:tbl>
    <w:p w14:paraId="60F0A784">
      <w:pPr>
        <w:rPr>
          <w:i/>
          <w:iCs/>
          <w:sz w:val="22"/>
          <w:szCs w:val="20"/>
        </w:rPr>
      </w:pPr>
      <w:r>
        <w:rPr>
          <w:i/>
          <w:iCs/>
          <w:sz w:val="22"/>
          <w:szCs w:val="20"/>
        </w:rPr>
        <w:t>Sumber: Hasil Pengolahan Data SPSS Version 30, 2024.</w:t>
      </w:r>
    </w:p>
    <w:p w14:paraId="455F4745">
      <w:pPr>
        <w:spacing w:after="209"/>
        <w:ind w:left="2" w:firstLine="720"/>
        <w:rPr>
          <w:lang w:val="sv-SE"/>
        </w:rPr>
      </w:pPr>
      <w:r>
        <w:rPr>
          <w:lang w:val="sv-SE"/>
        </w:rPr>
        <w:t>Berdasarkan hasil analisis data, deskriptif masing-masing variabel adalah sebagai berikut:</w:t>
      </w:r>
    </w:p>
    <w:p w14:paraId="733DF78F">
      <w:pPr>
        <w:spacing w:after="209"/>
        <w:ind w:left="2" w:firstLine="720"/>
        <w:rPr>
          <w:lang w:val="sv-SE"/>
        </w:rPr>
      </w:pPr>
      <w:r>
        <w:rPr>
          <w:lang w:val="sv-SE"/>
        </w:rPr>
        <w:t>Variabel kebijakan Tax Amnesty (X1) memiliki nilai minimum 5, yang berarti responden dengan penilaian terendah memberikan skor sebesar 5, sementara nilai maksimumnya adalah 25, menunjukkan skor tertinggi yang diberikan oleh responden. Rata-rata nilai kebijakan Tax Amnesty adalah 16,55, yang menunjukkan bahwa secara umum responden memberikan penilaian tersebut. Standar deviasi sebesar 3,089 mengindikasikan tingkat penyebaran data dari 100 responden.</w:t>
      </w:r>
    </w:p>
    <w:p w14:paraId="2B4F2375">
      <w:pPr>
        <w:spacing w:after="209"/>
        <w:ind w:left="2" w:firstLine="720"/>
        <w:rPr>
          <w:lang w:val="sv-SE"/>
        </w:rPr>
      </w:pPr>
      <w:r>
        <w:rPr>
          <w:lang w:val="sv-SE"/>
        </w:rPr>
        <w:t>Variabel sanksi perpajakan (X2) memiliki nilai minimum 5 dan maksimum 25. Rata-rata penilaiannya adalah 18,59, yang berarti mayoritas responden memberikan skor tersebut. Standar deviasi sebesar 3,679 menunjukkan tingkat variasi dalam penilaian responden terhadap sanksi perpajakan.</w:t>
      </w:r>
    </w:p>
    <w:p w14:paraId="161018BF">
      <w:pPr>
        <w:spacing w:after="209"/>
        <w:ind w:left="2" w:firstLine="720"/>
        <w:rPr>
          <w:lang w:val="sv-SE"/>
        </w:rPr>
      </w:pPr>
      <w:r>
        <w:rPr>
          <w:lang w:val="sv-SE"/>
        </w:rPr>
        <w:t>Variabel kepatuhan wajib pajak (Y) juga memiliki nilai minimum 5 dan maksimum 25. Rata-rata penilaiannya adalah 18,59, yang mencerminkan rata-rata tanggapan responden terkait kepatuhan pajak. Standar deviasi sebesar 3,679 menunjukkan penyebaran data dari 100 responden dalam penelitian ini.</w:t>
      </w:r>
    </w:p>
    <w:p w14:paraId="012C0EA3">
      <w:pPr>
        <w:spacing w:after="209"/>
        <w:rPr>
          <w:b/>
          <w:bCs/>
          <w:lang w:val="sv-SE"/>
        </w:rPr>
      </w:pPr>
      <w:r>
        <w:rPr>
          <w:b/>
          <w:bCs/>
          <w:lang w:val="sv-SE"/>
        </w:rPr>
        <w:t>Uji Normalitas</w:t>
      </w:r>
    </w:p>
    <w:p w14:paraId="5AE206F4">
      <w:pPr>
        <w:spacing w:after="0"/>
        <w:rPr>
          <w:b/>
          <w:bCs/>
          <w:lang w:val="sv-SE"/>
        </w:rPr>
      </w:pPr>
      <w:r>
        <w:rPr>
          <w:b/>
          <w:bCs/>
          <w:lang w:val="sv-SE"/>
        </w:rPr>
        <w:t>Tabel 7. Hasil Uji Normalitas</w:t>
      </w:r>
    </w:p>
    <w:tbl>
      <w:tblPr>
        <w:tblStyle w:val="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2123"/>
        <w:gridCol w:w="2043"/>
        <w:gridCol w:w="771"/>
        <w:gridCol w:w="1627"/>
      </w:tblGrid>
      <w:tr w14:paraId="06D7C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5000" w:type="pct"/>
            <w:gridSpan w:val="4"/>
            <w:shd w:val="clear" w:color="auto" w:fill="auto"/>
            <w:vAlign w:val="center"/>
          </w:tcPr>
          <w:p w14:paraId="03C3BA89">
            <w:pPr>
              <w:autoSpaceDE w:val="0"/>
              <w:autoSpaceDN w:val="0"/>
              <w:adjustRightInd w:val="0"/>
              <w:spacing w:after="0" w:line="240" w:lineRule="auto"/>
              <w:ind w:left="60" w:right="60"/>
              <w:jc w:val="center"/>
              <w:rPr>
                <w:szCs w:val="24"/>
              </w:rPr>
            </w:pPr>
            <w:r>
              <w:rPr>
                <w:b/>
                <w:bCs/>
                <w:szCs w:val="24"/>
              </w:rPr>
              <w:t>One-Sample Kolmogorov-Smirnov Test</w:t>
            </w:r>
          </w:p>
        </w:tc>
      </w:tr>
      <w:tr w14:paraId="14078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3381" w:type="pct"/>
            <w:gridSpan w:val="3"/>
            <w:shd w:val="clear" w:color="auto" w:fill="auto"/>
            <w:vAlign w:val="bottom"/>
          </w:tcPr>
          <w:p w14:paraId="1EF286AF">
            <w:pPr>
              <w:autoSpaceDE w:val="0"/>
              <w:autoSpaceDN w:val="0"/>
              <w:adjustRightInd w:val="0"/>
              <w:spacing w:after="0" w:line="240" w:lineRule="auto"/>
              <w:rPr>
                <w:szCs w:val="24"/>
              </w:rPr>
            </w:pPr>
          </w:p>
        </w:tc>
        <w:tc>
          <w:tcPr>
            <w:tcW w:w="1619" w:type="pct"/>
            <w:shd w:val="clear" w:color="auto" w:fill="auto"/>
            <w:vAlign w:val="bottom"/>
          </w:tcPr>
          <w:p w14:paraId="5925A3BE">
            <w:pPr>
              <w:autoSpaceDE w:val="0"/>
              <w:autoSpaceDN w:val="0"/>
              <w:adjustRightInd w:val="0"/>
              <w:spacing w:after="0" w:line="240" w:lineRule="auto"/>
              <w:ind w:left="60" w:right="60"/>
              <w:jc w:val="center"/>
              <w:rPr>
                <w:szCs w:val="24"/>
                <w:lang w:val="sv-SE"/>
              </w:rPr>
            </w:pPr>
            <w:r>
              <w:rPr>
                <w:szCs w:val="24"/>
                <w:lang w:val="sv-SE"/>
              </w:rPr>
              <w:t>U</w:t>
            </w:r>
            <w:r>
              <w:rPr>
                <w:rFonts w:ascii="Taken by Vultures Alternates De" w:hAnsi="Taken by Vultures Alternates De"/>
                <w:spacing w:val="-20"/>
                <w:w w:val="1"/>
                <w:sz w:val="6"/>
                <w:szCs w:val="24"/>
                <w:lang w:val="sv-SE"/>
              </w:rPr>
              <w:t>$</w:t>
            </w:r>
            <w:r>
              <w:rPr>
                <w:szCs w:val="24"/>
                <w:lang w:val="sv-SE"/>
              </w:rPr>
              <w:t>nstandardize</w:t>
            </w:r>
            <w:r>
              <w:rPr>
                <w:rFonts w:ascii="Taken by Vultures Alternates De" w:hAnsi="Taken by Vultures Alternates De"/>
                <w:spacing w:val="-20"/>
                <w:w w:val="1"/>
                <w:sz w:val="6"/>
                <w:szCs w:val="24"/>
                <w:lang w:val="sv-SE"/>
              </w:rPr>
              <w:t>$</w:t>
            </w:r>
            <w:r>
              <w:rPr>
                <w:szCs w:val="24"/>
                <w:lang w:val="sv-SE"/>
              </w:rPr>
              <w:t>d Re</w:t>
            </w:r>
            <w:r>
              <w:rPr>
                <w:rFonts w:ascii="Taken by Vultures Alternates De" w:hAnsi="Taken by Vultures Alternates De"/>
                <w:spacing w:val="-20"/>
                <w:w w:val="1"/>
                <w:sz w:val="6"/>
                <w:szCs w:val="24"/>
                <w:lang w:val="sv-SE"/>
              </w:rPr>
              <w:t>$</w:t>
            </w:r>
            <w:r>
              <w:rPr>
                <w:szCs w:val="24"/>
                <w:lang w:val="sv-SE"/>
              </w:rPr>
              <w:t>sidu</w:t>
            </w:r>
            <w:r>
              <w:rPr>
                <w:rFonts w:ascii="Taken by Vultures Alternates De" w:hAnsi="Taken by Vultures Alternates De"/>
                <w:spacing w:val="-20"/>
                <w:w w:val="1"/>
                <w:sz w:val="6"/>
                <w:szCs w:val="24"/>
                <w:lang w:val="sv-SE"/>
              </w:rPr>
              <w:t>$</w:t>
            </w:r>
            <w:r>
              <w:rPr>
                <w:szCs w:val="24"/>
                <w:lang w:val="sv-SE"/>
              </w:rPr>
              <w:t>al</w:t>
            </w:r>
          </w:p>
        </w:tc>
      </w:tr>
      <w:tr w14:paraId="2A6BB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3381" w:type="pct"/>
            <w:gridSpan w:val="3"/>
            <w:shd w:val="clear" w:color="auto" w:fill="auto"/>
          </w:tcPr>
          <w:p w14:paraId="7F6EDE65">
            <w:pPr>
              <w:autoSpaceDE w:val="0"/>
              <w:autoSpaceDN w:val="0"/>
              <w:adjustRightInd w:val="0"/>
              <w:spacing w:after="0" w:line="240" w:lineRule="auto"/>
              <w:ind w:left="60" w:right="60"/>
              <w:rPr>
                <w:szCs w:val="24"/>
              </w:rPr>
            </w:pPr>
            <w:r>
              <w:rPr>
                <w:szCs w:val="24"/>
              </w:rPr>
              <w:t>N</w:t>
            </w:r>
          </w:p>
        </w:tc>
        <w:tc>
          <w:tcPr>
            <w:tcW w:w="1619" w:type="pct"/>
            <w:shd w:val="clear" w:color="auto" w:fill="auto"/>
          </w:tcPr>
          <w:p w14:paraId="5B56C260">
            <w:pPr>
              <w:autoSpaceDE w:val="0"/>
              <w:autoSpaceDN w:val="0"/>
              <w:adjustRightInd w:val="0"/>
              <w:spacing w:after="0" w:line="240" w:lineRule="auto"/>
              <w:ind w:left="60" w:right="60"/>
              <w:jc w:val="right"/>
              <w:rPr>
                <w:szCs w:val="24"/>
              </w:rPr>
            </w:pPr>
            <w:r>
              <w:rPr>
                <w:szCs w:val="24"/>
              </w:rPr>
              <w:t>100</w:t>
            </w:r>
          </w:p>
        </w:tc>
      </w:tr>
      <w:tr w14:paraId="3E216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1382" w:type="pct"/>
            <w:vMerge w:val="restart"/>
            <w:shd w:val="clear" w:color="auto" w:fill="auto"/>
          </w:tcPr>
          <w:p w14:paraId="01365D31">
            <w:pPr>
              <w:autoSpaceDE w:val="0"/>
              <w:autoSpaceDN w:val="0"/>
              <w:adjustRightInd w:val="0"/>
              <w:spacing w:after="0" w:line="240" w:lineRule="auto"/>
              <w:ind w:left="60" w:right="60"/>
              <w:rPr>
                <w:szCs w:val="24"/>
              </w:rPr>
            </w:pPr>
            <w:r>
              <w:rPr>
                <w:szCs w:val="24"/>
              </w:rPr>
              <w:t>Normal Parame</w:t>
            </w:r>
            <w:r>
              <w:rPr>
                <w:rFonts w:ascii="Taken by Vultures Alternates De" w:hAnsi="Taken by Vultures Alternates De"/>
                <w:spacing w:val="-20"/>
                <w:w w:val="1"/>
                <w:sz w:val="6"/>
                <w:szCs w:val="24"/>
              </w:rPr>
              <w:t>$</w:t>
            </w:r>
            <w:r>
              <w:rPr>
                <w:szCs w:val="24"/>
              </w:rPr>
              <w:t>te</w:t>
            </w:r>
            <w:r>
              <w:rPr>
                <w:rFonts w:ascii="Taken by Vultures Alternates De" w:hAnsi="Taken by Vultures Alternates De"/>
                <w:spacing w:val="-20"/>
                <w:w w:val="1"/>
                <w:sz w:val="6"/>
                <w:szCs w:val="24"/>
              </w:rPr>
              <w:t>$</w:t>
            </w:r>
            <w:r>
              <w:rPr>
                <w:szCs w:val="24"/>
              </w:rPr>
              <w:t>rs</w:t>
            </w:r>
            <w:r>
              <w:rPr>
                <w:szCs w:val="24"/>
                <w:vertAlign w:val="superscript"/>
              </w:rPr>
              <w:t>a,b</w:t>
            </w:r>
          </w:p>
        </w:tc>
        <w:tc>
          <w:tcPr>
            <w:tcW w:w="1999" w:type="pct"/>
            <w:gridSpan w:val="2"/>
            <w:shd w:val="clear" w:color="auto" w:fill="auto"/>
          </w:tcPr>
          <w:p w14:paraId="1DA1CE6F">
            <w:pPr>
              <w:autoSpaceDE w:val="0"/>
              <w:autoSpaceDN w:val="0"/>
              <w:adjustRightInd w:val="0"/>
              <w:spacing w:after="0" w:line="240" w:lineRule="auto"/>
              <w:ind w:left="60" w:right="60"/>
              <w:rPr>
                <w:szCs w:val="24"/>
              </w:rPr>
            </w:pPr>
            <w:r>
              <w:rPr>
                <w:szCs w:val="24"/>
              </w:rPr>
              <w:t>Me</w:t>
            </w:r>
            <w:r>
              <w:rPr>
                <w:rFonts w:ascii="Taken by Vultures Alternates De" w:hAnsi="Taken by Vultures Alternates De"/>
                <w:spacing w:val="-20"/>
                <w:w w:val="1"/>
                <w:sz w:val="6"/>
                <w:szCs w:val="24"/>
              </w:rPr>
              <w:t>$</w:t>
            </w:r>
            <w:r>
              <w:rPr>
                <w:szCs w:val="24"/>
              </w:rPr>
              <w:t>an</w:t>
            </w:r>
          </w:p>
        </w:tc>
        <w:tc>
          <w:tcPr>
            <w:tcW w:w="1619" w:type="pct"/>
            <w:shd w:val="clear" w:color="auto" w:fill="auto"/>
          </w:tcPr>
          <w:p w14:paraId="6379438D">
            <w:pPr>
              <w:autoSpaceDE w:val="0"/>
              <w:autoSpaceDN w:val="0"/>
              <w:adjustRightInd w:val="0"/>
              <w:spacing w:after="0" w:line="240" w:lineRule="auto"/>
              <w:ind w:left="60" w:right="60"/>
              <w:jc w:val="right"/>
              <w:rPr>
                <w:szCs w:val="24"/>
              </w:rPr>
            </w:pPr>
            <w:r>
              <w:rPr>
                <w:szCs w:val="24"/>
              </w:rPr>
              <w:t>-,6778491</w:t>
            </w:r>
          </w:p>
        </w:tc>
      </w:tr>
      <w:tr w14:paraId="24C23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1382" w:type="pct"/>
            <w:vMerge w:val="continue"/>
            <w:shd w:val="clear" w:color="auto" w:fill="auto"/>
          </w:tcPr>
          <w:p w14:paraId="232BA55C">
            <w:pPr>
              <w:autoSpaceDE w:val="0"/>
              <w:autoSpaceDN w:val="0"/>
              <w:adjustRightInd w:val="0"/>
              <w:spacing w:after="0" w:line="240" w:lineRule="auto"/>
              <w:rPr>
                <w:szCs w:val="24"/>
              </w:rPr>
            </w:pPr>
          </w:p>
        </w:tc>
        <w:tc>
          <w:tcPr>
            <w:tcW w:w="1999" w:type="pct"/>
            <w:gridSpan w:val="2"/>
            <w:shd w:val="clear" w:color="auto" w:fill="auto"/>
          </w:tcPr>
          <w:p w14:paraId="5C737D08">
            <w:pPr>
              <w:autoSpaceDE w:val="0"/>
              <w:autoSpaceDN w:val="0"/>
              <w:adjustRightInd w:val="0"/>
              <w:spacing w:after="0" w:line="240" w:lineRule="auto"/>
              <w:ind w:left="60" w:right="60"/>
              <w:rPr>
                <w:szCs w:val="24"/>
              </w:rPr>
            </w:pPr>
            <w:r>
              <w:rPr>
                <w:szCs w:val="24"/>
              </w:rPr>
              <w:t>Std. De</w:t>
            </w:r>
            <w:r>
              <w:rPr>
                <w:rFonts w:ascii="Taken by Vultures Alternates De" w:hAnsi="Taken by Vultures Alternates De"/>
                <w:spacing w:val="-20"/>
                <w:w w:val="1"/>
                <w:sz w:val="6"/>
                <w:szCs w:val="24"/>
              </w:rPr>
              <w:t>$</w:t>
            </w:r>
            <w:r>
              <w:rPr>
                <w:szCs w:val="24"/>
              </w:rPr>
              <w:t>viation</w:t>
            </w:r>
          </w:p>
        </w:tc>
        <w:tc>
          <w:tcPr>
            <w:tcW w:w="1619" w:type="pct"/>
            <w:shd w:val="clear" w:color="auto" w:fill="auto"/>
          </w:tcPr>
          <w:p w14:paraId="5590881A">
            <w:pPr>
              <w:autoSpaceDE w:val="0"/>
              <w:autoSpaceDN w:val="0"/>
              <w:adjustRightInd w:val="0"/>
              <w:spacing w:after="0" w:line="240" w:lineRule="auto"/>
              <w:ind w:left="60" w:right="60"/>
              <w:jc w:val="right"/>
              <w:rPr>
                <w:szCs w:val="24"/>
              </w:rPr>
            </w:pPr>
            <w:r>
              <w:rPr>
                <w:szCs w:val="24"/>
              </w:rPr>
              <w:t>4,39621061</w:t>
            </w:r>
          </w:p>
        </w:tc>
      </w:tr>
      <w:tr w14:paraId="7B414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1382" w:type="pct"/>
            <w:vMerge w:val="restart"/>
            <w:shd w:val="clear" w:color="auto" w:fill="auto"/>
          </w:tcPr>
          <w:p w14:paraId="49135A0D">
            <w:pPr>
              <w:autoSpaceDE w:val="0"/>
              <w:autoSpaceDN w:val="0"/>
              <w:adjustRightInd w:val="0"/>
              <w:spacing w:after="0" w:line="240" w:lineRule="auto"/>
              <w:ind w:left="60" w:right="60"/>
              <w:rPr>
                <w:szCs w:val="24"/>
              </w:rPr>
            </w:pPr>
            <w:r>
              <w:rPr>
                <w:szCs w:val="24"/>
              </w:rPr>
              <w:t>Most E</w:t>
            </w:r>
            <w:r>
              <w:rPr>
                <w:rFonts w:ascii="Taken by Vultures Alternates De" w:hAnsi="Taken by Vultures Alternates De"/>
                <w:spacing w:val="-20"/>
                <w:w w:val="1"/>
                <w:sz w:val="6"/>
                <w:szCs w:val="24"/>
              </w:rPr>
              <w:t>$</w:t>
            </w:r>
            <w:r>
              <w:rPr>
                <w:szCs w:val="24"/>
              </w:rPr>
              <w:t>xtre</w:t>
            </w:r>
            <w:r>
              <w:rPr>
                <w:rFonts w:ascii="Taken by Vultures Alternates De" w:hAnsi="Taken by Vultures Alternates De"/>
                <w:spacing w:val="-20"/>
                <w:w w:val="1"/>
                <w:sz w:val="6"/>
                <w:szCs w:val="24"/>
              </w:rPr>
              <w:t>$</w:t>
            </w:r>
            <w:r>
              <w:rPr>
                <w:szCs w:val="24"/>
              </w:rPr>
              <w:t>me</w:t>
            </w:r>
            <w:r>
              <w:rPr>
                <w:rFonts w:ascii="Taken by Vultures Alternates De" w:hAnsi="Taken by Vultures Alternates De"/>
                <w:spacing w:val="-20"/>
                <w:w w:val="1"/>
                <w:sz w:val="6"/>
                <w:szCs w:val="24"/>
              </w:rPr>
              <w:t>$</w:t>
            </w:r>
            <w:r>
              <w:rPr>
                <w:szCs w:val="24"/>
              </w:rPr>
              <w:t xml:space="preserve"> Diffe</w:t>
            </w:r>
            <w:r>
              <w:rPr>
                <w:rFonts w:ascii="Taken by Vultures Alternates De" w:hAnsi="Taken by Vultures Alternates De"/>
                <w:spacing w:val="-20"/>
                <w:w w:val="1"/>
                <w:sz w:val="6"/>
                <w:szCs w:val="24"/>
              </w:rPr>
              <w:t>$</w:t>
            </w:r>
            <w:r>
              <w:rPr>
                <w:szCs w:val="24"/>
              </w:rPr>
              <w:t>re</w:t>
            </w:r>
            <w:r>
              <w:rPr>
                <w:rFonts w:ascii="Taken by Vultures Alternates De" w:hAnsi="Taken by Vultures Alternates De"/>
                <w:spacing w:val="-20"/>
                <w:w w:val="1"/>
                <w:sz w:val="6"/>
                <w:szCs w:val="24"/>
              </w:rPr>
              <w:t>$</w:t>
            </w:r>
            <w:r>
              <w:rPr>
                <w:szCs w:val="24"/>
              </w:rPr>
              <w:t>nce</w:t>
            </w:r>
            <w:r>
              <w:rPr>
                <w:rFonts w:ascii="Taken by Vultures Alternates De" w:hAnsi="Taken by Vultures Alternates De"/>
                <w:spacing w:val="-20"/>
                <w:w w:val="1"/>
                <w:sz w:val="6"/>
                <w:szCs w:val="24"/>
              </w:rPr>
              <w:t>$</w:t>
            </w:r>
            <w:r>
              <w:rPr>
                <w:szCs w:val="24"/>
              </w:rPr>
              <w:t>s</w:t>
            </w:r>
          </w:p>
        </w:tc>
        <w:tc>
          <w:tcPr>
            <w:tcW w:w="1999" w:type="pct"/>
            <w:gridSpan w:val="2"/>
            <w:shd w:val="clear" w:color="auto" w:fill="auto"/>
          </w:tcPr>
          <w:p w14:paraId="06728203">
            <w:pPr>
              <w:autoSpaceDE w:val="0"/>
              <w:autoSpaceDN w:val="0"/>
              <w:adjustRightInd w:val="0"/>
              <w:spacing w:after="0" w:line="240" w:lineRule="auto"/>
              <w:ind w:left="60" w:right="60"/>
              <w:rPr>
                <w:szCs w:val="24"/>
              </w:rPr>
            </w:pPr>
            <w:r>
              <w:rPr>
                <w:szCs w:val="24"/>
              </w:rPr>
              <w:t>Absolu</w:t>
            </w:r>
            <w:r>
              <w:rPr>
                <w:rFonts w:ascii="Taken by Vultures Alternates De" w:hAnsi="Taken by Vultures Alternates De"/>
                <w:spacing w:val="-20"/>
                <w:w w:val="1"/>
                <w:sz w:val="6"/>
                <w:szCs w:val="24"/>
              </w:rPr>
              <w:t>$</w:t>
            </w:r>
            <w:r>
              <w:rPr>
                <w:szCs w:val="24"/>
              </w:rPr>
              <w:t>te</w:t>
            </w:r>
            <w:r>
              <w:rPr>
                <w:rFonts w:ascii="Taken by Vultures Alternates De" w:hAnsi="Taken by Vultures Alternates De"/>
                <w:spacing w:val="-20"/>
                <w:w w:val="1"/>
                <w:sz w:val="6"/>
                <w:szCs w:val="24"/>
              </w:rPr>
              <w:t>$</w:t>
            </w:r>
          </w:p>
        </w:tc>
        <w:tc>
          <w:tcPr>
            <w:tcW w:w="1619" w:type="pct"/>
            <w:shd w:val="clear" w:color="auto" w:fill="auto"/>
          </w:tcPr>
          <w:p w14:paraId="71F26608">
            <w:pPr>
              <w:autoSpaceDE w:val="0"/>
              <w:autoSpaceDN w:val="0"/>
              <w:adjustRightInd w:val="0"/>
              <w:spacing w:after="0" w:line="240" w:lineRule="auto"/>
              <w:ind w:left="60" w:right="60"/>
              <w:jc w:val="right"/>
              <w:rPr>
                <w:szCs w:val="24"/>
              </w:rPr>
            </w:pPr>
            <w:r>
              <w:rPr>
                <w:szCs w:val="24"/>
              </w:rPr>
              <w:t>,085</w:t>
            </w:r>
          </w:p>
        </w:tc>
      </w:tr>
      <w:tr w14:paraId="63F3A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1382" w:type="pct"/>
            <w:vMerge w:val="continue"/>
            <w:shd w:val="clear" w:color="auto" w:fill="auto"/>
          </w:tcPr>
          <w:p w14:paraId="11B09DD1">
            <w:pPr>
              <w:autoSpaceDE w:val="0"/>
              <w:autoSpaceDN w:val="0"/>
              <w:adjustRightInd w:val="0"/>
              <w:spacing w:after="0" w:line="240" w:lineRule="auto"/>
              <w:rPr>
                <w:szCs w:val="24"/>
              </w:rPr>
            </w:pPr>
          </w:p>
        </w:tc>
        <w:tc>
          <w:tcPr>
            <w:tcW w:w="1999" w:type="pct"/>
            <w:gridSpan w:val="2"/>
            <w:shd w:val="clear" w:color="auto" w:fill="auto"/>
          </w:tcPr>
          <w:p w14:paraId="3FA3252E">
            <w:pPr>
              <w:autoSpaceDE w:val="0"/>
              <w:autoSpaceDN w:val="0"/>
              <w:adjustRightInd w:val="0"/>
              <w:spacing w:after="0" w:line="240" w:lineRule="auto"/>
              <w:ind w:left="60" w:right="60"/>
              <w:rPr>
                <w:szCs w:val="24"/>
              </w:rPr>
            </w:pPr>
            <w:r>
              <w:rPr>
                <w:szCs w:val="24"/>
              </w:rPr>
              <w:t>Positive</w:t>
            </w:r>
            <w:r>
              <w:rPr>
                <w:rFonts w:ascii="Taken by Vultures Alternates De" w:hAnsi="Taken by Vultures Alternates De"/>
                <w:spacing w:val="-20"/>
                <w:w w:val="1"/>
                <w:sz w:val="6"/>
                <w:szCs w:val="24"/>
              </w:rPr>
              <w:t>$</w:t>
            </w:r>
          </w:p>
        </w:tc>
        <w:tc>
          <w:tcPr>
            <w:tcW w:w="1619" w:type="pct"/>
            <w:shd w:val="clear" w:color="auto" w:fill="auto"/>
          </w:tcPr>
          <w:p w14:paraId="70D62FC6">
            <w:pPr>
              <w:autoSpaceDE w:val="0"/>
              <w:autoSpaceDN w:val="0"/>
              <w:adjustRightInd w:val="0"/>
              <w:spacing w:after="0" w:line="240" w:lineRule="auto"/>
              <w:ind w:left="60" w:right="60"/>
              <w:jc w:val="right"/>
              <w:rPr>
                <w:szCs w:val="24"/>
              </w:rPr>
            </w:pPr>
            <w:r>
              <w:rPr>
                <w:szCs w:val="24"/>
              </w:rPr>
              <w:t>,052</w:t>
            </w:r>
          </w:p>
        </w:tc>
      </w:tr>
      <w:tr w14:paraId="19E69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1382" w:type="pct"/>
            <w:vMerge w:val="continue"/>
            <w:shd w:val="clear" w:color="auto" w:fill="auto"/>
          </w:tcPr>
          <w:p w14:paraId="15213955">
            <w:pPr>
              <w:autoSpaceDE w:val="0"/>
              <w:autoSpaceDN w:val="0"/>
              <w:adjustRightInd w:val="0"/>
              <w:spacing w:after="0" w:line="240" w:lineRule="auto"/>
              <w:rPr>
                <w:szCs w:val="24"/>
              </w:rPr>
            </w:pPr>
          </w:p>
        </w:tc>
        <w:tc>
          <w:tcPr>
            <w:tcW w:w="1999" w:type="pct"/>
            <w:gridSpan w:val="2"/>
            <w:shd w:val="clear" w:color="auto" w:fill="auto"/>
          </w:tcPr>
          <w:p w14:paraId="36A121D5">
            <w:pPr>
              <w:autoSpaceDE w:val="0"/>
              <w:autoSpaceDN w:val="0"/>
              <w:adjustRightInd w:val="0"/>
              <w:spacing w:after="0" w:line="240" w:lineRule="auto"/>
              <w:ind w:left="60" w:right="60"/>
              <w:rPr>
                <w:szCs w:val="24"/>
              </w:rPr>
            </w:pPr>
            <w:r>
              <w:rPr>
                <w:szCs w:val="24"/>
              </w:rPr>
              <w:t>Ne</w:t>
            </w:r>
            <w:r>
              <w:rPr>
                <w:rFonts w:ascii="Taken by Vultures Alternates De" w:hAnsi="Taken by Vultures Alternates De"/>
                <w:spacing w:val="-20"/>
                <w:w w:val="1"/>
                <w:sz w:val="6"/>
                <w:szCs w:val="24"/>
              </w:rPr>
              <w:t>$</w:t>
            </w:r>
            <w:r>
              <w:rPr>
                <w:szCs w:val="24"/>
              </w:rPr>
              <w:t>gative</w:t>
            </w:r>
            <w:r>
              <w:rPr>
                <w:rFonts w:ascii="Taken by Vultures Alternates De" w:hAnsi="Taken by Vultures Alternates De"/>
                <w:spacing w:val="-20"/>
                <w:w w:val="1"/>
                <w:sz w:val="6"/>
                <w:szCs w:val="24"/>
              </w:rPr>
              <w:t>$</w:t>
            </w:r>
          </w:p>
        </w:tc>
        <w:tc>
          <w:tcPr>
            <w:tcW w:w="1619" w:type="pct"/>
            <w:shd w:val="clear" w:color="auto" w:fill="auto"/>
          </w:tcPr>
          <w:p w14:paraId="5E9BCBCF">
            <w:pPr>
              <w:autoSpaceDE w:val="0"/>
              <w:autoSpaceDN w:val="0"/>
              <w:adjustRightInd w:val="0"/>
              <w:spacing w:after="0" w:line="240" w:lineRule="auto"/>
              <w:ind w:left="60" w:right="60"/>
              <w:jc w:val="right"/>
              <w:rPr>
                <w:szCs w:val="24"/>
              </w:rPr>
            </w:pPr>
            <w:r>
              <w:rPr>
                <w:szCs w:val="24"/>
              </w:rPr>
              <w:t>-,085</w:t>
            </w:r>
          </w:p>
        </w:tc>
      </w:tr>
      <w:tr w14:paraId="7C0E1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3381" w:type="pct"/>
            <w:gridSpan w:val="3"/>
            <w:shd w:val="clear" w:color="auto" w:fill="auto"/>
          </w:tcPr>
          <w:p w14:paraId="3F8054D9">
            <w:pPr>
              <w:autoSpaceDE w:val="0"/>
              <w:autoSpaceDN w:val="0"/>
              <w:adjustRightInd w:val="0"/>
              <w:spacing w:after="0" w:line="240" w:lineRule="auto"/>
              <w:ind w:left="60" w:right="60"/>
              <w:rPr>
                <w:szCs w:val="24"/>
              </w:rPr>
            </w:pPr>
            <w:r>
              <w:rPr>
                <w:szCs w:val="24"/>
              </w:rPr>
              <w:t>Te</w:t>
            </w:r>
            <w:r>
              <w:rPr>
                <w:rFonts w:ascii="Taken by Vultures Alternates De" w:hAnsi="Taken by Vultures Alternates De"/>
                <w:spacing w:val="-20"/>
                <w:w w:val="1"/>
                <w:sz w:val="6"/>
                <w:szCs w:val="24"/>
              </w:rPr>
              <w:t>$</w:t>
            </w:r>
            <w:r>
              <w:rPr>
                <w:szCs w:val="24"/>
              </w:rPr>
              <w:t>st Statistic</w:t>
            </w:r>
          </w:p>
        </w:tc>
        <w:tc>
          <w:tcPr>
            <w:tcW w:w="1619" w:type="pct"/>
            <w:shd w:val="clear" w:color="auto" w:fill="auto"/>
          </w:tcPr>
          <w:p w14:paraId="3943E0A6">
            <w:pPr>
              <w:autoSpaceDE w:val="0"/>
              <w:autoSpaceDN w:val="0"/>
              <w:adjustRightInd w:val="0"/>
              <w:spacing w:after="0" w:line="240" w:lineRule="auto"/>
              <w:ind w:left="60" w:right="60"/>
              <w:jc w:val="right"/>
              <w:rPr>
                <w:szCs w:val="24"/>
              </w:rPr>
            </w:pPr>
            <w:r>
              <w:rPr>
                <w:szCs w:val="24"/>
              </w:rPr>
              <w:t>,085</w:t>
            </w:r>
          </w:p>
        </w:tc>
      </w:tr>
      <w:tr w14:paraId="49829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3381" w:type="pct"/>
            <w:gridSpan w:val="3"/>
            <w:shd w:val="clear" w:color="auto" w:fill="auto"/>
          </w:tcPr>
          <w:p w14:paraId="436156DF">
            <w:pPr>
              <w:autoSpaceDE w:val="0"/>
              <w:autoSpaceDN w:val="0"/>
              <w:adjustRightInd w:val="0"/>
              <w:spacing w:after="0" w:line="240" w:lineRule="auto"/>
              <w:ind w:left="60" w:right="60"/>
              <w:rPr>
                <w:szCs w:val="24"/>
                <w:lang w:val="sv-SE"/>
              </w:rPr>
            </w:pPr>
            <w:r>
              <w:rPr>
                <w:szCs w:val="24"/>
                <w:lang w:val="sv-SE"/>
              </w:rPr>
              <w:t>Asymp. Sig. (2-taile</w:t>
            </w:r>
            <w:r>
              <w:rPr>
                <w:rFonts w:ascii="Taken by Vultures Alternates De" w:hAnsi="Taken by Vultures Alternates De"/>
                <w:spacing w:val="-20"/>
                <w:w w:val="1"/>
                <w:sz w:val="6"/>
                <w:szCs w:val="24"/>
                <w:lang w:val="sv-SE"/>
              </w:rPr>
              <w:t>$</w:t>
            </w:r>
            <w:r>
              <w:rPr>
                <w:szCs w:val="24"/>
                <w:lang w:val="sv-SE"/>
              </w:rPr>
              <w:t>d)</w:t>
            </w:r>
            <w:r>
              <w:rPr>
                <w:szCs w:val="24"/>
                <w:vertAlign w:val="superscript"/>
                <w:lang w:val="sv-SE"/>
              </w:rPr>
              <w:t>c</w:t>
            </w:r>
          </w:p>
        </w:tc>
        <w:tc>
          <w:tcPr>
            <w:tcW w:w="1619" w:type="pct"/>
            <w:shd w:val="clear" w:color="auto" w:fill="auto"/>
          </w:tcPr>
          <w:p w14:paraId="084E93A3">
            <w:pPr>
              <w:autoSpaceDE w:val="0"/>
              <w:autoSpaceDN w:val="0"/>
              <w:adjustRightInd w:val="0"/>
              <w:spacing w:after="0" w:line="240" w:lineRule="auto"/>
              <w:ind w:left="60" w:right="60"/>
              <w:jc w:val="right"/>
              <w:rPr>
                <w:szCs w:val="24"/>
              </w:rPr>
            </w:pPr>
            <w:r>
              <w:rPr>
                <w:szCs w:val="24"/>
              </w:rPr>
              <w:t>,071</w:t>
            </w:r>
          </w:p>
        </w:tc>
      </w:tr>
      <w:tr w14:paraId="59C9B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1382" w:type="pct"/>
            <w:vMerge w:val="restart"/>
            <w:shd w:val="clear" w:color="auto" w:fill="auto"/>
          </w:tcPr>
          <w:p w14:paraId="3256E38C">
            <w:pPr>
              <w:autoSpaceDE w:val="0"/>
              <w:autoSpaceDN w:val="0"/>
              <w:adjustRightInd w:val="0"/>
              <w:spacing w:after="0" w:line="240" w:lineRule="auto"/>
              <w:ind w:left="60" w:right="60"/>
              <w:rPr>
                <w:szCs w:val="24"/>
              </w:rPr>
            </w:pPr>
            <w:r>
              <w:rPr>
                <w:szCs w:val="24"/>
              </w:rPr>
              <w:t>Monte</w:t>
            </w:r>
            <w:r>
              <w:rPr>
                <w:rFonts w:ascii="Taken by Vultures Alternates De" w:hAnsi="Taken by Vultures Alternates De"/>
                <w:spacing w:val="-20"/>
                <w:w w:val="1"/>
                <w:sz w:val="6"/>
                <w:szCs w:val="24"/>
              </w:rPr>
              <w:t>$</w:t>
            </w:r>
            <w:r>
              <w:rPr>
                <w:szCs w:val="24"/>
              </w:rPr>
              <w:t xml:space="preserve"> Carlo Sig. (2-taile</w:t>
            </w:r>
            <w:r>
              <w:rPr>
                <w:rFonts w:ascii="Taken by Vultures Alternates De" w:hAnsi="Taken by Vultures Alternates De"/>
                <w:spacing w:val="-20"/>
                <w:w w:val="1"/>
                <w:sz w:val="6"/>
                <w:szCs w:val="24"/>
              </w:rPr>
              <w:t>$</w:t>
            </w:r>
            <w:r>
              <w:rPr>
                <w:szCs w:val="24"/>
              </w:rPr>
              <w:t>d)</w:t>
            </w:r>
            <w:r>
              <w:rPr>
                <w:szCs w:val="24"/>
                <w:vertAlign w:val="superscript"/>
              </w:rPr>
              <w:t>d</w:t>
            </w:r>
          </w:p>
        </w:tc>
        <w:tc>
          <w:tcPr>
            <w:tcW w:w="1999" w:type="pct"/>
            <w:gridSpan w:val="2"/>
            <w:shd w:val="clear" w:color="auto" w:fill="auto"/>
          </w:tcPr>
          <w:p w14:paraId="4A644747">
            <w:pPr>
              <w:autoSpaceDE w:val="0"/>
              <w:autoSpaceDN w:val="0"/>
              <w:adjustRightInd w:val="0"/>
              <w:spacing w:after="0" w:line="240" w:lineRule="auto"/>
              <w:ind w:left="60" w:right="60"/>
              <w:rPr>
                <w:szCs w:val="24"/>
              </w:rPr>
            </w:pPr>
            <w:r>
              <w:rPr>
                <w:szCs w:val="24"/>
              </w:rPr>
              <w:t>Sig.</w:t>
            </w:r>
          </w:p>
        </w:tc>
        <w:tc>
          <w:tcPr>
            <w:tcW w:w="1619" w:type="pct"/>
            <w:shd w:val="clear" w:color="auto" w:fill="auto"/>
          </w:tcPr>
          <w:p w14:paraId="040F4B55">
            <w:pPr>
              <w:autoSpaceDE w:val="0"/>
              <w:autoSpaceDN w:val="0"/>
              <w:adjustRightInd w:val="0"/>
              <w:spacing w:after="0" w:line="240" w:lineRule="auto"/>
              <w:ind w:left="60" w:right="60"/>
              <w:jc w:val="right"/>
              <w:rPr>
                <w:szCs w:val="24"/>
              </w:rPr>
            </w:pPr>
            <w:r>
              <w:rPr>
                <w:szCs w:val="24"/>
              </w:rPr>
              <w:t>,073</w:t>
            </w:r>
          </w:p>
        </w:tc>
      </w:tr>
      <w:tr w14:paraId="1F69C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1382" w:type="pct"/>
            <w:vMerge w:val="continue"/>
            <w:shd w:val="clear" w:color="auto" w:fill="auto"/>
          </w:tcPr>
          <w:p w14:paraId="2B391222">
            <w:pPr>
              <w:autoSpaceDE w:val="0"/>
              <w:autoSpaceDN w:val="0"/>
              <w:adjustRightInd w:val="0"/>
              <w:spacing w:after="0" w:line="240" w:lineRule="auto"/>
              <w:rPr>
                <w:szCs w:val="24"/>
              </w:rPr>
            </w:pPr>
          </w:p>
        </w:tc>
        <w:tc>
          <w:tcPr>
            <w:tcW w:w="1231" w:type="pct"/>
            <w:vMerge w:val="restart"/>
            <w:shd w:val="clear" w:color="auto" w:fill="auto"/>
          </w:tcPr>
          <w:p w14:paraId="47797E10">
            <w:pPr>
              <w:autoSpaceDE w:val="0"/>
              <w:autoSpaceDN w:val="0"/>
              <w:adjustRightInd w:val="0"/>
              <w:spacing w:after="0" w:line="240" w:lineRule="auto"/>
              <w:ind w:left="60" w:right="60"/>
              <w:rPr>
                <w:szCs w:val="24"/>
              </w:rPr>
            </w:pPr>
            <w:r>
              <w:rPr>
                <w:szCs w:val="24"/>
              </w:rPr>
              <w:t>99% Confide</w:t>
            </w:r>
            <w:r>
              <w:rPr>
                <w:rFonts w:ascii="Taken by Vultures Alternates De" w:hAnsi="Taken by Vultures Alternates De"/>
                <w:spacing w:val="-20"/>
                <w:w w:val="1"/>
                <w:sz w:val="6"/>
                <w:szCs w:val="24"/>
              </w:rPr>
              <w:t>$</w:t>
            </w:r>
            <w:r>
              <w:rPr>
                <w:szCs w:val="24"/>
              </w:rPr>
              <w:t>nce</w:t>
            </w:r>
            <w:r>
              <w:rPr>
                <w:rFonts w:ascii="Taken by Vultures Alternates De" w:hAnsi="Taken by Vultures Alternates De"/>
                <w:spacing w:val="-20"/>
                <w:w w:val="1"/>
                <w:sz w:val="6"/>
                <w:szCs w:val="24"/>
              </w:rPr>
              <w:t>$</w:t>
            </w:r>
            <w:r>
              <w:rPr>
                <w:szCs w:val="24"/>
              </w:rPr>
              <w:t xml:space="preserve"> Inte</w:t>
            </w:r>
            <w:r>
              <w:rPr>
                <w:rFonts w:ascii="Taken by Vultures Alternates De" w:hAnsi="Taken by Vultures Alternates De"/>
                <w:spacing w:val="-20"/>
                <w:w w:val="1"/>
                <w:sz w:val="6"/>
                <w:szCs w:val="24"/>
              </w:rPr>
              <w:t>$</w:t>
            </w:r>
            <w:r>
              <w:rPr>
                <w:szCs w:val="24"/>
              </w:rPr>
              <w:t>rval</w:t>
            </w:r>
          </w:p>
        </w:tc>
        <w:tc>
          <w:tcPr>
            <w:tcW w:w="768" w:type="pct"/>
            <w:shd w:val="clear" w:color="auto" w:fill="auto"/>
          </w:tcPr>
          <w:p w14:paraId="1AE6123E">
            <w:pPr>
              <w:autoSpaceDE w:val="0"/>
              <w:autoSpaceDN w:val="0"/>
              <w:adjustRightInd w:val="0"/>
              <w:spacing w:after="0" w:line="240" w:lineRule="auto"/>
              <w:ind w:left="60" w:right="60"/>
              <w:rPr>
                <w:szCs w:val="24"/>
              </w:rPr>
            </w:pPr>
            <w:r>
              <w:rPr>
                <w:szCs w:val="24"/>
              </w:rPr>
              <w:t>Lowe</w:t>
            </w:r>
            <w:r>
              <w:rPr>
                <w:rFonts w:ascii="Taken by Vultures Alternates De" w:hAnsi="Taken by Vultures Alternates De"/>
                <w:spacing w:val="-20"/>
                <w:w w:val="1"/>
                <w:sz w:val="6"/>
                <w:szCs w:val="24"/>
              </w:rPr>
              <w:t>$</w:t>
            </w:r>
            <w:r>
              <w:rPr>
                <w:szCs w:val="24"/>
              </w:rPr>
              <w:t>r Bou</w:t>
            </w:r>
            <w:r>
              <w:rPr>
                <w:rFonts w:ascii="Taken by Vultures Alternates De" w:hAnsi="Taken by Vultures Alternates De"/>
                <w:spacing w:val="-20"/>
                <w:w w:val="1"/>
                <w:sz w:val="6"/>
                <w:szCs w:val="24"/>
              </w:rPr>
              <w:t>$</w:t>
            </w:r>
            <w:r>
              <w:rPr>
                <w:szCs w:val="24"/>
              </w:rPr>
              <w:t>nd</w:t>
            </w:r>
          </w:p>
        </w:tc>
        <w:tc>
          <w:tcPr>
            <w:tcW w:w="1619" w:type="pct"/>
            <w:shd w:val="clear" w:color="auto" w:fill="auto"/>
          </w:tcPr>
          <w:p w14:paraId="0756939E">
            <w:pPr>
              <w:autoSpaceDE w:val="0"/>
              <w:autoSpaceDN w:val="0"/>
              <w:adjustRightInd w:val="0"/>
              <w:spacing w:after="0" w:line="240" w:lineRule="auto"/>
              <w:ind w:left="60" w:right="60"/>
              <w:jc w:val="right"/>
              <w:rPr>
                <w:szCs w:val="24"/>
              </w:rPr>
            </w:pPr>
            <w:r>
              <w:rPr>
                <w:szCs w:val="24"/>
              </w:rPr>
              <w:t>,067</w:t>
            </w:r>
          </w:p>
        </w:tc>
      </w:tr>
      <w:tr w14:paraId="5F56A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1382" w:type="pct"/>
            <w:vMerge w:val="continue"/>
            <w:shd w:val="clear" w:color="auto" w:fill="auto"/>
          </w:tcPr>
          <w:p w14:paraId="37CF71ED">
            <w:pPr>
              <w:autoSpaceDE w:val="0"/>
              <w:autoSpaceDN w:val="0"/>
              <w:adjustRightInd w:val="0"/>
              <w:spacing w:after="0" w:line="240" w:lineRule="auto"/>
              <w:rPr>
                <w:szCs w:val="24"/>
              </w:rPr>
            </w:pPr>
          </w:p>
        </w:tc>
        <w:tc>
          <w:tcPr>
            <w:tcW w:w="1231" w:type="pct"/>
            <w:vMerge w:val="continue"/>
            <w:shd w:val="clear" w:color="auto" w:fill="auto"/>
          </w:tcPr>
          <w:p w14:paraId="2C527308">
            <w:pPr>
              <w:autoSpaceDE w:val="0"/>
              <w:autoSpaceDN w:val="0"/>
              <w:adjustRightInd w:val="0"/>
              <w:spacing w:after="0" w:line="240" w:lineRule="auto"/>
              <w:rPr>
                <w:szCs w:val="24"/>
              </w:rPr>
            </w:pPr>
          </w:p>
        </w:tc>
        <w:tc>
          <w:tcPr>
            <w:tcW w:w="768" w:type="pct"/>
            <w:shd w:val="clear" w:color="auto" w:fill="auto"/>
          </w:tcPr>
          <w:p w14:paraId="7213BCE4">
            <w:pPr>
              <w:autoSpaceDE w:val="0"/>
              <w:autoSpaceDN w:val="0"/>
              <w:adjustRightInd w:val="0"/>
              <w:spacing w:after="0" w:line="240" w:lineRule="auto"/>
              <w:ind w:left="60" w:right="60"/>
              <w:rPr>
                <w:szCs w:val="24"/>
                <w:lang w:val="sv-SE"/>
              </w:rPr>
            </w:pPr>
            <w:r>
              <w:rPr>
                <w:szCs w:val="24"/>
                <w:lang w:val="sv-SE"/>
              </w:rPr>
              <w:t>U</w:t>
            </w:r>
            <w:r>
              <w:rPr>
                <w:rFonts w:ascii="Taken by Vultures Alternates De" w:hAnsi="Taken by Vultures Alternates De"/>
                <w:spacing w:val="-20"/>
                <w:w w:val="1"/>
                <w:sz w:val="6"/>
                <w:szCs w:val="24"/>
                <w:lang w:val="sv-SE"/>
              </w:rPr>
              <w:t>$</w:t>
            </w:r>
            <w:r>
              <w:rPr>
                <w:szCs w:val="24"/>
                <w:lang w:val="sv-SE"/>
              </w:rPr>
              <w:t>ppe</w:t>
            </w:r>
            <w:r>
              <w:rPr>
                <w:rFonts w:ascii="Taken by Vultures Alternates De" w:hAnsi="Taken by Vultures Alternates De"/>
                <w:spacing w:val="-20"/>
                <w:w w:val="1"/>
                <w:sz w:val="6"/>
                <w:szCs w:val="24"/>
                <w:lang w:val="sv-SE"/>
              </w:rPr>
              <w:t>$</w:t>
            </w:r>
            <w:r>
              <w:rPr>
                <w:szCs w:val="24"/>
                <w:lang w:val="sv-SE"/>
              </w:rPr>
              <w:t>r Bou</w:t>
            </w:r>
            <w:r>
              <w:rPr>
                <w:rFonts w:ascii="Taken by Vultures Alternates De" w:hAnsi="Taken by Vultures Alternates De"/>
                <w:spacing w:val="-20"/>
                <w:w w:val="1"/>
                <w:sz w:val="6"/>
                <w:szCs w:val="24"/>
                <w:lang w:val="sv-SE"/>
              </w:rPr>
              <w:t>$</w:t>
            </w:r>
            <w:r>
              <w:rPr>
                <w:szCs w:val="24"/>
                <w:lang w:val="sv-SE"/>
              </w:rPr>
              <w:t>nd</w:t>
            </w:r>
          </w:p>
        </w:tc>
        <w:tc>
          <w:tcPr>
            <w:tcW w:w="1619" w:type="pct"/>
            <w:shd w:val="clear" w:color="auto" w:fill="auto"/>
          </w:tcPr>
          <w:p w14:paraId="7A425F80">
            <w:pPr>
              <w:autoSpaceDE w:val="0"/>
              <w:autoSpaceDN w:val="0"/>
              <w:adjustRightInd w:val="0"/>
              <w:spacing w:after="0" w:line="240" w:lineRule="auto"/>
              <w:ind w:left="60" w:right="60"/>
              <w:jc w:val="right"/>
              <w:rPr>
                <w:szCs w:val="24"/>
              </w:rPr>
            </w:pPr>
            <w:r>
              <w:rPr>
                <w:szCs w:val="24"/>
              </w:rPr>
              <w:t>,080</w:t>
            </w:r>
          </w:p>
        </w:tc>
      </w:tr>
      <w:tr w14:paraId="04BEB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5000" w:type="pct"/>
            <w:gridSpan w:val="4"/>
            <w:shd w:val="clear" w:color="auto" w:fill="auto"/>
          </w:tcPr>
          <w:p w14:paraId="1A81E86F">
            <w:pPr>
              <w:autoSpaceDE w:val="0"/>
              <w:autoSpaceDN w:val="0"/>
              <w:adjustRightInd w:val="0"/>
              <w:spacing w:after="0" w:line="240" w:lineRule="auto"/>
              <w:ind w:left="60" w:right="60"/>
              <w:rPr>
                <w:szCs w:val="24"/>
              </w:rPr>
            </w:pPr>
            <w:r>
              <w:rPr>
                <w:szCs w:val="24"/>
              </w:rPr>
              <w:t>a. Te</w:t>
            </w:r>
            <w:r>
              <w:rPr>
                <w:rFonts w:ascii="Taken by Vultures Alternates De" w:hAnsi="Taken by Vultures Alternates De"/>
                <w:spacing w:val="-20"/>
                <w:w w:val="1"/>
                <w:sz w:val="6"/>
                <w:szCs w:val="24"/>
              </w:rPr>
              <w:t>$</w:t>
            </w:r>
            <w:r>
              <w:rPr>
                <w:szCs w:val="24"/>
              </w:rPr>
              <w:t>st distribu</w:t>
            </w:r>
            <w:r>
              <w:rPr>
                <w:rFonts w:ascii="Taken by Vultures Alternates De" w:hAnsi="Taken by Vultures Alternates De"/>
                <w:spacing w:val="-20"/>
                <w:w w:val="1"/>
                <w:sz w:val="6"/>
                <w:szCs w:val="24"/>
              </w:rPr>
              <w:t>$</w:t>
            </w:r>
            <w:r>
              <w:rPr>
                <w:szCs w:val="24"/>
              </w:rPr>
              <w:t>tion is Normal.</w:t>
            </w:r>
          </w:p>
        </w:tc>
      </w:tr>
      <w:tr w14:paraId="083D1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5000" w:type="pct"/>
            <w:gridSpan w:val="4"/>
            <w:shd w:val="clear" w:color="auto" w:fill="auto"/>
          </w:tcPr>
          <w:p w14:paraId="23C64476">
            <w:pPr>
              <w:autoSpaceDE w:val="0"/>
              <w:autoSpaceDN w:val="0"/>
              <w:adjustRightInd w:val="0"/>
              <w:spacing w:after="0" w:line="240" w:lineRule="auto"/>
              <w:ind w:left="60" w:right="60"/>
              <w:rPr>
                <w:szCs w:val="24"/>
              </w:rPr>
            </w:pPr>
            <w:r>
              <w:rPr>
                <w:szCs w:val="24"/>
              </w:rPr>
              <w:t>b. Calcu</w:t>
            </w:r>
            <w:r>
              <w:rPr>
                <w:rFonts w:ascii="Taken by Vultures Alternates De" w:hAnsi="Taken by Vultures Alternates De"/>
                <w:spacing w:val="-20"/>
                <w:w w:val="1"/>
                <w:sz w:val="6"/>
                <w:szCs w:val="24"/>
              </w:rPr>
              <w:t>$</w:t>
            </w:r>
            <w:r>
              <w:rPr>
                <w:szCs w:val="24"/>
              </w:rPr>
              <w:t>late</w:t>
            </w:r>
            <w:r>
              <w:rPr>
                <w:rFonts w:ascii="Taken by Vultures Alternates De" w:hAnsi="Taken by Vultures Alternates De"/>
                <w:spacing w:val="-20"/>
                <w:w w:val="1"/>
                <w:sz w:val="6"/>
                <w:szCs w:val="24"/>
              </w:rPr>
              <w:t>$</w:t>
            </w:r>
            <w:r>
              <w:rPr>
                <w:szCs w:val="24"/>
              </w:rPr>
              <w:t>d from data.</w:t>
            </w:r>
          </w:p>
        </w:tc>
      </w:tr>
      <w:tr w14:paraId="62605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5000" w:type="pct"/>
            <w:gridSpan w:val="4"/>
            <w:shd w:val="clear" w:color="auto" w:fill="auto"/>
          </w:tcPr>
          <w:p w14:paraId="2BC291CE">
            <w:pPr>
              <w:autoSpaceDE w:val="0"/>
              <w:autoSpaceDN w:val="0"/>
              <w:adjustRightInd w:val="0"/>
              <w:spacing w:after="0" w:line="240" w:lineRule="auto"/>
              <w:ind w:left="60" w:right="60"/>
              <w:rPr>
                <w:szCs w:val="24"/>
              </w:rPr>
            </w:pPr>
            <w:r>
              <w:rPr>
                <w:szCs w:val="24"/>
              </w:rPr>
              <w:t>c. Lillie</w:t>
            </w:r>
            <w:r>
              <w:rPr>
                <w:rFonts w:ascii="Taken by Vultures Alternates De" w:hAnsi="Taken by Vultures Alternates De"/>
                <w:spacing w:val="-20"/>
                <w:w w:val="1"/>
                <w:sz w:val="6"/>
                <w:szCs w:val="24"/>
              </w:rPr>
              <w:t>$</w:t>
            </w:r>
            <w:r>
              <w:rPr>
                <w:szCs w:val="24"/>
              </w:rPr>
              <w:t>fors Significance</w:t>
            </w:r>
            <w:r>
              <w:rPr>
                <w:rFonts w:ascii="Taken by Vultures Alternates De" w:hAnsi="Taken by Vultures Alternates De"/>
                <w:spacing w:val="-20"/>
                <w:w w:val="1"/>
                <w:sz w:val="6"/>
                <w:szCs w:val="24"/>
              </w:rPr>
              <w:t>$</w:t>
            </w:r>
            <w:r>
              <w:rPr>
                <w:szCs w:val="24"/>
              </w:rPr>
              <w:t xml:space="preserve"> Corre</w:t>
            </w:r>
            <w:r>
              <w:rPr>
                <w:rFonts w:ascii="Taken by Vultures Alternates De" w:hAnsi="Taken by Vultures Alternates De"/>
                <w:spacing w:val="-20"/>
                <w:w w:val="1"/>
                <w:sz w:val="6"/>
                <w:szCs w:val="24"/>
              </w:rPr>
              <w:t>$</w:t>
            </w:r>
            <w:r>
              <w:rPr>
                <w:szCs w:val="24"/>
              </w:rPr>
              <w:t>ction.</w:t>
            </w:r>
          </w:p>
        </w:tc>
      </w:tr>
      <w:tr w14:paraId="6A6AF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5000" w:type="pct"/>
            <w:gridSpan w:val="4"/>
            <w:shd w:val="clear" w:color="auto" w:fill="auto"/>
          </w:tcPr>
          <w:p w14:paraId="2440F104">
            <w:pPr>
              <w:autoSpaceDE w:val="0"/>
              <w:autoSpaceDN w:val="0"/>
              <w:adjustRightInd w:val="0"/>
              <w:spacing w:after="0" w:line="240" w:lineRule="auto"/>
              <w:ind w:left="60" w:right="60"/>
              <w:rPr>
                <w:szCs w:val="24"/>
              </w:rPr>
            </w:pPr>
            <w:r>
              <w:rPr>
                <w:szCs w:val="24"/>
              </w:rPr>
              <w:t>d. Lillie</w:t>
            </w:r>
            <w:r>
              <w:rPr>
                <w:rFonts w:ascii="Taken by Vultures Alternates De" w:hAnsi="Taken by Vultures Alternates De"/>
                <w:spacing w:val="-20"/>
                <w:w w:val="1"/>
                <w:sz w:val="6"/>
                <w:szCs w:val="24"/>
              </w:rPr>
              <w:t>$</w:t>
            </w:r>
            <w:r>
              <w:rPr>
                <w:szCs w:val="24"/>
              </w:rPr>
              <w:t>fors' me</w:t>
            </w:r>
            <w:r>
              <w:rPr>
                <w:rFonts w:ascii="Taken by Vultures Alternates De" w:hAnsi="Taken by Vultures Alternates De"/>
                <w:spacing w:val="-20"/>
                <w:w w:val="1"/>
                <w:sz w:val="6"/>
                <w:szCs w:val="24"/>
              </w:rPr>
              <w:t>$</w:t>
            </w:r>
            <w:r>
              <w:rPr>
                <w:szCs w:val="24"/>
              </w:rPr>
              <w:t>thod base</w:t>
            </w:r>
            <w:r>
              <w:rPr>
                <w:rFonts w:ascii="Taken by Vultures Alternates De" w:hAnsi="Taken by Vultures Alternates De"/>
                <w:spacing w:val="-20"/>
                <w:w w:val="1"/>
                <w:sz w:val="6"/>
                <w:szCs w:val="24"/>
              </w:rPr>
              <w:t>$</w:t>
            </w:r>
            <w:r>
              <w:rPr>
                <w:szCs w:val="24"/>
              </w:rPr>
              <w:t>d on 10000 Monte</w:t>
            </w:r>
            <w:r>
              <w:rPr>
                <w:rFonts w:ascii="Taken by Vultures Alternates De" w:hAnsi="Taken by Vultures Alternates De"/>
                <w:spacing w:val="-20"/>
                <w:w w:val="1"/>
                <w:sz w:val="6"/>
                <w:szCs w:val="24"/>
              </w:rPr>
              <w:t>$</w:t>
            </w:r>
            <w:r>
              <w:rPr>
                <w:szCs w:val="24"/>
              </w:rPr>
              <w:t xml:space="preserve"> Carlo sample</w:t>
            </w:r>
            <w:r>
              <w:rPr>
                <w:rFonts w:ascii="Taken by Vultures Alternates De" w:hAnsi="Taken by Vultures Alternates De"/>
                <w:spacing w:val="-20"/>
                <w:w w:val="1"/>
                <w:sz w:val="6"/>
                <w:szCs w:val="24"/>
              </w:rPr>
              <w:t>$</w:t>
            </w:r>
            <w:r>
              <w:rPr>
                <w:szCs w:val="24"/>
              </w:rPr>
              <w:t>s with starting se</w:t>
            </w:r>
            <w:r>
              <w:rPr>
                <w:rFonts w:ascii="Taken by Vultures Alternates De" w:hAnsi="Taken by Vultures Alternates De"/>
                <w:spacing w:val="-20"/>
                <w:w w:val="1"/>
                <w:sz w:val="6"/>
                <w:szCs w:val="24"/>
              </w:rPr>
              <w:t>$</w:t>
            </w:r>
            <w:r>
              <w:rPr>
                <w:szCs w:val="24"/>
              </w:rPr>
              <w:t>e</w:t>
            </w:r>
            <w:r>
              <w:rPr>
                <w:rFonts w:ascii="Taken by Vultures Alternates De" w:hAnsi="Taken by Vultures Alternates De"/>
                <w:spacing w:val="-20"/>
                <w:w w:val="1"/>
                <w:sz w:val="6"/>
                <w:szCs w:val="24"/>
              </w:rPr>
              <w:t>$</w:t>
            </w:r>
            <w:r>
              <w:rPr>
                <w:szCs w:val="24"/>
              </w:rPr>
              <w:t>d 743671174.</w:t>
            </w:r>
          </w:p>
        </w:tc>
      </w:tr>
    </w:tbl>
    <w:p w14:paraId="1FFAE3D5">
      <w:pPr>
        <w:rPr>
          <w:i/>
          <w:iCs/>
          <w:sz w:val="22"/>
          <w:szCs w:val="20"/>
        </w:rPr>
      </w:pPr>
      <w:r>
        <w:rPr>
          <w:i/>
          <w:iCs/>
          <w:sz w:val="22"/>
          <w:szCs w:val="20"/>
        </w:rPr>
        <w:t>Sumber: Hasil Pengolahan Data SPSS Version 30, 2024.</w:t>
      </w:r>
    </w:p>
    <w:p w14:paraId="23CAE56F">
      <w:pPr>
        <w:spacing w:after="209"/>
        <w:ind w:left="2" w:firstLine="720"/>
        <w:rPr>
          <w:lang w:val="sv-SE"/>
        </w:rPr>
      </w:pPr>
      <w:r>
        <w:rPr>
          <w:lang w:val="sv-SE"/>
        </w:rPr>
        <w:t>Berdasarkan Tabel diatas, hasil uji normalitas menggunakan Kolmogorov-Smirnov menunjukkan bahwa nilai Asymp. Sig sebesar 0,071. Karena nilai tersebut lebih besar dari 0,05 (0,071 &gt; 0,05), maka dapat disimpulkan bahwa data berdistribusi normal.</w:t>
      </w:r>
    </w:p>
    <w:p w14:paraId="36431ECF">
      <w:pPr>
        <w:spacing w:after="325" w:line="270" w:lineRule="auto"/>
        <w:ind w:left="-5" w:right="6"/>
        <w:rPr>
          <w:b/>
          <w:lang w:val="sv-SE"/>
        </w:rPr>
      </w:pPr>
      <w:r>
        <w:rPr>
          <w:b/>
          <w:lang w:val="sv-SE"/>
        </w:rPr>
        <w:t>Uji Multikolinearitas</w:t>
      </w:r>
    </w:p>
    <w:p w14:paraId="3FF54C63">
      <w:pPr>
        <w:spacing w:after="0" w:line="270" w:lineRule="auto"/>
        <w:ind w:left="-5" w:right="6"/>
        <w:rPr>
          <w:b/>
          <w:lang w:val="sv-SE"/>
        </w:rPr>
      </w:pPr>
      <w:r>
        <w:rPr>
          <w:b/>
          <w:lang w:val="sv-SE"/>
        </w:rPr>
        <w:t>Tabel 8. Hasil Uji Multikolinearitas</w:t>
      </w:r>
    </w:p>
    <w:p w14:paraId="081BD4DC">
      <w:pPr>
        <w:spacing w:after="0" w:line="270" w:lineRule="auto"/>
        <w:ind w:left="-5" w:right="6"/>
        <w:rPr>
          <w:b/>
          <w:lang w:val="sv-SE"/>
        </w:rPr>
      </w:pPr>
      <w:r>
        <w:rPr>
          <w:b/>
          <w:lang w:val="sv-SE"/>
        </w:rPr>
        <w:drawing>
          <wp:inline distT="0" distB="0" distL="0" distR="0">
            <wp:extent cx="2565400" cy="812800"/>
            <wp:effectExtent l="0" t="0" r="6350" b="6350"/>
            <wp:docPr id="623380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380415" name="Picture 1"/>
                    <pic:cNvPicPr>
                      <a:picLocks noChangeAspect="1"/>
                    </pic:cNvPicPr>
                  </pic:nvPicPr>
                  <pic:blipFill>
                    <a:blip r:embed="rId14"/>
                    <a:stretch>
                      <a:fillRect/>
                    </a:stretch>
                  </pic:blipFill>
                  <pic:spPr>
                    <a:xfrm>
                      <a:off x="0" y="0"/>
                      <a:ext cx="2565400" cy="812800"/>
                    </a:xfrm>
                    <a:prstGeom prst="rect">
                      <a:avLst/>
                    </a:prstGeom>
                  </pic:spPr>
                </pic:pic>
              </a:graphicData>
            </a:graphic>
          </wp:inline>
        </w:drawing>
      </w:r>
    </w:p>
    <w:p w14:paraId="087E4BE7">
      <w:pPr>
        <w:rPr>
          <w:i/>
          <w:iCs/>
          <w:sz w:val="22"/>
          <w:szCs w:val="20"/>
        </w:rPr>
      </w:pPr>
      <w:r>
        <w:rPr>
          <w:i/>
          <w:iCs/>
          <w:sz w:val="22"/>
          <w:szCs w:val="20"/>
        </w:rPr>
        <w:t>Sumber: Hasil Pengolahan Data SPSS Version 30, 2024.</w:t>
      </w:r>
    </w:p>
    <w:p w14:paraId="4476789C">
      <w:pPr>
        <w:spacing w:after="209"/>
        <w:ind w:left="2" w:firstLine="720"/>
        <w:rPr>
          <w:lang w:val="sv-SE"/>
        </w:rPr>
      </w:pPr>
      <w:r>
        <w:rPr>
          <w:lang w:val="sv-SE"/>
        </w:rPr>
        <w:t>Berdasarkan tabel diatas, model regresi tidak mengalami gangguan multikolinearitas. Hal ini terlihat dari nilai tolerance setiap variabel yang lebih besar dari 0,10 serta nilai VIF yang berada di bawah 10. Dengan demikian, dapat disimpulkan bahwa tidak terdapat multikolinearitas di antara variabel independen dalam model regresi.</w:t>
      </w:r>
    </w:p>
    <w:p w14:paraId="6BAD8056">
      <w:pPr>
        <w:spacing w:after="209"/>
        <w:rPr>
          <w:b/>
          <w:bCs/>
          <w:lang w:val="sv-SE"/>
        </w:rPr>
      </w:pPr>
      <w:r>
        <w:rPr>
          <w:b/>
          <w:bCs/>
          <w:lang w:val="sv-SE"/>
        </w:rPr>
        <w:t>Uji Heteroskedastisitas</w:t>
      </w:r>
    </w:p>
    <w:p w14:paraId="47AD3946">
      <w:pPr>
        <w:spacing w:after="0"/>
        <w:rPr>
          <w:b/>
          <w:bCs/>
        </w:rPr>
      </w:pPr>
      <w:r>
        <w:rPr>
          <w:b/>
          <w:bCs/>
        </w:rPr>
        <w:t>Tabel 9. Hasil Uji Heteroskedastisitas</w:t>
      </w:r>
    </w:p>
    <w:p w14:paraId="02395A44">
      <w:pPr>
        <w:spacing w:after="0"/>
        <w:rPr>
          <w:b/>
          <w:bCs/>
        </w:rPr>
      </w:pPr>
      <w:r>
        <w:rPr>
          <w:b/>
          <w:bCs/>
        </w:rPr>
        <w:drawing>
          <wp:inline distT="0" distB="0" distL="0" distR="0">
            <wp:extent cx="2565400" cy="809625"/>
            <wp:effectExtent l="0" t="0" r="6350" b="9525"/>
            <wp:docPr id="3628304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830476" name="Picture 2"/>
                    <pic:cNvPicPr>
                      <a:picLocks noChangeAspect="1"/>
                    </pic:cNvPicPr>
                  </pic:nvPicPr>
                  <pic:blipFill>
                    <a:blip r:embed="rId15"/>
                    <a:stretch>
                      <a:fillRect/>
                    </a:stretch>
                  </pic:blipFill>
                  <pic:spPr>
                    <a:xfrm>
                      <a:off x="0" y="0"/>
                      <a:ext cx="2565400" cy="809625"/>
                    </a:xfrm>
                    <a:prstGeom prst="rect">
                      <a:avLst/>
                    </a:prstGeom>
                  </pic:spPr>
                </pic:pic>
              </a:graphicData>
            </a:graphic>
          </wp:inline>
        </w:drawing>
      </w:r>
    </w:p>
    <w:p w14:paraId="3BA6AAA1">
      <w:pPr>
        <w:rPr>
          <w:i/>
          <w:iCs/>
          <w:sz w:val="22"/>
          <w:szCs w:val="20"/>
        </w:rPr>
      </w:pPr>
      <w:r>
        <w:rPr>
          <w:i/>
          <w:iCs/>
          <w:sz w:val="22"/>
          <w:szCs w:val="20"/>
        </w:rPr>
        <w:t>Sumber: Hasil Pengolahan Data SPSS Version 30, 2024.</w:t>
      </w:r>
    </w:p>
    <w:p w14:paraId="1D8A3B83">
      <w:pPr>
        <w:spacing w:after="209"/>
        <w:ind w:left="2" w:firstLine="720"/>
        <w:rPr>
          <w:lang w:val="sv-SE"/>
        </w:rPr>
      </w:pPr>
      <w:r>
        <w:rPr>
          <w:lang w:val="sv-SE"/>
        </w:rPr>
        <w:t>Berdasarkan tabel diatas, dapat disimpulkan bahwa nilai signifikansi pada uji Glejser untuk masing-masing variabel independen berada di atas 0,05. Oleh karena itu, dapat disimpulkan bahwa dalam penelitian ini tidak terjadi heteroskedastisitas.</w:t>
      </w:r>
    </w:p>
    <w:p w14:paraId="3BC210CA">
      <w:pPr>
        <w:spacing w:after="209"/>
        <w:rPr>
          <w:b/>
          <w:bCs/>
          <w:lang w:val="sv-SE"/>
        </w:rPr>
      </w:pPr>
      <w:r>
        <w:rPr>
          <w:b/>
          <w:bCs/>
          <w:lang w:val="sv-SE"/>
        </w:rPr>
        <w:t>Uji Regresi Linier Berganda</w:t>
      </w:r>
    </w:p>
    <w:p w14:paraId="292EC3A6">
      <w:pPr>
        <w:spacing w:after="0"/>
        <w:rPr>
          <w:b/>
          <w:bCs/>
          <w:lang w:val="sv-SE"/>
        </w:rPr>
      </w:pPr>
      <w:r>
        <w:rPr>
          <w:b/>
          <w:bCs/>
        </w:rPr>
        <w:t xml:space="preserve">Tabel 10. </w:t>
      </w:r>
      <w:r>
        <w:rPr>
          <w:b/>
          <w:bCs/>
          <w:lang w:val="sv-SE"/>
        </w:rPr>
        <w:t>Hasil Uji Analisis Regresi Linier Berganda</w:t>
      </w:r>
    </w:p>
    <w:p w14:paraId="374260C8">
      <w:pPr>
        <w:spacing w:after="0"/>
        <w:rPr>
          <w:b/>
          <w:bCs/>
          <w:lang w:val="sv-SE"/>
        </w:rPr>
      </w:pPr>
      <w:r>
        <w:rPr>
          <w:b/>
          <w:bCs/>
          <w:lang w:val="sv-SE"/>
        </w:rPr>
        <w:drawing>
          <wp:inline distT="0" distB="0" distL="0" distR="0">
            <wp:extent cx="2565400" cy="1063625"/>
            <wp:effectExtent l="0" t="0" r="6350" b="3175"/>
            <wp:docPr id="7266738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673870" name="Picture 3"/>
                    <pic:cNvPicPr>
                      <a:picLocks noChangeAspect="1"/>
                    </pic:cNvPicPr>
                  </pic:nvPicPr>
                  <pic:blipFill>
                    <a:blip r:embed="rId16"/>
                    <a:stretch>
                      <a:fillRect/>
                    </a:stretch>
                  </pic:blipFill>
                  <pic:spPr>
                    <a:xfrm>
                      <a:off x="0" y="0"/>
                      <a:ext cx="2565400" cy="1063625"/>
                    </a:xfrm>
                    <a:prstGeom prst="rect">
                      <a:avLst/>
                    </a:prstGeom>
                  </pic:spPr>
                </pic:pic>
              </a:graphicData>
            </a:graphic>
          </wp:inline>
        </w:drawing>
      </w:r>
    </w:p>
    <w:p w14:paraId="450290B9">
      <w:pPr>
        <w:rPr>
          <w:i/>
          <w:iCs/>
          <w:sz w:val="22"/>
          <w:szCs w:val="20"/>
        </w:rPr>
      </w:pPr>
      <w:r>
        <w:rPr>
          <w:i/>
          <w:iCs/>
          <w:sz w:val="22"/>
          <w:szCs w:val="20"/>
        </w:rPr>
        <w:t>Sumber: Hasil Pengolahan Data SPSS Version 30, 2024.</w:t>
      </w:r>
    </w:p>
    <w:p w14:paraId="1404B587">
      <w:pPr>
        <w:spacing w:after="209"/>
        <w:ind w:left="2" w:firstLine="720"/>
        <w:rPr>
          <w:lang w:val="sv-SE"/>
        </w:rPr>
      </w:pPr>
      <w:r>
        <w:rPr>
          <w:lang w:val="sv-SE"/>
        </w:rPr>
        <w:t>Berdasarkan hasil analisis regresi pada ringkasan tabel di atas, diperoleh persamaan model regresi sebagai berikut:</w:t>
      </w:r>
    </w:p>
    <w:p w14:paraId="13B4AF12">
      <w:pPr>
        <w:spacing w:after="209"/>
        <w:ind w:left="2" w:firstLine="720"/>
        <w:rPr>
          <w:lang w:val="sv-SE"/>
        </w:rPr>
      </w:pPr>
      <w:r>
        <w:rPr>
          <w:lang w:val="sv-SE"/>
        </w:rPr>
        <w:t>Y = 9,751 + 0,199X1 + 0,333X2</w:t>
      </w:r>
    </w:p>
    <w:p w14:paraId="15AD13C4">
      <w:pPr>
        <w:spacing w:after="209"/>
        <w:ind w:left="2" w:firstLine="720"/>
        <w:rPr>
          <w:lang w:val="sv-SE"/>
        </w:rPr>
      </w:pPr>
      <w:r>
        <w:rPr>
          <w:lang w:val="sv-SE"/>
        </w:rPr>
        <w:t>Penjelasan dari persamaan regresi tersebut adalah sebagai berikut:</w:t>
      </w:r>
    </w:p>
    <w:p w14:paraId="3F1004D8">
      <w:pPr>
        <w:spacing w:after="209"/>
        <w:ind w:left="2" w:firstLine="0"/>
        <w:jc w:val="left"/>
        <w:rPr>
          <w:lang w:val="sv-SE"/>
        </w:rPr>
      </w:pPr>
      <w:r>
        <w:rPr>
          <w:lang w:val="sv-SE"/>
        </w:rPr>
        <w:t>Konstanta (a)</w:t>
      </w:r>
    </w:p>
    <w:p w14:paraId="2BDC11F5">
      <w:pPr>
        <w:spacing w:after="209"/>
        <w:ind w:left="0" w:firstLine="720"/>
        <w:rPr>
          <w:lang w:val="sv-SE"/>
        </w:rPr>
      </w:pPr>
      <w:r>
        <w:rPr>
          <w:lang w:val="sv-SE"/>
        </w:rPr>
        <w:t>Konstanta sebesar 9,751 menunjukkan bahwa jika variabel kebijakan Tax Amnesty (X1) dan sanksi perpajakan (X2) bernilai nol, maka nilai kepatuhan wajib pajak (Y) akan tetap sebesar 9,751.</w:t>
      </w:r>
    </w:p>
    <w:p w14:paraId="34A9AFFB">
      <w:pPr>
        <w:spacing w:after="209"/>
        <w:jc w:val="left"/>
        <w:rPr>
          <w:lang w:val="sv-SE"/>
        </w:rPr>
      </w:pPr>
      <w:r>
        <w:rPr>
          <w:lang w:val="sv-SE"/>
        </w:rPr>
        <w:t>Koefisien Regresi (b)</w:t>
      </w:r>
    </w:p>
    <w:p w14:paraId="6CD11110">
      <w:pPr>
        <w:spacing w:after="209"/>
        <w:ind w:left="2" w:firstLine="720"/>
        <w:rPr>
          <w:lang w:val="sv-SE"/>
        </w:rPr>
      </w:pPr>
      <w:r>
        <w:rPr>
          <w:lang w:val="sv-SE"/>
        </w:rPr>
        <w:t>Koefisien regresi untuk variabel kebijakan Tax Amnesty (X1) sebesar 0,199 menunjukkan bahwa jika variabel independen lainnya tetap dan kebijakan Tax Amnesty meningkat sebesar 1 satuan, maka kepatuhan wajib pajak (Y) akan meningkat sebesar 0,199. Koefisien positif ini menunjukkan hubungan positif antara kebijakan Tax Amnesty dan kepatuhan wajib pajak, sehingga semakin tinggi kebijakan Tax Amnesty, semakin tinggi pula kepatuhan wajib pajak.</w:t>
      </w:r>
    </w:p>
    <w:p w14:paraId="2B888DB2">
      <w:pPr>
        <w:spacing w:after="209"/>
        <w:ind w:left="2" w:firstLine="720"/>
        <w:rPr>
          <w:lang w:val="sv-SE"/>
        </w:rPr>
      </w:pPr>
      <w:r>
        <w:rPr>
          <w:lang w:val="sv-SE"/>
        </w:rPr>
        <w:t>Koefisien regresi untuk variabel sanksi perpajakan (X2) sebesar 0,333 menunjukkan bahwa jika variabel independen lainnya tetap dan sanksi perpajakan meningkat sebesar 1 satuan, maka kepatuhan wajib pajak (Y) akan meningkat sebesar 0,333. Koefisien positif ini menunjukkan bahwa semakin tinggi penerapan sanksi perpajakan, semakin tinggi pula kepatuhan wajib pajak.</w:t>
      </w:r>
    </w:p>
    <w:p w14:paraId="5CF18299">
      <w:pPr>
        <w:spacing w:after="209"/>
        <w:rPr>
          <w:b/>
          <w:bCs/>
          <w:lang w:val="sv-SE"/>
        </w:rPr>
      </w:pPr>
      <w:r>
        <w:rPr>
          <w:b/>
          <w:bCs/>
          <w:lang w:val="sv-SE"/>
        </w:rPr>
        <w:t>Uji Simultan</w:t>
      </w:r>
    </w:p>
    <w:p w14:paraId="238963F7">
      <w:pPr>
        <w:spacing w:after="0"/>
        <w:rPr>
          <w:b/>
          <w:bCs/>
          <w:lang w:val="sv-SE"/>
        </w:rPr>
      </w:pPr>
      <w:r>
        <w:rPr>
          <w:b/>
          <w:bCs/>
          <w:lang w:val="sv-SE"/>
        </w:rPr>
        <w:t>Tabel 11. Hasil Uji Simultan</w:t>
      </w:r>
    </w:p>
    <w:p w14:paraId="06AC9ED3">
      <w:pPr>
        <w:spacing w:after="0"/>
        <w:rPr>
          <w:b/>
          <w:bCs/>
          <w:lang w:val="sv-SE"/>
        </w:rPr>
      </w:pPr>
      <w:r>
        <w:rPr>
          <w:b/>
          <w:bCs/>
          <w:lang w:val="sv-SE"/>
        </w:rPr>
        <w:drawing>
          <wp:inline distT="0" distB="0" distL="0" distR="0">
            <wp:extent cx="2565400" cy="596265"/>
            <wp:effectExtent l="0" t="0" r="6350" b="0"/>
            <wp:docPr id="18572770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277039" name="Picture 4"/>
                    <pic:cNvPicPr>
                      <a:picLocks noChangeAspect="1"/>
                    </pic:cNvPicPr>
                  </pic:nvPicPr>
                  <pic:blipFill>
                    <a:blip r:embed="rId17"/>
                    <a:stretch>
                      <a:fillRect/>
                    </a:stretch>
                  </pic:blipFill>
                  <pic:spPr>
                    <a:xfrm>
                      <a:off x="0" y="0"/>
                      <a:ext cx="2565400" cy="596265"/>
                    </a:xfrm>
                    <a:prstGeom prst="rect">
                      <a:avLst/>
                    </a:prstGeom>
                  </pic:spPr>
                </pic:pic>
              </a:graphicData>
            </a:graphic>
          </wp:inline>
        </w:drawing>
      </w:r>
    </w:p>
    <w:p w14:paraId="4A68E545">
      <w:pPr>
        <w:rPr>
          <w:i/>
          <w:iCs/>
          <w:sz w:val="22"/>
          <w:szCs w:val="20"/>
        </w:rPr>
      </w:pPr>
      <w:r>
        <w:rPr>
          <w:i/>
          <w:iCs/>
          <w:sz w:val="22"/>
          <w:szCs w:val="20"/>
        </w:rPr>
        <w:t>Sumber: Hasil Pengolahan Data SPSS Version 30, 2024.</w:t>
      </w:r>
    </w:p>
    <w:p w14:paraId="1E733893">
      <w:pPr>
        <w:spacing w:after="209"/>
        <w:ind w:left="2" w:firstLine="720"/>
        <w:rPr>
          <w:lang w:val="sv-SE"/>
        </w:rPr>
      </w:pPr>
      <w:r>
        <w:rPr>
          <w:lang w:val="sv-SE"/>
        </w:rPr>
        <w:t>Berdasarkan hasil Uji F pada Tabel 4.12, nilai F hitung sebesar 14,382 dengan F tabel (df = n - k) 100 - 2 = 98 sebesar 3,089. Karena F hitung (14,382) &gt; F tabel (3,089) dan probabilitas signifikansi sebesar 0,001 &lt; 0,05, maka Ho ditolak dan Ha diterima. Hal ini menunjukkan bahwa secara simultan, variabel kebijakan Tax Amnesty dan sanksi perpajakan berpengaruh terhadap kepatuhan wajib pajak.</w:t>
      </w:r>
    </w:p>
    <w:p w14:paraId="3008D39F">
      <w:pPr>
        <w:spacing w:after="209"/>
        <w:rPr>
          <w:b/>
          <w:bCs/>
          <w:lang w:val="sv-SE"/>
        </w:rPr>
      </w:pPr>
      <w:r>
        <w:rPr>
          <w:b/>
          <w:bCs/>
          <w:lang w:val="sv-SE"/>
        </w:rPr>
        <w:t>Uji Parsial</w:t>
      </w:r>
    </w:p>
    <w:p w14:paraId="4ACBEC2A">
      <w:pPr>
        <w:spacing w:after="0"/>
        <w:rPr>
          <w:b/>
          <w:bCs/>
          <w:lang w:val="sv-SE"/>
        </w:rPr>
      </w:pPr>
      <w:r>
        <w:rPr>
          <w:b/>
          <w:bCs/>
          <w:lang w:val="sv-SE"/>
        </w:rPr>
        <w:t>Tabel 12. Hasil Uji Parsial</w:t>
      </w:r>
    </w:p>
    <w:p w14:paraId="231F963B">
      <w:pPr>
        <w:spacing w:after="0"/>
        <w:rPr>
          <w:b/>
          <w:bCs/>
          <w:lang w:val="sv-SE"/>
        </w:rPr>
      </w:pPr>
      <w:r>
        <w:rPr>
          <w:b/>
          <w:bCs/>
          <w:lang w:val="sv-SE"/>
        </w:rPr>
        <w:drawing>
          <wp:inline distT="0" distB="0" distL="0" distR="0">
            <wp:extent cx="2565400" cy="881380"/>
            <wp:effectExtent l="0" t="0" r="6350" b="0"/>
            <wp:docPr id="18539395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939541" name="Picture 5"/>
                    <pic:cNvPicPr>
                      <a:picLocks noChangeAspect="1"/>
                    </pic:cNvPicPr>
                  </pic:nvPicPr>
                  <pic:blipFill>
                    <a:blip r:embed="rId18"/>
                    <a:stretch>
                      <a:fillRect/>
                    </a:stretch>
                  </pic:blipFill>
                  <pic:spPr>
                    <a:xfrm>
                      <a:off x="0" y="0"/>
                      <a:ext cx="2565400" cy="881380"/>
                    </a:xfrm>
                    <a:prstGeom prst="rect">
                      <a:avLst/>
                    </a:prstGeom>
                  </pic:spPr>
                </pic:pic>
              </a:graphicData>
            </a:graphic>
          </wp:inline>
        </w:drawing>
      </w:r>
    </w:p>
    <w:p w14:paraId="02191E3E">
      <w:pPr>
        <w:rPr>
          <w:i/>
          <w:iCs/>
          <w:sz w:val="22"/>
          <w:szCs w:val="20"/>
        </w:rPr>
      </w:pPr>
      <w:r>
        <w:rPr>
          <w:i/>
          <w:iCs/>
          <w:sz w:val="22"/>
          <w:szCs w:val="20"/>
        </w:rPr>
        <w:t>Sumber: Hasil Pengolahan Data SPSS Version 30, 2024.</w:t>
      </w:r>
    </w:p>
    <w:p w14:paraId="21F04D5D">
      <w:pPr>
        <w:spacing w:after="209"/>
        <w:ind w:left="2" w:firstLine="720"/>
      </w:pPr>
      <w:r>
        <w:t>Berdasarkan hasil uji hipotesis T pada Tabel diatas, dapat disimpulkan bahwa kebijakan Tax Amnesty dan sanksi perpajakan secara parsial berpengaruh terhadap kepatuhan wajib pajak.</w:t>
      </w:r>
    </w:p>
    <w:p w14:paraId="1AD4B238">
      <w:pPr>
        <w:spacing w:after="209"/>
        <w:ind w:left="2" w:firstLine="720"/>
        <w:rPr>
          <w:lang w:val="sv-SE"/>
        </w:rPr>
      </w:pPr>
      <w:r>
        <w:rPr>
          <w:lang w:val="sv-SE"/>
        </w:rPr>
        <w:t>Pada uji hipotesis pertama, pengaruh kebijakan Tax Amnesty terhadap kepatuhan wajib pajak menunjukkan nilai t hitung sebesar 1,991, lebih besar dari t tabel 1,9847, dengan nilai signifikansi 0,049 &lt; 0,05. Dengan demikian, H₂ diterima, yang berarti kebijakan Tax Amnesty berpengaruh signifikan terhadap kepatuhan wajib pajak.</w:t>
      </w:r>
    </w:p>
    <w:p w14:paraId="6CC5C21E">
      <w:pPr>
        <w:spacing w:after="209"/>
        <w:ind w:left="2" w:firstLine="720"/>
        <w:rPr>
          <w:lang w:val="sv-SE"/>
        </w:rPr>
      </w:pPr>
      <w:r>
        <w:rPr>
          <w:lang w:val="sv-SE"/>
        </w:rPr>
        <w:t>Pada uji hipotesis kedua, pengaruh sanksi perpajakan terhadap kepatuhan wajib pajak menunjukkan nilai t hitung sebesar 3,973, lebih besar dari t tabel 1,9847, dengan nilai signifikansi 0,001 &lt; 0,05. Oleh karena itu, H₃ diterima, yang berarti sanksi perpajakan memiliki pengaruh signifikan terhadap kepatuhan wajib pajak.</w:t>
      </w:r>
    </w:p>
    <w:p w14:paraId="6A0E4AE8">
      <w:pPr>
        <w:spacing w:after="209"/>
        <w:rPr>
          <w:b/>
          <w:lang w:val="sv-SE"/>
        </w:rPr>
      </w:pPr>
      <w:r>
        <w:rPr>
          <w:b/>
          <w:lang w:val="sv-SE"/>
        </w:rPr>
        <w:t>Uji Koefisien Determinasi</w:t>
      </w:r>
    </w:p>
    <w:p w14:paraId="1F4512F9">
      <w:pPr>
        <w:spacing w:after="0"/>
        <w:rPr>
          <w:b/>
          <w:lang w:val="sv-SE"/>
        </w:rPr>
      </w:pPr>
      <w:r>
        <w:rPr>
          <w:b/>
          <w:lang w:val="sv-SE"/>
        </w:rPr>
        <w:t>Tabel 13. Hasil Uji Koefisien Determinasi</w:t>
      </w:r>
    </w:p>
    <w:p w14:paraId="548ADB88">
      <w:pPr>
        <w:spacing w:after="0"/>
        <w:rPr>
          <w:b/>
          <w:lang w:val="sv-SE"/>
        </w:rPr>
      </w:pPr>
      <w:r>
        <w:rPr>
          <w:b/>
          <w:lang w:val="sv-SE"/>
        </w:rPr>
        <w:drawing>
          <wp:inline distT="0" distB="0" distL="0" distR="0">
            <wp:extent cx="2565400" cy="643255"/>
            <wp:effectExtent l="0" t="0" r="6350" b="4445"/>
            <wp:docPr id="18119842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984220" name="Picture 6"/>
                    <pic:cNvPicPr>
                      <a:picLocks noChangeAspect="1"/>
                    </pic:cNvPicPr>
                  </pic:nvPicPr>
                  <pic:blipFill>
                    <a:blip r:embed="rId19"/>
                    <a:stretch>
                      <a:fillRect/>
                    </a:stretch>
                  </pic:blipFill>
                  <pic:spPr>
                    <a:xfrm>
                      <a:off x="0" y="0"/>
                      <a:ext cx="2565400" cy="643255"/>
                    </a:xfrm>
                    <a:prstGeom prst="rect">
                      <a:avLst/>
                    </a:prstGeom>
                  </pic:spPr>
                </pic:pic>
              </a:graphicData>
            </a:graphic>
          </wp:inline>
        </w:drawing>
      </w:r>
    </w:p>
    <w:p w14:paraId="0625B5E8">
      <w:pPr>
        <w:rPr>
          <w:i/>
          <w:iCs/>
          <w:sz w:val="22"/>
          <w:szCs w:val="20"/>
        </w:rPr>
      </w:pPr>
      <w:r>
        <w:rPr>
          <w:i/>
          <w:iCs/>
          <w:sz w:val="22"/>
          <w:szCs w:val="20"/>
        </w:rPr>
        <w:t>Sumber: Hasil Pengolahan Data SPSS Version 30, 2024.</w:t>
      </w:r>
    </w:p>
    <w:p w14:paraId="31E9DEAB">
      <w:pPr>
        <w:spacing w:after="209"/>
        <w:ind w:left="2" w:firstLine="720"/>
        <w:rPr>
          <w:b/>
          <w:lang w:val="sv-SE"/>
        </w:rPr>
      </w:pPr>
      <w:r>
        <w:t xml:space="preserve">Berdasarkan tabel di atas, diperoleh nilai Adjusted R Square sebesar 0,213, yang berarti variabel independen, yaitu kebijakan Tax Amnesty dan sanksi perpajakan, memberikan kontribusi sebesar 21,3% terhadap kepatuhan wajib pajak. </w:t>
      </w:r>
      <w:r>
        <w:rPr>
          <w:lang w:val="sv-SE"/>
        </w:rPr>
        <w:t>Sementara itu, sisanya sebesar 78,7% dipengaruhi oleh variabel lain yang tidak dibahas dalam penelitian ini, seperti kualitas pelayanan, pemahaman perpajakan, dan kesadaran wajib pajak.</w:t>
      </w:r>
    </w:p>
    <w:p w14:paraId="26DE121D">
      <w:pPr>
        <w:spacing w:after="0"/>
        <w:ind w:left="0" w:firstLine="0"/>
        <w:rPr>
          <w:b/>
          <w:lang w:val="sv-SE"/>
        </w:rPr>
      </w:pPr>
    </w:p>
    <w:p w14:paraId="5957112A">
      <w:pPr>
        <w:spacing w:after="325" w:line="270" w:lineRule="auto"/>
        <w:ind w:left="-5" w:right="6"/>
        <w:rPr>
          <w:lang w:val="sv-SE"/>
        </w:rPr>
      </w:pPr>
      <w:r>
        <w:rPr>
          <w:b/>
          <w:lang w:val="sv-SE"/>
        </w:rPr>
        <w:t>Pembahasan</w:t>
      </w:r>
    </w:p>
    <w:p w14:paraId="7C3A5863">
      <w:pPr>
        <w:pStyle w:val="2"/>
        <w:ind w:left="-5" w:right="6"/>
        <w:rPr>
          <w:lang w:val="sv-SE"/>
        </w:rPr>
      </w:pPr>
      <w:r>
        <w:rPr>
          <w:lang w:val="sv-SE"/>
        </w:rPr>
        <w:t xml:space="preserve">1. Pengaruh Kebijakan </w:t>
      </w:r>
      <w:r>
        <w:rPr>
          <w:i/>
          <w:iCs/>
          <w:lang w:val="sv-SE"/>
        </w:rPr>
        <w:t xml:space="preserve">Tax Amnesty </w:t>
      </w:r>
      <w:r>
        <w:rPr>
          <w:lang w:val="sv-SE"/>
        </w:rPr>
        <w:t>dan Sanksi Perpajakan terhadap Kepatuhan Wajib Pajak</w:t>
      </w:r>
    </w:p>
    <w:p w14:paraId="7DB5BF91">
      <w:pPr>
        <w:spacing w:after="209"/>
        <w:ind w:left="2" w:firstLine="720"/>
        <w:rPr>
          <w:lang w:val="sv-SE"/>
        </w:rPr>
      </w:pPr>
      <w:r>
        <w:rPr>
          <w:lang w:val="sv-SE"/>
        </w:rPr>
        <w:t xml:space="preserve">Hasil uji hipotesis menunjukkan bahwa kebijakan Tax Amnesty dan sanksi perpajakan berpengaruh signifikan terhadap kepatuhan wajib pajak di KPP Ilir Timur Palembang. Koefisien korelasi sebesar 0,478 dan koefisien determinasi 0,229 menunjukkan bahwa kedua variabel ini memberikan kontribusi sebesar 21,3% terhadap kepatuhan wajib pajak, sementara 78,7% dipengaruhi oleh faktor lain. Hasil uji F menunjukkan nilai F hitung 14,382 lebih besar dari F tabel 3,089 dengan signifikansi 0,001 &lt; 0,05, sehingga hipotesis diterima. Hal ini mengacu pada </w:t>
      </w:r>
      <w:r>
        <w:rPr>
          <w:rStyle w:val="7"/>
          <w:lang w:val="sv-SE"/>
        </w:rPr>
        <w:t>Theory of Planned Behavior</w:t>
      </w:r>
      <w:r>
        <w:rPr>
          <w:lang w:val="sv-SE"/>
        </w:rPr>
        <w:t xml:space="preserve"> yang menyatakan bahwa kombinasi Tax Amnesty dan sanksi perpajakan dapat membentuk niat kepatuhan yang lebih kuat melalui pengaruh sikap, norma subjektif, dan kontrol perilaku wajib pajak.</w:t>
      </w:r>
    </w:p>
    <w:p w14:paraId="5AFD3678">
      <w:pPr>
        <w:spacing w:after="12" w:line="270" w:lineRule="auto"/>
        <w:ind w:left="268" w:right="6" w:hanging="283"/>
        <w:rPr>
          <w:lang w:val="sv-SE"/>
        </w:rPr>
      </w:pPr>
      <w:r>
        <w:rPr>
          <w:b/>
          <w:lang w:val="sv-SE"/>
        </w:rPr>
        <w:t>2. Pengaruh kebijakan Tax Amnesty terhadap Kepatuhan Wajib Pajak</w:t>
      </w:r>
    </w:p>
    <w:p w14:paraId="368CBF66">
      <w:pPr>
        <w:spacing w:after="209"/>
        <w:ind w:left="2" w:firstLine="720"/>
        <w:rPr>
          <w:lang w:val="sv-SE"/>
        </w:rPr>
      </w:pPr>
      <w:r>
        <w:rPr>
          <w:lang w:val="sv-SE"/>
        </w:rPr>
        <w:t xml:space="preserve">Hasil uji t menunjukkan bahwa kebijakan Tax Amnesty berpengaruh positif dan signifikan terhadap kepatuhan wajib pajak, dengan nilai t hitung 1,991 &gt; t tabel 1,984 serta signifikansi 0,001 &lt; 0,05. Hal ini menunjukkan bahwa semakin baik kebijakan Tax Amnesty, maka kepatuhan wajib pajak meningkat. Dampaknya terlihat dari peningkatan jumlah wajib pajak yang terdaftar di KPP Ilir Timur Palembang setiap tahunnya. Dalam konteks </w:t>
      </w:r>
      <w:r>
        <w:rPr>
          <w:rStyle w:val="7"/>
          <w:lang w:val="sv-SE"/>
        </w:rPr>
        <w:t>Theory of Planned Behavior</w:t>
      </w:r>
      <w:r>
        <w:rPr>
          <w:lang w:val="sv-SE"/>
        </w:rPr>
        <w:t>, Tax Amnesty mempengaruhi niat wajib pajak dengan mengurangi risiko sanksi dan memberikan kesempatan untuk memperbaiki kepatuhan tanpa konsekuensi hukum. Hasil ini sejalan dengan penelitian sebelumnya oleh Waruwu &amp; Sudjiman (2022) serta Kartini &amp; Isroah (2018), namun berbeda dengan penelitian Priatna &amp; Aprilyanti (2022) dan Hasbi (2023) yang menyatakan bahwa Tax Amnesty tidak berpengaruh terhadap kepatuhan wajib pajak.</w:t>
      </w:r>
    </w:p>
    <w:p w14:paraId="21C8E6B3">
      <w:pPr>
        <w:pStyle w:val="2"/>
        <w:ind w:left="-5" w:right="6"/>
        <w:rPr>
          <w:lang w:val="sv-SE"/>
        </w:rPr>
      </w:pPr>
      <w:r>
        <w:rPr>
          <w:lang w:val="sv-SE"/>
        </w:rPr>
        <w:t>3. Pengaruh Sanksi Perpajakan terhadap Kepatuhan Wajib Pajak</w:t>
      </w:r>
    </w:p>
    <w:p w14:paraId="29648DF1">
      <w:pPr>
        <w:spacing w:after="209"/>
        <w:ind w:left="2" w:firstLine="720"/>
        <w:rPr>
          <w:lang w:val="sv-SE"/>
        </w:rPr>
      </w:pPr>
      <w:r>
        <w:rPr>
          <w:lang w:val="sv-SE"/>
        </w:rPr>
        <w:t xml:space="preserve">Hasil uji t menunjukkan bahwa sanksi perpajakan berpengaruh signifikan terhadap kepatuhan wajib pajak dengan nilai t hitung 3,973 &gt; t tabel 1,984 dan signifikansi 0,001 &lt; 0,05. Hal ini menunjukkan bahwa semakin berat sanksi yang diterapkan, semakin tinggi kepatuhan wajib pajak. Sesuai dengan </w:t>
      </w:r>
      <w:r>
        <w:rPr>
          <w:i/>
          <w:iCs/>
          <w:lang w:val="sv-SE"/>
        </w:rPr>
        <w:t>Theory of Planned Behavior</w:t>
      </w:r>
      <w:r>
        <w:rPr>
          <w:lang w:val="sv-SE"/>
        </w:rPr>
        <w:t>, sanksi perpajakan meningkatkan niat kepatuhan dengan menciptakan kesadaran akan konsekuensi yang serius dari pelanggaran pajak. Penelitian ini didukung oleh studi Karnedi &amp; Hidayatullah (2019) serta Arifin dkk. (2024), tetapi berbeda dengan Anggini et al. (2021) yang menemukan bahwa sanksi perpajakan tidak berpengaruh signifikan terhadap kepatuhan wajib pajak.</w:t>
      </w:r>
    </w:p>
    <w:p w14:paraId="61ABC0BE">
      <w:pPr>
        <w:pStyle w:val="2"/>
        <w:ind w:left="0" w:right="6" w:firstLine="0"/>
        <w:rPr>
          <w:lang w:val="sv-SE"/>
        </w:rPr>
      </w:pPr>
      <w:r>
        <w:rPr>
          <w:lang w:val="sv-SE"/>
        </w:rPr>
        <w:t xml:space="preserve">D. </w:t>
      </w:r>
      <w:r>
        <w:commentReference w:id="5"/>
      </w:r>
      <w:r>
        <w:rPr>
          <w:lang w:val="sv-SE"/>
        </w:rPr>
        <w:t>KESIMPULAN DAN SARAN Kesimpulan</w:t>
      </w:r>
    </w:p>
    <w:p w14:paraId="0E4773E5">
      <w:pPr>
        <w:spacing w:after="209"/>
        <w:ind w:left="2" w:firstLine="720"/>
        <w:rPr>
          <w:color w:val="auto"/>
          <w:szCs w:val="24"/>
          <w:lang w:val="sv-SE"/>
        </w:rPr>
      </w:pPr>
      <w:r>
        <w:rPr>
          <w:color w:val="auto"/>
          <w:szCs w:val="24"/>
          <w:lang w:val="sv-SE"/>
        </w:rPr>
        <w:t xml:space="preserve">Berdasarkan hasil pengujian hipotesis dan </w:t>
      </w:r>
      <w:r>
        <w:rPr>
          <w:lang w:val="sv-SE"/>
        </w:rPr>
        <w:t>pembahasan</w:t>
      </w:r>
      <w:r>
        <w:rPr>
          <w:color w:val="auto"/>
          <w:szCs w:val="24"/>
          <w:lang w:val="sv-SE"/>
        </w:rPr>
        <w:t>, diperoleh beberapa kesimpulan sebagai berikut:</w:t>
      </w:r>
    </w:p>
    <w:p w14:paraId="6635DB1A">
      <w:pPr>
        <w:pStyle w:val="14"/>
        <w:numPr>
          <w:ilvl w:val="0"/>
          <w:numId w:val="1"/>
        </w:numPr>
        <w:ind w:left="567" w:hanging="566"/>
        <w:rPr>
          <w:lang w:val="sv-SE"/>
        </w:rPr>
      </w:pPr>
      <w:r>
        <w:rPr>
          <w:color w:val="auto"/>
          <w:szCs w:val="24"/>
          <w:lang w:val="sv-SE"/>
        </w:rPr>
        <w:t xml:space="preserve">Kebijakan Tax Amnesty dan </w:t>
      </w:r>
      <w:r>
        <w:rPr>
          <w:lang w:val="sv-SE"/>
        </w:rPr>
        <w:t>sanksi perpajakan secara simultan berpengaruh positif dan signifikan terhadap kepatuhan wajib pajak orang pribadi di KPP Pratama Ilir Timur Palembang.</w:t>
      </w:r>
    </w:p>
    <w:p w14:paraId="3B235627">
      <w:pPr>
        <w:pStyle w:val="14"/>
        <w:numPr>
          <w:ilvl w:val="0"/>
          <w:numId w:val="1"/>
        </w:numPr>
        <w:ind w:left="567" w:hanging="566"/>
        <w:rPr>
          <w:color w:val="auto"/>
          <w:szCs w:val="24"/>
          <w:lang w:val="sv-SE"/>
        </w:rPr>
      </w:pPr>
      <w:r>
        <w:rPr>
          <w:color w:val="auto"/>
          <w:szCs w:val="24"/>
          <w:lang w:val="sv-SE"/>
        </w:rPr>
        <w:t>Kebijakan Tax Amnesty secara parsial berpengaruh positif dan signifikan terhadap kepatuhan wajib pajak orang pribadi di KPP Pratama Ilir Timur Palembang.</w:t>
      </w:r>
    </w:p>
    <w:p w14:paraId="55ACEA9C">
      <w:pPr>
        <w:pStyle w:val="14"/>
        <w:numPr>
          <w:ilvl w:val="0"/>
          <w:numId w:val="1"/>
        </w:numPr>
        <w:ind w:left="567" w:hanging="566"/>
      </w:pPr>
      <w:r>
        <w:rPr>
          <w:color w:val="auto"/>
          <w:szCs w:val="24"/>
          <w:lang w:val="sv-SE"/>
        </w:rPr>
        <w:t>Sanksi</w:t>
      </w:r>
      <w:r>
        <w:t xml:space="preserve"> perpajakan secara parsial berpengaruh positif dan signifikan terhadap kepatuhan wajib pajak orang pribadi di KPP Pratama Ilir Timur Palembang.</w:t>
      </w:r>
    </w:p>
    <w:p w14:paraId="1F233B56">
      <w:pPr>
        <w:rPr>
          <w:lang w:val="sv-SE"/>
        </w:rPr>
      </w:pPr>
    </w:p>
    <w:p w14:paraId="186A44EC">
      <w:pPr>
        <w:pStyle w:val="2"/>
        <w:ind w:left="-5" w:right="6"/>
      </w:pPr>
      <w:r>
        <w:t>Saran</w:t>
      </w:r>
    </w:p>
    <w:p w14:paraId="170D4B77">
      <w:pPr>
        <w:spacing w:after="209"/>
        <w:ind w:left="2" w:firstLine="720"/>
        <w:rPr>
          <w:color w:val="auto"/>
          <w:lang w:val="sv-SE"/>
        </w:rPr>
      </w:pPr>
      <w:r>
        <w:rPr>
          <w:lang w:val="sv-SE"/>
        </w:rPr>
        <w:t>Berdasarkan kesimpulan tersebut, beberapa saran yang dapat diberikan adalah sebagai berikut:</w:t>
      </w:r>
    </w:p>
    <w:p w14:paraId="7414DC9C">
      <w:pPr>
        <w:numPr>
          <w:ilvl w:val="0"/>
          <w:numId w:val="2"/>
        </w:numPr>
        <w:ind w:hanging="283"/>
        <w:rPr>
          <w:lang w:val="sv-SE"/>
        </w:rPr>
      </w:pPr>
      <w:r>
        <w:rPr>
          <w:lang w:val="sv-SE"/>
        </w:rPr>
        <w:t>Bagi Peneliti Selanjutnya</w:t>
      </w:r>
      <w:r>
        <w:rPr>
          <w:lang w:val="sv-SE"/>
        </w:rPr>
        <w:br w:type="textWrapping"/>
      </w:r>
      <w:r>
        <w:rPr>
          <w:lang w:val="sv-SE"/>
        </w:rPr>
        <w:t>Untuk penelitian mendatang, disarankan untuk melakukan kajian lebih mendalam dengan menggunakan perspektif yang berbeda dalam memahami faktor-faktor yang mempengaruhi kepatuhan wajib pajak individu. Penelitian ini hanya berfokus pada pengaruh kebijakan Tax Amnesty dan sanksi perpajakan, sehingga penting untuk mengeksplorasi faktor lain seperti kesadaran perpajakan, kualitas layanan KPP, gender, tingkat pendidikan, serta variabel lainnya. Kajian terhadap faktor-faktor ini diharapkan dapat memberikan pemahaman yang lebih komprehensif mengenai langkah-langkah yang dapat meningkatkan kepatuhan wajib pajak.</w:t>
      </w:r>
    </w:p>
    <w:p w14:paraId="5F603858">
      <w:pPr>
        <w:numPr>
          <w:ilvl w:val="0"/>
          <w:numId w:val="2"/>
        </w:numPr>
        <w:ind w:hanging="283"/>
        <w:rPr>
          <w:lang w:val="sv-SE"/>
        </w:rPr>
      </w:pPr>
      <w:r>
        <w:rPr>
          <w:lang w:val="sv-SE"/>
        </w:rPr>
        <w:t>Bagi KPP Ilir Timur Palembang</w:t>
      </w:r>
      <w:r>
        <w:rPr>
          <w:lang w:val="sv-SE"/>
        </w:rPr>
        <w:br w:type="textWrapping"/>
      </w:r>
      <w:r>
        <w:rPr>
          <w:lang w:val="sv-SE"/>
        </w:rPr>
        <w:t>Direktorat Jenderal Pajak (DJP) dan Kantor Pelayanan Pajak (KPP) disarankan untuk melakukan evaluasi lebih mendalam terkait upaya peningkatan kepatuhan wajib pajak. Penelitian ini dapat dijadikan referensi dalam merumuskan kebijakan dan strategi perpajakan yang lebih efektif guna mencapai tujuan sistem perpajakan yang lebih baik.</w:t>
      </w:r>
    </w:p>
    <w:p w14:paraId="68C8E6FB">
      <w:pPr>
        <w:pStyle w:val="2"/>
        <w:ind w:left="-5" w:right="6"/>
      </w:pPr>
    </w:p>
    <w:p w14:paraId="4F4DB642">
      <w:pPr>
        <w:pStyle w:val="2"/>
        <w:ind w:left="-5" w:right="6"/>
        <w:rPr>
          <w:lang w:val="sv-SE"/>
        </w:rPr>
      </w:pPr>
      <w:r>
        <w:rPr>
          <w:lang w:val="sv-SE"/>
        </w:rPr>
        <w:t>E. DAFTAR PUSTAKA</w:t>
      </w:r>
    </w:p>
    <w:p w14:paraId="76F71002">
      <w:pPr>
        <w:widowControl w:val="0"/>
        <w:autoSpaceDE w:val="0"/>
        <w:autoSpaceDN w:val="0"/>
        <w:adjustRightInd w:val="0"/>
        <w:spacing w:line="240" w:lineRule="auto"/>
        <w:ind w:left="480" w:hanging="480"/>
        <w:rPr>
          <w:szCs w:val="24"/>
        </w:rPr>
      </w:pPr>
      <w:r>
        <w:rPr>
          <w:lang w:val="sv-SE"/>
        </w:rPr>
        <w:t>Anggini, V</w:t>
      </w:r>
      <w:r>
        <w:rPr>
          <w:szCs w:val="24"/>
          <w:lang w:val="sv-SE"/>
        </w:rPr>
        <w:t>., Lidyah, R., &amp; Azwari, P. C. (2021). Pe</w:t>
      </w:r>
      <w:r>
        <w:rPr>
          <w:rFonts w:ascii="Taken by Vultures Alternates De" w:hAnsi="Taken by Vultures Alternates De"/>
          <w:spacing w:val="-20"/>
          <w:w w:val="1"/>
          <w:sz w:val="6"/>
          <w:szCs w:val="24"/>
          <w:lang w:val="sv-SE"/>
        </w:rPr>
        <w:t>$</w:t>
      </w:r>
      <w:r>
        <w:rPr>
          <w:szCs w:val="24"/>
          <w:lang w:val="sv-SE"/>
        </w:rPr>
        <w:t>ngaru</w:t>
      </w:r>
      <w:r>
        <w:rPr>
          <w:rFonts w:ascii="Taken by Vultures Alternates De" w:hAnsi="Taken by Vultures Alternates De"/>
          <w:spacing w:val="-20"/>
          <w:w w:val="1"/>
          <w:sz w:val="6"/>
          <w:szCs w:val="24"/>
          <w:lang w:val="sv-SE"/>
        </w:rPr>
        <w:t>$</w:t>
      </w:r>
      <w:r>
        <w:rPr>
          <w:szCs w:val="24"/>
          <w:lang w:val="sv-SE"/>
        </w:rPr>
        <w:t>h Pe</w:t>
      </w:r>
      <w:r>
        <w:rPr>
          <w:rFonts w:ascii="Taken by Vultures Alternates De" w:hAnsi="Taken by Vultures Alternates De"/>
          <w:spacing w:val="-20"/>
          <w:w w:val="1"/>
          <w:sz w:val="6"/>
          <w:szCs w:val="24"/>
          <w:lang w:val="sv-SE"/>
        </w:rPr>
        <w:t>$</w:t>
      </w:r>
      <w:r>
        <w:rPr>
          <w:szCs w:val="24"/>
          <w:lang w:val="sv-SE"/>
        </w:rPr>
        <w:t>nge</w:t>
      </w:r>
      <w:r>
        <w:rPr>
          <w:rFonts w:ascii="Taken by Vultures Alternates De" w:hAnsi="Taken by Vultures Alternates De"/>
          <w:spacing w:val="-20"/>
          <w:w w:val="1"/>
          <w:sz w:val="6"/>
          <w:szCs w:val="24"/>
          <w:lang w:val="sv-SE"/>
        </w:rPr>
        <w:t>$</w:t>
      </w:r>
      <w:r>
        <w:rPr>
          <w:szCs w:val="24"/>
          <w:lang w:val="sv-SE"/>
        </w:rPr>
        <w:t>tahu</w:t>
      </w:r>
      <w:r>
        <w:rPr>
          <w:rFonts w:ascii="Taken by Vultures Alternates De" w:hAnsi="Taken by Vultures Alternates De"/>
          <w:spacing w:val="-20"/>
          <w:w w:val="1"/>
          <w:sz w:val="6"/>
          <w:szCs w:val="24"/>
          <w:lang w:val="sv-SE"/>
        </w:rPr>
        <w:t>$</w:t>
      </w:r>
      <w:r>
        <w:rPr>
          <w:szCs w:val="24"/>
          <w:lang w:val="sv-SE"/>
        </w:rPr>
        <w:t>an dan Sanksi te</w:t>
      </w:r>
      <w:r>
        <w:rPr>
          <w:rFonts w:ascii="Taken by Vultures Alternates De" w:hAnsi="Taken by Vultures Alternates De"/>
          <w:spacing w:val="-20"/>
          <w:w w:val="1"/>
          <w:sz w:val="6"/>
          <w:szCs w:val="24"/>
          <w:lang w:val="sv-SE"/>
        </w:rPr>
        <w:t>$</w:t>
      </w:r>
      <w:r>
        <w:rPr>
          <w:szCs w:val="24"/>
          <w:lang w:val="sv-SE"/>
        </w:rPr>
        <w:t>rhadap Ke</w:t>
      </w:r>
      <w:r>
        <w:rPr>
          <w:rFonts w:ascii="Taken by Vultures Alternates De" w:hAnsi="Taken by Vultures Alternates De"/>
          <w:spacing w:val="-20"/>
          <w:w w:val="1"/>
          <w:sz w:val="6"/>
          <w:szCs w:val="24"/>
          <w:lang w:val="sv-SE"/>
        </w:rPr>
        <w:t>$</w:t>
      </w:r>
      <w:r>
        <w:rPr>
          <w:szCs w:val="24"/>
          <w:lang w:val="sv-SE"/>
        </w:rPr>
        <w:t>patu</w:t>
      </w:r>
      <w:r>
        <w:rPr>
          <w:rFonts w:ascii="Taken by Vultures Alternates De" w:hAnsi="Taken by Vultures Alternates De"/>
          <w:spacing w:val="-20"/>
          <w:w w:val="1"/>
          <w:sz w:val="6"/>
          <w:szCs w:val="24"/>
          <w:lang w:val="sv-SE"/>
        </w:rPr>
        <w:t>$</w:t>
      </w:r>
      <w:r>
        <w:rPr>
          <w:szCs w:val="24"/>
          <w:lang w:val="sv-SE"/>
        </w:rPr>
        <w:t>han Wajib Pajak de</w:t>
      </w:r>
      <w:r>
        <w:rPr>
          <w:rFonts w:ascii="Taken by Vultures Alternates De" w:hAnsi="Taken by Vultures Alternates De"/>
          <w:spacing w:val="-20"/>
          <w:w w:val="1"/>
          <w:sz w:val="6"/>
          <w:szCs w:val="24"/>
          <w:lang w:val="sv-SE"/>
        </w:rPr>
        <w:t>$</w:t>
      </w:r>
      <w:r>
        <w:rPr>
          <w:szCs w:val="24"/>
          <w:lang w:val="sv-SE"/>
        </w:rPr>
        <w:t>ngan Re</w:t>
      </w:r>
      <w:r>
        <w:rPr>
          <w:rFonts w:ascii="Taken by Vultures Alternates De" w:hAnsi="Taken by Vultures Alternates De"/>
          <w:spacing w:val="-20"/>
          <w:w w:val="1"/>
          <w:sz w:val="6"/>
          <w:szCs w:val="24"/>
          <w:lang w:val="sv-SE"/>
        </w:rPr>
        <w:t>$</w:t>
      </w:r>
      <w:r>
        <w:rPr>
          <w:szCs w:val="24"/>
          <w:lang w:val="sv-SE"/>
        </w:rPr>
        <w:t>ligiu</w:t>
      </w:r>
      <w:r>
        <w:rPr>
          <w:rFonts w:ascii="Taken by Vultures Alternates De" w:hAnsi="Taken by Vultures Alternates De"/>
          <w:spacing w:val="-20"/>
          <w:w w:val="1"/>
          <w:sz w:val="6"/>
          <w:szCs w:val="24"/>
          <w:lang w:val="sv-SE"/>
        </w:rPr>
        <w:t>$</w:t>
      </w:r>
      <w:r>
        <w:rPr>
          <w:szCs w:val="24"/>
          <w:lang w:val="sv-SE"/>
        </w:rPr>
        <w:t>sitas se</w:t>
      </w:r>
      <w:r>
        <w:rPr>
          <w:rFonts w:ascii="Taken by Vultures Alternates De" w:hAnsi="Taken by Vultures Alternates De"/>
          <w:spacing w:val="-20"/>
          <w:w w:val="1"/>
          <w:sz w:val="6"/>
          <w:szCs w:val="24"/>
          <w:lang w:val="sv-SE"/>
        </w:rPr>
        <w:t>$</w:t>
      </w:r>
      <w:r>
        <w:rPr>
          <w:szCs w:val="24"/>
          <w:lang w:val="sv-SE"/>
        </w:rPr>
        <w:t>bagai Variabe</w:t>
      </w:r>
      <w:r>
        <w:rPr>
          <w:rFonts w:ascii="Taken by Vultures Alternates De" w:hAnsi="Taken by Vultures Alternates De"/>
          <w:spacing w:val="-20"/>
          <w:w w:val="1"/>
          <w:sz w:val="6"/>
          <w:szCs w:val="24"/>
          <w:lang w:val="sv-SE"/>
        </w:rPr>
        <w:t>$</w:t>
      </w:r>
      <w:r>
        <w:rPr>
          <w:szCs w:val="24"/>
          <w:lang w:val="sv-SE"/>
        </w:rPr>
        <w:t>l Pe</w:t>
      </w:r>
      <w:r>
        <w:rPr>
          <w:rFonts w:ascii="Taken by Vultures Alternates De" w:hAnsi="Taken by Vultures Alternates De"/>
          <w:spacing w:val="-20"/>
          <w:w w:val="1"/>
          <w:sz w:val="6"/>
          <w:szCs w:val="24"/>
          <w:lang w:val="sv-SE"/>
        </w:rPr>
        <w:t>$</w:t>
      </w:r>
      <w:r>
        <w:rPr>
          <w:szCs w:val="24"/>
          <w:lang w:val="sv-SE"/>
        </w:rPr>
        <w:t>mode</w:t>
      </w:r>
      <w:r>
        <w:rPr>
          <w:rFonts w:ascii="Taken by Vultures Alternates De" w:hAnsi="Taken by Vultures Alternates De"/>
          <w:spacing w:val="-20"/>
          <w:w w:val="1"/>
          <w:sz w:val="6"/>
          <w:szCs w:val="24"/>
          <w:lang w:val="sv-SE"/>
        </w:rPr>
        <w:t>$</w:t>
      </w:r>
      <w:r>
        <w:rPr>
          <w:szCs w:val="24"/>
          <w:lang w:val="sv-SE"/>
        </w:rPr>
        <w:t xml:space="preserve">rasi. </w:t>
      </w:r>
      <w:r>
        <w:rPr>
          <w:i/>
          <w:iCs/>
          <w:szCs w:val="24"/>
        </w:rPr>
        <w:t>Syntax Lite</w:t>
      </w:r>
      <w:r>
        <w:rPr>
          <w:rFonts w:ascii="Taken by Vultures Alternates De" w:hAnsi="Taken by Vultures Alternates De"/>
          <w:i/>
          <w:iCs/>
          <w:spacing w:val="-20"/>
          <w:w w:val="1"/>
          <w:sz w:val="6"/>
          <w:szCs w:val="24"/>
        </w:rPr>
        <w:t>$</w:t>
      </w:r>
      <w:r>
        <w:rPr>
          <w:i/>
          <w:iCs/>
          <w:szCs w:val="24"/>
        </w:rPr>
        <w:t>rate</w:t>
      </w:r>
      <w:r>
        <w:rPr>
          <w:rFonts w:ascii="Taken by Vultures Alternates De" w:hAnsi="Taken by Vultures Alternates De"/>
          <w:i/>
          <w:iCs/>
          <w:spacing w:val="-20"/>
          <w:w w:val="1"/>
          <w:sz w:val="6"/>
          <w:szCs w:val="24"/>
        </w:rPr>
        <w:t>$</w:t>
      </w:r>
      <w:r>
        <w:rPr>
          <w:i/>
          <w:iCs/>
          <w:szCs w:val="24"/>
        </w:rPr>
        <w:t> ; Ju</w:t>
      </w:r>
      <w:r>
        <w:rPr>
          <w:rFonts w:ascii="Taken by Vultures Alternates De" w:hAnsi="Taken by Vultures Alternates De"/>
          <w:i/>
          <w:iCs/>
          <w:spacing w:val="-20"/>
          <w:w w:val="1"/>
          <w:sz w:val="6"/>
          <w:szCs w:val="24"/>
        </w:rPr>
        <w:t>$</w:t>
      </w:r>
      <w:r>
        <w:rPr>
          <w:i/>
          <w:iCs/>
          <w:szCs w:val="24"/>
        </w:rPr>
        <w:t>rnal Ilmiah Indone</w:t>
      </w:r>
      <w:r>
        <w:rPr>
          <w:rFonts w:ascii="Taken by Vultures Alternates De" w:hAnsi="Taken by Vultures Alternates De"/>
          <w:i/>
          <w:iCs/>
          <w:spacing w:val="-20"/>
          <w:w w:val="1"/>
          <w:sz w:val="6"/>
          <w:szCs w:val="24"/>
        </w:rPr>
        <w:t>$</w:t>
      </w:r>
      <w:r>
        <w:rPr>
          <w:i/>
          <w:iCs/>
          <w:szCs w:val="24"/>
        </w:rPr>
        <w:t>sia</w:t>
      </w:r>
      <w:r>
        <w:rPr>
          <w:szCs w:val="24"/>
        </w:rPr>
        <w:t xml:space="preserve">, </w:t>
      </w:r>
      <w:r>
        <w:rPr>
          <w:i/>
          <w:iCs/>
          <w:szCs w:val="24"/>
        </w:rPr>
        <w:t>6</w:t>
      </w:r>
      <w:r>
        <w:rPr>
          <w:szCs w:val="24"/>
        </w:rPr>
        <w:t>(6), 3080. https://doi.org/10.36418/syntax-lite</w:t>
      </w:r>
      <w:r>
        <w:rPr>
          <w:rFonts w:ascii="Taken by Vultures Alternates De" w:hAnsi="Taken by Vultures Alternates De"/>
          <w:spacing w:val="-20"/>
          <w:w w:val="1"/>
          <w:sz w:val="6"/>
          <w:szCs w:val="24"/>
        </w:rPr>
        <w:t>$</w:t>
      </w:r>
      <w:r>
        <w:rPr>
          <w:szCs w:val="24"/>
        </w:rPr>
        <w:t>rate</w:t>
      </w:r>
      <w:r>
        <w:rPr>
          <w:rFonts w:ascii="Taken by Vultures Alternates De" w:hAnsi="Taken by Vultures Alternates De"/>
          <w:spacing w:val="-20"/>
          <w:w w:val="1"/>
          <w:sz w:val="6"/>
          <w:szCs w:val="24"/>
        </w:rPr>
        <w:t>$</w:t>
      </w:r>
      <w:r>
        <w:rPr>
          <w:szCs w:val="24"/>
        </w:rPr>
        <w:t>.v6i6.1430</w:t>
      </w:r>
    </w:p>
    <w:p w14:paraId="7F2E1FC6">
      <w:pPr>
        <w:widowControl w:val="0"/>
        <w:autoSpaceDE w:val="0"/>
        <w:autoSpaceDN w:val="0"/>
        <w:adjustRightInd w:val="0"/>
        <w:spacing w:line="240" w:lineRule="auto"/>
        <w:ind w:left="480" w:hanging="480"/>
        <w:rPr>
          <w:szCs w:val="24"/>
        </w:rPr>
      </w:pPr>
      <w:r>
        <w:rPr>
          <w:lang w:val="sv-SE"/>
        </w:rPr>
        <w:t>Arifin,</w:t>
      </w:r>
      <w:r>
        <w:rPr>
          <w:szCs w:val="24"/>
        </w:rPr>
        <w:t xml:space="preserve"> Z., Su</w:t>
      </w:r>
      <w:r>
        <w:rPr>
          <w:rFonts w:ascii="Taken by Vultures Alternates De" w:hAnsi="Taken by Vultures Alternates De"/>
          <w:spacing w:val="-20"/>
          <w:w w:val="1"/>
          <w:sz w:val="6"/>
          <w:szCs w:val="24"/>
        </w:rPr>
        <w:t>$</w:t>
      </w:r>
      <w:r>
        <w:rPr>
          <w:szCs w:val="24"/>
        </w:rPr>
        <w:t>biyanto, B., &amp; Digdowise</w:t>
      </w:r>
      <w:r>
        <w:rPr>
          <w:rFonts w:ascii="Taken by Vultures Alternates De" w:hAnsi="Taken by Vultures Alternates De"/>
          <w:spacing w:val="-20"/>
          <w:w w:val="1"/>
          <w:sz w:val="6"/>
          <w:szCs w:val="24"/>
        </w:rPr>
        <w:t>$</w:t>
      </w:r>
      <w:r>
        <w:rPr>
          <w:szCs w:val="24"/>
        </w:rPr>
        <w:t>iso, K. (2024). Pe</w:t>
      </w:r>
      <w:r>
        <w:rPr>
          <w:rFonts w:ascii="Taken by Vultures Alternates De" w:hAnsi="Taken by Vultures Alternates De"/>
          <w:spacing w:val="-20"/>
          <w:w w:val="1"/>
          <w:sz w:val="6"/>
          <w:szCs w:val="24"/>
        </w:rPr>
        <w:t>$</w:t>
      </w:r>
      <w:r>
        <w:rPr>
          <w:szCs w:val="24"/>
        </w:rPr>
        <w:t>ngaru</w:t>
      </w:r>
      <w:r>
        <w:rPr>
          <w:rFonts w:ascii="Taken by Vultures Alternates De" w:hAnsi="Taken by Vultures Alternates De"/>
          <w:spacing w:val="-20"/>
          <w:w w:val="1"/>
          <w:sz w:val="6"/>
          <w:szCs w:val="24"/>
        </w:rPr>
        <w:t>$</w:t>
      </w:r>
      <w:r>
        <w:rPr>
          <w:szCs w:val="24"/>
        </w:rPr>
        <w:t>h Sanksi Pe</w:t>
      </w:r>
      <w:r>
        <w:rPr>
          <w:rFonts w:ascii="Taken by Vultures Alternates De" w:hAnsi="Taken by Vultures Alternates De"/>
          <w:spacing w:val="-20"/>
          <w:w w:val="1"/>
          <w:sz w:val="6"/>
          <w:szCs w:val="24"/>
        </w:rPr>
        <w:t>$</w:t>
      </w:r>
      <w:r>
        <w:rPr>
          <w:szCs w:val="24"/>
        </w:rPr>
        <w:t>rpajakan, Tax Amne</w:t>
      </w:r>
      <w:r>
        <w:rPr>
          <w:rFonts w:ascii="Taken by Vultures Alternates De" w:hAnsi="Taken by Vultures Alternates De"/>
          <w:spacing w:val="-20"/>
          <w:w w:val="1"/>
          <w:sz w:val="6"/>
          <w:szCs w:val="24"/>
        </w:rPr>
        <w:t>$</w:t>
      </w:r>
      <w:r>
        <w:rPr>
          <w:szCs w:val="24"/>
        </w:rPr>
        <w:t>sty, dan Pe</w:t>
      </w:r>
      <w:r>
        <w:rPr>
          <w:rFonts w:ascii="Taken by Vultures Alternates De" w:hAnsi="Taken by Vultures Alternates De"/>
          <w:spacing w:val="-20"/>
          <w:w w:val="1"/>
          <w:sz w:val="6"/>
          <w:szCs w:val="24"/>
        </w:rPr>
        <w:t>$</w:t>
      </w:r>
      <w:r>
        <w:rPr>
          <w:szCs w:val="24"/>
        </w:rPr>
        <w:t>mahaman Pe</w:t>
      </w:r>
      <w:r>
        <w:rPr>
          <w:rFonts w:ascii="Taken by Vultures Alternates De" w:hAnsi="Taken by Vultures Alternates De"/>
          <w:spacing w:val="-20"/>
          <w:w w:val="1"/>
          <w:sz w:val="6"/>
          <w:szCs w:val="24"/>
        </w:rPr>
        <w:t>$</w:t>
      </w:r>
      <w:r>
        <w:rPr>
          <w:szCs w:val="24"/>
        </w:rPr>
        <w:t>rpajakan te</w:t>
      </w:r>
      <w:r>
        <w:rPr>
          <w:rFonts w:ascii="Taken by Vultures Alternates De" w:hAnsi="Taken by Vultures Alternates De"/>
          <w:spacing w:val="-20"/>
          <w:w w:val="1"/>
          <w:sz w:val="6"/>
          <w:szCs w:val="24"/>
        </w:rPr>
        <w:t>$</w:t>
      </w:r>
      <w:r>
        <w:rPr>
          <w:szCs w:val="24"/>
        </w:rPr>
        <w:t>rhadap Ke</w:t>
      </w:r>
      <w:r>
        <w:rPr>
          <w:rFonts w:ascii="Taken by Vultures Alternates De" w:hAnsi="Taken by Vultures Alternates De"/>
          <w:spacing w:val="-20"/>
          <w:w w:val="1"/>
          <w:sz w:val="6"/>
          <w:szCs w:val="24"/>
        </w:rPr>
        <w:t>$</w:t>
      </w:r>
      <w:r>
        <w:rPr>
          <w:szCs w:val="24"/>
        </w:rPr>
        <w:t>patu</w:t>
      </w:r>
      <w:r>
        <w:rPr>
          <w:rFonts w:ascii="Taken by Vultures Alternates De" w:hAnsi="Taken by Vultures Alternates De"/>
          <w:spacing w:val="-20"/>
          <w:w w:val="1"/>
          <w:sz w:val="6"/>
          <w:szCs w:val="24"/>
        </w:rPr>
        <w:t>$</w:t>
      </w:r>
      <w:r>
        <w:rPr>
          <w:szCs w:val="24"/>
        </w:rPr>
        <w:t>han Wajib Pajak (Stu</w:t>
      </w:r>
      <w:r>
        <w:rPr>
          <w:rFonts w:ascii="Taken by Vultures Alternates De" w:hAnsi="Taken by Vultures Alternates De"/>
          <w:spacing w:val="-20"/>
          <w:w w:val="1"/>
          <w:sz w:val="6"/>
          <w:szCs w:val="24"/>
        </w:rPr>
        <w:t>$</w:t>
      </w:r>
      <w:r>
        <w:rPr>
          <w:szCs w:val="24"/>
        </w:rPr>
        <w:t>di E</w:t>
      </w:r>
      <w:r>
        <w:rPr>
          <w:rFonts w:ascii="Taken by Vultures Alternates De" w:hAnsi="Taken by Vultures Alternates De"/>
          <w:spacing w:val="-20"/>
          <w:w w:val="1"/>
          <w:sz w:val="6"/>
          <w:szCs w:val="24"/>
        </w:rPr>
        <w:t>$</w:t>
      </w:r>
      <w:r>
        <w:rPr>
          <w:szCs w:val="24"/>
        </w:rPr>
        <w:t>mpiris Wajib Pajak Orang Pribadi KPP Pratama Ke</w:t>
      </w:r>
      <w:r>
        <w:rPr>
          <w:rFonts w:ascii="Taken by Vultures Alternates De" w:hAnsi="Taken by Vultures Alternates De"/>
          <w:spacing w:val="-20"/>
          <w:w w:val="1"/>
          <w:sz w:val="6"/>
          <w:szCs w:val="24"/>
        </w:rPr>
        <w:t>$</w:t>
      </w:r>
      <w:r>
        <w:rPr>
          <w:szCs w:val="24"/>
        </w:rPr>
        <w:t>bayoran Baru</w:t>
      </w:r>
      <w:r>
        <w:rPr>
          <w:rFonts w:ascii="Taken by Vultures Alternates De" w:hAnsi="Taken by Vultures Alternates De"/>
          <w:spacing w:val="-20"/>
          <w:w w:val="1"/>
          <w:sz w:val="6"/>
          <w:szCs w:val="24"/>
        </w:rPr>
        <w:t>$</w:t>
      </w:r>
      <w:r>
        <w:rPr>
          <w:szCs w:val="24"/>
        </w:rPr>
        <w:t xml:space="preserve"> Satu</w:t>
      </w:r>
      <w:r>
        <w:rPr>
          <w:rFonts w:ascii="Taken by Vultures Alternates De" w:hAnsi="Taken by Vultures Alternates De"/>
          <w:spacing w:val="-20"/>
          <w:w w:val="1"/>
          <w:sz w:val="6"/>
          <w:szCs w:val="24"/>
        </w:rPr>
        <w:t>$</w:t>
      </w:r>
      <w:r>
        <w:rPr>
          <w:szCs w:val="24"/>
        </w:rPr>
        <w:t xml:space="preserve"> Jakarta Se</w:t>
      </w:r>
      <w:r>
        <w:rPr>
          <w:rFonts w:ascii="Taken by Vultures Alternates De" w:hAnsi="Taken by Vultures Alternates De"/>
          <w:spacing w:val="-20"/>
          <w:w w:val="1"/>
          <w:sz w:val="6"/>
          <w:szCs w:val="24"/>
        </w:rPr>
        <w:t>$</w:t>
      </w:r>
      <w:r>
        <w:rPr>
          <w:szCs w:val="24"/>
        </w:rPr>
        <w:t xml:space="preserve">latan II). </w:t>
      </w:r>
      <w:r>
        <w:rPr>
          <w:i/>
          <w:iCs/>
          <w:szCs w:val="24"/>
        </w:rPr>
        <w:t>Re</w:t>
      </w:r>
      <w:r>
        <w:rPr>
          <w:rFonts w:ascii="Taken by Vultures Alternates De" w:hAnsi="Taken by Vultures Alternates De"/>
          <w:i/>
          <w:iCs/>
          <w:spacing w:val="-20"/>
          <w:w w:val="1"/>
          <w:sz w:val="6"/>
          <w:szCs w:val="24"/>
        </w:rPr>
        <w:t>$</w:t>
      </w:r>
      <w:r>
        <w:rPr>
          <w:i/>
          <w:iCs/>
          <w:szCs w:val="24"/>
        </w:rPr>
        <w:t>slaj: Re</w:t>
      </w:r>
      <w:r>
        <w:rPr>
          <w:rFonts w:ascii="Taken by Vultures Alternates De" w:hAnsi="Taken by Vultures Alternates De"/>
          <w:i/>
          <w:iCs/>
          <w:spacing w:val="-20"/>
          <w:w w:val="1"/>
          <w:sz w:val="6"/>
          <w:szCs w:val="24"/>
        </w:rPr>
        <w:t>$</w:t>
      </w:r>
      <w:r>
        <w:rPr>
          <w:i/>
          <w:iCs/>
          <w:szCs w:val="24"/>
        </w:rPr>
        <w:t>ligion E</w:t>
      </w:r>
      <w:r>
        <w:rPr>
          <w:rFonts w:ascii="Taken by Vultures Alternates De" w:hAnsi="Taken by Vultures Alternates De"/>
          <w:i/>
          <w:iCs/>
          <w:spacing w:val="-20"/>
          <w:w w:val="1"/>
          <w:sz w:val="6"/>
          <w:szCs w:val="24"/>
        </w:rPr>
        <w:t>$</w:t>
      </w:r>
      <w:r>
        <w:rPr>
          <w:i/>
          <w:iCs/>
          <w:szCs w:val="24"/>
        </w:rPr>
        <w:t>du</w:t>
      </w:r>
      <w:r>
        <w:rPr>
          <w:rFonts w:ascii="Taken by Vultures Alternates De" w:hAnsi="Taken by Vultures Alternates De"/>
          <w:i/>
          <w:iCs/>
          <w:spacing w:val="-20"/>
          <w:w w:val="1"/>
          <w:sz w:val="6"/>
          <w:szCs w:val="24"/>
        </w:rPr>
        <w:t>$</w:t>
      </w:r>
      <w:r>
        <w:rPr>
          <w:i/>
          <w:iCs/>
          <w:szCs w:val="24"/>
        </w:rPr>
        <w:t>cation Social Laa Roiba Jou</w:t>
      </w:r>
      <w:r>
        <w:rPr>
          <w:rFonts w:ascii="Taken by Vultures Alternates De" w:hAnsi="Taken by Vultures Alternates De"/>
          <w:i/>
          <w:iCs/>
          <w:spacing w:val="-20"/>
          <w:w w:val="1"/>
          <w:sz w:val="6"/>
          <w:szCs w:val="24"/>
        </w:rPr>
        <w:t>$</w:t>
      </w:r>
      <w:r>
        <w:rPr>
          <w:i/>
          <w:iCs/>
          <w:szCs w:val="24"/>
        </w:rPr>
        <w:t>rnal</w:t>
      </w:r>
      <w:r>
        <w:rPr>
          <w:szCs w:val="24"/>
        </w:rPr>
        <w:t xml:space="preserve">, </w:t>
      </w:r>
      <w:r>
        <w:rPr>
          <w:i/>
          <w:iCs/>
          <w:szCs w:val="24"/>
        </w:rPr>
        <w:t>6</w:t>
      </w:r>
      <w:r>
        <w:rPr>
          <w:szCs w:val="24"/>
        </w:rPr>
        <w:t>(1), 863–881. https://doi.org/10.47476/re</w:t>
      </w:r>
      <w:r>
        <w:rPr>
          <w:rFonts w:ascii="Taken by Vultures Alternates De" w:hAnsi="Taken by Vultures Alternates De"/>
          <w:spacing w:val="-20"/>
          <w:w w:val="1"/>
          <w:sz w:val="6"/>
          <w:szCs w:val="24"/>
        </w:rPr>
        <w:t>$</w:t>
      </w:r>
      <w:r>
        <w:rPr>
          <w:szCs w:val="24"/>
        </w:rPr>
        <w:t>slaj.v6i2.4051</w:t>
      </w:r>
    </w:p>
    <w:p w14:paraId="5C07E1DC">
      <w:pPr>
        <w:widowControl w:val="0"/>
        <w:autoSpaceDE w:val="0"/>
        <w:autoSpaceDN w:val="0"/>
        <w:adjustRightInd w:val="0"/>
        <w:spacing w:line="240" w:lineRule="auto"/>
        <w:ind w:left="480" w:hanging="480"/>
        <w:rPr>
          <w:szCs w:val="24"/>
        </w:rPr>
      </w:pPr>
      <w:r>
        <w:t>Hasbi, N. R. (2023). Pengaruh Tax Amnesty, Kesadaran Wajib Pajak, Kualitas</w:t>
      </w:r>
      <w:r>
        <w:rPr>
          <w:i/>
          <w:iCs/>
          <w:szCs w:val="24"/>
        </w:rPr>
        <w:t xml:space="preserve"> Pe</w:t>
      </w:r>
      <w:r>
        <w:rPr>
          <w:rFonts w:ascii="Taken by Vultures Alternates De" w:hAnsi="Taken by Vultures Alternates De"/>
          <w:i/>
          <w:iCs/>
          <w:spacing w:val="-20"/>
          <w:w w:val="1"/>
          <w:sz w:val="6"/>
          <w:szCs w:val="24"/>
        </w:rPr>
        <w:t>$</w:t>
      </w:r>
      <w:r>
        <w:rPr>
          <w:i/>
          <w:iCs/>
          <w:szCs w:val="24"/>
        </w:rPr>
        <w:t>Layanan, Dan Pe</w:t>
      </w:r>
      <w:r>
        <w:rPr>
          <w:rFonts w:ascii="Taken by Vultures Alternates De" w:hAnsi="Taken by Vultures Alternates De"/>
          <w:i/>
          <w:iCs/>
          <w:spacing w:val="-20"/>
          <w:w w:val="1"/>
          <w:sz w:val="6"/>
          <w:szCs w:val="24"/>
        </w:rPr>
        <w:t>$</w:t>
      </w:r>
      <w:r>
        <w:rPr>
          <w:i/>
          <w:iCs/>
          <w:szCs w:val="24"/>
        </w:rPr>
        <w:t>Nyu</w:t>
      </w:r>
      <w:r>
        <w:rPr>
          <w:rFonts w:ascii="Taken by Vultures Alternates De" w:hAnsi="Taken by Vultures Alternates De"/>
          <w:i/>
          <w:iCs/>
          <w:spacing w:val="-20"/>
          <w:w w:val="1"/>
          <w:sz w:val="6"/>
          <w:szCs w:val="24"/>
        </w:rPr>
        <w:t>$</w:t>
      </w:r>
      <w:r>
        <w:rPr>
          <w:i/>
          <w:iCs/>
          <w:szCs w:val="24"/>
        </w:rPr>
        <w:t>Lu</w:t>
      </w:r>
      <w:r>
        <w:rPr>
          <w:rFonts w:ascii="Taken by Vultures Alternates De" w:hAnsi="Taken by Vultures Alternates De"/>
          <w:i/>
          <w:iCs/>
          <w:spacing w:val="-20"/>
          <w:w w:val="1"/>
          <w:sz w:val="6"/>
          <w:szCs w:val="24"/>
        </w:rPr>
        <w:t>$</w:t>
      </w:r>
      <w:r>
        <w:rPr>
          <w:i/>
          <w:iCs/>
          <w:szCs w:val="24"/>
        </w:rPr>
        <w:t>Han Pe</w:t>
      </w:r>
      <w:r>
        <w:rPr>
          <w:rFonts w:ascii="Taken by Vultures Alternates De" w:hAnsi="Taken by Vultures Alternates De"/>
          <w:i/>
          <w:iCs/>
          <w:spacing w:val="-20"/>
          <w:w w:val="1"/>
          <w:sz w:val="6"/>
          <w:szCs w:val="24"/>
        </w:rPr>
        <w:t>$</w:t>
      </w:r>
      <w:r>
        <w:rPr>
          <w:i/>
          <w:iCs/>
          <w:szCs w:val="24"/>
        </w:rPr>
        <w:t>Rpajakan Te</w:t>
      </w:r>
      <w:r>
        <w:rPr>
          <w:rFonts w:ascii="Taken by Vultures Alternates De" w:hAnsi="Taken by Vultures Alternates De"/>
          <w:i/>
          <w:iCs/>
          <w:spacing w:val="-20"/>
          <w:w w:val="1"/>
          <w:sz w:val="6"/>
          <w:szCs w:val="24"/>
        </w:rPr>
        <w:t>$</w:t>
      </w:r>
      <w:r>
        <w:rPr>
          <w:i/>
          <w:iCs/>
          <w:szCs w:val="24"/>
        </w:rPr>
        <w:t>Rhadap Ke</w:t>
      </w:r>
      <w:r>
        <w:rPr>
          <w:rFonts w:ascii="Taken by Vultures Alternates De" w:hAnsi="Taken by Vultures Alternates De"/>
          <w:i/>
          <w:iCs/>
          <w:spacing w:val="-20"/>
          <w:w w:val="1"/>
          <w:sz w:val="6"/>
          <w:szCs w:val="24"/>
        </w:rPr>
        <w:t>$</w:t>
      </w:r>
      <w:r>
        <w:rPr>
          <w:i/>
          <w:iCs/>
          <w:szCs w:val="24"/>
        </w:rPr>
        <w:t>Patu</w:t>
      </w:r>
      <w:r>
        <w:rPr>
          <w:rFonts w:ascii="Taken by Vultures Alternates De" w:hAnsi="Taken by Vultures Alternates De"/>
          <w:i/>
          <w:iCs/>
          <w:spacing w:val="-20"/>
          <w:w w:val="1"/>
          <w:sz w:val="6"/>
          <w:szCs w:val="24"/>
        </w:rPr>
        <w:t>$</w:t>
      </w:r>
      <w:r>
        <w:rPr>
          <w:i/>
          <w:iCs/>
          <w:szCs w:val="24"/>
        </w:rPr>
        <w:t>Han Wajib Pajak Di Wilayah Dki Jakarta</w:t>
      </w:r>
      <w:r>
        <w:rPr>
          <w:szCs w:val="24"/>
        </w:rPr>
        <w:t>. 7–152.</w:t>
      </w:r>
    </w:p>
    <w:p w14:paraId="27D9B530">
      <w:pPr>
        <w:widowControl w:val="0"/>
        <w:autoSpaceDE w:val="0"/>
        <w:autoSpaceDN w:val="0"/>
        <w:adjustRightInd w:val="0"/>
        <w:spacing w:line="240" w:lineRule="auto"/>
        <w:ind w:left="480" w:hanging="480"/>
        <w:rPr>
          <w:szCs w:val="24"/>
          <w:lang w:val="sv-SE"/>
        </w:rPr>
      </w:pPr>
      <w:r>
        <w:t xml:space="preserve">Karnedi, </w:t>
      </w:r>
      <w:r>
        <w:rPr>
          <w:szCs w:val="24"/>
        </w:rPr>
        <w:t>N. F., &amp; Hidayatu</w:t>
      </w:r>
      <w:r>
        <w:rPr>
          <w:rFonts w:ascii="Taken by Vultures Alternates De" w:hAnsi="Taken by Vultures Alternates De"/>
          <w:spacing w:val="-20"/>
          <w:w w:val="1"/>
          <w:sz w:val="6"/>
          <w:szCs w:val="24"/>
        </w:rPr>
        <w:t>$</w:t>
      </w:r>
      <w:r>
        <w:rPr>
          <w:szCs w:val="24"/>
        </w:rPr>
        <w:t xml:space="preserve">lloh, A. (2019). </w:t>
      </w:r>
      <w:r>
        <w:rPr>
          <w:szCs w:val="24"/>
          <w:lang w:val="sv-SE"/>
        </w:rPr>
        <w:t>Pe</w:t>
      </w:r>
      <w:r>
        <w:rPr>
          <w:rFonts w:ascii="Taken by Vultures Alternates De" w:hAnsi="Taken by Vultures Alternates De"/>
          <w:spacing w:val="-20"/>
          <w:w w:val="1"/>
          <w:sz w:val="6"/>
          <w:szCs w:val="24"/>
          <w:lang w:val="sv-SE"/>
        </w:rPr>
        <w:t>$</w:t>
      </w:r>
      <w:r>
        <w:rPr>
          <w:szCs w:val="24"/>
          <w:lang w:val="sv-SE"/>
        </w:rPr>
        <w:t>ngaru</w:t>
      </w:r>
      <w:r>
        <w:rPr>
          <w:rFonts w:ascii="Taken by Vultures Alternates De" w:hAnsi="Taken by Vultures Alternates De"/>
          <w:spacing w:val="-20"/>
          <w:w w:val="1"/>
          <w:sz w:val="6"/>
          <w:szCs w:val="24"/>
          <w:lang w:val="sv-SE"/>
        </w:rPr>
        <w:t>$</w:t>
      </w:r>
      <w:r>
        <w:rPr>
          <w:szCs w:val="24"/>
          <w:lang w:val="sv-SE"/>
        </w:rPr>
        <w:t>h Ke</w:t>
      </w:r>
      <w:r>
        <w:rPr>
          <w:rFonts w:ascii="Taken by Vultures Alternates De" w:hAnsi="Taken by Vultures Alternates De"/>
          <w:spacing w:val="-20"/>
          <w:w w:val="1"/>
          <w:sz w:val="6"/>
          <w:szCs w:val="24"/>
          <w:lang w:val="sv-SE"/>
        </w:rPr>
        <w:t>$</w:t>
      </w:r>
      <w:r>
        <w:rPr>
          <w:szCs w:val="24"/>
          <w:lang w:val="sv-SE"/>
        </w:rPr>
        <w:t>sadaran Pe</w:t>
      </w:r>
      <w:r>
        <w:rPr>
          <w:rFonts w:ascii="Taken by Vultures Alternates De" w:hAnsi="Taken by Vultures Alternates De"/>
          <w:spacing w:val="-20"/>
          <w:w w:val="1"/>
          <w:sz w:val="6"/>
          <w:szCs w:val="24"/>
          <w:lang w:val="sv-SE"/>
        </w:rPr>
        <w:t>$</w:t>
      </w:r>
      <w:r>
        <w:rPr>
          <w:szCs w:val="24"/>
          <w:lang w:val="sv-SE"/>
        </w:rPr>
        <w:t>rpajakan, Sanksi Pajak Dan Tax Amne</w:t>
      </w:r>
      <w:r>
        <w:rPr>
          <w:rFonts w:ascii="Taken by Vultures Alternates De" w:hAnsi="Taken by Vultures Alternates De"/>
          <w:spacing w:val="-20"/>
          <w:w w:val="1"/>
          <w:sz w:val="6"/>
          <w:szCs w:val="24"/>
          <w:lang w:val="sv-SE"/>
        </w:rPr>
        <w:t>$</w:t>
      </w:r>
      <w:r>
        <w:rPr>
          <w:szCs w:val="24"/>
          <w:lang w:val="sv-SE"/>
        </w:rPr>
        <w:t>sty Te</w:t>
      </w:r>
      <w:r>
        <w:rPr>
          <w:rFonts w:ascii="Taken by Vultures Alternates De" w:hAnsi="Taken by Vultures Alternates De"/>
          <w:spacing w:val="-20"/>
          <w:w w:val="1"/>
          <w:sz w:val="6"/>
          <w:szCs w:val="24"/>
          <w:lang w:val="sv-SE"/>
        </w:rPr>
        <w:t>$</w:t>
      </w:r>
      <w:r>
        <w:rPr>
          <w:szCs w:val="24"/>
          <w:lang w:val="sv-SE"/>
        </w:rPr>
        <w:t>rhadap Ke</w:t>
      </w:r>
      <w:r>
        <w:rPr>
          <w:rFonts w:ascii="Taken by Vultures Alternates De" w:hAnsi="Taken by Vultures Alternates De"/>
          <w:spacing w:val="-20"/>
          <w:w w:val="1"/>
          <w:sz w:val="6"/>
          <w:szCs w:val="24"/>
          <w:lang w:val="sv-SE"/>
        </w:rPr>
        <w:t>$</w:t>
      </w:r>
      <w:r>
        <w:rPr>
          <w:szCs w:val="24"/>
          <w:lang w:val="sv-SE"/>
        </w:rPr>
        <w:t>patu</w:t>
      </w:r>
      <w:r>
        <w:rPr>
          <w:rFonts w:ascii="Taken by Vultures Alternates De" w:hAnsi="Taken by Vultures Alternates De"/>
          <w:spacing w:val="-20"/>
          <w:w w:val="1"/>
          <w:sz w:val="6"/>
          <w:szCs w:val="24"/>
          <w:lang w:val="sv-SE"/>
        </w:rPr>
        <w:t>$</w:t>
      </w:r>
      <w:r>
        <w:rPr>
          <w:szCs w:val="24"/>
          <w:lang w:val="sv-SE"/>
        </w:rPr>
        <w:t xml:space="preserve">han Wajib Pajak Orang Pribadi. </w:t>
      </w:r>
      <w:r>
        <w:rPr>
          <w:i/>
          <w:iCs/>
          <w:szCs w:val="24"/>
          <w:lang w:val="sv-SE"/>
        </w:rPr>
        <w:t>Ju</w:t>
      </w:r>
      <w:r>
        <w:rPr>
          <w:rFonts w:ascii="Taken by Vultures Alternates De" w:hAnsi="Taken by Vultures Alternates De"/>
          <w:i/>
          <w:iCs/>
          <w:spacing w:val="-20"/>
          <w:w w:val="1"/>
          <w:sz w:val="6"/>
          <w:szCs w:val="24"/>
          <w:lang w:val="sv-SE"/>
        </w:rPr>
        <w:t>$</w:t>
      </w:r>
      <w:r>
        <w:rPr>
          <w:i/>
          <w:iCs/>
          <w:szCs w:val="24"/>
          <w:lang w:val="sv-SE"/>
        </w:rPr>
        <w:t>rnal Profita</w:t>
      </w:r>
      <w:r>
        <w:rPr>
          <w:szCs w:val="24"/>
          <w:lang w:val="sv-SE"/>
        </w:rPr>
        <w:t xml:space="preserve">, </w:t>
      </w:r>
      <w:r>
        <w:rPr>
          <w:i/>
          <w:iCs/>
          <w:szCs w:val="24"/>
          <w:lang w:val="sv-SE"/>
        </w:rPr>
        <w:t>12</w:t>
      </w:r>
      <w:r>
        <w:rPr>
          <w:szCs w:val="24"/>
          <w:lang w:val="sv-SE"/>
        </w:rPr>
        <w:t>(1), 1. https://doi.org/10.22441/profita.2019.v12.01.001</w:t>
      </w:r>
    </w:p>
    <w:p w14:paraId="6608C468">
      <w:pPr>
        <w:widowControl w:val="0"/>
        <w:autoSpaceDE w:val="0"/>
        <w:autoSpaceDN w:val="0"/>
        <w:adjustRightInd w:val="0"/>
        <w:spacing w:line="240" w:lineRule="auto"/>
        <w:ind w:left="480" w:hanging="480"/>
        <w:rPr>
          <w:szCs w:val="24"/>
          <w:lang w:val="sv-SE"/>
        </w:rPr>
      </w:pPr>
      <w:r>
        <w:rPr>
          <w:lang w:val="sv-SE"/>
        </w:rPr>
        <w:t>Kartini,</w:t>
      </w:r>
      <w:r>
        <w:rPr>
          <w:szCs w:val="24"/>
          <w:lang w:val="sv-SE"/>
        </w:rPr>
        <w:t xml:space="preserve"> U</w:t>
      </w:r>
      <w:r>
        <w:rPr>
          <w:rFonts w:ascii="Taken by Vultures Alternates De" w:hAnsi="Taken by Vultures Alternates De"/>
          <w:spacing w:val="-20"/>
          <w:w w:val="1"/>
          <w:sz w:val="6"/>
          <w:szCs w:val="24"/>
          <w:lang w:val="sv-SE"/>
        </w:rPr>
        <w:t>$</w:t>
      </w:r>
      <w:r>
        <w:rPr>
          <w:szCs w:val="24"/>
          <w:lang w:val="sv-SE"/>
        </w:rPr>
        <w:t>., &amp; Isroah, I. (2018). Pe</w:t>
      </w:r>
      <w:r>
        <w:rPr>
          <w:rFonts w:ascii="Taken by Vultures Alternates De" w:hAnsi="Taken by Vultures Alternates De"/>
          <w:spacing w:val="-20"/>
          <w:w w:val="1"/>
          <w:sz w:val="6"/>
          <w:szCs w:val="24"/>
          <w:lang w:val="sv-SE"/>
        </w:rPr>
        <w:t>$</w:t>
      </w:r>
      <w:r>
        <w:rPr>
          <w:szCs w:val="24"/>
          <w:lang w:val="sv-SE"/>
        </w:rPr>
        <w:t>ngaru</w:t>
      </w:r>
      <w:r>
        <w:rPr>
          <w:rFonts w:ascii="Taken by Vultures Alternates De" w:hAnsi="Taken by Vultures Alternates De"/>
          <w:spacing w:val="-20"/>
          <w:w w:val="1"/>
          <w:sz w:val="6"/>
          <w:szCs w:val="24"/>
          <w:lang w:val="sv-SE"/>
        </w:rPr>
        <w:t>$</w:t>
      </w:r>
      <w:r>
        <w:rPr>
          <w:szCs w:val="24"/>
          <w:lang w:val="sv-SE"/>
        </w:rPr>
        <w:t>h Tax Amne</w:t>
      </w:r>
      <w:r>
        <w:rPr>
          <w:rFonts w:ascii="Taken by Vultures Alternates De" w:hAnsi="Taken by Vultures Alternates De"/>
          <w:spacing w:val="-20"/>
          <w:w w:val="1"/>
          <w:sz w:val="6"/>
          <w:szCs w:val="24"/>
          <w:lang w:val="sv-SE"/>
        </w:rPr>
        <w:t>$</w:t>
      </w:r>
      <w:r>
        <w:rPr>
          <w:szCs w:val="24"/>
          <w:lang w:val="sv-SE"/>
        </w:rPr>
        <w:t>sty dan Sanksi Pe</w:t>
      </w:r>
      <w:r>
        <w:rPr>
          <w:rFonts w:ascii="Taken by Vultures Alternates De" w:hAnsi="Taken by Vultures Alternates De"/>
          <w:spacing w:val="-20"/>
          <w:w w:val="1"/>
          <w:sz w:val="6"/>
          <w:szCs w:val="24"/>
          <w:lang w:val="sv-SE"/>
        </w:rPr>
        <w:t>$</w:t>
      </w:r>
      <w:r>
        <w:rPr>
          <w:szCs w:val="24"/>
          <w:lang w:val="sv-SE"/>
        </w:rPr>
        <w:t>rpajakan te</w:t>
      </w:r>
      <w:r>
        <w:rPr>
          <w:rFonts w:ascii="Taken by Vultures Alternates De" w:hAnsi="Taken by Vultures Alternates De"/>
          <w:spacing w:val="-20"/>
          <w:w w:val="1"/>
          <w:sz w:val="6"/>
          <w:szCs w:val="24"/>
          <w:lang w:val="sv-SE"/>
        </w:rPr>
        <w:t>$</w:t>
      </w:r>
      <w:r>
        <w:rPr>
          <w:szCs w:val="24"/>
          <w:lang w:val="sv-SE"/>
        </w:rPr>
        <w:t>rhadap Ke</w:t>
      </w:r>
      <w:r>
        <w:rPr>
          <w:rFonts w:ascii="Taken by Vultures Alternates De" w:hAnsi="Taken by Vultures Alternates De"/>
          <w:spacing w:val="-20"/>
          <w:w w:val="1"/>
          <w:sz w:val="6"/>
          <w:szCs w:val="24"/>
          <w:lang w:val="sv-SE"/>
        </w:rPr>
        <w:t>$</w:t>
      </w:r>
      <w:r>
        <w:rPr>
          <w:szCs w:val="24"/>
          <w:lang w:val="sv-SE"/>
        </w:rPr>
        <w:t>patu</w:t>
      </w:r>
      <w:r>
        <w:rPr>
          <w:rFonts w:ascii="Taken by Vultures Alternates De" w:hAnsi="Taken by Vultures Alternates De"/>
          <w:spacing w:val="-20"/>
          <w:w w:val="1"/>
          <w:sz w:val="6"/>
          <w:szCs w:val="24"/>
          <w:lang w:val="sv-SE"/>
        </w:rPr>
        <w:t>$</w:t>
      </w:r>
      <w:r>
        <w:rPr>
          <w:szCs w:val="24"/>
          <w:lang w:val="sv-SE"/>
        </w:rPr>
        <w:t>han Wajib Pajak Orang Pribadi di Kantor Pe</w:t>
      </w:r>
      <w:r>
        <w:rPr>
          <w:rFonts w:ascii="Taken by Vultures Alternates De" w:hAnsi="Taken by Vultures Alternates De"/>
          <w:spacing w:val="-20"/>
          <w:w w:val="1"/>
          <w:sz w:val="6"/>
          <w:szCs w:val="24"/>
          <w:lang w:val="sv-SE"/>
        </w:rPr>
        <w:t>$</w:t>
      </w:r>
      <w:r>
        <w:rPr>
          <w:szCs w:val="24"/>
          <w:lang w:val="sv-SE"/>
        </w:rPr>
        <w:t>layanan Pajak Pratama Kabu</w:t>
      </w:r>
      <w:r>
        <w:rPr>
          <w:rFonts w:ascii="Taken by Vultures Alternates De" w:hAnsi="Taken by Vultures Alternates De"/>
          <w:spacing w:val="-20"/>
          <w:w w:val="1"/>
          <w:sz w:val="6"/>
          <w:szCs w:val="24"/>
          <w:lang w:val="sv-SE"/>
        </w:rPr>
        <w:t>$</w:t>
      </w:r>
      <w:r>
        <w:rPr>
          <w:szCs w:val="24"/>
          <w:lang w:val="sv-SE"/>
        </w:rPr>
        <w:t>pate</w:t>
      </w:r>
      <w:r>
        <w:rPr>
          <w:rFonts w:ascii="Taken by Vultures Alternates De" w:hAnsi="Taken by Vultures Alternates De"/>
          <w:spacing w:val="-20"/>
          <w:w w:val="1"/>
          <w:sz w:val="6"/>
          <w:szCs w:val="24"/>
          <w:lang w:val="sv-SE"/>
        </w:rPr>
        <w:t>$</w:t>
      </w:r>
      <w:r>
        <w:rPr>
          <w:szCs w:val="24"/>
          <w:lang w:val="sv-SE"/>
        </w:rPr>
        <w:t>n Pu</w:t>
      </w:r>
      <w:r>
        <w:rPr>
          <w:rFonts w:ascii="Taken by Vultures Alternates De" w:hAnsi="Taken by Vultures Alternates De"/>
          <w:spacing w:val="-20"/>
          <w:w w:val="1"/>
          <w:sz w:val="6"/>
          <w:szCs w:val="24"/>
          <w:lang w:val="sv-SE"/>
        </w:rPr>
        <w:t>$</w:t>
      </w:r>
      <w:r>
        <w:rPr>
          <w:szCs w:val="24"/>
          <w:lang w:val="sv-SE"/>
        </w:rPr>
        <w:t>rwore</w:t>
      </w:r>
      <w:r>
        <w:rPr>
          <w:rFonts w:ascii="Taken by Vultures Alternates De" w:hAnsi="Taken by Vultures Alternates De"/>
          <w:spacing w:val="-20"/>
          <w:w w:val="1"/>
          <w:sz w:val="6"/>
          <w:szCs w:val="24"/>
          <w:lang w:val="sv-SE"/>
        </w:rPr>
        <w:t>$</w:t>
      </w:r>
      <w:r>
        <w:rPr>
          <w:szCs w:val="24"/>
          <w:lang w:val="sv-SE"/>
        </w:rPr>
        <w:t xml:space="preserve">jo. </w:t>
      </w:r>
      <w:r>
        <w:rPr>
          <w:i/>
          <w:iCs/>
          <w:szCs w:val="24"/>
          <w:lang w:val="sv-SE"/>
        </w:rPr>
        <w:t>Kajian Ilmu</w:t>
      </w:r>
      <w:r>
        <w:rPr>
          <w:rFonts w:ascii="Taken by Vultures Alternates De" w:hAnsi="Taken by Vultures Alternates De"/>
          <w:i/>
          <w:iCs/>
          <w:spacing w:val="-20"/>
          <w:w w:val="1"/>
          <w:sz w:val="6"/>
          <w:szCs w:val="24"/>
          <w:lang w:val="sv-SE"/>
        </w:rPr>
        <w:t>$</w:t>
      </w:r>
      <w:r>
        <w:rPr>
          <w:i/>
          <w:iCs/>
          <w:szCs w:val="24"/>
          <w:lang w:val="sv-SE"/>
        </w:rPr>
        <w:t xml:space="preserve"> Aku</w:t>
      </w:r>
      <w:r>
        <w:rPr>
          <w:rFonts w:ascii="Taken by Vultures Alternates De" w:hAnsi="Taken by Vultures Alternates De"/>
          <w:i/>
          <w:iCs/>
          <w:spacing w:val="-20"/>
          <w:w w:val="1"/>
          <w:sz w:val="6"/>
          <w:szCs w:val="24"/>
          <w:lang w:val="sv-SE"/>
        </w:rPr>
        <w:t>$</w:t>
      </w:r>
      <w:r>
        <w:rPr>
          <w:i/>
          <w:iCs/>
          <w:szCs w:val="24"/>
          <w:lang w:val="sv-SE"/>
        </w:rPr>
        <w:t>ntansi</w:t>
      </w:r>
      <w:r>
        <w:rPr>
          <w:szCs w:val="24"/>
          <w:lang w:val="sv-SE"/>
        </w:rPr>
        <w:t xml:space="preserve">, </w:t>
      </w:r>
      <w:r>
        <w:rPr>
          <w:i/>
          <w:iCs/>
          <w:szCs w:val="24"/>
          <w:lang w:val="sv-SE"/>
        </w:rPr>
        <w:t>Vol. 6</w:t>
      </w:r>
      <w:r>
        <w:rPr>
          <w:szCs w:val="24"/>
          <w:lang w:val="sv-SE"/>
        </w:rPr>
        <w:t>(6), 1–12. https://jou</w:t>
      </w:r>
      <w:r>
        <w:rPr>
          <w:rFonts w:ascii="Taken by Vultures Alternates De" w:hAnsi="Taken by Vultures Alternates De"/>
          <w:spacing w:val="-20"/>
          <w:w w:val="1"/>
          <w:sz w:val="6"/>
          <w:szCs w:val="24"/>
          <w:lang w:val="sv-SE"/>
        </w:rPr>
        <w:t>$</w:t>
      </w:r>
      <w:r>
        <w:rPr>
          <w:szCs w:val="24"/>
          <w:lang w:val="sv-SE"/>
        </w:rPr>
        <w:t>rnal.stu</w:t>
      </w:r>
      <w:r>
        <w:rPr>
          <w:rFonts w:ascii="Taken by Vultures Alternates De" w:hAnsi="Taken by Vultures Alternates De"/>
          <w:spacing w:val="-20"/>
          <w:w w:val="1"/>
          <w:sz w:val="6"/>
          <w:szCs w:val="24"/>
          <w:lang w:val="sv-SE"/>
        </w:rPr>
        <w:t>$</w:t>
      </w:r>
      <w:r>
        <w:rPr>
          <w:szCs w:val="24"/>
          <w:lang w:val="sv-SE"/>
        </w:rPr>
        <w:t>de</w:t>
      </w:r>
      <w:r>
        <w:rPr>
          <w:rFonts w:ascii="Taken by Vultures Alternates De" w:hAnsi="Taken by Vultures Alternates De"/>
          <w:spacing w:val="-20"/>
          <w:w w:val="1"/>
          <w:sz w:val="6"/>
          <w:szCs w:val="24"/>
          <w:lang w:val="sv-SE"/>
        </w:rPr>
        <w:t>$</w:t>
      </w:r>
      <w:r>
        <w:rPr>
          <w:szCs w:val="24"/>
          <w:lang w:val="sv-SE"/>
        </w:rPr>
        <w:t>nt.u</w:t>
      </w:r>
      <w:r>
        <w:rPr>
          <w:rFonts w:ascii="Taken by Vultures Alternates De" w:hAnsi="Taken by Vultures Alternates De"/>
          <w:spacing w:val="-20"/>
          <w:w w:val="1"/>
          <w:sz w:val="6"/>
          <w:szCs w:val="24"/>
          <w:lang w:val="sv-SE"/>
        </w:rPr>
        <w:t>$</w:t>
      </w:r>
      <w:r>
        <w:rPr>
          <w:szCs w:val="24"/>
          <w:lang w:val="sv-SE"/>
        </w:rPr>
        <w:t>ny.ac.id/inde</w:t>
      </w:r>
      <w:r>
        <w:rPr>
          <w:rFonts w:ascii="Taken by Vultures Alternates De" w:hAnsi="Taken by Vultures Alternates De"/>
          <w:spacing w:val="-20"/>
          <w:w w:val="1"/>
          <w:sz w:val="6"/>
          <w:szCs w:val="24"/>
          <w:lang w:val="sv-SE"/>
        </w:rPr>
        <w:t>$</w:t>
      </w:r>
      <w:r>
        <w:rPr>
          <w:szCs w:val="24"/>
          <w:lang w:val="sv-SE"/>
        </w:rPr>
        <w:t>x.php/profita/article</w:t>
      </w:r>
      <w:r>
        <w:rPr>
          <w:rFonts w:ascii="Taken by Vultures Alternates De" w:hAnsi="Taken by Vultures Alternates De"/>
          <w:spacing w:val="-20"/>
          <w:w w:val="1"/>
          <w:sz w:val="6"/>
          <w:szCs w:val="24"/>
          <w:lang w:val="sv-SE"/>
        </w:rPr>
        <w:t>$</w:t>
      </w:r>
      <w:r>
        <w:rPr>
          <w:szCs w:val="24"/>
          <w:lang w:val="sv-SE"/>
        </w:rPr>
        <w:t>/vie</w:t>
      </w:r>
      <w:r>
        <w:rPr>
          <w:rFonts w:ascii="Taken by Vultures Alternates De" w:hAnsi="Taken by Vultures Alternates De"/>
          <w:spacing w:val="-20"/>
          <w:w w:val="1"/>
          <w:sz w:val="6"/>
          <w:szCs w:val="24"/>
          <w:lang w:val="sv-SE"/>
        </w:rPr>
        <w:t>$</w:t>
      </w:r>
      <w:r>
        <w:rPr>
          <w:szCs w:val="24"/>
          <w:lang w:val="sv-SE"/>
        </w:rPr>
        <w:t>w/13830/13355</w:t>
      </w:r>
    </w:p>
    <w:p w14:paraId="3E858DF2">
      <w:pPr>
        <w:ind w:left="427" w:hanging="425"/>
        <w:rPr>
          <w:lang w:val="sv-SE"/>
        </w:rPr>
      </w:pPr>
    </w:p>
    <w:p w14:paraId="292FDCB1">
      <w:pPr>
        <w:ind w:left="427" w:hanging="425"/>
        <w:rPr>
          <w:lang w:val="sv-SE"/>
        </w:rPr>
      </w:pPr>
    </w:p>
    <w:p w14:paraId="1987B7B0">
      <w:pPr>
        <w:tabs>
          <w:tab w:val="center" w:pos="1119"/>
          <w:tab w:val="center" w:pos="1932"/>
          <w:tab w:val="center" w:pos="2688"/>
          <w:tab w:val="center" w:pos="3430"/>
        </w:tabs>
        <w:ind w:left="0" w:firstLine="0"/>
        <w:jc w:val="left"/>
        <w:rPr>
          <w:lang w:val="sv-SE"/>
        </w:rPr>
      </w:pPr>
    </w:p>
    <w:sectPr>
      <w:type w:val="continuous"/>
      <w:pgSz w:w="11910" w:h="16840"/>
      <w:pgMar w:top="1786" w:right="1410" w:bottom="2010" w:left="1702" w:header="720" w:footer="720" w:gutter="0"/>
      <w:cols w:space="718" w:num="2"/>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WPS_1749506791" w:date="2025-08-13T08:48:14Z" w:initials="">
    <w:p w14:paraId="60391FC8">
      <w:pPr>
        <w:pStyle w:val="6"/>
        <w:rPr>
          <w:rFonts w:hint="default"/>
          <w:lang w:val="en-US"/>
        </w:rPr>
      </w:pPr>
      <w:r>
        <w:rPr>
          <w:rFonts w:hint="default"/>
          <w:lang w:val="en-US"/>
        </w:rPr>
        <w:t xml:space="preserve">Artikel telah dibaca dan baik untuk diterbitkan </w:t>
      </w:r>
      <w:bookmarkStart w:id="0" w:name="_GoBack"/>
      <w:bookmarkEnd w:id="0"/>
    </w:p>
  </w:comment>
  <w:comment w:id="1" w:author="WPS_1749506791" w:date="2025-08-13T08:46:50Z" w:initials="">
    <w:p w14:paraId="659A503C">
      <w:pPr>
        <w:pStyle w:val="6"/>
        <w:rPr>
          <w:rFonts w:hint="default"/>
          <w:lang w:val="en-US"/>
        </w:rPr>
      </w:pPr>
      <w:r>
        <w:rPr>
          <w:rFonts w:hint="default"/>
          <w:lang w:val="en-US"/>
        </w:rPr>
        <w:t>baik</w:t>
      </w:r>
    </w:p>
  </w:comment>
  <w:comment w:id="2" w:author="WPS_1749506791" w:date="2025-08-13T08:47:03Z" w:initials="">
    <w:p w14:paraId="28656621">
      <w:pPr>
        <w:pStyle w:val="6"/>
        <w:rPr>
          <w:rFonts w:hint="default"/>
          <w:lang w:val="en-US"/>
        </w:rPr>
      </w:pPr>
      <w:r>
        <w:rPr>
          <w:rFonts w:hint="default"/>
          <w:lang w:val="en-US"/>
        </w:rPr>
        <w:t>baik</w:t>
      </w:r>
    </w:p>
  </w:comment>
  <w:comment w:id="3" w:author="WPS_1749506791" w:date="2025-08-13T08:47:12Z" w:initials="">
    <w:p w14:paraId="2004212E">
      <w:pPr>
        <w:pStyle w:val="6"/>
        <w:rPr>
          <w:rFonts w:hint="default"/>
          <w:lang w:val="en-US"/>
        </w:rPr>
      </w:pPr>
      <w:r>
        <w:rPr>
          <w:rFonts w:hint="default"/>
          <w:lang w:val="en-US"/>
        </w:rPr>
        <w:t>baik</w:t>
      </w:r>
    </w:p>
  </w:comment>
  <w:comment w:id="4" w:author="WPS_1749506791" w:date="2025-08-13T08:47:26Z" w:initials="">
    <w:p w14:paraId="73F2BA8F">
      <w:pPr>
        <w:pStyle w:val="6"/>
        <w:rPr>
          <w:rFonts w:hint="default"/>
          <w:lang w:val="en-US"/>
        </w:rPr>
      </w:pPr>
      <w:r>
        <w:rPr>
          <w:rFonts w:hint="default"/>
          <w:lang w:val="en-US"/>
        </w:rPr>
        <w:t>baik</w:t>
      </w:r>
    </w:p>
  </w:comment>
  <w:comment w:id="5" w:author="WPS_1749506791" w:date="2025-08-13T08:47:54Z" w:initials="">
    <w:p w14:paraId="78671685">
      <w:pPr>
        <w:pStyle w:val="6"/>
        <w:rPr>
          <w:rFonts w:hint="default"/>
          <w:lang w:val="en-US"/>
        </w:rPr>
      </w:pPr>
      <w:r>
        <w:rPr>
          <w:rFonts w:hint="default"/>
          <w:lang w:val="en-US"/>
        </w:rPr>
        <w:t>baik</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0391FC8" w15:done="0"/>
  <w15:commentEx w15:paraId="659A503C" w15:done="0"/>
  <w15:commentEx w15:paraId="28656621" w15:done="0"/>
  <w15:commentEx w15:paraId="2004212E" w15:done="0"/>
  <w15:commentEx w15:paraId="73F2BA8F" w15:done="0"/>
  <w15:commentEx w15:paraId="78671685"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Taken by Vultures Alternates De">
    <w:altName w:val="Calibri"/>
    <w:panose1 w:val="00000000000000000000"/>
    <w:charset w:val="00"/>
    <w:family w:val="auto"/>
    <w:pitch w:val="default"/>
    <w:sig w:usb0="00000000" w:usb1="00000000" w:usb2="00000000" w:usb3="00000000" w:csb0="00000001" w:csb1="00000000"/>
  </w:font>
  <w:font w:name="Arial Unicode MS">
    <w:panose1 w:val="020B0604020202020204"/>
    <w:charset w:val="86"/>
    <w:family w:val="auto"/>
    <w:pitch w:val="default"/>
    <w:sig w:usb0="FFFFFFFF" w:usb1="E9FFFFFF" w:usb2="0000003F" w:usb3="00000000" w:csb0="603F01FF" w:csb1="FFFF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1A7DC3">
    <w:pPr>
      <w:spacing w:after="0" w:line="259" w:lineRule="auto"/>
      <w:ind w:left="0" w:right="1" w:firstLine="0"/>
      <w:jc w:val="righ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D04896">
    <w:pPr>
      <w:spacing w:after="0" w:line="259" w:lineRule="auto"/>
      <w:ind w:left="-89" w:firstLine="0"/>
      <w:jc w:val="left"/>
    </w:pPr>
    <w:r>
      <w:rPr>
        <w:sz w:val="20"/>
      </w:rPr>
      <w:t>https://ejournal.univ-tridinanti.ac.id/index.php/ratri/index</w:t>
    </w:r>
  </w:p>
  <w:p w14:paraId="4D7D694D">
    <w:pPr>
      <w:spacing w:after="0" w:line="259" w:lineRule="auto"/>
      <w:ind w:left="0" w:right="1" w:firstLine="0"/>
      <w:jc w:val="right"/>
    </w:pPr>
    <w:r>
      <w:fldChar w:fldCharType="begin"/>
    </w:r>
    <w:r>
      <w:instrText xml:space="preserve"> PAGE   \* MERGEFORMAT </w:instrText>
    </w:r>
    <w:r>
      <w:fldChar w:fldCharType="separate"/>
    </w:r>
    <w:r>
      <w:rPr>
        <w:rFonts w:ascii="Calibri" w:hAnsi="Calibri" w:eastAsia="Calibri" w:cs="Calibri"/>
        <w:sz w:val="22"/>
      </w:rPr>
      <w:t>42</w:t>
    </w:r>
    <w:r>
      <w:rPr>
        <w:rFonts w:ascii="Calibri" w:hAnsi="Calibri" w:eastAsia="Calibri" w:cs="Calibri"/>
        <w:sz w:val="22"/>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8C08EA">
    <w:pPr>
      <w:spacing w:after="0" w:line="259" w:lineRule="auto"/>
      <w:ind w:left="-89" w:firstLine="0"/>
      <w:jc w:val="left"/>
    </w:pPr>
    <w:r>
      <w:rPr>
        <w:sz w:val="20"/>
      </w:rPr>
      <w:t>https://ejournal.univ-tridinanti.ac.id/index.php/ratri/index</w:t>
    </w:r>
  </w:p>
  <w:p w14:paraId="633EC43C">
    <w:pPr>
      <w:spacing w:after="0" w:line="259" w:lineRule="auto"/>
      <w:ind w:left="0" w:right="1" w:firstLine="0"/>
      <w:jc w:val="right"/>
    </w:pPr>
    <w:r>
      <w:fldChar w:fldCharType="begin"/>
    </w:r>
    <w:r>
      <w:instrText xml:space="preserve"> PAGE   \* MERGEFORMAT </w:instrText>
    </w:r>
    <w:r>
      <w:fldChar w:fldCharType="separate"/>
    </w:r>
    <w:r>
      <w:rPr>
        <w:rFonts w:ascii="Calibri" w:hAnsi="Calibri" w:eastAsia="Calibri" w:cs="Calibri"/>
        <w:sz w:val="22"/>
      </w:rPr>
      <w:t>42</w:t>
    </w:r>
    <w:r>
      <w:rPr>
        <w:rFonts w:ascii="Calibri" w:hAnsi="Calibri" w:eastAsia="Calibri" w:cs="Calibri"/>
        <w:sz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1" w:lineRule="auto"/>
      </w:pPr>
      <w:r>
        <w:separator/>
      </w:r>
    </w:p>
  </w:footnote>
  <w:footnote w:type="continuationSeparator" w:id="1">
    <w:p>
      <w:pPr>
        <w:spacing w:before="0" w:after="0" w:line="271"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03CC4C">
    <w:pPr>
      <w:spacing w:after="0" w:line="243" w:lineRule="auto"/>
      <w:ind w:left="-70" w:right="2065" w:firstLine="0"/>
      <w:jc w:val="left"/>
    </w:pPr>
    <w:r>
      <w:rPr>
        <w:rFonts w:ascii="Calibri" w:hAnsi="Calibri" w:eastAsia="Calibri" w:cs="Calibri"/>
        <w:sz w:val="22"/>
      </w:rPr>
      <mc:AlternateContent>
        <mc:Choice Requires="wpg">
          <w:drawing>
            <wp:anchor distT="0" distB="0" distL="114300" distR="114300" simplePos="0" relativeHeight="251660288" behindDoc="0" locked="0" layoutInCell="1" allowOverlap="1">
              <wp:simplePos x="0" y="0"/>
              <wp:positionH relativeFrom="page">
                <wp:posOffset>1062355</wp:posOffset>
              </wp:positionH>
              <wp:positionV relativeFrom="page">
                <wp:posOffset>1083310</wp:posOffset>
              </wp:positionV>
              <wp:extent cx="5618480" cy="6350"/>
              <wp:effectExtent l="0" t="0" r="0" b="0"/>
              <wp:wrapNone/>
              <wp:docPr id="47930" name="Group 47930"/>
              <wp:cNvGraphicFramePr/>
              <a:graphic xmlns:a="http://schemas.openxmlformats.org/drawingml/2006/main">
                <a:graphicData uri="http://schemas.microsoft.com/office/word/2010/wordprocessingGroup">
                  <wpg:wgp>
                    <wpg:cNvGrpSpPr/>
                    <wpg:grpSpPr>
                      <a:xfrm>
                        <a:off x="0" y="0"/>
                        <a:ext cx="5618353" cy="6096"/>
                        <a:chOff x="0" y="0"/>
                        <a:chExt cx="5618353" cy="6096"/>
                      </a:xfrm>
                    </wpg:grpSpPr>
                    <wps:wsp>
                      <wps:cNvPr id="49126" name="Shape 49126"/>
                      <wps:cNvSpPr/>
                      <wps:spPr>
                        <a:xfrm>
                          <a:off x="0" y="0"/>
                          <a:ext cx="5618353" cy="9144"/>
                        </a:xfrm>
                        <a:custGeom>
                          <a:avLst/>
                          <a:gdLst/>
                          <a:ahLst/>
                          <a:cxnLst/>
                          <a:rect l="0" t="0" r="0" b="0"/>
                          <a:pathLst>
                            <a:path w="5618353" h="9144">
                              <a:moveTo>
                                <a:pt x="0" y="0"/>
                              </a:moveTo>
                              <a:lnTo>
                                <a:pt x="5618353" y="0"/>
                              </a:lnTo>
                              <a:lnTo>
                                <a:pt x="5618353"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id="_x0000_s1026" o:spid="_x0000_s1026" o:spt="203" style="position:absolute;left:0pt;margin-left:83.65pt;margin-top:85.3pt;height:0.5pt;width:442.4pt;mso-position-horizontal-relative:page;mso-position-vertical-relative:page;z-index:251660288;mso-width-relative:page;mso-height-relative:page;" coordsize="5618353,6096" o:gfxdata="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A6Q5L/aAAAA&#10;DAEAAA8AAAAAAAAAAQAgAAAAIgAAAGRycy9kb3ducmV2LnhtbFBLAQIUABQAAAAIAIdO4kCdBCKX&#10;VAIAAOIFAAAOAAAAAAAAAAEAIAAAACkBAABkcnMvZTJvRG9jLnhtbFBLBQYAAAAABgAGAFkBAADv&#10;BQAAAAA=&#10;">
              <o:lock v:ext="edit" aspectratio="f"/>
              <v:shape id="Shape 49126" o:spid="_x0000_s1026" o:spt="100" style="position:absolute;left:0;top:0;height:9144;width:5618353;" fillcolor="#D9D9D9" filled="t" stroked="f" coordsize="5618353,9144" o:gfxdata="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3U6Lr4A&#10;AADeAAAADwAAAAAAAAABACAAAAAiAAAAZHJzL2Rvd25yZXYueG1sUEsBAhQAFAAAAAgAh07iQDMv&#10;BZ47AAAAOQAAABAAAAAAAAAAAQAgAAAADQEAAGRycy9zaGFwZXhtbC54bWxQSwUGAAAAAAYABgBb&#10;AQAAtwMAAAAA&#10;" path="m0,0l5618353,0,5618353,9144,0,9144,0,0e">
                <v:fill on="t" focussize="0,0"/>
                <v:stroke on="f" weight="0pt" miterlimit="1" joinstyle="miter"/>
                <v:imagedata o:title=""/>
                <o:lock v:ext="edit" aspectratio="f"/>
              </v:shape>
            </v:group>
          </w:pict>
        </mc:Fallback>
      </mc:AlternateContent>
    </w:r>
    <w:r>
      <w:rPr>
        <w:b/>
        <w:sz w:val="18"/>
      </w:rPr>
      <w:t>p-ISSN 2715 -0208, e-ISSN 2827-9328</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44369C">
    <w:pPr>
      <w:spacing w:after="0" w:line="243" w:lineRule="auto"/>
      <w:ind w:left="-70" w:right="2065" w:firstLine="0"/>
      <w:jc w:val="left"/>
    </w:pPr>
    <w:r>
      <w:rPr>
        <w:rFonts w:ascii="Calibri" w:hAnsi="Calibri" w:eastAsia="Calibri" w:cs="Calibri"/>
        <w:sz w:val="22"/>
      </w:rPr>
      <mc:AlternateContent>
        <mc:Choice Requires="wpg">
          <w:drawing>
            <wp:anchor distT="0" distB="0" distL="114300" distR="114300" simplePos="0" relativeHeight="251659264" behindDoc="0" locked="0" layoutInCell="1" allowOverlap="1">
              <wp:simplePos x="0" y="0"/>
              <wp:positionH relativeFrom="page">
                <wp:posOffset>1062355</wp:posOffset>
              </wp:positionH>
              <wp:positionV relativeFrom="page">
                <wp:posOffset>1083310</wp:posOffset>
              </wp:positionV>
              <wp:extent cx="5618480" cy="6350"/>
              <wp:effectExtent l="0" t="0" r="0" b="0"/>
              <wp:wrapNone/>
              <wp:docPr id="47985" name="Group 47985"/>
              <wp:cNvGraphicFramePr/>
              <a:graphic xmlns:a="http://schemas.openxmlformats.org/drawingml/2006/main">
                <a:graphicData uri="http://schemas.microsoft.com/office/word/2010/wordprocessingGroup">
                  <wpg:wgp>
                    <wpg:cNvGrpSpPr/>
                    <wpg:grpSpPr>
                      <a:xfrm>
                        <a:off x="0" y="0"/>
                        <a:ext cx="5618353" cy="6096"/>
                        <a:chOff x="0" y="0"/>
                        <a:chExt cx="5618353" cy="6096"/>
                      </a:xfrm>
                    </wpg:grpSpPr>
                    <wps:wsp>
                      <wps:cNvPr id="49128" name="Shape 49128"/>
                      <wps:cNvSpPr/>
                      <wps:spPr>
                        <a:xfrm>
                          <a:off x="0" y="0"/>
                          <a:ext cx="5618353" cy="9144"/>
                        </a:xfrm>
                        <a:custGeom>
                          <a:avLst/>
                          <a:gdLst/>
                          <a:ahLst/>
                          <a:cxnLst/>
                          <a:rect l="0" t="0" r="0" b="0"/>
                          <a:pathLst>
                            <a:path w="5618353" h="9144">
                              <a:moveTo>
                                <a:pt x="0" y="0"/>
                              </a:moveTo>
                              <a:lnTo>
                                <a:pt x="5618353" y="0"/>
                              </a:lnTo>
                              <a:lnTo>
                                <a:pt x="5618353"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id="_x0000_s1026" o:spid="_x0000_s1026" o:spt="203" style="position:absolute;left:0pt;margin-left:83.65pt;margin-top:85.3pt;height:0.5pt;width:442.4pt;mso-position-horizontal-relative:page;mso-position-vertical-relative:page;z-index:251659264;mso-width-relative:page;mso-height-relative:page;" coordsize="5618353,6096" o:gfxdata="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">
              <o:lock v:ext="edit" aspectratio="f"/>
              <v:shape id="Shape 49128" o:spid="_x0000_s1026" o:spt="100" style="position:absolute;left:0;top:0;height:9144;width:5618353;" fillcolor="#D9D9D9" filled="t" stroked="f" coordsize="5618353,9144" o:gfxdata="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NpgvHugAAAN4A&#10;AAAPAAAAAAAAAAEAIAAAACIAAABkcnMvZG93bnJldi54bWxQSwECFAAUAAAACACHTuJAMy8FnjsA&#10;AAA5AAAAEAAAAAAAAAABACAAAAAJAQAAZHJzL3NoYXBleG1sLnhtbFBLBQYAAAAABgAGAFsBAACz&#10;AwAAAAA=&#10;" path="m0,0l5618353,0,5618353,9144,0,9144,0,0e">
                <v:fill on="t" focussize="0,0"/>
                <v:stroke on="f" weight="0pt" miterlimit="1" joinstyle="miter"/>
                <v:imagedata o:title=""/>
                <o:lock v:ext="edit" aspectratio="f"/>
              </v:shape>
            </v:group>
          </w:pict>
        </mc:Fallback>
      </mc:AlternateContent>
    </w:r>
    <w:r>
      <w:rPr>
        <w:b/>
        <w:sz w:val="18"/>
      </w:rPr>
      <w:t>Jurnal Riset Akuntansi Tridinanti, Vol. 6, No.1, hal. 42 – 53, Juli-Desember 2024 p-ISSN 2715 -0208, e-ISSN 2827-9328</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261977">
    <w:pPr>
      <w:spacing w:after="0" w:line="243" w:lineRule="auto"/>
      <w:ind w:left="-70" w:right="2065" w:firstLine="0"/>
      <w:jc w:val="left"/>
    </w:pPr>
    <w:r>
      <w:rPr>
        <w:rFonts w:ascii="Calibri" w:hAnsi="Calibri" w:eastAsia="Calibri" w:cs="Calibri"/>
        <w:sz w:val="22"/>
      </w:rPr>
      <mc:AlternateContent>
        <mc:Choice Requires="wpg">
          <w:drawing>
            <wp:anchor distT="0" distB="0" distL="114300" distR="114300" simplePos="0" relativeHeight="251661312" behindDoc="0" locked="0" layoutInCell="1" allowOverlap="1">
              <wp:simplePos x="0" y="0"/>
              <wp:positionH relativeFrom="page">
                <wp:posOffset>1062355</wp:posOffset>
              </wp:positionH>
              <wp:positionV relativeFrom="page">
                <wp:posOffset>1083310</wp:posOffset>
              </wp:positionV>
              <wp:extent cx="5618480" cy="6350"/>
              <wp:effectExtent l="0" t="0" r="0" b="0"/>
              <wp:wrapNone/>
              <wp:docPr id="47875" name="Group 47875"/>
              <wp:cNvGraphicFramePr/>
              <a:graphic xmlns:a="http://schemas.openxmlformats.org/drawingml/2006/main">
                <a:graphicData uri="http://schemas.microsoft.com/office/word/2010/wordprocessingGroup">
                  <wpg:wgp>
                    <wpg:cNvGrpSpPr/>
                    <wpg:grpSpPr>
                      <a:xfrm>
                        <a:off x="0" y="0"/>
                        <a:ext cx="5618353" cy="6096"/>
                        <a:chOff x="0" y="0"/>
                        <a:chExt cx="5618353" cy="6096"/>
                      </a:xfrm>
                    </wpg:grpSpPr>
                    <wps:wsp>
                      <wps:cNvPr id="49124" name="Shape 49124"/>
                      <wps:cNvSpPr/>
                      <wps:spPr>
                        <a:xfrm>
                          <a:off x="0" y="0"/>
                          <a:ext cx="5618353" cy="9144"/>
                        </a:xfrm>
                        <a:custGeom>
                          <a:avLst/>
                          <a:gdLst/>
                          <a:ahLst/>
                          <a:cxnLst/>
                          <a:rect l="0" t="0" r="0" b="0"/>
                          <a:pathLst>
                            <a:path w="5618353" h="9144">
                              <a:moveTo>
                                <a:pt x="0" y="0"/>
                              </a:moveTo>
                              <a:lnTo>
                                <a:pt x="5618353" y="0"/>
                              </a:lnTo>
                              <a:lnTo>
                                <a:pt x="5618353"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id="_x0000_s1026" o:spid="_x0000_s1026" o:spt="203" style="position:absolute;left:0pt;margin-left:83.65pt;margin-top:85.3pt;height:0.5pt;width:442.4pt;mso-position-horizontal-relative:page;mso-position-vertical-relative:page;z-index:251661312;mso-width-relative:page;mso-height-relative:page;" coordsize="5618353,6096" o:gfxdata="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A6Q5L/aAAAA&#10;DAEAAA8AAAAAAAAAAQAgAAAAIgAAAGRycy9kb3ducmV2LnhtbFBLAQIUABQAAAAIAIdO4kBWITUS&#10;VAIAAOIFAAAOAAAAAAAAAAEAIAAAACkBAABkcnMvZTJvRG9jLnhtbFBLBQYAAAAABgAGAFkBAADv&#10;BQAAAAA=&#10;">
              <o:lock v:ext="edit" aspectratio="f"/>
              <v:shape id="Shape 49124" o:spid="_x0000_s1026" o:spt="100" style="position:absolute;left:0;top:0;height:9144;width:5618353;" fillcolor="#D9D9D9" filled="t" stroked="f" coordsize="5618353,9144" o:gfxdata="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OsBwr4A&#10;AADeAAAADwAAAAAAAAABACAAAAAiAAAAZHJzL2Rvd25yZXYueG1sUEsBAhQAFAAAAAgAh07iQDMv&#10;BZ47AAAAOQAAABAAAAAAAAAAAQAgAAAADQEAAGRycy9zaGFwZXhtbC54bWxQSwUGAAAAAAYABgBb&#10;AQAAtwMAAAAA&#10;" path="m0,0l5618353,0,5618353,9144,0,9144,0,0e">
                <v:fill on="t" focussize="0,0"/>
                <v:stroke on="f" weight="0pt" miterlimit="1" joinstyle="miter"/>
                <v:imagedata o:title=""/>
                <o:lock v:ext="edit" aspectratio="f"/>
              </v:shape>
            </v:group>
          </w:pict>
        </mc:Fallback>
      </mc:AlternateContent>
    </w:r>
    <w:r>
      <w:rPr>
        <w:b/>
        <w:sz w:val="18"/>
      </w:rPr>
      <w:t>Jurnal Riset Akuntansi Tridinanti, Vol. 6, No.1, hal. 42 – 53, Juli-Desember 2024 p-ISSN 2715 -0208, e-ISSN 2827-9328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2BF4FDC"/>
    <w:multiLevelType w:val="multilevel"/>
    <w:tmpl w:val="42BF4FDC"/>
    <w:lvl w:ilvl="0" w:tentative="0">
      <w:start w:val="1"/>
      <w:numFmt w:val="decimal"/>
      <w:lvlText w:val="%1."/>
      <w:lvlJc w:val="left"/>
      <w:pPr>
        <w:ind w:left="285"/>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08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180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52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24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396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468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40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12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abstractNum w:abstractNumId="1">
    <w:nsid w:val="7D0E59FB"/>
    <w:multiLevelType w:val="multilevel"/>
    <w:tmpl w:val="7D0E59FB"/>
    <w:lvl w:ilvl="0" w:tentative="0">
      <w:start w:val="1"/>
      <w:numFmt w:val="decimal"/>
      <w:lvlText w:val="%1."/>
      <w:lvlJc w:val="left"/>
      <w:pPr>
        <w:ind w:left="72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44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216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88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60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432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504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76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48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num w:numId="1">
    <w:abstractNumId w:val="1"/>
  </w:num>
  <w:num w:numId="2">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WPS_1749506791">
    <w15:presenceInfo w15:providerId="WPS Office" w15:userId="121594992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26CA"/>
    <w:rsid w:val="000A04A4"/>
    <w:rsid w:val="00231F80"/>
    <w:rsid w:val="003C1D6C"/>
    <w:rsid w:val="003E76C9"/>
    <w:rsid w:val="005A7850"/>
    <w:rsid w:val="009475F5"/>
    <w:rsid w:val="00A404BD"/>
    <w:rsid w:val="00A47E98"/>
    <w:rsid w:val="00A926CA"/>
    <w:rsid w:val="00CF51A9"/>
    <w:rsid w:val="00D31937"/>
    <w:rsid w:val="069D6876"/>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3" w:line="271" w:lineRule="auto"/>
      <w:ind w:left="10" w:hanging="10"/>
      <w:jc w:val="both"/>
    </w:pPr>
    <w:rPr>
      <w:rFonts w:ascii="Times New Roman" w:hAnsi="Times New Roman" w:eastAsia="Times New Roman" w:cs="Times New Roman"/>
      <w:color w:val="000000"/>
      <w:sz w:val="24"/>
      <w:szCs w:val="22"/>
      <w:lang w:val="zh-CN" w:eastAsia="zh-CN" w:bidi="ar-SA"/>
    </w:rPr>
  </w:style>
  <w:style w:type="paragraph" w:styleId="2">
    <w:name w:val="heading 1"/>
    <w:next w:val="1"/>
    <w:link w:val="12"/>
    <w:qFormat/>
    <w:uiPriority w:val="9"/>
    <w:pPr>
      <w:keepNext/>
      <w:keepLines/>
      <w:spacing w:after="12" w:line="270" w:lineRule="auto"/>
      <w:ind w:left="10" w:right="71" w:hanging="10"/>
      <w:jc w:val="both"/>
      <w:outlineLvl w:val="0"/>
    </w:pPr>
    <w:rPr>
      <w:rFonts w:ascii="Times New Roman" w:hAnsi="Times New Roman" w:eastAsia="Times New Roman" w:cs="Times New Roman"/>
      <w:b/>
      <w:color w:val="000000"/>
      <w:sz w:val="24"/>
      <w:szCs w:val="22"/>
      <w:lang w:val="zh-CN" w:eastAsia="zh-CN" w:bidi="ar-SA"/>
    </w:rPr>
  </w:style>
  <w:style w:type="paragraph" w:styleId="3">
    <w:name w:val="heading 2"/>
    <w:next w:val="1"/>
    <w:link w:val="11"/>
    <w:unhideWhenUsed/>
    <w:qFormat/>
    <w:uiPriority w:val="9"/>
    <w:pPr>
      <w:keepNext/>
      <w:keepLines/>
      <w:spacing w:after="34" w:line="259" w:lineRule="auto"/>
      <w:outlineLvl w:val="1"/>
    </w:pPr>
    <w:rPr>
      <w:rFonts w:ascii="Times New Roman" w:hAnsi="Times New Roman" w:eastAsia="Times New Roman" w:cs="Times New Roman"/>
      <w:b/>
      <w:color w:val="000000"/>
      <w:sz w:val="22"/>
      <w:szCs w:val="22"/>
      <w:lang w:val="zh-CN" w:eastAsia="zh-CN" w:bidi="ar-SA"/>
    </w:rPr>
  </w:style>
  <w:style w:type="character" w:default="1" w:styleId="4">
    <w:name w:val="Default Paragraph Font"/>
    <w:semiHidden/>
    <w:unhideWhenUsed/>
    <w:qFormat/>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6">
    <w:name w:val="annotation text"/>
    <w:basedOn w:val="1"/>
    <w:semiHidden/>
    <w:unhideWhenUsed/>
    <w:uiPriority w:val="99"/>
    <w:pPr>
      <w:jc w:val="left"/>
    </w:pPr>
  </w:style>
  <w:style w:type="character" w:styleId="7">
    <w:name w:val="Emphasis"/>
    <w:basedOn w:val="4"/>
    <w:qFormat/>
    <w:uiPriority w:val="20"/>
    <w:rPr>
      <w:i/>
      <w:iCs/>
    </w:rPr>
  </w:style>
  <w:style w:type="paragraph" w:styleId="8">
    <w:name w:val="Normal (Web)"/>
    <w:basedOn w:val="1"/>
    <w:semiHidden/>
    <w:unhideWhenUsed/>
    <w:uiPriority w:val="99"/>
    <w:pPr>
      <w:spacing w:before="100" w:beforeAutospacing="1" w:after="100" w:afterAutospacing="1" w:line="240" w:lineRule="auto"/>
      <w:ind w:left="0" w:firstLine="0"/>
      <w:jc w:val="left"/>
    </w:pPr>
    <w:rPr>
      <w:color w:val="auto"/>
      <w:szCs w:val="24"/>
    </w:rPr>
  </w:style>
  <w:style w:type="character" w:styleId="9">
    <w:name w:val="Strong"/>
    <w:basedOn w:val="4"/>
    <w:qFormat/>
    <w:uiPriority w:val="22"/>
    <w:rPr>
      <w:b/>
      <w:bCs/>
    </w:rPr>
  </w:style>
  <w:style w:type="table" w:styleId="10">
    <w:name w:val="Table Grid"/>
    <w:basedOn w:val="5"/>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1">
    <w:name w:val="Heading 2 Char"/>
    <w:link w:val="3"/>
    <w:uiPriority w:val="0"/>
    <w:rPr>
      <w:rFonts w:ascii="Times New Roman" w:hAnsi="Times New Roman" w:eastAsia="Times New Roman" w:cs="Times New Roman"/>
      <w:b/>
      <w:color w:val="000000"/>
      <w:sz w:val="22"/>
    </w:rPr>
  </w:style>
  <w:style w:type="character" w:customStyle="1" w:styleId="12">
    <w:name w:val="Heading 1 Char"/>
    <w:link w:val="2"/>
    <w:uiPriority w:val="0"/>
    <w:rPr>
      <w:rFonts w:ascii="Times New Roman" w:hAnsi="Times New Roman" w:eastAsia="Times New Roman" w:cs="Times New Roman"/>
      <w:b/>
      <w:color w:val="000000"/>
      <w:sz w:val="24"/>
    </w:rPr>
  </w:style>
  <w:style w:type="table" w:customStyle="1" w:styleId="13">
    <w:name w:val="TableGrid"/>
    <w:qFormat/>
    <w:uiPriority w:val="0"/>
    <w:pPr>
      <w:spacing w:after="0" w:line="240" w:lineRule="auto"/>
    </w:pPr>
    <w:tblPr>
      <w:tblCellMar>
        <w:top w:w="0" w:type="dxa"/>
        <w:left w:w="0" w:type="dxa"/>
        <w:bottom w:w="0" w:type="dxa"/>
        <w:right w:w="0" w:type="dxa"/>
      </w:tblCellMar>
    </w:tblPr>
  </w:style>
  <w:style w:type="paragraph" w:styleId="14">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header" Target="header2.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3" Type="http://schemas.microsoft.com/office/2011/relationships/people" Target="people.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6.png"/><Relationship Id="rId18"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3.xml"/><Relationship Id="rId11" Type="http://schemas.openxmlformats.org/officeDocument/2006/relationships/footer" Target="footer2.xml"/><Relationship Id="rId10" Type="http://schemas.openxmlformats.org/officeDocument/2006/relationships/footer" Target="footer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10</Pages>
  <Words>3594</Words>
  <Characters>20489</Characters>
  <Lines>170</Lines>
  <Paragraphs>48</Paragraphs>
  <TotalTime>22</TotalTime>
  <ScaleCrop>false</ScaleCrop>
  <LinksUpToDate>false</LinksUpToDate>
  <CharactersWithSpaces>24035</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2025-02-07T21:16:00Z</dcterms:created>
  <dc:creator>user</dc:creator>
  <cp:lastModifiedBy>WPS_1749506791</cp:lastModifiedBy>
  <dcterms:modified xsi:type="dcterms:W3CDTF">2025-08-13T01:48:50Z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09343B4711E049EAA574741F705E24C4_12</vt:lpwstr>
  </property>
</Properties>
</file>