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B23AB7" w:rsidRDefault="00F65F35" w:rsidP="00B73B58">
      <w:pPr>
        <w:spacing w:after="0" w:line="240" w:lineRule="auto"/>
        <w:jc w:val="center"/>
        <w:rPr>
          <w:rFonts w:ascii="Times New Roman" w:eastAsia="Calibri" w:hAnsi="Times New Roman" w:cs="Times New Roman"/>
          <w:b/>
          <w:sz w:val="24"/>
          <w:szCs w:val="24"/>
        </w:rPr>
      </w:pPr>
      <w:r w:rsidRPr="00B23AB7">
        <w:rPr>
          <w:rFonts w:ascii="Times New Roman" w:hAnsi="Times New Roman" w:cs="Times New Roman"/>
          <w:b/>
          <w:bCs/>
          <w:sz w:val="24"/>
          <w:szCs w:val="24"/>
        </w:rPr>
        <w:t xml:space="preserve">PENGARUH </w:t>
      </w:r>
      <w:r w:rsidRPr="00B23AB7">
        <w:rPr>
          <w:rFonts w:ascii="Times New Roman" w:hAnsi="Times New Roman" w:cs="Times New Roman"/>
          <w:b/>
          <w:bCs/>
          <w:i/>
          <w:iCs/>
          <w:sz w:val="24"/>
          <w:szCs w:val="24"/>
        </w:rPr>
        <w:t>CORPORATE SOCIAL RESPONSIBILITY</w:t>
      </w:r>
      <w:r w:rsidRPr="00B23AB7">
        <w:rPr>
          <w:rFonts w:ascii="Times New Roman" w:hAnsi="Times New Roman" w:cs="Times New Roman"/>
          <w:b/>
          <w:bCs/>
          <w:sz w:val="24"/>
          <w:szCs w:val="24"/>
        </w:rPr>
        <w:t xml:space="preserve"> DAN </w:t>
      </w:r>
      <w:r w:rsidRPr="00B23AB7">
        <w:rPr>
          <w:rFonts w:ascii="Times New Roman" w:hAnsi="Times New Roman" w:cs="Times New Roman"/>
          <w:b/>
          <w:bCs/>
          <w:i/>
          <w:iCs/>
          <w:sz w:val="24"/>
          <w:szCs w:val="24"/>
        </w:rPr>
        <w:t>DEBT TO EQUTY RATIO</w:t>
      </w:r>
      <w:r w:rsidRPr="00B23AB7">
        <w:rPr>
          <w:rFonts w:ascii="Times New Roman" w:hAnsi="Times New Roman" w:cs="Times New Roman"/>
          <w:b/>
          <w:bCs/>
          <w:sz w:val="24"/>
          <w:szCs w:val="24"/>
        </w:rPr>
        <w:t xml:space="preserve"> TERHADAP HARGA SAHAM</w:t>
      </w:r>
    </w:p>
    <w:p w:rsidR="00C04D6A" w:rsidRPr="00B23AB7" w:rsidRDefault="00C04D6A" w:rsidP="00F06CDC">
      <w:pPr>
        <w:pStyle w:val="icsmaddresses"/>
        <w:pBdr>
          <w:bottom w:val="double" w:sz="6" w:space="1" w:color="auto"/>
        </w:pBdr>
        <w:spacing w:after="0"/>
        <w:jc w:val="left"/>
        <w:rPr>
          <w:b/>
          <w:i w:val="0"/>
          <w:sz w:val="22"/>
          <w:szCs w:val="22"/>
          <w:lang w:val="en-US"/>
        </w:rPr>
      </w:pPr>
    </w:p>
    <w:p w:rsidR="006C5FE9" w:rsidRPr="00B23AB7" w:rsidRDefault="00B23AB7" w:rsidP="006C5FE9">
      <w:pPr>
        <w:pStyle w:val="icsmaddresses"/>
        <w:pBdr>
          <w:bottom w:val="double" w:sz="6" w:space="1" w:color="auto"/>
        </w:pBdr>
        <w:spacing w:after="0"/>
        <w:rPr>
          <w:rFonts w:ascii="Cambria" w:hAnsi="Cambria"/>
          <w:i w:val="0"/>
          <w:sz w:val="28"/>
          <w:szCs w:val="28"/>
          <w:lang w:val="en-US"/>
        </w:rPr>
      </w:pPr>
      <w:r w:rsidRPr="00B23AB7">
        <w:rPr>
          <w:b/>
          <w:i w:val="0"/>
          <w:sz w:val="22"/>
          <w:szCs w:val="22"/>
          <w:lang w:val="en-US"/>
        </w:rPr>
        <w:t>Sasiska Rani</w:t>
      </w:r>
      <w:r w:rsidR="00F06CDC" w:rsidRPr="00B23AB7">
        <w:rPr>
          <w:b/>
          <w:i w:val="0"/>
          <w:sz w:val="24"/>
          <w:szCs w:val="24"/>
          <w:lang w:val="en-US"/>
        </w:rPr>
        <w:t xml:space="preserve"> </w:t>
      </w:r>
      <w:r w:rsidR="006C5FE9" w:rsidRPr="00B23AB7">
        <w:rPr>
          <w:b/>
          <w:i w:val="0"/>
          <w:sz w:val="22"/>
          <w:szCs w:val="22"/>
          <w:vertAlign w:val="superscript"/>
          <w:lang w:val="id-ID"/>
        </w:rPr>
        <w:t>1</w:t>
      </w:r>
      <w:r w:rsidR="006C5FE9" w:rsidRPr="00B23AB7">
        <w:rPr>
          <w:b/>
          <w:i w:val="0"/>
          <w:sz w:val="22"/>
          <w:szCs w:val="22"/>
          <w:lang w:val="en-US"/>
        </w:rPr>
        <w:t xml:space="preserve">, </w:t>
      </w:r>
      <w:r w:rsidRPr="00B23AB7">
        <w:rPr>
          <w:b/>
          <w:i w:val="0"/>
          <w:sz w:val="22"/>
          <w:szCs w:val="22"/>
          <w:lang w:val="en-US"/>
        </w:rPr>
        <w:t xml:space="preserve">Aida Rakhmawati </w:t>
      </w:r>
      <w:r w:rsidR="006C5FE9" w:rsidRPr="00B23AB7">
        <w:rPr>
          <w:b/>
          <w:i w:val="0"/>
          <w:sz w:val="22"/>
          <w:szCs w:val="22"/>
          <w:vertAlign w:val="superscript"/>
          <w:lang w:val="en-US"/>
        </w:rPr>
        <w:t>2</w:t>
      </w:r>
      <w:r w:rsidR="006E655F" w:rsidRPr="00B23AB7">
        <w:rPr>
          <w:b/>
          <w:i w:val="0"/>
          <w:sz w:val="22"/>
          <w:szCs w:val="22"/>
          <w:vertAlign w:val="superscript"/>
          <w:lang w:val="en-US"/>
        </w:rPr>
        <w:t xml:space="preserve"> </w:t>
      </w:r>
      <w:r w:rsidR="006E655F" w:rsidRPr="00B23AB7">
        <w:rPr>
          <w:b/>
          <w:i w:val="0"/>
          <w:sz w:val="24"/>
          <w:szCs w:val="24"/>
          <w:lang w:val="en-US"/>
        </w:rPr>
        <w:t xml:space="preserve">, </w:t>
      </w:r>
      <w:r w:rsidRPr="00B23AB7">
        <w:rPr>
          <w:b/>
          <w:i w:val="0"/>
          <w:sz w:val="22"/>
          <w:szCs w:val="22"/>
          <w:lang w:val="en-US"/>
        </w:rPr>
        <w:t>Dian Septianti</w:t>
      </w:r>
      <w:r w:rsidR="00F06CDC" w:rsidRPr="00B23AB7">
        <w:rPr>
          <w:b/>
          <w:i w:val="0"/>
          <w:sz w:val="22"/>
          <w:szCs w:val="22"/>
          <w:vertAlign w:val="superscript"/>
          <w:lang w:val="en-US"/>
        </w:rPr>
        <w:t xml:space="preserve"> </w:t>
      </w:r>
      <w:r w:rsidR="006E655F" w:rsidRPr="00B23AB7">
        <w:rPr>
          <w:b/>
          <w:i w:val="0"/>
          <w:sz w:val="22"/>
          <w:szCs w:val="22"/>
          <w:vertAlign w:val="superscript"/>
          <w:lang w:val="en-US"/>
        </w:rPr>
        <w:t>3</w:t>
      </w:r>
      <w:r w:rsidRPr="00B23AB7">
        <w:rPr>
          <w:b/>
          <w:i w:val="0"/>
          <w:sz w:val="22"/>
          <w:szCs w:val="22"/>
          <w:vertAlign w:val="superscript"/>
          <w:lang w:val="en-US"/>
        </w:rPr>
        <w:t>*</w:t>
      </w:r>
      <w:r w:rsidR="006C5FE9" w:rsidRPr="00B23AB7">
        <w:rPr>
          <w:rFonts w:ascii="Cambria" w:hAnsi="Cambria"/>
          <w:i w:val="0"/>
          <w:sz w:val="28"/>
          <w:szCs w:val="28"/>
          <w:lang w:val="id-ID"/>
        </w:rPr>
        <w:t xml:space="preserve"> </w:t>
      </w:r>
    </w:p>
    <w:p w:rsidR="006C5FE9" w:rsidRPr="00B23AB7" w:rsidRDefault="006C5FE9" w:rsidP="006C5FE9">
      <w:pPr>
        <w:pStyle w:val="icsmaddresses"/>
        <w:pBdr>
          <w:bottom w:val="double" w:sz="6" w:space="1" w:color="auto"/>
        </w:pBdr>
        <w:spacing w:after="0"/>
        <w:rPr>
          <w:i w:val="0"/>
          <w:sz w:val="18"/>
          <w:szCs w:val="18"/>
          <w:lang w:val="en-US"/>
        </w:rPr>
      </w:pPr>
      <w:bookmarkStart w:id="0" w:name="_GoBack"/>
      <w:bookmarkEnd w:id="0"/>
    </w:p>
    <w:p w:rsidR="006C5FE9" w:rsidRPr="00B23AB7" w:rsidRDefault="006C5FE9" w:rsidP="006C5FE9">
      <w:pPr>
        <w:pStyle w:val="icsmaddresses"/>
        <w:pBdr>
          <w:bottom w:val="double" w:sz="6" w:space="1" w:color="auto"/>
        </w:pBdr>
        <w:spacing w:after="0"/>
        <w:rPr>
          <w:rFonts w:ascii="Cambria" w:hAnsi="Cambria"/>
          <w:sz w:val="20"/>
          <w:lang w:val="en-US"/>
        </w:rPr>
      </w:pPr>
      <w:r w:rsidRPr="00B23AB7">
        <w:rPr>
          <w:rFonts w:ascii="Cambria" w:hAnsi="Cambria"/>
          <w:sz w:val="20"/>
          <w:vertAlign w:val="superscript"/>
          <w:lang w:val="id-ID"/>
        </w:rPr>
        <w:t>1</w:t>
      </w:r>
      <w:r w:rsidR="005D59EC" w:rsidRPr="00B23AB7">
        <w:rPr>
          <w:rFonts w:ascii="Cambria" w:hAnsi="Cambria"/>
          <w:sz w:val="20"/>
          <w:vertAlign w:val="superscript"/>
          <w:lang w:val="en-US"/>
        </w:rPr>
        <w:t>,</w:t>
      </w:r>
      <w:r w:rsidR="006E655F" w:rsidRPr="00B23AB7">
        <w:rPr>
          <w:rFonts w:ascii="Cambria" w:hAnsi="Cambria"/>
          <w:sz w:val="20"/>
          <w:vertAlign w:val="superscript"/>
          <w:lang w:val="en-US"/>
        </w:rPr>
        <w:t>2,3</w:t>
      </w:r>
      <w:r w:rsidRPr="00B23AB7">
        <w:rPr>
          <w:rFonts w:ascii="Cambria" w:hAnsi="Cambria"/>
          <w:sz w:val="20"/>
          <w:vertAlign w:val="superscript"/>
          <w:lang w:val="en-US"/>
        </w:rPr>
        <w:t xml:space="preserve"> </w:t>
      </w:r>
      <w:r w:rsidR="006E655F" w:rsidRPr="00B23AB7">
        <w:rPr>
          <w:rFonts w:ascii="Cambria" w:hAnsi="Cambria"/>
          <w:sz w:val="20"/>
          <w:lang w:val="en-US"/>
        </w:rPr>
        <w:t>Fakultas Ekonomi dan Bisnis,</w:t>
      </w:r>
      <w:r w:rsidRPr="00B23AB7">
        <w:rPr>
          <w:rFonts w:ascii="Cambria" w:hAnsi="Cambria"/>
          <w:sz w:val="20"/>
          <w:lang w:val="en-US"/>
        </w:rPr>
        <w:t xml:space="preserve"> Universitas Tridinanti,</w:t>
      </w:r>
      <w:r w:rsidR="00F40F4B" w:rsidRPr="00B23AB7">
        <w:rPr>
          <w:rFonts w:ascii="Cambria" w:hAnsi="Cambria"/>
          <w:sz w:val="20"/>
          <w:lang w:val="en-US"/>
        </w:rPr>
        <w:t xml:space="preserve"> Palembang,</w:t>
      </w:r>
      <w:r w:rsidRPr="00B23AB7">
        <w:rPr>
          <w:rFonts w:ascii="Cambria" w:hAnsi="Cambria"/>
          <w:sz w:val="20"/>
          <w:lang w:val="en-US"/>
        </w:rPr>
        <w:t xml:space="preserve"> Sumatera Selatan</w:t>
      </w:r>
    </w:p>
    <w:p w:rsidR="00065376" w:rsidRPr="00B23AB7" w:rsidRDefault="006C5FE9" w:rsidP="00F40F4B">
      <w:pPr>
        <w:pStyle w:val="icsmaddresses"/>
        <w:pBdr>
          <w:bottom w:val="double" w:sz="6" w:space="1" w:color="auto"/>
        </w:pBdr>
        <w:spacing w:after="0"/>
        <w:rPr>
          <w:i w:val="0"/>
          <w:sz w:val="18"/>
          <w:szCs w:val="18"/>
        </w:rPr>
      </w:pPr>
      <w:r w:rsidRPr="00B23AB7">
        <w:rPr>
          <w:i w:val="0"/>
          <w:sz w:val="20"/>
          <w:lang w:val="en-US"/>
        </w:rPr>
        <w:t xml:space="preserve">Email </w:t>
      </w:r>
      <w:r w:rsidRPr="00B23AB7">
        <w:rPr>
          <w:i w:val="0"/>
          <w:sz w:val="20"/>
          <w:lang w:val="id-ID"/>
        </w:rPr>
        <w:t xml:space="preserve">: </w:t>
      </w:r>
      <w:r w:rsidR="00F40F4B" w:rsidRPr="00B23AB7">
        <w:rPr>
          <w:sz w:val="20"/>
        </w:rPr>
        <w:t xml:space="preserve"> </w:t>
      </w:r>
      <w:r w:rsidR="00F40F4B" w:rsidRPr="00B23AB7">
        <w:rPr>
          <w:sz w:val="20"/>
          <w:vertAlign w:val="superscript"/>
          <w:lang w:val="en-US"/>
        </w:rPr>
        <w:t xml:space="preserve">1) </w:t>
      </w:r>
      <w:hyperlink r:id="rId9" w:history="1">
        <w:r w:rsidR="00B23AB7" w:rsidRPr="00B23AB7">
          <w:rPr>
            <w:rStyle w:val="Hyperlink"/>
            <w:rFonts w:ascii="Cambria" w:hAnsi="Cambria"/>
            <w:iCs/>
            <w:color w:val="auto"/>
            <w:lang w:val="en-US"/>
          </w:rPr>
          <w:t>sasiska_rani@univ-tridinanti.ac.id</w:t>
        </w:r>
      </w:hyperlink>
      <w:r w:rsidR="00F40F4B" w:rsidRPr="00B23AB7">
        <w:rPr>
          <w:i w:val="0"/>
          <w:sz w:val="20"/>
        </w:rPr>
        <w:t>,</w:t>
      </w:r>
      <w:r w:rsidR="00F40F4B" w:rsidRPr="00B23AB7">
        <w:rPr>
          <w:i w:val="0"/>
          <w:sz w:val="18"/>
          <w:szCs w:val="18"/>
        </w:rPr>
        <w:t xml:space="preserve"> </w:t>
      </w:r>
      <w:r w:rsidR="00F40F4B" w:rsidRPr="00B23AB7">
        <w:rPr>
          <w:i w:val="0"/>
          <w:sz w:val="18"/>
          <w:szCs w:val="18"/>
          <w:vertAlign w:val="superscript"/>
          <w:lang w:val="en-US"/>
        </w:rPr>
        <w:t xml:space="preserve">2) </w:t>
      </w:r>
      <w:hyperlink r:id="rId10" w:history="1">
        <w:r w:rsidR="00B23AB7" w:rsidRPr="00B23AB7">
          <w:rPr>
            <w:rStyle w:val="Hyperlink"/>
            <w:rFonts w:ascii="Cambria" w:hAnsi="Cambria"/>
            <w:iCs/>
            <w:color w:val="auto"/>
            <w:lang w:val="en-US"/>
          </w:rPr>
          <w:t>aida_rakhmawati</w:t>
        </w:r>
        <w:r w:rsidR="00B23AB7" w:rsidRPr="00B23AB7">
          <w:rPr>
            <w:rStyle w:val="Hyperlink"/>
            <w:iCs/>
            <w:color w:val="auto"/>
          </w:rPr>
          <w:t>@</w:t>
        </w:r>
        <w:r w:rsidR="00B23AB7" w:rsidRPr="00B23AB7">
          <w:rPr>
            <w:rStyle w:val="Hyperlink"/>
            <w:iCs/>
            <w:color w:val="auto"/>
            <w:lang w:val="en-US"/>
          </w:rPr>
          <w:t>univ-tridinanti.ac.id</w:t>
        </w:r>
      </w:hyperlink>
      <w:hyperlink r:id="rId11" w:history="1"/>
      <w:r w:rsidR="00A52161" w:rsidRPr="00B23AB7">
        <w:rPr>
          <w:sz w:val="20"/>
          <w:shd w:val="clear" w:color="auto" w:fill="FFFFFF"/>
        </w:rPr>
        <w:t xml:space="preserve">, </w:t>
      </w:r>
      <w:r w:rsidR="00A52161" w:rsidRPr="00B23AB7">
        <w:rPr>
          <w:i w:val="0"/>
          <w:sz w:val="18"/>
          <w:szCs w:val="18"/>
          <w:vertAlign w:val="superscript"/>
          <w:lang w:val="en-US"/>
        </w:rPr>
        <w:t xml:space="preserve">3) </w:t>
      </w:r>
      <w:hyperlink r:id="rId12" w:history="1">
        <w:hyperlink r:id="rId13" w:history="1">
          <w:r w:rsidR="00B23AB7" w:rsidRPr="00B23AB7">
            <w:rPr>
              <w:rStyle w:val="Hyperlink"/>
              <w:rFonts w:ascii="Cambria" w:hAnsi="Cambria"/>
              <w:iCs/>
              <w:color w:val="auto"/>
              <w:lang w:val="en-US"/>
            </w:rPr>
            <w:t>dian_septianti</w:t>
          </w:r>
          <w:r w:rsidR="00B23AB7" w:rsidRPr="00B23AB7">
            <w:rPr>
              <w:rStyle w:val="Hyperlink"/>
              <w:iCs/>
              <w:color w:val="auto"/>
            </w:rPr>
            <w:t>@</w:t>
          </w:r>
          <w:r w:rsidR="00B23AB7" w:rsidRPr="00B23AB7">
            <w:rPr>
              <w:rStyle w:val="Hyperlink"/>
              <w:iCs/>
              <w:color w:val="auto"/>
              <w:lang w:val="en-US"/>
            </w:rPr>
            <w:t>univ-tridinanti.ac.id</w:t>
          </w:r>
        </w:hyperlink>
      </w:hyperlink>
      <w:r w:rsidR="00A52161" w:rsidRPr="00B23AB7">
        <w:rPr>
          <w:sz w:val="20"/>
          <w:shd w:val="clear" w:color="auto" w:fill="FFFFFF"/>
        </w:rPr>
        <w:t xml:space="preserve"> </w:t>
      </w:r>
    </w:p>
    <w:p w:rsidR="006C5FE9" w:rsidRPr="00B23AB7"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B23AB7" w:rsidRPr="00B23AB7" w:rsidTr="0080667B">
        <w:tc>
          <w:tcPr>
            <w:tcW w:w="2970" w:type="dxa"/>
            <w:tcBorders>
              <w:top w:val="nil"/>
              <w:bottom w:val="nil"/>
            </w:tcBorders>
          </w:tcPr>
          <w:p w:rsidR="006C5FE9" w:rsidRPr="00B23AB7" w:rsidRDefault="006C5FE9" w:rsidP="000F02F0">
            <w:pPr>
              <w:pStyle w:val="icsmaddresses"/>
              <w:spacing w:after="0"/>
              <w:jc w:val="left"/>
              <w:rPr>
                <w:sz w:val="24"/>
                <w:szCs w:val="24"/>
                <w:lang w:val="en-US"/>
              </w:rPr>
            </w:pPr>
            <w:r w:rsidRPr="00B23AB7">
              <w:rPr>
                <w:sz w:val="24"/>
                <w:szCs w:val="24"/>
                <w:lang w:val="en-US"/>
              </w:rPr>
              <w:t>INFORMASI ARTIKEL</w:t>
            </w:r>
          </w:p>
          <w:p w:rsidR="005E7E7A" w:rsidRPr="00B23AB7" w:rsidRDefault="005E7E7A" w:rsidP="000F02F0">
            <w:pPr>
              <w:pStyle w:val="icsmaddresses"/>
              <w:spacing w:after="0"/>
              <w:jc w:val="left"/>
              <w:rPr>
                <w:sz w:val="24"/>
                <w:szCs w:val="24"/>
                <w:lang w:val="en-US"/>
              </w:rPr>
            </w:pP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Submitted:</w:t>
            </w:r>
          </w:p>
          <w:p w:rsidR="005E7E7A" w:rsidRPr="00B23AB7" w:rsidRDefault="00F83889"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26</w:t>
            </w:r>
            <w:r w:rsidR="00F40F4B" w:rsidRPr="00B23AB7">
              <w:rPr>
                <w:rFonts w:ascii="Cambria" w:hAnsi="Cambria" w:cs="AdvGulliv-R"/>
                <w:sz w:val="20"/>
                <w:szCs w:val="20"/>
              </w:rPr>
              <w:t>/</w:t>
            </w:r>
            <w:r w:rsidR="002E7F65" w:rsidRPr="00B23AB7">
              <w:rPr>
                <w:rFonts w:ascii="Cambria" w:hAnsi="Cambria" w:cs="AdvGulliv-R"/>
                <w:sz w:val="20"/>
                <w:szCs w:val="20"/>
              </w:rPr>
              <w:t>03/2023</w:t>
            </w:r>
          </w:p>
          <w:p w:rsidR="002E7F65" w:rsidRPr="00B23AB7" w:rsidRDefault="002E7F65" w:rsidP="005E7E7A">
            <w:pPr>
              <w:autoSpaceDE w:val="0"/>
              <w:autoSpaceDN w:val="0"/>
              <w:adjustRightInd w:val="0"/>
              <w:spacing w:after="0" w:line="240" w:lineRule="auto"/>
              <w:ind w:right="-108"/>
              <w:rPr>
                <w:rFonts w:ascii="Cambria" w:hAnsi="Cambria" w:cs="AdvGulliv-R"/>
                <w:sz w:val="20"/>
                <w:szCs w:val="20"/>
              </w:rPr>
            </w:pPr>
          </w:p>
          <w:p w:rsidR="002E7F65" w:rsidRPr="00B23AB7" w:rsidRDefault="002E7F65" w:rsidP="002E7F65">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Received:</w:t>
            </w:r>
          </w:p>
          <w:p w:rsidR="002E7F65" w:rsidRPr="00B23AB7" w:rsidRDefault="002E7F65" w:rsidP="002E7F65">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27/03/2023</w:t>
            </w: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Revised:</w:t>
            </w:r>
          </w:p>
          <w:p w:rsidR="005E7E7A" w:rsidRPr="00B23AB7" w:rsidRDefault="00F83889"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20</w:t>
            </w:r>
            <w:r w:rsidR="002E7F65" w:rsidRPr="00B23AB7">
              <w:rPr>
                <w:rFonts w:ascii="Cambria" w:hAnsi="Cambria" w:cs="AdvGulliv-R"/>
                <w:sz w:val="20"/>
                <w:szCs w:val="20"/>
              </w:rPr>
              <w:t>/05/2023</w:t>
            </w: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Accepted:</w:t>
            </w:r>
          </w:p>
          <w:p w:rsidR="005E7E7A" w:rsidRPr="00B23AB7" w:rsidRDefault="00F83889"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24</w:t>
            </w:r>
            <w:r w:rsidR="002E7F65" w:rsidRPr="00B23AB7">
              <w:rPr>
                <w:rFonts w:ascii="Cambria" w:hAnsi="Cambria" w:cs="AdvGulliv-R"/>
                <w:sz w:val="20"/>
                <w:szCs w:val="20"/>
              </w:rPr>
              <w:t>/05/2023</w:t>
            </w: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p>
          <w:p w:rsidR="005E7E7A" w:rsidRPr="00B23AB7" w:rsidRDefault="005E7E7A" w:rsidP="005E7E7A">
            <w:pPr>
              <w:autoSpaceDE w:val="0"/>
              <w:autoSpaceDN w:val="0"/>
              <w:adjustRightInd w:val="0"/>
              <w:spacing w:after="0" w:line="240" w:lineRule="auto"/>
              <w:ind w:right="-108"/>
              <w:rPr>
                <w:rFonts w:ascii="Cambria" w:hAnsi="Cambria" w:cs="AdvGulliv-R"/>
                <w:sz w:val="20"/>
                <w:szCs w:val="20"/>
              </w:rPr>
            </w:pPr>
            <w:r w:rsidRPr="00B23AB7">
              <w:rPr>
                <w:rFonts w:ascii="Cambria" w:hAnsi="Cambria" w:cs="AdvGulliv-R"/>
                <w:sz w:val="20"/>
                <w:szCs w:val="20"/>
              </w:rPr>
              <w:t xml:space="preserve">Online-Published: </w:t>
            </w:r>
          </w:p>
          <w:p w:rsidR="005E7E7A" w:rsidRPr="00B23AB7" w:rsidRDefault="00F83889" w:rsidP="005E7E7A">
            <w:pPr>
              <w:pStyle w:val="icsmaddresses"/>
              <w:spacing w:after="0"/>
              <w:jc w:val="left"/>
              <w:rPr>
                <w:i w:val="0"/>
                <w:sz w:val="24"/>
                <w:szCs w:val="24"/>
                <w:lang w:val="en-US"/>
              </w:rPr>
            </w:pPr>
            <w:r w:rsidRPr="00B23AB7">
              <w:rPr>
                <w:rFonts w:ascii="Cambria" w:hAnsi="Cambria" w:cs="AdvGulliv-R"/>
                <w:i w:val="0"/>
                <w:sz w:val="20"/>
              </w:rPr>
              <w:t>24</w:t>
            </w:r>
            <w:r w:rsidR="00DC25DB" w:rsidRPr="00B23AB7">
              <w:rPr>
                <w:rFonts w:ascii="Cambria" w:hAnsi="Cambria" w:cs="AdvGulliv-R"/>
                <w:i w:val="0"/>
                <w:sz w:val="20"/>
              </w:rPr>
              <w:t>/05</w:t>
            </w:r>
            <w:r w:rsidR="005E7E7A" w:rsidRPr="00B23AB7">
              <w:rPr>
                <w:rFonts w:ascii="Cambria" w:hAnsi="Cambria" w:cs="AdvGulliv-R"/>
                <w:i w:val="0"/>
                <w:sz w:val="20"/>
              </w:rPr>
              <w:t>/202</w:t>
            </w:r>
            <w:r w:rsidR="00DC25DB" w:rsidRPr="00B23AB7">
              <w:rPr>
                <w:rFonts w:ascii="Cambria" w:hAnsi="Cambria" w:cs="AdvGulliv-R"/>
                <w:i w:val="0"/>
                <w:sz w:val="20"/>
              </w:rPr>
              <w:t>3</w:t>
            </w:r>
          </w:p>
        </w:tc>
        <w:tc>
          <w:tcPr>
            <w:tcW w:w="270" w:type="dxa"/>
            <w:tcBorders>
              <w:top w:val="nil"/>
              <w:bottom w:val="nil"/>
            </w:tcBorders>
          </w:tcPr>
          <w:p w:rsidR="006C5FE9" w:rsidRPr="00B23AB7" w:rsidRDefault="006C5FE9" w:rsidP="000F02F0">
            <w:pPr>
              <w:pStyle w:val="icsmaddresses"/>
              <w:spacing w:after="0"/>
              <w:rPr>
                <w:lang w:val="en-US"/>
              </w:rPr>
            </w:pPr>
          </w:p>
        </w:tc>
        <w:tc>
          <w:tcPr>
            <w:tcW w:w="6930" w:type="dxa"/>
            <w:tcBorders>
              <w:top w:val="nil"/>
              <w:bottom w:val="nil"/>
            </w:tcBorders>
          </w:tcPr>
          <w:p w:rsidR="006C5FE9" w:rsidRPr="00B23AB7" w:rsidRDefault="006C5FE9" w:rsidP="00A52161">
            <w:pPr>
              <w:pStyle w:val="icsmaddresses"/>
              <w:spacing w:after="0"/>
              <w:jc w:val="left"/>
              <w:rPr>
                <w:i w:val="0"/>
                <w:sz w:val="20"/>
                <w:lang w:val="en-US"/>
              </w:rPr>
            </w:pPr>
            <w:r w:rsidRPr="00B23AB7">
              <w:rPr>
                <w:i w:val="0"/>
                <w:sz w:val="20"/>
                <w:lang w:val="en-US"/>
              </w:rPr>
              <w:t>ABSTRAK</w:t>
            </w:r>
          </w:p>
          <w:p w:rsidR="00F65F35" w:rsidRPr="00B23AB7" w:rsidRDefault="00F65F35" w:rsidP="00A52161">
            <w:pPr>
              <w:spacing w:after="0" w:line="240" w:lineRule="auto"/>
              <w:jc w:val="both"/>
              <w:rPr>
                <w:rFonts w:ascii="Times New Roman" w:hAnsi="Times New Roman" w:cs="Times New Roman"/>
                <w:szCs w:val="20"/>
              </w:rPr>
            </w:pPr>
            <w:r w:rsidRPr="00B23AB7">
              <w:rPr>
                <w:rFonts w:ascii="Times New Roman" w:hAnsi="Times New Roman"/>
                <w:iCs/>
                <w:sz w:val="20"/>
                <w:szCs w:val="18"/>
              </w:rPr>
              <w:t xml:space="preserve">Penelitian ini bertujuan untuk mengetahui pengaruh </w:t>
            </w:r>
            <w:r w:rsidRPr="00B23AB7">
              <w:rPr>
                <w:rFonts w:ascii="Times New Roman" w:hAnsi="Times New Roman"/>
                <w:i/>
                <w:sz w:val="20"/>
                <w:szCs w:val="18"/>
              </w:rPr>
              <w:t xml:space="preserve">corporate sosial responsibility </w:t>
            </w:r>
            <w:r w:rsidRPr="00B23AB7">
              <w:rPr>
                <w:rFonts w:ascii="Times New Roman" w:hAnsi="Times New Roman"/>
                <w:iCs/>
                <w:sz w:val="20"/>
                <w:szCs w:val="18"/>
              </w:rPr>
              <w:t>(CSR) dan</w:t>
            </w:r>
            <w:r w:rsidRPr="00B23AB7">
              <w:rPr>
                <w:rFonts w:ascii="Times New Roman" w:hAnsi="Times New Roman"/>
                <w:i/>
                <w:sz w:val="20"/>
                <w:szCs w:val="18"/>
              </w:rPr>
              <w:t xml:space="preserve"> Debt to Equity Ratio</w:t>
            </w:r>
            <w:r w:rsidRPr="00B23AB7">
              <w:rPr>
                <w:rFonts w:ascii="Times New Roman" w:hAnsi="Times New Roman"/>
                <w:iCs/>
                <w:sz w:val="20"/>
                <w:szCs w:val="18"/>
              </w:rPr>
              <w:t xml:space="preserve"> (DER) terhadap harga saham</w:t>
            </w:r>
            <w:r w:rsidRPr="00B23AB7">
              <w:rPr>
                <w:rFonts w:ascii="Times New Roman" w:hAnsi="Times New Roman"/>
                <w:i/>
                <w:sz w:val="20"/>
                <w:szCs w:val="18"/>
                <w:lang w:val="id-ID"/>
              </w:rPr>
              <w:t>.</w:t>
            </w:r>
            <w:r w:rsidRPr="00B23AB7">
              <w:rPr>
                <w:rFonts w:ascii="Times New Roman" w:hAnsi="Times New Roman"/>
                <w:i/>
                <w:sz w:val="20"/>
                <w:szCs w:val="18"/>
              </w:rPr>
              <w:t xml:space="preserve"> </w:t>
            </w:r>
            <w:r w:rsidRPr="00B23AB7">
              <w:rPr>
                <w:rFonts w:ascii="Times New Roman" w:hAnsi="Times New Roman"/>
                <w:iCs/>
                <w:sz w:val="20"/>
                <w:szCs w:val="18"/>
              </w:rPr>
              <w:t xml:space="preserve">Populasi dalam penelitian ini adalah perusahaan manufaktur sub sektor makanan dan minuman yang terdaftar di BEI tahun 2019 - 2021. Adapun teknik pengambilan sampel dalam penelitian ini menggunakan </w:t>
            </w:r>
            <w:r w:rsidRPr="00B23AB7">
              <w:rPr>
                <w:rFonts w:ascii="Times New Roman" w:hAnsi="Times New Roman"/>
                <w:i/>
                <w:sz w:val="20"/>
                <w:szCs w:val="18"/>
              </w:rPr>
              <w:t>purposive sampling</w:t>
            </w:r>
            <w:r w:rsidRPr="00B23AB7">
              <w:rPr>
                <w:rFonts w:ascii="Times New Roman" w:hAnsi="Times New Roman"/>
                <w:iCs/>
                <w:sz w:val="20"/>
                <w:szCs w:val="18"/>
              </w:rPr>
              <w:t xml:space="preserve"> sehingga diperoleh 12 perusahaan sebagai sampel. Hasil penelitian menunjukkan bahwa CSR dan DER secara simultan berpengaruh terhadap harga saham. CSR secara parsial berpengaruh negatif terhadap harga saham. DER secara parsial berpengaruh positif terhadap harga saham.</w:t>
            </w:r>
          </w:p>
          <w:p w:rsidR="00A52161" w:rsidRPr="00B23AB7" w:rsidRDefault="00A52161" w:rsidP="00A52161">
            <w:pPr>
              <w:spacing w:after="0" w:line="240" w:lineRule="auto"/>
              <w:jc w:val="center"/>
              <w:rPr>
                <w:rFonts w:ascii="Times New Roman" w:hAnsi="Times New Roman" w:cs="Times New Roman"/>
                <w:b/>
                <w:sz w:val="20"/>
                <w:szCs w:val="20"/>
              </w:rPr>
            </w:pPr>
          </w:p>
          <w:p w:rsidR="000F02F0" w:rsidRPr="00B23AB7" w:rsidRDefault="00C4754D" w:rsidP="00F65F35">
            <w:pPr>
              <w:spacing w:after="0" w:line="240" w:lineRule="auto"/>
              <w:jc w:val="both"/>
              <w:rPr>
                <w:rFonts w:ascii="Times New Roman" w:hAnsi="Times New Roman" w:cs="Times New Roman"/>
                <w:sz w:val="20"/>
                <w:szCs w:val="20"/>
              </w:rPr>
            </w:pPr>
            <w:r w:rsidRPr="00B23AB7">
              <w:rPr>
                <w:rFonts w:ascii="Times New Roman" w:hAnsi="Times New Roman" w:cs="Times New Roman"/>
                <w:b/>
                <w:sz w:val="20"/>
                <w:szCs w:val="20"/>
              </w:rPr>
              <w:t>Kata Kunci</w:t>
            </w:r>
            <w:r w:rsidR="00F65F35" w:rsidRPr="00B23AB7">
              <w:rPr>
                <w:rFonts w:ascii="Times New Roman" w:hAnsi="Times New Roman" w:cs="Times New Roman"/>
                <w:b/>
                <w:sz w:val="20"/>
                <w:szCs w:val="20"/>
              </w:rPr>
              <w:t xml:space="preserve"> </w:t>
            </w:r>
            <w:r w:rsidRPr="00B23AB7">
              <w:rPr>
                <w:rFonts w:ascii="Times New Roman" w:hAnsi="Times New Roman" w:cs="Times New Roman"/>
                <w:sz w:val="20"/>
                <w:szCs w:val="20"/>
              </w:rPr>
              <w:t xml:space="preserve">: </w:t>
            </w:r>
            <w:r w:rsidR="00F65F35" w:rsidRPr="00B23AB7">
              <w:rPr>
                <w:rFonts w:ascii="Times New Roman" w:hAnsi="Times New Roman" w:cs="Times New Roman"/>
                <w:bCs/>
                <w:i/>
                <w:iCs/>
                <w:sz w:val="20"/>
                <w:szCs w:val="20"/>
              </w:rPr>
              <w:t xml:space="preserve">Corporate sosial Responsibility, Debt to Equity Ratio, </w:t>
            </w:r>
            <w:r w:rsidR="00F65F35" w:rsidRPr="00B23AB7">
              <w:rPr>
                <w:rFonts w:ascii="Times New Roman" w:hAnsi="Times New Roman" w:cs="Times New Roman"/>
                <w:bCs/>
                <w:sz w:val="20"/>
                <w:szCs w:val="20"/>
              </w:rPr>
              <w:t>Harga Saham</w:t>
            </w:r>
            <w:r w:rsidR="00F65F35" w:rsidRPr="00B23AB7">
              <w:rPr>
                <w:rFonts w:ascii="Times New Roman" w:hAnsi="Times New Roman" w:cs="Times New Roman"/>
                <w:i/>
                <w:iCs/>
                <w:sz w:val="20"/>
                <w:szCs w:val="20"/>
                <w:lang w:val="id-ID"/>
              </w:rPr>
              <w:t xml:space="preserve"> </w:t>
            </w:r>
          </w:p>
          <w:p w:rsidR="00630014" w:rsidRPr="00B23AB7" w:rsidRDefault="00630014" w:rsidP="006C5FE9">
            <w:pPr>
              <w:spacing w:after="0" w:line="360" w:lineRule="auto"/>
              <w:rPr>
                <w:rFonts w:ascii="Times New Roman" w:hAnsi="Times New Roman" w:cs="Times New Roman"/>
                <w:b/>
                <w:i/>
                <w:sz w:val="18"/>
                <w:szCs w:val="18"/>
              </w:rPr>
            </w:pPr>
          </w:p>
          <w:p w:rsidR="006C5FE9" w:rsidRPr="00B23AB7" w:rsidRDefault="006C5FE9" w:rsidP="006C5FE9">
            <w:pPr>
              <w:spacing w:after="0" w:line="360" w:lineRule="auto"/>
              <w:rPr>
                <w:rFonts w:ascii="Times New Roman" w:hAnsi="Times New Roman" w:cs="Times New Roman"/>
                <w:b/>
                <w:i/>
                <w:sz w:val="18"/>
                <w:szCs w:val="18"/>
              </w:rPr>
            </w:pPr>
            <w:r w:rsidRPr="00B23AB7">
              <w:rPr>
                <w:rFonts w:ascii="Times New Roman" w:hAnsi="Times New Roman" w:cs="Times New Roman"/>
                <w:b/>
                <w:i/>
                <w:sz w:val="18"/>
                <w:szCs w:val="18"/>
              </w:rPr>
              <w:t>ABSTRACK</w:t>
            </w:r>
          </w:p>
          <w:p w:rsidR="00B73B58" w:rsidRPr="00B23AB7" w:rsidRDefault="00F65F35" w:rsidP="00F83889">
            <w:pPr>
              <w:spacing w:after="0" w:line="240" w:lineRule="auto"/>
              <w:jc w:val="both"/>
              <w:rPr>
                <w:rFonts w:ascii="Times New Roman" w:hAnsi="Times New Roman"/>
                <w:i/>
                <w:sz w:val="18"/>
                <w:szCs w:val="18"/>
              </w:rPr>
            </w:pPr>
            <w:r w:rsidRPr="00B23AB7">
              <w:rPr>
                <w:rFonts w:ascii="Times New Roman" w:hAnsi="Times New Roman"/>
                <w:i/>
                <w:sz w:val="18"/>
                <w:szCs w:val="18"/>
              </w:rPr>
              <w:t>This study aims to determine the effect of corporate social responsibility (CSR) and Debt to Equity Ratio (DER) on stock prices. The population in this study were food and beverage sub-sector manufacturing companies listed on the IDX in 2019 - 2021. The sampling technique in this study used purposive sampling in order to obtain 12 companies as samples. The results of the study show that CSR and DER simultaneously influence stock prices. CSR partially has a negative effect on stock prices. DER partially has a positive effect on stock prices.</w:t>
            </w:r>
          </w:p>
          <w:p w:rsidR="00F65F35" w:rsidRPr="00B23AB7" w:rsidRDefault="00F65F35" w:rsidP="00F83889">
            <w:pPr>
              <w:spacing w:after="0" w:line="240" w:lineRule="auto"/>
              <w:jc w:val="both"/>
              <w:rPr>
                <w:rFonts w:ascii="Times New Roman" w:hAnsi="Times New Roman" w:cs="Times New Roman"/>
                <w:i/>
                <w:sz w:val="20"/>
                <w:szCs w:val="20"/>
              </w:rPr>
            </w:pPr>
          </w:p>
          <w:p w:rsidR="006C5FE9" w:rsidRPr="00B23AB7" w:rsidRDefault="00C4754D" w:rsidP="00F65F35">
            <w:pPr>
              <w:pStyle w:val="icsmaddresses"/>
              <w:spacing w:after="0"/>
              <w:jc w:val="both"/>
              <w:rPr>
                <w:sz w:val="20"/>
                <w:lang w:val="en-US"/>
              </w:rPr>
            </w:pPr>
            <w:r w:rsidRPr="00B23AB7">
              <w:rPr>
                <w:b/>
                <w:sz w:val="20"/>
                <w:lang w:val="en-US"/>
              </w:rPr>
              <w:t>Keywords</w:t>
            </w:r>
            <w:r w:rsidRPr="00B23AB7">
              <w:rPr>
                <w:sz w:val="20"/>
                <w:lang w:val="en-US"/>
              </w:rPr>
              <w:t xml:space="preserve">: </w:t>
            </w:r>
            <w:r w:rsidR="00F65F35" w:rsidRPr="00B23AB7">
              <w:rPr>
                <w:bCs/>
                <w:iCs/>
                <w:sz w:val="20"/>
                <w:lang w:val="en-US"/>
              </w:rPr>
              <w:t>Corporate sosial Responsibility, Debt to Equity Ratio, Stock Price</w:t>
            </w:r>
          </w:p>
        </w:tc>
      </w:tr>
      <w:tr w:rsidR="00B23AB7" w:rsidRPr="00B23AB7" w:rsidTr="000F02F0">
        <w:tc>
          <w:tcPr>
            <w:tcW w:w="2970" w:type="dxa"/>
            <w:tcBorders>
              <w:top w:val="nil"/>
            </w:tcBorders>
          </w:tcPr>
          <w:p w:rsidR="0080667B" w:rsidRPr="00B23AB7" w:rsidRDefault="0080667B" w:rsidP="000F02F0">
            <w:pPr>
              <w:pStyle w:val="icsmaddresses"/>
              <w:spacing w:after="0"/>
              <w:jc w:val="left"/>
              <w:rPr>
                <w:sz w:val="24"/>
                <w:szCs w:val="24"/>
                <w:lang w:val="en-US"/>
              </w:rPr>
            </w:pPr>
          </w:p>
        </w:tc>
        <w:tc>
          <w:tcPr>
            <w:tcW w:w="270" w:type="dxa"/>
            <w:tcBorders>
              <w:top w:val="nil"/>
              <w:bottom w:val="nil"/>
            </w:tcBorders>
          </w:tcPr>
          <w:p w:rsidR="0080667B" w:rsidRPr="00B23AB7" w:rsidRDefault="0080667B" w:rsidP="000F02F0">
            <w:pPr>
              <w:pStyle w:val="icsmaddresses"/>
              <w:spacing w:after="0"/>
              <w:rPr>
                <w:lang w:val="en-US"/>
              </w:rPr>
            </w:pPr>
          </w:p>
        </w:tc>
        <w:tc>
          <w:tcPr>
            <w:tcW w:w="6930" w:type="dxa"/>
            <w:tcBorders>
              <w:top w:val="nil"/>
            </w:tcBorders>
          </w:tcPr>
          <w:p w:rsidR="0080667B" w:rsidRPr="00B23AB7" w:rsidRDefault="0080667B" w:rsidP="000F02F0">
            <w:pPr>
              <w:pStyle w:val="icsmaddresses"/>
              <w:spacing w:after="0"/>
              <w:jc w:val="left"/>
              <w:rPr>
                <w:sz w:val="24"/>
                <w:szCs w:val="24"/>
                <w:lang w:val="en-US"/>
              </w:rPr>
            </w:pPr>
          </w:p>
        </w:tc>
      </w:tr>
    </w:tbl>
    <w:p w:rsidR="005A2EE2" w:rsidRPr="00B23AB7" w:rsidRDefault="005A2EE2" w:rsidP="00E54461">
      <w:pPr>
        <w:spacing w:after="0" w:line="360" w:lineRule="auto"/>
        <w:rPr>
          <w:rFonts w:ascii="Times New Roman" w:hAnsi="Times New Roman" w:cs="Times New Roman"/>
          <w:b/>
          <w:sz w:val="24"/>
          <w:szCs w:val="24"/>
        </w:rPr>
      </w:pPr>
    </w:p>
    <w:p w:rsidR="000077EA" w:rsidRPr="00B23AB7" w:rsidRDefault="000077EA" w:rsidP="00E54461">
      <w:pPr>
        <w:spacing w:after="0" w:line="360" w:lineRule="auto"/>
        <w:rPr>
          <w:rFonts w:ascii="Times New Roman" w:hAnsi="Times New Roman" w:cs="Times New Roman"/>
          <w:b/>
          <w:sz w:val="24"/>
          <w:szCs w:val="24"/>
        </w:rPr>
        <w:sectPr w:rsidR="000077EA" w:rsidRPr="00B23AB7" w:rsidSect="00B23AB7">
          <w:headerReference w:type="default" r:id="rId14"/>
          <w:footerReference w:type="default" r:id="rId15"/>
          <w:pgSz w:w="11907" w:h="16840" w:code="9"/>
          <w:pgMar w:top="1418" w:right="1418" w:bottom="1418" w:left="1701" w:header="851" w:footer="737" w:gutter="0"/>
          <w:pgNumType w:start="176"/>
          <w:cols w:space="708"/>
          <w:docGrid w:linePitch="360"/>
        </w:sectPr>
      </w:pPr>
    </w:p>
    <w:p w:rsidR="005A2EE2" w:rsidRPr="00B23AB7" w:rsidRDefault="005A2EE2" w:rsidP="000F02F0">
      <w:pPr>
        <w:spacing w:after="0"/>
        <w:jc w:val="both"/>
        <w:rPr>
          <w:rFonts w:ascii="Times New Roman" w:hAnsi="Times New Roman" w:cs="Times New Roman"/>
          <w:b/>
          <w:sz w:val="24"/>
          <w:szCs w:val="24"/>
        </w:rPr>
      </w:pPr>
      <w:r w:rsidRPr="00B23AB7">
        <w:rPr>
          <w:rFonts w:ascii="Times New Roman" w:hAnsi="Times New Roman" w:cs="Times New Roman"/>
          <w:b/>
          <w:sz w:val="24"/>
          <w:szCs w:val="24"/>
        </w:rPr>
        <w:lastRenderedPageBreak/>
        <w:t>A. PENDAHULUAN</w:t>
      </w:r>
    </w:p>
    <w:p w:rsidR="00F65F35" w:rsidRPr="00B23AB7" w:rsidRDefault="00F65F35" w:rsidP="00F65F35">
      <w:pPr>
        <w:pStyle w:val="icsmheading1"/>
        <w:spacing w:before="0" w:after="0" w:line="276" w:lineRule="auto"/>
        <w:ind w:firstLine="270"/>
        <w:jc w:val="both"/>
        <w:rPr>
          <w:rFonts w:eastAsia="SimSun"/>
          <w:b w:val="0"/>
          <w:bCs/>
          <w:sz w:val="24"/>
          <w:szCs w:val="24"/>
          <w:lang w:val="en-US" w:eastAsia="zh-CN" w:bidi="ar"/>
        </w:rPr>
      </w:pPr>
      <w:r w:rsidRPr="00B23AB7">
        <w:rPr>
          <w:b w:val="0"/>
          <w:sz w:val="24"/>
          <w:szCs w:val="24"/>
          <w:lang w:val="en-US"/>
        </w:rPr>
        <w:t>Tahun 2019 merupakan tahun yang sangat sulit bagi keadaan ekonomi di Indonesia.   Merebaknya virus covid-19 memperlemah keadaan ekonomi di Indonesia. Keadaan ekonomi di Indonesia yang melemah ini berdampak pada berbagai aktivitas terutama pada perusahaan sektor manufaktur sub sektor makanan dan minuman. Hal ini juga berimbas pada harga saham pada perusahaan manufaktur sub sektor makanan dan minuman yang mengalami fluktuasi. Harga saham perusahaan manufaktur</w:t>
      </w:r>
      <w:r w:rsidRPr="00B23AB7">
        <w:rPr>
          <w:rFonts w:eastAsia="SimSun"/>
          <w:b w:val="0"/>
          <w:sz w:val="24"/>
          <w:szCs w:val="24"/>
          <w:lang w:val="en-US" w:eastAsia="zh-CN" w:bidi="ar"/>
        </w:rPr>
        <w:t xml:space="preserve"> sub sektor makanan dan </w:t>
      </w:r>
      <w:r w:rsidRPr="00B23AB7">
        <w:rPr>
          <w:rFonts w:eastAsia="SimSun"/>
          <w:b w:val="0"/>
          <w:sz w:val="24"/>
          <w:szCs w:val="24"/>
          <w:lang w:val="en-US" w:eastAsia="zh-CN" w:bidi="ar"/>
        </w:rPr>
        <w:lastRenderedPageBreak/>
        <w:t>minuman sangat rentan terhadap keadaan eko</w:t>
      </w:r>
      <w:r w:rsidRPr="00B23AB7">
        <w:rPr>
          <w:rFonts w:eastAsia="SimSun"/>
          <w:b w:val="0"/>
          <w:bCs/>
          <w:sz w:val="24"/>
          <w:szCs w:val="24"/>
          <w:lang w:val="en-US" w:eastAsia="zh-CN" w:bidi="ar"/>
        </w:rPr>
        <w:t>nomi Indonesia (Hutami 2012).</w:t>
      </w:r>
    </w:p>
    <w:p w:rsidR="00F65F35" w:rsidRPr="00B23AB7" w:rsidRDefault="00F65F35" w:rsidP="00F65F35">
      <w:pPr>
        <w:pStyle w:val="icsmheading1"/>
        <w:spacing w:before="0" w:after="0" w:line="276" w:lineRule="auto"/>
        <w:ind w:firstLine="270"/>
        <w:jc w:val="both"/>
        <w:rPr>
          <w:rFonts w:eastAsia="SimSun"/>
          <w:b w:val="0"/>
          <w:bCs/>
          <w:sz w:val="24"/>
          <w:szCs w:val="24"/>
          <w:lang w:val="en-US" w:eastAsia="zh-CN" w:bidi="ar"/>
        </w:rPr>
      </w:pPr>
      <w:r w:rsidRPr="00B23AB7">
        <w:rPr>
          <w:rFonts w:eastAsia="SimSun"/>
          <w:b w:val="0"/>
          <w:bCs/>
          <w:sz w:val="24"/>
          <w:szCs w:val="24"/>
          <w:lang w:val="en-US" w:eastAsia="zh-CN" w:bidi="ar"/>
        </w:rPr>
        <w:t xml:space="preserve">Banyak faktor yang mempengaruhi harga saham suatu perusahaan. Salah satunya adalah </w:t>
      </w:r>
      <w:r w:rsidRPr="00B23AB7">
        <w:rPr>
          <w:rFonts w:eastAsia="SimSun"/>
          <w:b w:val="0"/>
          <w:bCs/>
          <w:i/>
          <w:iCs/>
          <w:sz w:val="24"/>
          <w:szCs w:val="24"/>
          <w:lang w:val="en-US" w:eastAsia="zh-CN" w:bidi="ar"/>
        </w:rPr>
        <w:t>corporate social responsibility</w:t>
      </w:r>
      <w:r w:rsidRPr="00B23AB7">
        <w:rPr>
          <w:rFonts w:eastAsia="SimSun"/>
          <w:b w:val="0"/>
          <w:bCs/>
          <w:sz w:val="24"/>
          <w:szCs w:val="24"/>
          <w:lang w:val="en-US" w:eastAsia="zh-CN" w:bidi="ar"/>
        </w:rPr>
        <w:t xml:space="preserve">. Dalam menjalankan usahanya, perusahaan tidak hanya bertanggung jawab kepada pemilik perusahaan, namun kepada para </w:t>
      </w:r>
      <w:r w:rsidRPr="00B23AB7">
        <w:rPr>
          <w:rFonts w:eastAsia="SimSun"/>
          <w:b w:val="0"/>
          <w:bCs/>
          <w:i/>
          <w:iCs/>
          <w:sz w:val="24"/>
          <w:szCs w:val="24"/>
          <w:lang w:val="en-US" w:eastAsia="zh-CN" w:bidi="ar"/>
        </w:rPr>
        <w:t>stakeholder</w:t>
      </w:r>
      <w:r w:rsidRPr="00B23AB7">
        <w:rPr>
          <w:rFonts w:eastAsia="SimSun"/>
          <w:b w:val="0"/>
          <w:bCs/>
          <w:sz w:val="24"/>
          <w:szCs w:val="24"/>
          <w:lang w:val="en-US" w:eastAsia="zh-CN" w:bidi="ar"/>
        </w:rPr>
        <w:t xml:space="preserve"> dan masyarakat sekitar. Untuk mencapai kinerja yang baik, terkadang perusahaan lalai terhadap tanggung jawabnya terhadap lingkungan dan sosial.  </w:t>
      </w:r>
    </w:p>
    <w:p w:rsidR="00F65F35" w:rsidRPr="00B23AB7" w:rsidRDefault="00F65F35" w:rsidP="00F65F35">
      <w:pPr>
        <w:pStyle w:val="icsmheading1"/>
        <w:spacing w:before="0" w:after="0" w:line="276" w:lineRule="auto"/>
        <w:ind w:firstLine="270"/>
        <w:jc w:val="both"/>
        <w:rPr>
          <w:rFonts w:eastAsia="SimSun"/>
          <w:b w:val="0"/>
          <w:bCs/>
          <w:sz w:val="24"/>
          <w:szCs w:val="24"/>
          <w:lang w:val="en-US" w:eastAsia="zh-CN" w:bidi="ar"/>
        </w:rPr>
      </w:pPr>
      <w:r w:rsidRPr="00B23AB7">
        <w:rPr>
          <w:rFonts w:eastAsia="SimSun"/>
          <w:b w:val="0"/>
          <w:bCs/>
          <w:sz w:val="24"/>
          <w:szCs w:val="24"/>
          <w:lang w:val="en-US" w:eastAsia="zh-CN" w:bidi="ar"/>
        </w:rPr>
        <w:lastRenderedPageBreak/>
        <w:t>Calon investor  sekarang ini sebelum berinvestasi akan mempertimbangkan  laporan tahunan perusahaan. Dalam laporan tahunan perusahaan berisi informasi keuangan dan informasi nonkeuangan, seperti pengungkapan tanggung jawab lingkungan dan sosial (</w:t>
      </w:r>
      <w:r w:rsidRPr="00B23AB7">
        <w:rPr>
          <w:rFonts w:eastAsia="SimSun"/>
          <w:b w:val="0"/>
          <w:bCs/>
          <w:i/>
          <w:iCs/>
          <w:sz w:val="24"/>
          <w:szCs w:val="24"/>
          <w:lang w:val="en-US" w:eastAsia="zh-CN" w:bidi="ar"/>
        </w:rPr>
        <w:t>corporate social responsibility</w:t>
      </w:r>
      <w:r w:rsidRPr="00B23AB7">
        <w:rPr>
          <w:rFonts w:eastAsia="SimSun"/>
          <w:b w:val="0"/>
          <w:bCs/>
          <w:sz w:val="24"/>
          <w:szCs w:val="24"/>
          <w:lang w:val="en-US" w:eastAsia="zh-CN" w:bidi="ar"/>
        </w:rPr>
        <w:t>).</w:t>
      </w:r>
    </w:p>
    <w:p w:rsidR="00F65F35" w:rsidRPr="00B23AB7" w:rsidRDefault="00F65F35" w:rsidP="00F65F35">
      <w:pPr>
        <w:pStyle w:val="icsmheading1"/>
        <w:spacing w:before="0" w:after="0" w:line="276" w:lineRule="auto"/>
        <w:ind w:firstLine="270"/>
        <w:jc w:val="both"/>
        <w:rPr>
          <w:rFonts w:eastAsia="SimSun"/>
          <w:b w:val="0"/>
          <w:bCs/>
          <w:sz w:val="24"/>
          <w:szCs w:val="24"/>
          <w:lang w:val="en-US" w:eastAsia="zh-CN" w:bidi="ar"/>
        </w:rPr>
      </w:pPr>
      <w:r w:rsidRPr="00B23AB7">
        <w:rPr>
          <w:rFonts w:eastAsia="SimSun"/>
          <w:b w:val="0"/>
          <w:bCs/>
          <w:sz w:val="24"/>
          <w:szCs w:val="24"/>
          <w:lang w:val="en-US" w:eastAsia="zh-CN" w:bidi="ar"/>
        </w:rPr>
        <w:t xml:space="preserve">Tujuan dari pengungkapan </w:t>
      </w:r>
      <w:r w:rsidRPr="00B23AB7">
        <w:rPr>
          <w:rFonts w:eastAsia="SimSun"/>
          <w:b w:val="0"/>
          <w:bCs/>
          <w:i/>
          <w:iCs/>
          <w:sz w:val="24"/>
          <w:szCs w:val="24"/>
          <w:lang w:val="en-US" w:eastAsia="zh-CN" w:bidi="ar"/>
        </w:rPr>
        <w:t xml:space="preserve">corporate social responsibility </w:t>
      </w:r>
      <w:r w:rsidRPr="00B23AB7">
        <w:rPr>
          <w:rFonts w:eastAsia="SimSun"/>
          <w:b w:val="0"/>
          <w:bCs/>
          <w:sz w:val="24"/>
          <w:szCs w:val="24"/>
          <w:lang w:val="en-US" w:eastAsia="zh-CN" w:bidi="ar"/>
        </w:rPr>
        <w:t xml:space="preserve">(CSR) adalah agar  perusahaan dapat menyampaikan tanggung jawab sosial yang telah dilaksanakan perusahaan dalam periode tertentu (Nurfadilah &amp; Sagara, 2015). Kewajiban suatu perusahaan melakukan program CSR, masyarakat mengharapkan adanya  perubahan atas lingkungan sosial. </w:t>
      </w:r>
    </w:p>
    <w:p w:rsidR="00F65F35" w:rsidRPr="00B23AB7" w:rsidRDefault="00F65F35" w:rsidP="00F65F35">
      <w:pPr>
        <w:pStyle w:val="icsmheading1"/>
        <w:spacing w:before="0" w:after="0" w:line="276" w:lineRule="auto"/>
        <w:ind w:firstLine="270"/>
        <w:jc w:val="both"/>
        <w:rPr>
          <w:b w:val="0"/>
          <w:bCs/>
          <w:sz w:val="24"/>
          <w:szCs w:val="24"/>
        </w:rPr>
      </w:pPr>
      <w:r w:rsidRPr="00B23AB7">
        <w:rPr>
          <w:rFonts w:eastAsia="SimSun"/>
          <w:b w:val="0"/>
          <w:bCs/>
          <w:sz w:val="24"/>
          <w:szCs w:val="24"/>
        </w:rPr>
        <w:t>Menurut Reny dan Retno (2012), Investor lebih berminat pada perusahaan yang memiliki citra yang baik di masyarakat, karena semakin baiknya citra perusahaan, maka loyalitas konsumen semakin tinggi, sehingga dalam jangka waktu tertentu profitabilitas perusahaan membaik dan nantinya menyebabkan nilai saham perusahaan meningkat.</w:t>
      </w:r>
      <w:r w:rsidRPr="00B23AB7">
        <w:rPr>
          <w:rFonts w:eastAsia="SimSun"/>
          <w:b w:val="0"/>
          <w:bCs/>
          <w:sz w:val="24"/>
          <w:szCs w:val="24"/>
          <w:lang w:val="en-US"/>
        </w:rPr>
        <w:t xml:space="preserve"> </w:t>
      </w:r>
      <w:r w:rsidRPr="00B23AB7">
        <w:rPr>
          <w:rFonts w:eastAsia="SimSun"/>
          <w:b w:val="0"/>
          <w:bCs/>
          <w:sz w:val="24"/>
          <w:szCs w:val="24"/>
          <w:lang w:val="en-US" w:eastAsia="zh-CN" w:bidi="ar"/>
        </w:rPr>
        <w:t xml:space="preserve">Standar pengungkapan CSR di Indonesia tersebut diukur melalui standar atau penilaian yang dikembangkan oleh </w:t>
      </w:r>
      <w:r w:rsidRPr="00B23AB7">
        <w:rPr>
          <w:rFonts w:eastAsia="SimSun"/>
          <w:b w:val="0"/>
          <w:bCs/>
          <w:i/>
          <w:iCs/>
          <w:sz w:val="24"/>
          <w:szCs w:val="24"/>
          <w:lang w:val="en-US" w:eastAsia="zh-CN" w:bidi="ar"/>
        </w:rPr>
        <w:t xml:space="preserve">Global Report Initiative </w:t>
      </w:r>
      <w:r w:rsidRPr="00B23AB7">
        <w:rPr>
          <w:rFonts w:eastAsia="SimSun"/>
          <w:b w:val="0"/>
          <w:bCs/>
          <w:sz w:val="24"/>
          <w:szCs w:val="24"/>
          <w:lang w:val="en-US" w:eastAsia="zh-CN" w:bidi="ar"/>
        </w:rPr>
        <w:t xml:space="preserve">(GRI) dalam </w:t>
      </w:r>
      <w:r w:rsidRPr="00B23AB7">
        <w:rPr>
          <w:rFonts w:eastAsia="SimSun"/>
          <w:b w:val="0"/>
          <w:bCs/>
          <w:i/>
          <w:iCs/>
          <w:sz w:val="24"/>
          <w:szCs w:val="24"/>
          <w:lang w:val="en-US" w:eastAsia="zh-CN" w:bidi="ar"/>
        </w:rPr>
        <w:t xml:space="preserve">Sustainability Report </w:t>
      </w:r>
      <w:r w:rsidRPr="00B23AB7">
        <w:rPr>
          <w:rFonts w:eastAsia="SimSun"/>
          <w:b w:val="0"/>
          <w:bCs/>
          <w:sz w:val="24"/>
          <w:szCs w:val="24"/>
          <w:lang w:val="en-US" w:eastAsia="zh-CN" w:bidi="ar"/>
        </w:rPr>
        <w:t xml:space="preserve">(SR)  (Retnani &amp; Ramadanty, 2021).  </w:t>
      </w:r>
    </w:p>
    <w:p w:rsidR="00F65F35" w:rsidRPr="00B23AB7" w:rsidRDefault="00F65F35" w:rsidP="00F65F35">
      <w:pPr>
        <w:pStyle w:val="icsmheading1"/>
        <w:spacing w:before="0" w:after="0" w:line="276" w:lineRule="auto"/>
        <w:ind w:firstLine="270"/>
        <w:jc w:val="both"/>
        <w:rPr>
          <w:rFonts w:eastAsia="SimSun"/>
          <w:b w:val="0"/>
          <w:bCs/>
          <w:sz w:val="24"/>
          <w:szCs w:val="24"/>
          <w:lang w:val="en-US"/>
        </w:rPr>
      </w:pPr>
      <w:r w:rsidRPr="00B23AB7">
        <w:rPr>
          <w:b w:val="0"/>
          <w:bCs/>
          <w:sz w:val="24"/>
          <w:szCs w:val="24"/>
          <w:lang w:val="en-US"/>
        </w:rPr>
        <w:t xml:space="preserve">Selain melihat dari sisi nonkeuangan, calon investor juga akan tetap mempertimbangkan sisi keuangan ketika akan berinvestasi. Calon investor juga akan mempertimbangkan kemampuan perusahaan dalam memenuhi kewajibannya. Salah satu rasio yang dilihat calon investor adalah </w:t>
      </w:r>
      <w:r w:rsidRPr="00B23AB7">
        <w:rPr>
          <w:b w:val="0"/>
          <w:bCs/>
          <w:i/>
          <w:iCs/>
          <w:sz w:val="24"/>
          <w:szCs w:val="24"/>
          <w:lang w:val="en-US"/>
        </w:rPr>
        <w:t>debt to equity ratio</w:t>
      </w:r>
      <w:r w:rsidRPr="00B23AB7">
        <w:rPr>
          <w:b w:val="0"/>
          <w:bCs/>
          <w:sz w:val="24"/>
          <w:szCs w:val="24"/>
          <w:lang w:val="en-US"/>
        </w:rPr>
        <w:t xml:space="preserve"> (DER). </w:t>
      </w:r>
      <w:r w:rsidRPr="00B23AB7">
        <w:rPr>
          <w:rFonts w:eastAsia="SimSun"/>
          <w:b w:val="0"/>
          <w:bCs/>
          <w:sz w:val="24"/>
          <w:szCs w:val="24"/>
        </w:rPr>
        <w:t xml:space="preserve">DER merupakan salah satu rasio keuangan yang mengukur seberapa besar kemampuan perusahaan </w:t>
      </w:r>
      <w:r w:rsidRPr="00B23AB7">
        <w:rPr>
          <w:rFonts w:eastAsia="SimSun"/>
          <w:b w:val="0"/>
          <w:bCs/>
          <w:sz w:val="24"/>
          <w:szCs w:val="24"/>
        </w:rPr>
        <w:lastRenderedPageBreak/>
        <w:t xml:space="preserve">melunasi utang </w:t>
      </w:r>
      <w:r w:rsidRPr="00B23AB7">
        <w:rPr>
          <w:rFonts w:eastAsia="SimSun"/>
          <w:b w:val="0"/>
          <w:bCs/>
          <w:sz w:val="24"/>
          <w:szCs w:val="24"/>
          <w:lang w:val="en-US"/>
        </w:rPr>
        <w:t xml:space="preserve">- hutangnya </w:t>
      </w:r>
      <w:r w:rsidRPr="00B23AB7">
        <w:rPr>
          <w:rFonts w:eastAsia="SimSun"/>
          <w:b w:val="0"/>
          <w:bCs/>
          <w:sz w:val="24"/>
          <w:szCs w:val="24"/>
        </w:rPr>
        <w:t>dengan modal yang dimiliki (Husnan, 2006)</w:t>
      </w:r>
      <w:r w:rsidRPr="00B23AB7">
        <w:rPr>
          <w:rFonts w:eastAsia="SimSun"/>
          <w:b w:val="0"/>
          <w:bCs/>
          <w:sz w:val="24"/>
          <w:szCs w:val="24"/>
          <w:lang w:val="en-US"/>
        </w:rPr>
        <w:t>.</w:t>
      </w:r>
    </w:p>
    <w:p w:rsidR="00F65F35" w:rsidRPr="00B23AB7" w:rsidRDefault="00F65F35" w:rsidP="00F65F35">
      <w:pPr>
        <w:pStyle w:val="icsmheading1"/>
        <w:spacing w:before="0" w:after="0" w:line="276" w:lineRule="auto"/>
        <w:ind w:firstLine="270"/>
        <w:jc w:val="both"/>
        <w:rPr>
          <w:rFonts w:eastAsia="SimSun"/>
          <w:b w:val="0"/>
          <w:bCs/>
          <w:sz w:val="24"/>
          <w:szCs w:val="24"/>
          <w:lang w:val="en-US"/>
        </w:rPr>
      </w:pPr>
      <w:r w:rsidRPr="00B23AB7">
        <w:rPr>
          <w:rFonts w:eastAsia="SimSun"/>
          <w:b w:val="0"/>
          <w:bCs/>
          <w:sz w:val="24"/>
          <w:szCs w:val="24"/>
        </w:rPr>
        <w:t>DER yang tinggi menunjukkan bahwa perusahaan sangat bergantung pada pihak luar dalam mendanai kegiatan sehingga beban perusahaan juga akan meningkat. Hasil penelitian terdahulu menyatakan bahwa DER memiliki pengaruh negatif secara signifikan terhadap harga saham (Suroto, 2012). Hal ini menunjukkan bahwa DER yang tinggi cenderung menyebabkan harga saham menurun</w:t>
      </w:r>
      <w:r w:rsidRPr="00B23AB7">
        <w:rPr>
          <w:rFonts w:eastAsia="SimSun"/>
          <w:b w:val="0"/>
          <w:bCs/>
          <w:sz w:val="24"/>
          <w:szCs w:val="24"/>
          <w:lang w:val="en-US"/>
        </w:rPr>
        <w:t xml:space="preserve">. </w:t>
      </w:r>
    </w:p>
    <w:p w:rsidR="00F65F35" w:rsidRPr="00B23AB7" w:rsidRDefault="00F65F35" w:rsidP="00F65F35">
      <w:pPr>
        <w:pStyle w:val="icsmheading1"/>
        <w:spacing w:before="0" w:after="0" w:line="276" w:lineRule="auto"/>
        <w:ind w:firstLine="270"/>
        <w:jc w:val="both"/>
        <w:rPr>
          <w:rFonts w:eastAsia="SimSun"/>
          <w:b w:val="0"/>
          <w:bCs/>
          <w:sz w:val="24"/>
          <w:szCs w:val="24"/>
          <w:lang w:val="en-US"/>
        </w:rPr>
      </w:pPr>
    </w:p>
    <w:p w:rsidR="00F65F35" w:rsidRPr="00B23AB7" w:rsidRDefault="00F65F35" w:rsidP="00F65F35">
      <w:pPr>
        <w:pStyle w:val="icsmheading1"/>
        <w:spacing w:before="0" w:after="0" w:line="276" w:lineRule="auto"/>
        <w:jc w:val="both"/>
        <w:rPr>
          <w:rFonts w:eastAsia="SimSun"/>
          <w:bCs/>
          <w:i/>
          <w:sz w:val="24"/>
          <w:szCs w:val="24"/>
          <w:lang w:val="en-US" w:eastAsia="zh-CN" w:bidi="ar"/>
        </w:rPr>
      </w:pPr>
      <w:r w:rsidRPr="00B23AB7">
        <w:rPr>
          <w:rFonts w:eastAsia="SimSun"/>
          <w:bCs/>
          <w:i/>
          <w:sz w:val="24"/>
          <w:szCs w:val="24"/>
          <w:lang w:val="en-US" w:eastAsia="zh-CN" w:bidi="ar"/>
        </w:rPr>
        <w:t xml:space="preserve">Signaling Theory </w:t>
      </w:r>
    </w:p>
    <w:p w:rsidR="00F65F35" w:rsidRPr="00B23AB7" w:rsidRDefault="00F65F35" w:rsidP="00F65F35">
      <w:pPr>
        <w:pStyle w:val="icsmheading1"/>
        <w:spacing w:before="0" w:after="0" w:line="276" w:lineRule="auto"/>
        <w:jc w:val="both"/>
        <w:rPr>
          <w:rFonts w:eastAsia="SimSun"/>
          <w:b w:val="0"/>
          <w:sz w:val="24"/>
          <w:szCs w:val="24"/>
          <w:lang w:val="en-US" w:eastAsia="zh-CN" w:bidi="ar"/>
        </w:rPr>
      </w:pPr>
      <w:r w:rsidRPr="00B23AB7">
        <w:rPr>
          <w:rFonts w:eastAsia="SimSun"/>
          <w:b w:val="0"/>
          <w:i/>
          <w:iCs/>
          <w:sz w:val="24"/>
          <w:szCs w:val="24"/>
          <w:lang w:val="en-US" w:eastAsia="zh-CN" w:bidi="ar"/>
        </w:rPr>
        <w:t xml:space="preserve">Signaling theory </w:t>
      </w:r>
      <w:r w:rsidRPr="00B23AB7">
        <w:rPr>
          <w:rFonts w:eastAsia="SimSun"/>
          <w:b w:val="0"/>
          <w:sz w:val="24"/>
          <w:szCs w:val="24"/>
          <w:lang w:val="en-US" w:eastAsia="zh-CN" w:bidi="ar"/>
        </w:rPr>
        <w:t xml:space="preserve">(teori sinyal) menjelaskan tentang bagaimana seharusnya sebuah perusahaan memberikan sinyal kepada pengguna laporan keuangan. Sinyal ini berupa informasi mengenai apa yang sudah dilakukan oleh menejemen untuk merealisasikan keinginan pemilik. Sinyal ini dapat berupa promosi atau infromasi lain yang menyatakan bahwa perusahaann tersebut lebih baik daripada perusahaan lain (Nofrita, 2018). </w:t>
      </w:r>
    </w:p>
    <w:p w:rsidR="00F65F35" w:rsidRPr="00B23AB7" w:rsidRDefault="00F65F35" w:rsidP="00B23AB7">
      <w:pPr>
        <w:pStyle w:val="icsmheading1"/>
        <w:spacing w:before="0" w:after="0" w:line="276" w:lineRule="auto"/>
        <w:jc w:val="both"/>
        <w:rPr>
          <w:b w:val="0"/>
          <w:sz w:val="24"/>
          <w:szCs w:val="24"/>
        </w:rPr>
      </w:pPr>
      <w:r w:rsidRPr="00B23AB7">
        <w:rPr>
          <w:rFonts w:eastAsia="SimSun"/>
          <w:b w:val="0"/>
          <w:sz w:val="24"/>
          <w:szCs w:val="24"/>
          <w:lang w:val="en-US" w:eastAsia="zh-CN" w:bidi="ar"/>
        </w:rPr>
        <w:t>C</w:t>
      </w:r>
      <w:r w:rsidRPr="00B23AB7">
        <w:rPr>
          <w:rFonts w:eastAsia="SimSun"/>
          <w:b w:val="0"/>
          <w:i/>
          <w:iCs/>
          <w:sz w:val="24"/>
          <w:szCs w:val="24"/>
          <w:lang w:val="en-US" w:eastAsia="zh-CN" w:bidi="ar"/>
        </w:rPr>
        <w:t xml:space="preserve">orporate social responsibility </w:t>
      </w:r>
      <w:r w:rsidRPr="00B23AB7">
        <w:rPr>
          <w:rFonts w:eastAsia="SimSun"/>
          <w:b w:val="0"/>
          <w:sz w:val="24"/>
          <w:szCs w:val="24"/>
          <w:lang w:val="en-US" w:eastAsia="zh-CN" w:bidi="ar"/>
        </w:rPr>
        <w:t>dan DER memiliki hubungan yang sangat erat terhadap harga saham pada suatu perusahaan. Berdasarkan te</w:t>
      </w:r>
      <w:r w:rsidR="00B23AB7" w:rsidRPr="00B23AB7">
        <w:rPr>
          <w:rFonts w:eastAsia="SimSun"/>
          <w:b w:val="0"/>
          <w:sz w:val="24"/>
          <w:szCs w:val="24"/>
          <w:lang w:val="en-US" w:eastAsia="zh-CN" w:bidi="ar"/>
        </w:rPr>
        <w:t xml:space="preserve">ori sinyal ini perusahaan dapat </w:t>
      </w:r>
      <w:r w:rsidRPr="00B23AB7">
        <w:rPr>
          <w:rFonts w:eastAsia="SimSun"/>
          <w:b w:val="0"/>
          <w:sz w:val="24"/>
          <w:szCs w:val="24"/>
          <w:lang w:eastAsia="zh-CN" w:bidi="ar"/>
        </w:rPr>
        <w:t>memberi sinyal melalui program CSR dan DER yang dimana jika keduanya dalam kondisi yang baik, maka akan mempengaruhi harga saham pada suatu perusahaan yang bisa menarik  para investor untuk berinvestasi.</w:t>
      </w:r>
    </w:p>
    <w:p w:rsidR="00F65F35" w:rsidRPr="00B23AB7" w:rsidRDefault="00F65F35" w:rsidP="00F65F35">
      <w:pPr>
        <w:rPr>
          <w:rFonts w:ascii="Times New Roman" w:eastAsia="SimSun" w:hAnsi="Times New Roman" w:cs="Times New Roman"/>
          <w:sz w:val="24"/>
          <w:szCs w:val="24"/>
          <w:lang w:eastAsia="zh-CN" w:bidi="ar"/>
        </w:rPr>
      </w:pPr>
    </w:p>
    <w:p w:rsidR="00F65F35" w:rsidRPr="00B23AB7" w:rsidRDefault="00F65F35" w:rsidP="00F65F35">
      <w:pPr>
        <w:rPr>
          <w:sz w:val="24"/>
          <w:szCs w:val="24"/>
        </w:rPr>
      </w:pPr>
      <w:r w:rsidRPr="00B23AB7">
        <w:rPr>
          <w:rFonts w:ascii="Times New Roman" w:eastAsia="SimSun" w:hAnsi="Times New Roman" w:cs="Times New Roman"/>
          <w:b/>
          <w:bCs/>
          <w:sz w:val="24"/>
          <w:szCs w:val="24"/>
          <w:lang w:eastAsia="zh-CN" w:bidi="ar"/>
        </w:rPr>
        <w:t xml:space="preserve">Harga Saham </w:t>
      </w:r>
    </w:p>
    <w:p w:rsidR="00F65F35" w:rsidRPr="00B23AB7" w:rsidRDefault="00F65F35" w:rsidP="00F65F35">
      <w:pPr>
        <w:ind w:hanging="10"/>
        <w:jc w:val="both"/>
        <w:rPr>
          <w:sz w:val="24"/>
          <w:szCs w:val="24"/>
        </w:rPr>
      </w:pPr>
      <w:r w:rsidRPr="00B23AB7">
        <w:rPr>
          <w:rFonts w:ascii="Times New Roman" w:eastAsia="SimSun" w:hAnsi="Times New Roman" w:cs="Times New Roman"/>
          <w:sz w:val="24"/>
          <w:szCs w:val="24"/>
          <w:lang w:eastAsia="zh-CN" w:bidi="ar"/>
        </w:rPr>
        <w:t>Harga saham adalah harga selembar saham yang berlaku dalam pasar saat ini di bursa  efek. Harga saham juga merupakan nilai sekarang (</w:t>
      </w:r>
      <w:r w:rsidRPr="00B23AB7">
        <w:rPr>
          <w:rFonts w:ascii="Times New Roman" w:eastAsia="SimSun" w:hAnsi="Times New Roman" w:cs="Times New Roman"/>
          <w:i/>
          <w:iCs/>
          <w:sz w:val="24"/>
          <w:szCs w:val="24"/>
          <w:lang w:eastAsia="zh-CN" w:bidi="ar"/>
        </w:rPr>
        <w:t>present value</w:t>
      </w:r>
      <w:r w:rsidRPr="00B23AB7">
        <w:rPr>
          <w:rFonts w:ascii="Times New Roman" w:eastAsia="SimSun" w:hAnsi="Times New Roman" w:cs="Times New Roman"/>
          <w:sz w:val="24"/>
          <w:szCs w:val="24"/>
          <w:lang w:eastAsia="zh-CN" w:bidi="ar"/>
        </w:rPr>
        <w:t xml:space="preserve">) </w:t>
      </w:r>
      <w:r w:rsidRPr="00B23AB7">
        <w:rPr>
          <w:rFonts w:ascii="Times New Roman" w:eastAsia="SimSun" w:hAnsi="Times New Roman" w:cs="Times New Roman"/>
          <w:sz w:val="24"/>
          <w:szCs w:val="24"/>
          <w:lang w:eastAsia="zh-CN" w:bidi="ar"/>
        </w:rPr>
        <w:lastRenderedPageBreak/>
        <w:t>dari penghasilan yang akan diterima oleh pemodal dimasa yang akan datang (Hutami, 2012). Dapat disimpulkan harga saham adalah harga selembar saham yang terjadi pada saat tertentu yang ditentukan oleh permintaan dan penawaran di pasar modal.</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b/>
          <w:bCs/>
          <w:i/>
          <w:iCs/>
          <w:sz w:val="24"/>
          <w:szCs w:val="24"/>
          <w:lang w:eastAsia="zh-CN" w:bidi="ar"/>
        </w:rPr>
        <w:t xml:space="preserve">Corporate Social Responsibility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CSR dalam pengertian luas, berkaitan erat dengan tujuan mencapai kegiatan ekonomi berkelanjutan </w:t>
      </w:r>
      <w:r w:rsidRPr="00B23AB7">
        <w:rPr>
          <w:rFonts w:ascii="Times New Roman" w:eastAsia="SimSun" w:hAnsi="Times New Roman" w:cs="Times New Roman"/>
          <w:i/>
          <w:iCs/>
          <w:sz w:val="24"/>
          <w:szCs w:val="24"/>
          <w:lang w:eastAsia="zh-CN" w:bidi="ar"/>
        </w:rPr>
        <w:t xml:space="preserve">(sustainable economic activity). </w:t>
      </w:r>
      <w:r w:rsidRPr="00B23AB7">
        <w:rPr>
          <w:rFonts w:ascii="Times New Roman" w:eastAsia="SimSun" w:hAnsi="Times New Roman" w:cs="Times New Roman"/>
          <w:sz w:val="24"/>
          <w:szCs w:val="24"/>
          <w:lang w:eastAsia="zh-CN" w:bidi="ar"/>
        </w:rPr>
        <w:t xml:space="preserve">Keberlanjutan kegiatan ekonomi bukan hanya terkait soal tanggungjawab sosial tetapi juga menyangkut akuntabilitas </w:t>
      </w:r>
      <w:r w:rsidRPr="00B23AB7">
        <w:rPr>
          <w:rFonts w:ascii="Times New Roman" w:eastAsia="SimSun" w:hAnsi="Times New Roman" w:cs="Times New Roman"/>
          <w:i/>
          <w:iCs/>
          <w:sz w:val="24"/>
          <w:szCs w:val="24"/>
          <w:lang w:eastAsia="zh-CN" w:bidi="ar"/>
        </w:rPr>
        <w:t xml:space="preserve">(accountability) </w:t>
      </w:r>
      <w:r w:rsidRPr="00B23AB7">
        <w:rPr>
          <w:rFonts w:ascii="Times New Roman" w:eastAsia="SimSun" w:hAnsi="Times New Roman" w:cs="Times New Roman"/>
          <w:sz w:val="24"/>
          <w:szCs w:val="24"/>
          <w:lang w:eastAsia="zh-CN" w:bidi="ar"/>
        </w:rPr>
        <w:t xml:space="preserve">perusahaan terhadap masyarakat dan bangsa serta dunia internasional (Marnelly, 2012). CSR merupakan suatu tanggung jawab sosial yang dilakukan oleh suatu  perusahaan yang bermanfaat bagi masyarakat sekitar agar masyarakat merasa nyaman dak tidak terganggu dengan adanya perusahaan tersebut. </w:t>
      </w:r>
    </w:p>
    <w:p w:rsidR="00F65F35" w:rsidRPr="00B23AB7" w:rsidRDefault="00F65F35" w:rsidP="00F65F35">
      <w:pPr>
        <w:jc w:val="both"/>
        <w:rPr>
          <w:rFonts w:ascii="Times New Roman" w:hAnsi="Times New Roman" w:cs="Times New Roman"/>
          <w:sz w:val="24"/>
          <w:szCs w:val="24"/>
        </w:rPr>
      </w:pPr>
      <w:r w:rsidRPr="00B23AB7">
        <w:rPr>
          <w:rFonts w:ascii="Times New Roman" w:hAnsi="Times New Roman" w:cs="Times New Roman"/>
          <w:sz w:val="24"/>
          <w:szCs w:val="24"/>
        </w:rPr>
        <w:t>Adapun dalam penelitian ini CSR diukur sebagai berikut :</w:t>
      </w:r>
    </w:p>
    <w:p w:rsidR="00F65F35" w:rsidRPr="00B23AB7" w:rsidRDefault="00530AF6" w:rsidP="00F65F35">
      <w:pPr>
        <w:jc w:val="both"/>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CSRDI</m:t>
              </m:r>
            </m:e>
            <m:sub>
              <m:r>
                <m:rPr>
                  <m:sty m:val="p"/>
                </m:rP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nary>
                <m:naryPr>
                  <m:chr m:val="∑"/>
                  <m:limLoc m:val="undOvr"/>
                  <m:subHide m:val="1"/>
                  <m:supHide m:val="1"/>
                  <m:ctrlPr>
                    <w:rPr>
                      <w:rFonts w:ascii="Cambria Math" w:hAnsi="Cambria Math" w:cs="Times New Roman"/>
                      <w:iCs/>
                      <w:sz w:val="24"/>
                      <w:szCs w:val="24"/>
                    </w:rPr>
                  </m:ctrlPr>
                </m:naryPr>
                <m:sub/>
                <m:sup/>
                <m:e>
                  <m:sSub>
                    <m:sSubPr>
                      <m:ctrlPr>
                        <w:rPr>
                          <w:rFonts w:ascii="Cambria Math" w:hAnsi="Cambria Math" w:cs="Times New Roman"/>
                          <w:iCs/>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J</m:t>
                  </m:r>
                </m:e>
              </m:nary>
            </m:num>
            <m:den>
              <m:r>
                <m:rPr>
                  <m:sty m:val="p"/>
                </m:rPr>
                <w:rPr>
                  <w:rFonts w:ascii="Cambria Math" w:hAnsi="Cambria Math" w:cs="Times New Roman"/>
                  <w:sz w:val="24"/>
                  <w:szCs w:val="24"/>
                </w:rPr>
                <m:t>nj</m:t>
              </m:r>
            </m:den>
          </m:f>
        </m:oMath>
      </m:oMathPara>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Keterangan: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CSRDIj :</w:t>
      </w:r>
      <w:r w:rsidRPr="00B23AB7">
        <w:rPr>
          <w:rFonts w:ascii="Times New Roman" w:eastAsia="SimSun" w:hAnsi="Times New Roman" w:cs="Times New Roman"/>
          <w:i/>
          <w:iCs/>
          <w:sz w:val="24"/>
          <w:szCs w:val="24"/>
          <w:lang w:eastAsia="zh-CN" w:bidi="ar"/>
        </w:rPr>
        <w:t xml:space="preserve">CSR Disclosure Index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Xij : Jumlah item yang diungkapkan oleh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perusahaan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nj :Jumlah item pengungkapan CSR </w:t>
      </w:r>
    </w:p>
    <w:p w:rsidR="00B23AB7" w:rsidRPr="00B23AB7" w:rsidRDefault="00F65F35" w:rsidP="00F65F35">
      <w:pPr>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untuk perusahaan j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nj=91)</w:t>
      </w:r>
    </w:p>
    <w:p w:rsidR="00F65F35" w:rsidRPr="00B23AB7" w:rsidRDefault="00F65F35" w:rsidP="00F65F35">
      <w:pPr>
        <w:rPr>
          <w:rFonts w:ascii="Times New Roman" w:hAnsi="Times New Roman" w:cs="Times New Roman"/>
          <w:sz w:val="24"/>
          <w:szCs w:val="24"/>
        </w:rPr>
      </w:pPr>
      <w:r w:rsidRPr="00B23AB7">
        <w:rPr>
          <w:rFonts w:ascii="Times New Roman" w:eastAsia="TimesNewRomanPS-BoldItalicMT" w:hAnsi="Times New Roman" w:cs="Times New Roman"/>
          <w:b/>
          <w:bCs/>
          <w:i/>
          <w:iCs/>
          <w:sz w:val="24"/>
          <w:szCs w:val="24"/>
          <w:lang w:eastAsia="zh-CN" w:bidi="ar"/>
        </w:rPr>
        <w:lastRenderedPageBreak/>
        <w:t xml:space="preserve">Debt to Equity Ratio </w:t>
      </w:r>
      <w:r w:rsidRPr="00B23AB7">
        <w:rPr>
          <w:rFonts w:ascii="Times New Roman" w:eastAsia="TimesNewRomanPS-BoldMT" w:hAnsi="Times New Roman" w:cs="Times New Roman"/>
          <w:b/>
          <w:bCs/>
          <w:sz w:val="24"/>
          <w:szCs w:val="24"/>
          <w:lang w:eastAsia="zh-CN" w:bidi="ar"/>
        </w:rPr>
        <w:t xml:space="preserve">(DER) </w:t>
      </w:r>
    </w:p>
    <w:p w:rsidR="00F65F35" w:rsidRPr="00B23AB7" w:rsidRDefault="00F65F35" w:rsidP="00F65F35">
      <w:pPr>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 xml:space="preserve">Salah satu rasio yang diperhatikan oleh investor adalah </w:t>
      </w:r>
      <w:r w:rsidRPr="00B23AB7">
        <w:rPr>
          <w:rFonts w:ascii="Times New Roman" w:eastAsia="TimesNewRomanPS-ItalicMT" w:hAnsi="Times New Roman" w:cs="Times New Roman"/>
          <w:i/>
          <w:iCs/>
          <w:sz w:val="24"/>
          <w:szCs w:val="24"/>
          <w:lang w:eastAsia="zh-CN" w:bidi="ar"/>
        </w:rPr>
        <w:t xml:space="preserve">Debt to Equity Ratio </w:t>
      </w:r>
      <w:r w:rsidRPr="00B23AB7">
        <w:rPr>
          <w:rFonts w:ascii="Times New Roman" w:eastAsia="SimSun" w:hAnsi="Times New Roman" w:cs="Times New Roman"/>
          <w:sz w:val="24"/>
          <w:szCs w:val="24"/>
          <w:lang w:eastAsia="zh-CN" w:bidi="ar"/>
        </w:rPr>
        <w:t>(DER), karena dapat menunjukan komposisi pendanaan dalam membiayai aktifitas operasional perusahaan atau mamanfaatkan hutang-hutangnya.</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Rasio DER berguna untuk mengetahui setiap rupiah modal sendiri yang dijadikan untuk jaminan utang. Menurut Kasmir (2016) </w:t>
      </w:r>
      <w:r w:rsidRPr="00B23AB7">
        <w:rPr>
          <w:rFonts w:ascii="Times New Roman" w:eastAsia="TimesNewRomanPS-ItalicMT" w:hAnsi="Times New Roman" w:cs="Times New Roman"/>
          <w:i/>
          <w:iCs/>
          <w:sz w:val="24"/>
          <w:szCs w:val="24"/>
          <w:lang w:eastAsia="zh-CN" w:bidi="ar"/>
        </w:rPr>
        <w:t xml:space="preserve">Debt to  Equity Ratio </w:t>
      </w:r>
      <w:r w:rsidRPr="00B23AB7">
        <w:rPr>
          <w:rFonts w:ascii="Times New Roman" w:eastAsia="SimSun" w:hAnsi="Times New Roman" w:cs="Times New Roman"/>
          <w:sz w:val="24"/>
          <w:szCs w:val="24"/>
          <w:lang w:eastAsia="zh-CN" w:bidi="ar"/>
        </w:rPr>
        <w:t xml:space="preserve">merupakan rasio yang digunakan  untuk menilai utang dengan ekuitas. DER merupakan rasio yang digunakan untuk membandingkan hutang dengan modalnya untuk melihat kemampuan persahaan memenuhi kewajiban dengan menggunakan modalnya. </w:t>
      </w:r>
    </w:p>
    <w:p w:rsidR="00F65F35" w:rsidRPr="00B23AB7" w:rsidRDefault="00F65F35" w:rsidP="00F65F35">
      <w:pPr>
        <w:rPr>
          <w:rFonts w:ascii="Times New Roman" w:eastAsia="SimSun" w:hAnsi="Times New Roman" w:cs="Times New Roman"/>
          <w:sz w:val="24"/>
          <w:szCs w:val="24"/>
          <w:lang w:eastAsia="zh-CN" w:bidi="ar"/>
        </w:rPr>
      </w:pPr>
      <m:oMathPara>
        <m:oMath>
          <m:r>
            <m:rPr>
              <m:sty m:val="p"/>
            </m:rPr>
            <w:rPr>
              <w:rFonts w:ascii="Cambria Math" w:eastAsia="SimSun" w:hAnsi="Cambria Math" w:cs="Times New Roman"/>
              <w:sz w:val="24"/>
              <w:szCs w:val="24"/>
              <w:lang w:eastAsia="zh-CN" w:bidi="ar"/>
            </w:rPr>
            <m:t xml:space="preserve">DER = </m:t>
          </m:r>
          <m:f>
            <m:fPr>
              <m:ctrlPr>
                <w:rPr>
                  <w:rFonts w:ascii="Cambria Math" w:eastAsia="SimSun" w:hAnsi="Cambria Math" w:cs="Times New Roman"/>
                  <w:sz w:val="24"/>
                  <w:szCs w:val="24"/>
                  <w:lang w:eastAsia="zh-CN" w:bidi="ar"/>
                </w:rPr>
              </m:ctrlPr>
            </m:fPr>
            <m:num>
              <m:r>
                <m:rPr>
                  <m:sty m:val="p"/>
                </m:rPr>
                <w:rPr>
                  <w:rFonts w:ascii="Cambria Math" w:eastAsia="SimSun" w:hAnsi="Cambria Math" w:cs="Times New Roman"/>
                  <w:sz w:val="24"/>
                  <w:szCs w:val="24"/>
                  <w:lang w:eastAsia="zh-CN" w:bidi="ar"/>
                </w:rPr>
                <m:t>Total Hutang</m:t>
              </m:r>
            </m:num>
            <m:den>
              <m:r>
                <m:rPr>
                  <m:sty m:val="p"/>
                </m:rPr>
                <w:rPr>
                  <w:rFonts w:ascii="Cambria Math" w:eastAsia="SimSun" w:hAnsi="Cambria Math" w:cs="Times New Roman"/>
                  <w:sz w:val="24"/>
                  <w:szCs w:val="24"/>
                  <w:lang w:eastAsia="zh-CN" w:bidi="ar"/>
                </w:rPr>
                <m:t>Total Modal</m:t>
              </m:r>
            </m:den>
          </m:f>
          <m:r>
            <m:rPr>
              <m:sty m:val="p"/>
            </m:rPr>
            <w:rPr>
              <w:rFonts w:ascii="Cambria Math" w:hAnsi="Cambria Math" w:cs="Times New Roman"/>
              <w:sz w:val="24"/>
              <w:szCs w:val="24"/>
              <w:lang w:bidi="ar"/>
            </w:rPr>
            <m:t>×100%</m:t>
          </m:r>
        </m:oMath>
      </m:oMathPara>
    </w:p>
    <w:p w:rsidR="00F65F35" w:rsidRPr="00B23AB7" w:rsidRDefault="00F65F35" w:rsidP="00F65F35">
      <w:pPr>
        <w:pStyle w:val="icsmheading1"/>
        <w:spacing w:before="0" w:after="0"/>
        <w:jc w:val="both"/>
        <w:rPr>
          <w:b w:val="0"/>
          <w:bCs/>
          <w:sz w:val="24"/>
          <w:szCs w:val="24"/>
          <w:lang w:val="en-US"/>
        </w:rPr>
      </w:pPr>
    </w:p>
    <w:p w:rsidR="00F65F35" w:rsidRPr="00B23AB7" w:rsidRDefault="00F65F35" w:rsidP="00F65F35">
      <w:pPr>
        <w:pStyle w:val="icsmheading1"/>
        <w:spacing w:before="0" w:after="0"/>
        <w:jc w:val="both"/>
        <w:rPr>
          <w:sz w:val="24"/>
          <w:szCs w:val="24"/>
          <w:lang w:val="en-US"/>
        </w:rPr>
      </w:pPr>
      <w:r w:rsidRPr="00B23AB7">
        <w:rPr>
          <w:sz w:val="24"/>
          <w:szCs w:val="24"/>
          <w:lang w:val="en-US"/>
        </w:rPr>
        <w:t>Kerangka Berfikir</w:t>
      </w:r>
    </w:p>
    <w:p w:rsidR="00F65F35" w:rsidRPr="00B23AB7" w:rsidRDefault="00F65F35" w:rsidP="00F65F35">
      <w:pPr>
        <w:pStyle w:val="icsmheading1"/>
        <w:spacing w:before="0" w:after="0"/>
        <w:jc w:val="both"/>
        <w:rPr>
          <w:sz w:val="24"/>
          <w:szCs w:val="24"/>
        </w:rPr>
      </w:pPr>
    </w:p>
    <w:p w:rsidR="00F65F35" w:rsidRPr="00B23AB7" w:rsidRDefault="00F65F35" w:rsidP="00F65F35">
      <w:pPr>
        <w:pStyle w:val="icsmheading1"/>
        <w:spacing w:before="0" w:after="0"/>
        <w:jc w:val="both"/>
      </w:pPr>
      <w:r w:rsidRPr="00B23AB7">
        <w:rPr>
          <w:noProof/>
          <w:lang w:val="en-US"/>
        </w:rPr>
        <w:drawing>
          <wp:inline distT="0" distB="0" distL="114300" distR="114300" wp14:anchorId="33FF696D" wp14:editId="687C435A">
            <wp:extent cx="2565400" cy="1262380"/>
            <wp:effectExtent l="0" t="0" r="635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2565400" cy="1262380"/>
                    </a:xfrm>
                    <a:prstGeom prst="rect">
                      <a:avLst/>
                    </a:prstGeom>
                    <a:noFill/>
                    <a:ln>
                      <a:noFill/>
                    </a:ln>
                  </pic:spPr>
                </pic:pic>
              </a:graphicData>
            </a:graphic>
          </wp:inline>
        </w:drawing>
      </w:r>
    </w:p>
    <w:p w:rsidR="00F65F35" w:rsidRPr="00B23AB7" w:rsidRDefault="00F65F35" w:rsidP="00F65F35">
      <w:pPr>
        <w:pStyle w:val="icsmheading1"/>
        <w:spacing w:before="0" w:after="0"/>
        <w:jc w:val="center"/>
        <w:rPr>
          <w:lang w:val="en-US"/>
        </w:rPr>
      </w:pPr>
      <w:r w:rsidRPr="00B23AB7">
        <w:rPr>
          <w:lang w:val="en-US"/>
        </w:rPr>
        <w:t>Gambar 1. Kerangka Berfikir</w:t>
      </w:r>
    </w:p>
    <w:p w:rsidR="00F65F35" w:rsidRPr="00B23AB7" w:rsidRDefault="00F65F35" w:rsidP="00F65F35">
      <w:pPr>
        <w:pStyle w:val="icsmheading1"/>
        <w:spacing w:before="0" w:after="0"/>
        <w:jc w:val="both"/>
        <w:rPr>
          <w:b w:val="0"/>
          <w:bCs/>
          <w:lang w:val="en-US"/>
        </w:rPr>
      </w:pPr>
      <w:r w:rsidRPr="00B23AB7">
        <w:rPr>
          <w:b w:val="0"/>
          <w:bCs/>
          <w:lang w:val="en-US"/>
        </w:rPr>
        <w:t>Keterangan</w:t>
      </w:r>
    </w:p>
    <w:p w:rsidR="00F65F35" w:rsidRPr="00B23AB7" w:rsidRDefault="00F65F35" w:rsidP="00F65F35">
      <w:pPr>
        <w:pStyle w:val="icsmheading1"/>
        <w:spacing w:before="0" w:after="0"/>
        <w:jc w:val="both"/>
        <w:rPr>
          <w:b w:val="0"/>
          <w:bCs/>
          <w:lang w:val="en-US"/>
        </w:rPr>
      </w:pPr>
      <w:r w:rsidRPr="00B23AB7">
        <w:rPr>
          <w:noProof/>
          <w:lang w:val="en-US"/>
        </w:rPr>
        <mc:AlternateContent>
          <mc:Choice Requires="wps">
            <w:drawing>
              <wp:anchor distT="0" distB="0" distL="114300" distR="114300" simplePos="0" relativeHeight="251659264" behindDoc="0" locked="0" layoutInCell="1" allowOverlap="1" wp14:anchorId="694CAA27" wp14:editId="3D289BA5">
                <wp:simplePos x="0" y="0"/>
                <wp:positionH relativeFrom="column">
                  <wp:posOffset>9525</wp:posOffset>
                </wp:positionH>
                <wp:positionV relativeFrom="paragraph">
                  <wp:posOffset>76200</wp:posOffset>
                </wp:positionV>
                <wp:extent cx="485775" cy="0"/>
                <wp:effectExtent l="0" t="38100" r="9525" b="38100"/>
                <wp:wrapNone/>
                <wp:docPr id="1" name="Straight Arrow Connector 1"/>
                <wp:cNvGraphicFramePr/>
                <a:graphic xmlns:a="http://schemas.openxmlformats.org/drawingml/2006/main">
                  <a:graphicData uri="http://schemas.microsoft.com/office/word/2010/wordprocessingShape">
                    <wps:wsp>
                      <wps:cNvCnPr/>
                      <wps:spPr>
                        <a:xfrm>
                          <a:off x="1089660" y="5554980"/>
                          <a:ext cx="485775" cy="0"/>
                        </a:xfrm>
                        <a:prstGeom prst="straightConnector1">
                          <a:avLst/>
                        </a:prstGeom>
                        <a:ln>
                          <a:solidFill>
                            <a:schemeClr val="tx1"/>
                          </a:solidFill>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5pt;margin-top:6pt;width:38.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" strokecolor="black [3213]">
                <v:stroke endarrow="block"/>
              </v:shape>
            </w:pict>
          </mc:Fallback>
        </mc:AlternateContent>
      </w:r>
      <w:r w:rsidRPr="00B23AB7">
        <w:rPr>
          <w:b w:val="0"/>
          <w:bCs/>
          <w:lang w:val="en-US"/>
        </w:rPr>
        <w:tab/>
      </w:r>
      <w:r w:rsidRPr="00B23AB7">
        <w:rPr>
          <w:b w:val="0"/>
          <w:bCs/>
          <w:lang w:val="en-US"/>
        </w:rPr>
        <w:tab/>
        <w:t>= berpengaruh secara parsial</w:t>
      </w:r>
    </w:p>
    <w:p w:rsidR="00F65F35" w:rsidRPr="00B23AB7" w:rsidRDefault="00F65F35" w:rsidP="00F65F35">
      <w:pPr>
        <w:pStyle w:val="icsmheading1"/>
        <w:spacing w:before="0" w:after="0"/>
        <w:jc w:val="both"/>
        <w:rPr>
          <w:b w:val="0"/>
          <w:bCs/>
          <w:lang w:val="en-US"/>
        </w:rPr>
      </w:pPr>
      <w:r w:rsidRPr="00B23AB7">
        <w:rPr>
          <w:noProof/>
          <w:lang w:val="en-US"/>
        </w:rPr>
        <mc:AlternateContent>
          <mc:Choice Requires="wps">
            <w:drawing>
              <wp:anchor distT="0" distB="0" distL="114300" distR="114300" simplePos="0" relativeHeight="251660288" behindDoc="0" locked="0" layoutInCell="1" allowOverlap="1" wp14:anchorId="38A4DC88" wp14:editId="27AD145D">
                <wp:simplePos x="0" y="0"/>
                <wp:positionH relativeFrom="column">
                  <wp:posOffset>9525</wp:posOffset>
                </wp:positionH>
                <wp:positionV relativeFrom="paragraph">
                  <wp:posOffset>63500</wp:posOffset>
                </wp:positionV>
                <wp:extent cx="485775" cy="0"/>
                <wp:effectExtent l="0" t="38100" r="9525" b="38100"/>
                <wp:wrapNone/>
                <wp:docPr id="7" name="Straight Arrow Connector 7"/>
                <wp:cNvGraphicFramePr/>
                <a:graphic xmlns:a="http://schemas.openxmlformats.org/drawingml/2006/main">
                  <a:graphicData uri="http://schemas.microsoft.com/office/word/2010/wordprocessingShape">
                    <wps:wsp>
                      <wps:cNvCnPr/>
                      <wps:spPr>
                        <a:xfrm>
                          <a:off x="0" y="0"/>
                          <a:ext cx="485775" cy="0"/>
                        </a:xfrm>
                        <a:prstGeom prst="straightConnector1">
                          <a:avLst/>
                        </a:prstGeom>
                        <a:ln>
                          <a:solidFill>
                            <a:schemeClr val="tx1"/>
                          </a:solidFill>
                          <a:prstDash val="dash"/>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75pt;margin-top:5pt;width:38.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" strokecolor="black [3213]">
                <v:stroke dashstyle="dash" endarrow="block"/>
              </v:shape>
            </w:pict>
          </mc:Fallback>
        </mc:AlternateContent>
      </w:r>
      <w:r w:rsidRPr="00B23AB7">
        <w:rPr>
          <w:b w:val="0"/>
          <w:bCs/>
          <w:lang w:val="en-US"/>
        </w:rPr>
        <w:tab/>
      </w:r>
      <w:r w:rsidRPr="00B23AB7">
        <w:rPr>
          <w:b w:val="0"/>
          <w:bCs/>
          <w:lang w:val="en-US"/>
        </w:rPr>
        <w:tab/>
        <w:t>= berpengaruh secara simultan</w:t>
      </w:r>
    </w:p>
    <w:p w:rsidR="00F65F35" w:rsidRPr="00B23AB7" w:rsidRDefault="00F65F35" w:rsidP="000F02F0">
      <w:pPr>
        <w:pStyle w:val="PlainText"/>
        <w:spacing w:line="276" w:lineRule="auto"/>
        <w:ind w:firstLine="720"/>
        <w:jc w:val="both"/>
        <w:rPr>
          <w:rFonts w:ascii="Times New Roman" w:hAnsi="Times New Roman" w:cs="Times New Roman"/>
          <w:lang w:val="en-US"/>
        </w:rPr>
      </w:pPr>
    </w:p>
    <w:p w:rsidR="000F02F0" w:rsidRPr="00B23AB7" w:rsidRDefault="000F02F0" w:rsidP="00935A86">
      <w:pPr>
        <w:spacing w:after="0"/>
        <w:jc w:val="both"/>
        <w:rPr>
          <w:rFonts w:ascii="Times New Roman" w:hAnsi="Times New Roman" w:cs="Times New Roman"/>
          <w:bCs/>
          <w:sz w:val="24"/>
          <w:szCs w:val="24"/>
          <w:lang w:val="en-ID"/>
        </w:rPr>
      </w:pPr>
    </w:p>
    <w:p w:rsidR="000F02F0" w:rsidRPr="00B23AB7" w:rsidRDefault="0081438B" w:rsidP="00F65F35">
      <w:pPr>
        <w:spacing w:after="0"/>
        <w:jc w:val="both"/>
        <w:rPr>
          <w:rFonts w:ascii="Times New Roman" w:hAnsi="Times New Roman" w:cs="Times New Roman"/>
          <w:b/>
          <w:sz w:val="24"/>
          <w:szCs w:val="24"/>
        </w:rPr>
      </w:pPr>
      <w:r w:rsidRPr="00B23AB7">
        <w:rPr>
          <w:rFonts w:ascii="Times New Roman" w:hAnsi="Times New Roman" w:cs="Times New Roman"/>
          <w:b/>
          <w:sz w:val="24"/>
          <w:szCs w:val="24"/>
        </w:rPr>
        <w:t>B. METODE PENELITIAN</w:t>
      </w:r>
    </w:p>
    <w:p w:rsidR="00F65F35" w:rsidRPr="00B23AB7" w:rsidRDefault="00F65F35" w:rsidP="00F65F35">
      <w:pPr>
        <w:pStyle w:val="icsmheading1"/>
        <w:spacing w:before="0" w:after="0" w:line="276" w:lineRule="auto"/>
        <w:outlineLvl w:val="0"/>
        <w:rPr>
          <w:sz w:val="24"/>
          <w:szCs w:val="24"/>
          <w:lang w:val="en-US"/>
        </w:rPr>
      </w:pPr>
      <w:r w:rsidRPr="00B23AB7">
        <w:rPr>
          <w:sz w:val="24"/>
          <w:szCs w:val="24"/>
          <w:lang w:val="en-US"/>
        </w:rPr>
        <w:t>Populasi, Sampel, Sampling</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Populasi dari penelitian ini adalah perusahaanperusahaan manufaktur sektor makanan dan minuman yalng terdaftar di Bursa Efek Indonesia (BEI), berjumlah 31 perusahaan. Pemilihan sampel </w:t>
      </w:r>
      <w:r w:rsidRPr="00B23AB7">
        <w:rPr>
          <w:rFonts w:ascii="Times New Roman" w:eastAsia="SimSun" w:hAnsi="Times New Roman" w:cs="Times New Roman"/>
          <w:sz w:val="24"/>
          <w:szCs w:val="24"/>
          <w:lang w:eastAsia="zh-CN" w:bidi="ar"/>
        </w:rPr>
        <w:lastRenderedPageBreak/>
        <w:t xml:space="preserve">dilakukan dengan menggunakan metode </w:t>
      </w:r>
      <w:r w:rsidRPr="00B23AB7">
        <w:rPr>
          <w:rFonts w:ascii="Times New Roman" w:eastAsia="SimSun" w:hAnsi="Times New Roman" w:cs="Times New Roman"/>
          <w:i/>
          <w:iCs/>
          <w:sz w:val="24"/>
          <w:szCs w:val="24"/>
          <w:lang w:eastAsia="zh-CN" w:bidi="ar"/>
        </w:rPr>
        <w:t>purposive sampling</w:t>
      </w:r>
      <w:r w:rsidRPr="00B23AB7">
        <w:rPr>
          <w:rFonts w:ascii="Times New Roman" w:eastAsia="SimSun" w:hAnsi="Times New Roman" w:cs="Times New Roman"/>
          <w:sz w:val="24"/>
          <w:szCs w:val="24"/>
          <w:lang w:eastAsia="zh-CN" w:bidi="ar"/>
        </w:rPr>
        <w:t xml:space="preserve">. Adapun kriteria sampel yang akan digunakan yaitu: </w:t>
      </w:r>
    </w:p>
    <w:p w:rsidR="00F65F35" w:rsidRPr="00B23AB7" w:rsidRDefault="00F65F35" w:rsidP="005A0B65">
      <w:pPr>
        <w:numPr>
          <w:ilvl w:val="0"/>
          <w:numId w:val="1"/>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Perusahaan manufaktur pada sektor makanan dan minuman yang terdaftar di Bursal Efek Indonesia (BEI) tahun peiode 2019-2021. </w:t>
      </w:r>
    </w:p>
    <w:p w:rsidR="00F65F35" w:rsidRPr="00B23AB7" w:rsidRDefault="00F65F35" w:rsidP="005A0B65">
      <w:pPr>
        <w:numPr>
          <w:ilvl w:val="0"/>
          <w:numId w:val="1"/>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Menyediakan laporan tahunan dan </w:t>
      </w:r>
      <w:r w:rsidRPr="00B23AB7">
        <w:rPr>
          <w:rFonts w:ascii="Times New Roman" w:eastAsia="SimSun" w:hAnsi="Times New Roman" w:cs="Times New Roman"/>
          <w:i/>
          <w:iCs/>
          <w:sz w:val="24"/>
          <w:szCs w:val="24"/>
          <w:lang w:eastAsia="zh-CN" w:bidi="ar"/>
        </w:rPr>
        <w:t xml:space="preserve">sustainability report </w:t>
      </w:r>
      <w:r w:rsidRPr="00B23AB7">
        <w:rPr>
          <w:rFonts w:ascii="Times New Roman" w:eastAsia="SimSun" w:hAnsi="Times New Roman" w:cs="Times New Roman"/>
          <w:sz w:val="24"/>
          <w:szCs w:val="24"/>
          <w:lang w:eastAsia="zh-CN" w:bidi="ar"/>
        </w:rPr>
        <w:t xml:space="preserve">yang lengkap selama tahun 2019-2021. </w:t>
      </w:r>
    </w:p>
    <w:p w:rsidR="00F65F35" w:rsidRPr="00B23AB7" w:rsidRDefault="00F65F35" w:rsidP="005A0B65">
      <w:pPr>
        <w:numPr>
          <w:ilvl w:val="0"/>
          <w:numId w:val="1"/>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Memiliki data lengkap yang terkait dengan variabel yang digunakan dalam penelitian ini. </w:t>
      </w:r>
    </w:p>
    <w:p w:rsidR="00F65F35" w:rsidRPr="00B23AB7" w:rsidRDefault="00F65F35" w:rsidP="00F65F35">
      <w:pPr>
        <w:pStyle w:val="icsmheading1"/>
        <w:spacing w:before="0" w:after="0" w:line="276" w:lineRule="auto"/>
        <w:ind w:firstLine="720"/>
        <w:jc w:val="both"/>
        <w:outlineLvl w:val="0"/>
        <w:rPr>
          <w:b w:val="0"/>
          <w:bCs/>
          <w:sz w:val="24"/>
          <w:szCs w:val="24"/>
          <w:lang w:val="en-US"/>
        </w:rPr>
      </w:pPr>
      <w:r w:rsidRPr="00B23AB7">
        <w:rPr>
          <w:b w:val="0"/>
          <w:bCs/>
          <w:sz w:val="24"/>
          <w:szCs w:val="24"/>
          <w:lang w:val="en-US"/>
        </w:rPr>
        <w:t xml:space="preserve">Berdasarkan teknik pengambilan sampel tersebut, maka diperoleh 12 perusahaan sebagai sampel. </w:t>
      </w:r>
    </w:p>
    <w:p w:rsidR="00F65F35" w:rsidRPr="00B23AB7" w:rsidRDefault="00F65F35" w:rsidP="00F65F35">
      <w:pPr>
        <w:pStyle w:val="icsmheading1"/>
        <w:spacing w:before="0" w:after="0" w:line="276" w:lineRule="auto"/>
        <w:jc w:val="both"/>
        <w:outlineLvl w:val="0"/>
        <w:rPr>
          <w:b w:val="0"/>
          <w:bCs/>
          <w:sz w:val="24"/>
          <w:szCs w:val="24"/>
          <w:lang w:val="en-US"/>
        </w:rPr>
      </w:pPr>
    </w:p>
    <w:p w:rsidR="00F65F35" w:rsidRPr="00B23AB7" w:rsidRDefault="00F65F35" w:rsidP="00F65F35">
      <w:pPr>
        <w:rPr>
          <w:rFonts w:ascii="Times New Roman" w:hAnsi="Times New Roman" w:cs="Times New Roman"/>
          <w:sz w:val="24"/>
          <w:szCs w:val="24"/>
        </w:rPr>
      </w:pPr>
      <w:r w:rsidRPr="00B23AB7">
        <w:rPr>
          <w:rFonts w:ascii="Times New Roman" w:eastAsia="SimSun" w:hAnsi="Times New Roman" w:cs="Times New Roman"/>
          <w:b/>
          <w:bCs/>
          <w:sz w:val="24"/>
          <w:szCs w:val="24"/>
          <w:lang w:eastAsia="zh-CN" w:bidi="ar"/>
        </w:rPr>
        <w:t xml:space="preserve">Teknik analisis data </w:t>
      </w:r>
    </w:p>
    <w:p w:rsidR="00F65F35" w:rsidRPr="00B23AB7" w:rsidRDefault="00F65F35" w:rsidP="00F65F35">
      <w:pPr>
        <w:ind w:firstLine="72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Metode yang digunakan dalam penelitian ini adalah metode kuantitatif. Uji statistik yang digunakan antara lain yaitu uji asumsi klasik (uji normalitas, uji multikolinearitas, uji heteroskedastisitas, uji autokorelasi), analisis regresi linear berganda, uji koefisien determinasi, dan uji hipotesis.</w:t>
      </w:r>
    </w:p>
    <w:p w:rsidR="00F65F35" w:rsidRPr="00B23AB7" w:rsidRDefault="00F65F35" w:rsidP="00F65F35">
      <w:pPr>
        <w:pStyle w:val="icsmheading1"/>
        <w:spacing w:before="0" w:after="0" w:line="276" w:lineRule="auto"/>
        <w:jc w:val="both"/>
        <w:outlineLvl w:val="0"/>
        <w:rPr>
          <w:b w:val="0"/>
          <w:sz w:val="24"/>
          <w:szCs w:val="24"/>
          <w:lang w:val="en-US"/>
        </w:rPr>
      </w:pPr>
      <w:r w:rsidRPr="00B23AB7">
        <w:rPr>
          <w:rFonts w:eastAsia="SimSun"/>
          <w:b w:val="0"/>
          <w:sz w:val="24"/>
          <w:szCs w:val="24"/>
        </w:rPr>
        <w:t>Adapun persamaan model regresi berganda dalam penelitian ini yaitu:</w:t>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 xml:space="preserve">Y = </w:t>
      </w:r>
      <m:oMath>
        <m:r>
          <m:rPr>
            <m:sty m:val="b"/>
          </m:rPr>
          <w:rPr>
            <w:rFonts w:ascii="Cambria Math" w:hAnsi="Cambria Math"/>
            <w:sz w:val="24"/>
            <w:szCs w:val="24"/>
            <w:lang w:val="en-US"/>
          </w:rPr>
          <m:t>α+</m:t>
        </m:r>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1</m:t>
            </m:r>
          </m:sub>
        </m:sSub>
        <m:r>
          <m:rPr>
            <m:sty m:val="b"/>
          </m:rPr>
          <w:rPr>
            <w:rFonts w:ascii="Cambria Math" w:hAnsi="Cambria Math"/>
            <w:sz w:val="24"/>
            <w:szCs w:val="24"/>
            <w:lang w:val="en-US"/>
          </w:rPr>
          <m:t>X1+</m:t>
        </m:r>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2</m:t>
            </m:r>
          </m:sub>
        </m:sSub>
        <m:r>
          <m:rPr>
            <m:sty m:val="b"/>
          </m:rPr>
          <w:rPr>
            <w:rFonts w:ascii="Cambria Math" w:hAnsi="Cambria Math"/>
            <w:sz w:val="24"/>
            <w:szCs w:val="24"/>
            <w:lang w:val="en-US"/>
          </w:rPr>
          <m:t>X2+ε</m:t>
        </m:r>
      </m:oMath>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Keterangan :</w:t>
      </w:r>
    </w:p>
    <w:p w:rsidR="00F65F35" w:rsidRPr="00B23AB7" w:rsidRDefault="00F65F35" w:rsidP="00F65F35">
      <w:pPr>
        <w:pStyle w:val="icsmheading1"/>
        <w:tabs>
          <w:tab w:val="left" w:pos="440"/>
        </w:tabs>
        <w:spacing w:before="0" w:after="0" w:line="276" w:lineRule="auto"/>
        <w:outlineLvl w:val="0"/>
        <w:rPr>
          <w:b w:val="0"/>
          <w:bCs/>
          <w:sz w:val="24"/>
          <w:szCs w:val="24"/>
          <w:lang w:val="en-US"/>
        </w:rPr>
      </w:pPr>
      <w:r w:rsidRPr="00B23AB7">
        <w:rPr>
          <w:b w:val="0"/>
          <w:bCs/>
          <w:sz w:val="24"/>
          <w:szCs w:val="24"/>
          <w:lang w:val="en-US"/>
        </w:rPr>
        <w:t>Y</w:t>
      </w:r>
      <w:r w:rsidRPr="00B23AB7">
        <w:rPr>
          <w:b w:val="0"/>
          <w:bCs/>
          <w:sz w:val="24"/>
          <w:szCs w:val="24"/>
          <w:lang w:val="en-US"/>
        </w:rPr>
        <w:tab/>
        <w:t>= Harga saham</w:t>
      </w:r>
    </w:p>
    <w:p w:rsidR="00F65F35" w:rsidRPr="00B23AB7" w:rsidRDefault="00F65F35" w:rsidP="00F65F35">
      <w:pPr>
        <w:pStyle w:val="icsmheading1"/>
        <w:tabs>
          <w:tab w:val="left" w:pos="440"/>
        </w:tabs>
        <w:spacing w:before="0" w:after="0" w:line="276" w:lineRule="auto"/>
        <w:outlineLvl w:val="0"/>
        <w:rPr>
          <w:b w:val="0"/>
          <w:sz w:val="24"/>
          <w:szCs w:val="24"/>
          <w:lang w:val="en-US"/>
        </w:rPr>
      </w:pPr>
      <m:oMath>
        <m:r>
          <m:rPr>
            <m:sty m:val="b"/>
          </m:rPr>
          <w:rPr>
            <w:rFonts w:ascii="Cambria Math" w:hAnsi="Cambria Math"/>
            <w:sz w:val="24"/>
            <w:szCs w:val="24"/>
            <w:lang w:val="en-US"/>
          </w:rPr>
          <m:t>α</m:t>
        </m:r>
      </m:oMath>
      <w:r w:rsidRPr="00B23AB7">
        <w:rPr>
          <w:b w:val="0"/>
          <w:sz w:val="24"/>
          <w:szCs w:val="24"/>
          <w:lang w:val="en-US"/>
        </w:rPr>
        <w:tab/>
        <w:t>= konstanta</w:t>
      </w:r>
    </w:p>
    <w:p w:rsidR="00F65F35" w:rsidRPr="00B23AB7" w:rsidRDefault="00530AF6" w:rsidP="00F65F35">
      <w:pPr>
        <w:pStyle w:val="icsmheading1"/>
        <w:tabs>
          <w:tab w:val="left" w:pos="440"/>
        </w:tabs>
        <w:spacing w:before="0" w:after="0" w:line="276" w:lineRule="auto"/>
        <w:outlineLvl w:val="0"/>
        <w:rPr>
          <w:b w:val="0"/>
          <w:bCs/>
          <w:sz w:val="24"/>
          <w:szCs w:val="24"/>
          <w:lang w:val="en-US"/>
        </w:rPr>
      </w:pPr>
      <m:oMath>
        <m:sSub>
          <m:sSubPr>
            <m:ctrlPr>
              <w:rPr>
                <w:rFonts w:ascii="Cambria Math" w:hAnsi="Cambria Math"/>
                <w:b w:val="0"/>
                <w:bCs/>
                <w:sz w:val="24"/>
                <w:szCs w:val="24"/>
                <w:lang w:val="en-US"/>
              </w:rPr>
            </m:ctrlPr>
          </m:sSubPr>
          <m:e>
            <m:r>
              <m:rPr>
                <m:sty m:val="b"/>
              </m:rPr>
              <w:rPr>
                <w:rFonts w:ascii="Cambria Math" w:hAnsi="Cambria Math"/>
                <w:sz w:val="24"/>
                <w:szCs w:val="24"/>
                <w:lang w:val="en-US"/>
              </w:rPr>
              <m:t>β</m:t>
            </m:r>
          </m:e>
          <m:sub>
            <m:r>
              <m:rPr>
                <m:sty m:val="b"/>
              </m:rPr>
              <w:rPr>
                <w:rFonts w:ascii="Cambria Math" w:hAnsi="Cambria Math"/>
                <w:sz w:val="24"/>
                <w:szCs w:val="24"/>
                <w:lang w:val="en-US"/>
              </w:rPr>
              <m:t>1,2</m:t>
            </m:r>
          </m:sub>
        </m:sSub>
      </m:oMath>
      <w:r w:rsidR="00F65F35" w:rsidRPr="00B23AB7">
        <w:rPr>
          <w:b w:val="0"/>
          <w:bCs/>
          <w:sz w:val="24"/>
          <w:szCs w:val="24"/>
          <w:lang w:val="en-US"/>
        </w:rPr>
        <w:tab/>
        <w:t>= koefisien regresi</w:t>
      </w:r>
    </w:p>
    <w:p w:rsidR="00F65F35" w:rsidRPr="00B23AB7" w:rsidRDefault="00F65F35" w:rsidP="00F65F35">
      <w:pPr>
        <w:pStyle w:val="icsmheading1"/>
        <w:tabs>
          <w:tab w:val="left" w:pos="440"/>
        </w:tabs>
        <w:spacing w:before="0" w:after="0" w:line="276" w:lineRule="auto"/>
        <w:outlineLvl w:val="0"/>
        <w:rPr>
          <w:b w:val="0"/>
          <w:bCs/>
          <w:sz w:val="24"/>
          <w:szCs w:val="24"/>
          <w:lang w:val="en-US"/>
        </w:rPr>
      </w:pPr>
      <w:r w:rsidRPr="00B23AB7">
        <w:rPr>
          <w:b w:val="0"/>
          <w:bCs/>
          <w:sz w:val="24"/>
          <w:szCs w:val="24"/>
          <w:lang w:val="en-US"/>
        </w:rPr>
        <w:t>X1</w:t>
      </w:r>
      <w:r w:rsidRPr="00B23AB7">
        <w:rPr>
          <w:b w:val="0"/>
          <w:bCs/>
          <w:sz w:val="24"/>
          <w:szCs w:val="24"/>
          <w:lang w:val="en-US"/>
        </w:rPr>
        <w:tab/>
        <w:t xml:space="preserve">= </w:t>
      </w:r>
      <w:r w:rsidRPr="00B23AB7">
        <w:rPr>
          <w:b w:val="0"/>
          <w:bCs/>
          <w:i/>
          <w:iCs/>
          <w:sz w:val="24"/>
          <w:szCs w:val="24"/>
          <w:lang w:val="en-US"/>
        </w:rPr>
        <w:t xml:space="preserve">Corporate sosial responsibility </w:t>
      </w:r>
      <w:r w:rsidRPr="00B23AB7">
        <w:rPr>
          <w:b w:val="0"/>
          <w:bCs/>
          <w:sz w:val="24"/>
          <w:szCs w:val="24"/>
          <w:lang w:val="en-US"/>
        </w:rPr>
        <w:t>(CSR)</w:t>
      </w:r>
    </w:p>
    <w:p w:rsidR="00F65F35" w:rsidRPr="00B23AB7" w:rsidRDefault="00F65F35" w:rsidP="00F65F35">
      <w:pPr>
        <w:pStyle w:val="icsmheading1"/>
        <w:tabs>
          <w:tab w:val="left" w:pos="440"/>
        </w:tabs>
        <w:spacing w:before="0" w:after="0" w:line="276" w:lineRule="auto"/>
        <w:outlineLvl w:val="0"/>
        <w:rPr>
          <w:b w:val="0"/>
          <w:bCs/>
          <w:sz w:val="24"/>
          <w:szCs w:val="24"/>
          <w:lang w:val="en-US"/>
        </w:rPr>
      </w:pPr>
      <w:r w:rsidRPr="00B23AB7">
        <w:rPr>
          <w:b w:val="0"/>
          <w:bCs/>
          <w:sz w:val="24"/>
          <w:szCs w:val="24"/>
          <w:lang w:val="en-US"/>
        </w:rPr>
        <w:t>X2</w:t>
      </w:r>
      <w:r w:rsidRPr="00B23AB7">
        <w:rPr>
          <w:b w:val="0"/>
          <w:bCs/>
          <w:sz w:val="24"/>
          <w:szCs w:val="24"/>
          <w:lang w:val="en-US"/>
        </w:rPr>
        <w:tab/>
        <w:t xml:space="preserve">= </w:t>
      </w:r>
      <w:r w:rsidRPr="00B23AB7">
        <w:rPr>
          <w:b w:val="0"/>
          <w:bCs/>
          <w:i/>
          <w:iCs/>
          <w:sz w:val="24"/>
          <w:szCs w:val="24"/>
          <w:lang w:val="en-US"/>
        </w:rPr>
        <w:t xml:space="preserve">Debt to Equity Ratio </w:t>
      </w:r>
      <w:r w:rsidRPr="00B23AB7">
        <w:rPr>
          <w:b w:val="0"/>
          <w:bCs/>
          <w:sz w:val="24"/>
          <w:szCs w:val="24"/>
          <w:lang w:val="en-US"/>
        </w:rPr>
        <w:t>(DER)</w:t>
      </w:r>
    </w:p>
    <w:p w:rsidR="00B23AB7" w:rsidRPr="00B23AB7" w:rsidRDefault="00B23AB7" w:rsidP="00F65F35">
      <w:pPr>
        <w:pStyle w:val="icsmheading1"/>
        <w:tabs>
          <w:tab w:val="left" w:pos="440"/>
        </w:tabs>
        <w:spacing w:before="0" w:after="0" w:line="276" w:lineRule="auto"/>
        <w:outlineLvl w:val="0"/>
        <w:rPr>
          <w:b w:val="0"/>
          <w:bCs/>
          <w:sz w:val="24"/>
          <w:szCs w:val="24"/>
          <w:lang w:val="en-US"/>
        </w:rPr>
      </w:pPr>
    </w:p>
    <w:p w:rsidR="00F65F35" w:rsidRPr="00B23AB7" w:rsidRDefault="00F65F35" w:rsidP="000F02F0">
      <w:pPr>
        <w:jc w:val="both"/>
        <w:rPr>
          <w:rFonts w:ascii="Times New Roman" w:hAnsi="Times New Roman" w:cs="Times New Roman"/>
          <w:b/>
          <w:sz w:val="24"/>
          <w:szCs w:val="24"/>
        </w:rPr>
      </w:pPr>
    </w:p>
    <w:p w:rsidR="005A2EE2" w:rsidRPr="00B23AB7" w:rsidRDefault="005A2EE2" w:rsidP="00016206">
      <w:pPr>
        <w:spacing w:after="0" w:line="360" w:lineRule="auto"/>
        <w:jc w:val="both"/>
        <w:rPr>
          <w:rFonts w:ascii="Times New Roman" w:hAnsi="Times New Roman" w:cs="Times New Roman"/>
          <w:b/>
        </w:rPr>
      </w:pPr>
      <w:r w:rsidRPr="00B23AB7">
        <w:rPr>
          <w:rFonts w:ascii="Times New Roman" w:hAnsi="Times New Roman" w:cs="Times New Roman"/>
          <w:b/>
        </w:rPr>
        <w:lastRenderedPageBreak/>
        <w:t>C. HASIL DAN PEMBAHASAN</w:t>
      </w:r>
    </w:p>
    <w:p w:rsidR="00F65F35" w:rsidRPr="00B23AB7" w:rsidRDefault="00F65F35" w:rsidP="00F65F35">
      <w:pPr>
        <w:pStyle w:val="icsmheading1"/>
        <w:spacing w:before="0" w:after="0" w:line="276" w:lineRule="auto"/>
        <w:outlineLvl w:val="0"/>
        <w:rPr>
          <w:sz w:val="24"/>
          <w:szCs w:val="24"/>
          <w:lang w:val="en-US"/>
        </w:rPr>
      </w:pPr>
      <w:r w:rsidRPr="00B23AB7">
        <w:rPr>
          <w:sz w:val="24"/>
          <w:szCs w:val="24"/>
          <w:lang w:val="en-US"/>
        </w:rPr>
        <w:t>Hasil Uji Normalitas</w:t>
      </w:r>
    </w:p>
    <w:p w:rsidR="00F65F35" w:rsidRPr="00B23AB7" w:rsidRDefault="00F65F35" w:rsidP="00F65F35">
      <w:pPr>
        <w:pStyle w:val="icsmheading1"/>
        <w:spacing w:before="0" w:after="0" w:line="276" w:lineRule="auto"/>
        <w:jc w:val="both"/>
        <w:outlineLvl w:val="0"/>
        <w:rPr>
          <w:b w:val="0"/>
          <w:bCs/>
          <w:sz w:val="24"/>
          <w:szCs w:val="24"/>
          <w:lang w:val="en-US"/>
        </w:rPr>
      </w:pPr>
      <w:r w:rsidRPr="00B23AB7">
        <w:rPr>
          <w:b w:val="0"/>
          <w:bCs/>
          <w:sz w:val="24"/>
          <w:szCs w:val="24"/>
          <w:lang w:val="en-US"/>
        </w:rPr>
        <w:t>Berikut hasil uji normalitas pada penelitian ini :</w:t>
      </w:r>
    </w:p>
    <w:p w:rsidR="00F65F35" w:rsidRPr="00B23AB7" w:rsidRDefault="00F65F35" w:rsidP="00F65F35">
      <w:pPr>
        <w:pStyle w:val="icsmheading1"/>
        <w:spacing w:before="0" w:after="0" w:line="276" w:lineRule="auto"/>
        <w:outlineLvl w:val="0"/>
        <w:rPr>
          <w:sz w:val="24"/>
          <w:szCs w:val="24"/>
          <w:lang w:val="en-US"/>
        </w:rPr>
      </w:pPr>
      <w:r w:rsidRPr="00B23AB7">
        <w:rPr>
          <w:sz w:val="24"/>
          <w:szCs w:val="24"/>
          <w:lang w:val="en-US"/>
        </w:rPr>
        <w:t>Tabel 1 Hasil Uji Normalitas</w:t>
      </w:r>
    </w:p>
    <w:p w:rsidR="00F65F35" w:rsidRPr="00B23AB7" w:rsidRDefault="00F65F35" w:rsidP="00F65F35">
      <w:pPr>
        <w:pStyle w:val="icsmheading1"/>
        <w:spacing w:before="0" w:after="0" w:line="276" w:lineRule="auto"/>
        <w:outlineLvl w:val="0"/>
        <w:rPr>
          <w:sz w:val="24"/>
          <w:szCs w:val="24"/>
        </w:rPr>
      </w:pPr>
      <w:r w:rsidRPr="00B23AB7">
        <w:rPr>
          <w:noProof/>
          <w:sz w:val="24"/>
          <w:szCs w:val="24"/>
          <w:lang w:val="en-US"/>
        </w:rPr>
        <w:drawing>
          <wp:inline distT="0" distB="0" distL="114300" distR="114300" wp14:anchorId="265DAC81" wp14:editId="72AFA049">
            <wp:extent cx="2565400" cy="2368550"/>
            <wp:effectExtent l="0" t="0" r="6350"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2565400" cy="236855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pStyle w:val="icsmheading1"/>
        <w:spacing w:before="0" w:after="0" w:line="276" w:lineRule="auto"/>
        <w:outlineLvl w:val="0"/>
        <w:rPr>
          <w:sz w:val="24"/>
          <w:szCs w:val="24"/>
          <w:lang w:val="en-US"/>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Berdasarkan tabel 1 diatas dapat dilihat bahwa besarnya Asymp Sig. (2-tailed) sebesar 0,200 &gt; 0,05 sehingga dapat disimpulkan  bahwa residual data dalam penelitian ini bedistribusi normal.</w:t>
      </w:r>
    </w:p>
    <w:p w:rsidR="00F65F35" w:rsidRPr="00B23AB7" w:rsidRDefault="00F65F35" w:rsidP="00F65F35">
      <w:pPr>
        <w:rPr>
          <w:rFonts w:ascii="Times New Roman" w:hAnsi="Times New Roman" w:cs="Times New Roman"/>
          <w:b/>
          <w:bCs/>
          <w:sz w:val="24"/>
          <w:szCs w:val="24"/>
        </w:rPr>
      </w:pPr>
      <w:r w:rsidRPr="00B23AB7">
        <w:rPr>
          <w:rFonts w:ascii="Times New Roman" w:hAnsi="Times New Roman" w:cs="Times New Roman"/>
          <w:b/>
          <w:bCs/>
          <w:sz w:val="24"/>
          <w:szCs w:val="24"/>
        </w:rPr>
        <w:t>Hasil Uji M</w:t>
      </w:r>
      <w:r w:rsidRPr="00B23AB7">
        <w:rPr>
          <w:rFonts w:ascii="Times New Roman" w:eastAsia="SimSun" w:hAnsi="Times New Roman" w:cs="Times New Roman"/>
          <w:b/>
          <w:bCs/>
          <w:sz w:val="24"/>
          <w:szCs w:val="24"/>
          <w:lang w:eastAsia="zh-CN" w:bidi="ar"/>
        </w:rPr>
        <w:t>ultikolinearitas</w:t>
      </w:r>
    </w:p>
    <w:p w:rsidR="00F65F35" w:rsidRPr="00B23AB7" w:rsidRDefault="00F65F35" w:rsidP="00F65F35">
      <w:pPr>
        <w:pStyle w:val="icsmheading1"/>
        <w:spacing w:before="0" w:after="0" w:line="276" w:lineRule="auto"/>
        <w:jc w:val="both"/>
        <w:outlineLvl w:val="0"/>
        <w:rPr>
          <w:b w:val="0"/>
          <w:bCs/>
          <w:sz w:val="24"/>
          <w:szCs w:val="24"/>
          <w:lang w:val="en-US"/>
        </w:rPr>
      </w:pPr>
      <w:r w:rsidRPr="00B23AB7">
        <w:rPr>
          <w:b w:val="0"/>
          <w:bCs/>
          <w:sz w:val="24"/>
          <w:szCs w:val="24"/>
          <w:lang w:val="en-US"/>
        </w:rPr>
        <w:t>Berikut hasil uji m</w:t>
      </w:r>
      <w:r w:rsidRPr="00B23AB7">
        <w:rPr>
          <w:rFonts w:eastAsia="SimSun"/>
          <w:b w:val="0"/>
          <w:sz w:val="24"/>
          <w:szCs w:val="24"/>
          <w:lang w:val="en-US" w:eastAsia="zh-CN" w:bidi="ar"/>
        </w:rPr>
        <w:t>ultikolinearitas</w:t>
      </w:r>
      <w:r w:rsidRPr="00B23AB7">
        <w:rPr>
          <w:b w:val="0"/>
          <w:sz w:val="24"/>
          <w:szCs w:val="24"/>
          <w:lang w:val="en-US"/>
        </w:rPr>
        <w:t xml:space="preserve"> </w:t>
      </w:r>
      <w:r w:rsidRPr="00B23AB7">
        <w:rPr>
          <w:b w:val="0"/>
          <w:bCs/>
          <w:sz w:val="24"/>
          <w:szCs w:val="24"/>
          <w:lang w:val="en-US"/>
        </w:rPr>
        <w:t>pada penelitian ini :</w:t>
      </w:r>
    </w:p>
    <w:p w:rsidR="00F65F35" w:rsidRPr="00B23AB7" w:rsidRDefault="00F65F35" w:rsidP="00F65F35">
      <w:pPr>
        <w:pStyle w:val="icsmheading1"/>
        <w:spacing w:before="0" w:after="0" w:line="276" w:lineRule="auto"/>
        <w:outlineLvl w:val="0"/>
        <w:rPr>
          <w:sz w:val="24"/>
          <w:szCs w:val="24"/>
          <w:lang w:val="en-US"/>
        </w:rPr>
      </w:pPr>
      <w:r w:rsidRPr="00B23AB7">
        <w:rPr>
          <w:sz w:val="24"/>
          <w:szCs w:val="24"/>
          <w:lang w:val="en-US"/>
        </w:rPr>
        <w:t xml:space="preserve">Tabel 2 Hasil Uji </w:t>
      </w:r>
      <w:r w:rsidRPr="00B23AB7">
        <w:rPr>
          <w:bCs/>
          <w:sz w:val="24"/>
          <w:szCs w:val="24"/>
          <w:lang w:val="en-US"/>
        </w:rPr>
        <w:t>M</w:t>
      </w:r>
      <w:r w:rsidRPr="00B23AB7">
        <w:rPr>
          <w:rFonts w:eastAsia="SimSun"/>
          <w:bCs/>
          <w:sz w:val="24"/>
          <w:szCs w:val="24"/>
          <w:lang w:val="en-US" w:eastAsia="zh-CN" w:bidi="ar"/>
        </w:rPr>
        <w:t>ultikolinearitas</w:t>
      </w:r>
    </w:p>
    <w:p w:rsidR="00F65F35" w:rsidRPr="00B23AB7" w:rsidRDefault="00F65F35" w:rsidP="00F65F35">
      <w:pPr>
        <w:pStyle w:val="icsmheading1"/>
        <w:spacing w:before="0" w:after="0" w:line="276" w:lineRule="auto"/>
        <w:outlineLvl w:val="0"/>
        <w:rPr>
          <w:sz w:val="24"/>
          <w:szCs w:val="24"/>
        </w:rPr>
      </w:pPr>
      <w:r w:rsidRPr="00B23AB7">
        <w:rPr>
          <w:noProof/>
          <w:sz w:val="24"/>
          <w:szCs w:val="24"/>
          <w:lang w:val="en-US"/>
        </w:rPr>
        <w:drawing>
          <wp:inline distT="0" distB="0" distL="114300" distR="114300" wp14:anchorId="0EDA74AD" wp14:editId="6DBAD807">
            <wp:extent cx="2562860" cy="972820"/>
            <wp:effectExtent l="0" t="0" r="889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8"/>
                    <a:stretch>
                      <a:fillRect/>
                    </a:stretch>
                  </pic:blipFill>
                  <pic:spPr>
                    <a:xfrm>
                      <a:off x="0" y="0"/>
                      <a:ext cx="2562860" cy="97282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jc w:val="both"/>
        <w:rPr>
          <w:rFonts w:ascii="Times New Roman" w:eastAsia="SimSun" w:hAnsi="Times New Roman" w:cs="Times New Roman"/>
          <w:sz w:val="24"/>
          <w:szCs w:val="24"/>
          <w:lang w:eastAsia="zh-CN" w:bidi="ar"/>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Dari tabel 2 diatas menunjukkan bahwa nilai </w:t>
      </w:r>
      <w:r w:rsidRPr="00B23AB7">
        <w:rPr>
          <w:rFonts w:ascii="Times New Roman" w:eastAsia="TimesNewRomanPS-ItalicMT" w:hAnsi="Times New Roman" w:cs="Times New Roman"/>
          <w:i/>
          <w:iCs/>
          <w:sz w:val="24"/>
          <w:szCs w:val="24"/>
          <w:lang w:eastAsia="zh-CN" w:bidi="ar"/>
        </w:rPr>
        <w:t xml:space="preserve">tolerance </w:t>
      </w:r>
      <w:r w:rsidRPr="00B23AB7">
        <w:rPr>
          <w:rFonts w:ascii="Times New Roman" w:eastAsia="SimSun" w:hAnsi="Times New Roman" w:cs="Times New Roman"/>
          <w:sz w:val="24"/>
          <w:szCs w:val="24"/>
          <w:lang w:eastAsia="zh-CN" w:bidi="ar"/>
        </w:rPr>
        <w:t xml:space="preserve">dari CSR dan DER 0,987 &gt; 0,10 dan nilai </w:t>
      </w:r>
      <w:r w:rsidRPr="00B23AB7">
        <w:rPr>
          <w:rFonts w:ascii="Times New Roman" w:eastAsia="TimesNewRomanPS-ItalicMT" w:hAnsi="Times New Roman" w:cs="Times New Roman"/>
          <w:i/>
          <w:iCs/>
          <w:sz w:val="24"/>
          <w:szCs w:val="24"/>
          <w:lang w:eastAsia="zh-CN" w:bidi="ar"/>
        </w:rPr>
        <w:t xml:space="preserve">variance inflation factor </w:t>
      </w:r>
      <w:r w:rsidRPr="00B23AB7">
        <w:rPr>
          <w:rFonts w:ascii="Times New Roman" w:eastAsia="SimSun" w:hAnsi="Times New Roman" w:cs="Times New Roman"/>
          <w:sz w:val="24"/>
          <w:szCs w:val="24"/>
          <w:lang w:eastAsia="zh-CN" w:bidi="ar"/>
        </w:rPr>
        <w:t xml:space="preserve">(VIF) dari CRS dan DER 1,013 &lt; 10, sehingga dapat disimpulkan bahwa </w:t>
      </w:r>
      <w:r w:rsidRPr="00B23AB7">
        <w:rPr>
          <w:rFonts w:ascii="Times New Roman" w:eastAsia="SimSun" w:hAnsi="Times New Roman" w:cs="Times New Roman"/>
          <w:sz w:val="24"/>
          <w:szCs w:val="24"/>
          <w:lang w:eastAsia="zh-CN" w:bidi="ar"/>
        </w:rPr>
        <w:lastRenderedPageBreak/>
        <w:t xml:space="preserve">tidak terjadi gejala multikolinearitas antar variabel independen dalam model regresi. </w:t>
      </w:r>
    </w:p>
    <w:p w:rsidR="00F65F35" w:rsidRPr="00B23AB7" w:rsidRDefault="00F65F35" w:rsidP="00F65F35">
      <w:pPr>
        <w:pStyle w:val="icsmheading1"/>
        <w:spacing w:before="0" w:after="0" w:line="276" w:lineRule="auto"/>
        <w:outlineLvl w:val="0"/>
        <w:rPr>
          <w:sz w:val="24"/>
          <w:szCs w:val="24"/>
          <w:lang w:val="en-US"/>
        </w:rPr>
      </w:pPr>
    </w:p>
    <w:p w:rsidR="00F65F35" w:rsidRPr="00B23AB7" w:rsidRDefault="00F65F35" w:rsidP="00F65F35">
      <w:pPr>
        <w:pStyle w:val="icsmheading1"/>
        <w:spacing w:before="0" w:after="0" w:line="276" w:lineRule="auto"/>
        <w:outlineLvl w:val="0"/>
        <w:rPr>
          <w:rFonts w:eastAsia="SimSun"/>
          <w:sz w:val="24"/>
          <w:szCs w:val="24"/>
          <w:lang w:val="en-US" w:eastAsia="zh-CN" w:bidi="ar"/>
        </w:rPr>
      </w:pPr>
      <w:r w:rsidRPr="00B23AB7">
        <w:rPr>
          <w:sz w:val="24"/>
          <w:szCs w:val="24"/>
          <w:lang w:val="en-US"/>
        </w:rPr>
        <w:t>Hasil Uji H</w:t>
      </w:r>
      <w:r w:rsidRPr="00B23AB7">
        <w:rPr>
          <w:rFonts w:eastAsia="SimSun"/>
          <w:sz w:val="24"/>
          <w:szCs w:val="24"/>
          <w:lang w:val="en-US" w:eastAsia="zh-CN" w:bidi="ar"/>
        </w:rPr>
        <w:t>eteroskedastisitas</w:t>
      </w:r>
    </w:p>
    <w:p w:rsidR="00F65F35" w:rsidRPr="00B23AB7" w:rsidRDefault="00F65F35" w:rsidP="00F65F35">
      <w:pPr>
        <w:pStyle w:val="icsmheading1"/>
        <w:spacing w:before="0" w:after="0" w:line="276" w:lineRule="auto"/>
        <w:jc w:val="both"/>
        <w:outlineLvl w:val="0"/>
        <w:rPr>
          <w:b w:val="0"/>
          <w:bCs/>
          <w:sz w:val="24"/>
          <w:szCs w:val="24"/>
          <w:lang w:val="en-US"/>
        </w:rPr>
      </w:pPr>
      <w:r w:rsidRPr="00B23AB7">
        <w:rPr>
          <w:b w:val="0"/>
          <w:bCs/>
          <w:sz w:val="24"/>
          <w:szCs w:val="24"/>
          <w:lang w:val="en-US"/>
        </w:rPr>
        <w:t>Berikut hasil uji H</w:t>
      </w:r>
      <w:r w:rsidRPr="00B23AB7">
        <w:rPr>
          <w:rFonts w:eastAsia="SimSun"/>
          <w:b w:val="0"/>
          <w:bCs/>
          <w:sz w:val="24"/>
          <w:szCs w:val="24"/>
          <w:lang w:val="en-US" w:eastAsia="zh-CN" w:bidi="ar"/>
        </w:rPr>
        <w:t xml:space="preserve">eteroskedastisitas </w:t>
      </w:r>
      <w:r w:rsidRPr="00B23AB7">
        <w:rPr>
          <w:b w:val="0"/>
          <w:bCs/>
          <w:sz w:val="24"/>
          <w:szCs w:val="24"/>
          <w:lang w:val="en-US"/>
        </w:rPr>
        <w:t>pada penelitian ini :</w:t>
      </w:r>
    </w:p>
    <w:p w:rsidR="00F65F35" w:rsidRPr="00B23AB7" w:rsidRDefault="00F65F35" w:rsidP="00F65F35">
      <w:pPr>
        <w:pStyle w:val="icsmheading1"/>
        <w:spacing w:before="0" w:after="0" w:line="276" w:lineRule="auto"/>
        <w:outlineLvl w:val="0"/>
        <w:rPr>
          <w:sz w:val="24"/>
          <w:szCs w:val="24"/>
        </w:rPr>
      </w:pPr>
      <w:r w:rsidRPr="00B23AB7">
        <w:rPr>
          <w:noProof/>
          <w:sz w:val="24"/>
          <w:szCs w:val="24"/>
          <w:lang w:val="en-US"/>
        </w:rPr>
        <w:drawing>
          <wp:inline distT="0" distB="0" distL="114300" distR="114300" wp14:anchorId="7DA01B1E" wp14:editId="023D389A">
            <wp:extent cx="2564130" cy="1517650"/>
            <wp:effectExtent l="0" t="0" r="762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9"/>
                    <a:stretch>
                      <a:fillRect/>
                    </a:stretch>
                  </pic:blipFill>
                  <pic:spPr>
                    <a:xfrm>
                      <a:off x="0" y="0"/>
                      <a:ext cx="2564130" cy="151765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pStyle w:val="icsmheading1"/>
        <w:spacing w:before="0" w:after="0" w:line="276" w:lineRule="auto"/>
        <w:outlineLvl w:val="0"/>
        <w:rPr>
          <w:rFonts w:eastAsia="SimSun"/>
          <w:sz w:val="24"/>
          <w:szCs w:val="24"/>
          <w:lang w:val="en-US" w:eastAsia="zh-CN" w:bidi="ar"/>
        </w:rPr>
      </w:pPr>
      <w:r w:rsidRPr="00B23AB7">
        <w:rPr>
          <w:sz w:val="24"/>
          <w:szCs w:val="24"/>
          <w:lang w:val="en-US"/>
        </w:rPr>
        <w:t>Gambar 2. Hasil Uji H</w:t>
      </w:r>
      <w:r w:rsidRPr="00B23AB7">
        <w:rPr>
          <w:rFonts w:eastAsia="SimSun"/>
          <w:sz w:val="24"/>
          <w:szCs w:val="24"/>
          <w:lang w:val="en-US" w:eastAsia="zh-CN" w:bidi="ar"/>
        </w:rPr>
        <w:t>eteroskedastisitas</w:t>
      </w:r>
    </w:p>
    <w:p w:rsidR="00F65F35" w:rsidRPr="00B23AB7" w:rsidRDefault="00F65F35" w:rsidP="00F65F35">
      <w:pPr>
        <w:pStyle w:val="icsmheading1"/>
        <w:spacing w:before="0" w:after="0" w:line="276" w:lineRule="auto"/>
        <w:outlineLvl w:val="0"/>
        <w:rPr>
          <w:b w:val="0"/>
          <w:bCs/>
          <w:sz w:val="24"/>
          <w:szCs w:val="24"/>
          <w:lang w:val="en-US"/>
        </w:rPr>
      </w:pPr>
    </w:p>
    <w:p w:rsidR="00F65F35" w:rsidRPr="00B23AB7" w:rsidRDefault="00F65F35" w:rsidP="00F65F35">
      <w:pPr>
        <w:ind w:firstLine="72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Berdasarkan hasil uji heteroskedastisitas dapat dilihat bahwa tidak ada pola yang jelas, serta titik-titik menyebar di atas dan dibawah angka 0 pada sumbu Y. dengan demikian, dapat disimpulkan bahwa tidak terdapat masalah heteroskedastisitas dalam model regresi. </w:t>
      </w:r>
    </w:p>
    <w:p w:rsidR="00F65F35" w:rsidRPr="00B23AB7" w:rsidRDefault="00F65F35" w:rsidP="00F65F35">
      <w:pPr>
        <w:jc w:val="both"/>
        <w:rPr>
          <w:rFonts w:ascii="Times New Roman" w:hAnsi="Times New Roman" w:cs="Times New Roman"/>
          <w:b/>
          <w:bCs/>
          <w:sz w:val="24"/>
          <w:szCs w:val="24"/>
        </w:rPr>
      </w:pPr>
      <w:r w:rsidRPr="00B23AB7">
        <w:rPr>
          <w:rFonts w:ascii="Times New Roman" w:hAnsi="Times New Roman" w:cs="Times New Roman"/>
          <w:b/>
          <w:bCs/>
          <w:sz w:val="24"/>
          <w:szCs w:val="24"/>
        </w:rPr>
        <w:t>Hasil Uji Autokorelasi</w:t>
      </w:r>
    </w:p>
    <w:p w:rsidR="00F65F35" w:rsidRPr="00B23AB7" w:rsidRDefault="00F65F35" w:rsidP="00F65F35">
      <w:pPr>
        <w:pStyle w:val="icsmheading1"/>
        <w:spacing w:before="0" w:after="0" w:line="276" w:lineRule="auto"/>
        <w:jc w:val="both"/>
        <w:outlineLvl w:val="0"/>
        <w:rPr>
          <w:b w:val="0"/>
          <w:bCs/>
          <w:sz w:val="24"/>
          <w:szCs w:val="24"/>
          <w:lang w:val="en-US"/>
        </w:rPr>
      </w:pPr>
      <w:r w:rsidRPr="00B23AB7">
        <w:rPr>
          <w:b w:val="0"/>
          <w:bCs/>
          <w:sz w:val="24"/>
          <w:szCs w:val="24"/>
          <w:lang w:val="en-US"/>
        </w:rPr>
        <w:t>Berikut hasil uji autokorelasi</w:t>
      </w:r>
      <w:r w:rsidRPr="00B23AB7">
        <w:rPr>
          <w:rFonts w:eastAsia="SimSun"/>
          <w:b w:val="0"/>
          <w:bCs/>
          <w:sz w:val="24"/>
          <w:szCs w:val="24"/>
          <w:lang w:val="en-US" w:eastAsia="zh-CN" w:bidi="ar"/>
        </w:rPr>
        <w:t xml:space="preserve"> </w:t>
      </w:r>
      <w:r w:rsidRPr="00B23AB7">
        <w:rPr>
          <w:b w:val="0"/>
          <w:bCs/>
          <w:sz w:val="24"/>
          <w:szCs w:val="24"/>
          <w:lang w:val="en-US"/>
        </w:rPr>
        <w:t>pada penelitian ini :</w:t>
      </w:r>
    </w:p>
    <w:p w:rsidR="00F65F35" w:rsidRPr="00B23AB7" w:rsidRDefault="00F65F35" w:rsidP="00F65F35">
      <w:pPr>
        <w:pStyle w:val="icsmheading1"/>
        <w:spacing w:before="0" w:after="0" w:line="276" w:lineRule="auto"/>
        <w:jc w:val="both"/>
        <w:outlineLvl w:val="0"/>
        <w:rPr>
          <w:b w:val="0"/>
          <w:bCs/>
          <w:sz w:val="24"/>
          <w:szCs w:val="24"/>
          <w:lang w:val="en-US"/>
        </w:rPr>
      </w:pPr>
      <w:r w:rsidRPr="00B23AB7">
        <w:rPr>
          <w:sz w:val="24"/>
          <w:szCs w:val="24"/>
          <w:lang w:val="en-US"/>
        </w:rPr>
        <w:t>Tabel 3 Hasil Uji Autokorelasi</w:t>
      </w:r>
    </w:p>
    <w:p w:rsidR="00F65F35" w:rsidRPr="00B23AB7" w:rsidRDefault="00F65F35" w:rsidP="00F65F35">
      <w:pPr>
        <w:jc w:val="both"/>
        <w:rPr>
          <w:rFonts w:ascii="Times New Roman" w:hAnsi="Times New Roman" w:cs="Times New Roman"/>
          <w:sz w:val="24"/>
          <w:szCs w:val="24"/>
        </w:rPr>
      </w:pPr>
      <w:r w:rsidRPr="00B23AB7">
        <w:rPr>
          <w:rFonts w:ascii="Times New Roman" w:hAnsi="Times New Roman" w:cs="Times New Roman"/>
          <w:noProof/>
          <w:sz w:val="24"/>
          <w:szCs w:val="24"/>
        </w:rPr>
        <w:drawing>
          <wp:inline distT="0" distB="0" distL="114300" distR="114300" wp14:anchorId="3A7D1949" wp14:editId="6C3FDE15">
            <wp:extent cx="1962150" cy="1856105"/>
            <wp:effectExtent l="0" t="0" r="0"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1962150" cy="1856105"/>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jc w:val="both"/>
        <w:rPr>
          <w:rFonts w:ascii="Times New Roman" w:hAnsi="Times New Roman" w:cs="Times New Roman"/>
          <w:b/>
          <w:bCs/>
          <w:sz w:val="24"/>
          <w:szCs w:val="24"/>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Dari tabel 3 hasil uji autokorelasi diatas terlihat bahwa nilai Asymp. Sig. (2-tailed) hitung sebesar 0,866 &gt; 0,05 maka dinyatakan model regresi dalam penelitian ini terbebas </w:t>
      </w:r>
    </w:p>
    <w:p w:rsidR="00F65F35" w:rsidRPr="00B23AB7" w:rsidRDefault="00F65F35" w:rsidP="00F65F35">
      <w:pPr>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dari masalah autokorelasi.</w:t>
      </w:r>
    </w:p>
    <w:p w:rsidR="00F65F35" w:rsidRPr="00B23AB7" w:rsidRDefault="00F65F35" w:rsidP="00F65F35">
      <w:pPr>
        <w:rPr>
          <w:rFonts w:ascii="Times New Roman" w:hAnsi="Times New Roman" w:cs="Times New Roman"/>
          <w:sz w:val="24"/>
          <w:szCs w:val="24"/>
        </w:rPr>
      </w:pPr>
      <w:r w:rsidRPr="00B23AB7">
        <w:rPr>
          <w:rFonts w:ascii="Times New Roman" w:eastAsia="TimesNewRomanPS-BoldMT" w:hAnsi="Times New Roman" w:cs="Times New Roman"/>
          <w:b/>
          <w:bCs/>
          <w:sz w:val="24"/>
          <w:szCs w:val="24"/>
          <w:lang w:eastAsia="zh-CN" w:bidi="ar"/>
        </w:rPr>
        <w:t>Analisis Regresi Linier Berganda</w:t>
      </w:r>
    </w:p>
    <w:p w:rsidR="00F65F35" w:rsidRPr="00B23AB7" w:rsidRDefault="00F65F35" w:rsidP="00F65F35">
      <w:pPr>
        <w:jc w:val="both"/>
        <w:rPr>
          <w:rFonts w:ascii="Times New Roman" w:hAnsi="Times New Roman" w:cs="Times New Roman"/>
          <w:bCs/>
          <w:sz w:val="24"/>
          <w:szCs w:val="24"/>
        </w:rPr>
      </w:pPr>
      <w:r w:rsidRPr="00B23AB7">
        <w:rPr>
          <w:rFonts w:ascii="Times New Roman" w:hAnsi="Times New Roman" w:cs="Times New Roman"/>
          <w:bCs/>
          <w:sz w:val="24"/>
          <w:szCs w:val="24"/>
        </w:rPr>
        <w:t>Berikut hasil uji analisis regresi linier berganda</w:t>
      </w:r>
      <w:r w:rsidRPr="00B23AB7">
        <w:rPr>
          <w:rFonts w:ascii="Times New Roman" w:hAnsi="Times New Roman" w:cs="Times New Roman"/>
          <w:sz w:val="24"/>
          <w:szCs w:val="24"/>
        </w:rPr>
        <w:t xml:space="preserve"> </w:t>
      </w:r>
      <w:r w:rsidRPr="00B23AB7">
        <w:rPr>
          <w:rFonts w:ascii="Times New Roman" w:hAnsi="Times New Roman" w:cs="Times New Roman"/>
          <w:bCs/>
          <w:sz w:val="24"/>
          <w:szCs w:val="24"/>
        </w:rPr>
        <w:t>pada penelitian ini :</w:t>
      </w:r>
    </w:p>
    <w:p w:rsidR="00F65F35" w:rsidRPr="00B23AB7" w:rsidRDefault="00F65F35" w:rsidP="00F65F35">
      <w:pPr>
        <w:jc w:val="both"/>
        <w:rPr>
          <w:rFonts w:ascii="Times New Roman" w:hAnsi="Times New Roman" w:cs="Times New Roman"/>
          <w:b/>
          <w:sz w:val="24"/>
          <w:szCs w:val="24"/>
        </w:rPr>
      </w:pPr>
      <w:r w:rsidRPr="00B23AB7">
        <w:rPr>
          <w:rFonts w:ascii="Times New Roman" w:hAnsi="Times New Roman" w:cs="Times New Roman"/>
          <w:b/>
          <w:sz w:val="24"/>
          <w:szCs w:val="24"/>
        </w:rPr>
        <w:t>Tabel 4 Hasil Analisis Regresi Linier Berganda</w:t>
      </w:r>
    </w:p>
    <w:p w:rsidR="00F65F35" w:rsidRPr="00B23AB7" w:rsidRDefault="00F65F35" w:rsidP="00F65F35">
      <w:pPr>
        <w:jc w:val="both"/>
        <w:rPr>
          <w:rFonts w:ascii="Times New Roman" w:hAnsi="Times New Roman" w:cs="Times New Roman"/>
          <w:sz w:val="24"/>
          <w:szCs w:val="24"/>
        </w:rPr>
      </w:pPr>
      <w:r w:rsidRPr="00B23AB7">
        <w:rPr>
          <w:rFonts w:ascii="Times New Roman" w:hAnsi="Times New Roman" w:cs="Times New Roman"/>
          <w:noProof/>
          <w:sz w:val="24"/>
          <w:szCs w:val="24"/>
        </w:rPr>
        <w:drawing>
          <wp:inline distT="0" distB="0" distL="114300" distR="114300" wp14:anchorId="064131BB" wp14:editId="0E1D8BCF">
            <wp:extent cx="2600325" cy="891540"/>
            <wp:effectExtent l="0" t="0" r="9525"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2600325" cy="89154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jc w:val="both"/>
        <w:rPr>
          <w:rFonts w:ascii="Times New Roman" w:hAnsi="Times New Roman" w:cs="Times New Roman"/>
          <w:sz w:val="24"/>
          <w:szCs w:val="24"/>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Dari tabel diatas dapat diperoleh hasil model regresi linier berganda sebagai berikut: </w:t>
      </w:r>
    </w:p>
    <w:p w:rsidR="00F65F35" w:rsidRPr="00B23AB7" w:rsidRDefault="00F65F35" w:rsidP="00B23AB7">
      <w:pPr>
        <w:jc w:val="both"/>
        <w:rPr>
          <w:rFonts w:ascii="Times New Roman" w:hAnsi="Times New Roman" w:cs="Times New Roman"/>
          <w:sz w:val="24"/>
          <w:szCs w:val="24"/>
        </w:rPr>
      </w:pPr>
      <w:r w:rsidRPr="00B23AB7">
        <w:rPr>
          <w:rFonts w:ascii="Times New Roman" w:eastAsia="SimSun" w:hAnsi="Times New Roman" w:cs="Times New Roman"/>
          <w:b/>
          <w:bCs/>
          <w:sz w:val="24"/>
          <w:szCs w:val="24"/>
          <w:lang w:eastAsia="zh-CN" w:bidi="ar"/>
        </w:rPr>
        <w:t xml:space="preserve">Y= 44,199 - 71,798X1 + 10,620X2 + ϵ </w:t>
      </w: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Berdasarkan persamaan regresi linear berganda dapat diinterprestasikan sebagai berikut: </w:t>
      </w:r>
    </w:p>
    <w:p w:rsidR="00F65F35" w:rsidRPr="00B23AB7" w:rsidRDefault="00F65F35" w:rsidP="005A0B65">
      <w:pPr>
        <w:numPr>
          <w:ilvl w:val="0"/>
          <w:numId w:val="2"/>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Konstanta bernilai positif sebesar 44,199. Hal ini menunjukkan bahwa apabila variabel  independen CSR dan DER, dianggap sama dengan nol maka besarnya harga saham sebesar (Y) adalah 44,199. \</w:t>
      </w:r>
    </w:p>
    <w:p w:rsidR="00F65F35" w:rsidRPr="00B23AB7" w:rsidRDefault="00F65F35" w:rsidP="005A0B65">
      <w:pPr>
        <w:numPr>
          <w:ilvl w:val="0"/>
          <w:numId w:val="2"/>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Koefisien regresi variabel CSR (β1) bernilai negatif sebesar 71,798. Hal ini berarti apabila CSR ditingkatkan satu satuan dengan catatan variabel DER </w:t>
      </w:r>
      <w:r w:rsidRPr="00B23AB7">
        <w:rPr>
          <w:rFonts w:ascii="Times New Roman" w:eastAsia="SimSun" w:hAnsi="Times New Roman" w:cs="Times New Roman"/>
          <w:sz w:val="24"/>
          <w:szCs w:val="24"/>
          <w:lang w:eastAsia="zh-CN" w:bidi="ar"/>
        </w:rPr>
        <w:lastRenderedPageBreak/>
        <w:t xml:space="preserve">dianggap konstan, maka akan menurunkan harga saham sebesar 71,798. </w:t>
      </w:r>
    </w:p>
    <w:p w:rsidR="00F65F35" w:rsidRPr="00B23AB7" w:rsidRDefault="00F65F35" w:rsidP="005A0B65">
      <w:pPr>
        <w:numPr>
          <w:ilvl w:val="0"/>
          <w:numId w:val="2"/>
        </w:numPr>
        <w:ind w:left="240" w:hangingChars="100" w:hanging="24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Koefisien regresi variabel DER (β2) sebesar 10,620 menunjukan angka positif, hal ini menunjukkan apabila DER ditingkatkan satu satuan dengan catatan variabel CSR dianggap konstan, maka akan meningkatkan  harga saham sebesar 10,620.</w:t>
      </w:r>
    </w:p>
    <w:p w:rsidR="00F65F35" w:rsidRPr="00B23AB7" w:rsidRDefault="00F65F35" w:rsidP="00F65F35">
      <w:pPr>
        <w:jc w:val="both"/>
        <w:rPr>
          <w:rFonts w:ascii="Times New Roman" w:hAnsi="Times New Roman" w:cs="Times New Roman"/>
          <w:bCs/>
          <w:sz w:val="24"/>
          <w:szCs w:val="24"/>
        </w:rPr>
      </w:pPr>
    </w:p>
    <w:p w:rsidR="00F65F35" w:rsidRPr="00B23AB7" w:rsidRDefault="00F65F35" w:rsidP="00F65F35">
      <w:pPr>
        <w:rPr>
          <w:rFonts w:ascii="Times New Roman" w:hAnsi="Times New Roman" w:cs="Times New Roman"/>
          <w:sz w:val="24"/>
          <w:szCs w:val="24"/>
        </w:rPr>
      </w:pPr>
      <w:r w:rsidRPr="00B23AB7">
        <w:rPr>
          <w:rFonts w:ascii="Times New Roman" w:eastAsia="TimesNewRomanPS-BoldMT" w:hAnsi="Times New Roman" w:cs="Times New Roman"/>
          <w:b/>
          <w:bCs/>
          <w:sz w:val="24"/>
          <w:szCs w:val="24"/>
          <w:lang w:eastAsia="zh-CN" w:bidi="ar"/>
        </w:rPr>
        <w:t>Uji Koefisien Determinasi (R</w:t>
      </w:r>
      <w:r w:rsidRPr="00B23AB7">
        <w:rPr>
          <w:rFonts w:ascii="Times New Roman" w:eastAsia="TimesNewRomanPS-BoldMT" w:hAnsi="Times New Roman" w:cs="Times New Roman"/>
          <w:b/>
          <w:bCs/>
          <w:sz w:val="24"/>
          <w:szCs w:val="24"/>
          <w:vertAlign w:val="superscript"/>
          <w:lang w:eastAsia="zh-CN" w:bidi="ar"/>
        </w:rPr>
        <w:t>2</w:t>
      </w:r>
      <w:r w:rsidRPr="00B23AB7">
        <w:rPr>
          <w:rFonts w:ascii="Times New Roman" w:eastAsia="TimesNewRomanPS-BoldMT" w:hAnsi="Times New Roman" w:cs="Times New Roman"/>
          <w:b/>
          <w:bCs/>
          <w:sz w:val="24"/>
          <w:szCs w:val="24"/>
          <w:lang w:eastAsia="zh-CN" w:bidi="ar"/>
        </w:rPr>
        <w:t>)</w:t>
      </w:r>
    </w:p>
    <w:p w:rsidR="00F65F35" w:rsidRPr="00B23AB7" w:rsidRDefault="00F65F35" w:rsidP="00F65F35">
      <w:pPr>
        <w:spacing w:after="0"/>
        <w:jc w:val="both"/>
        <w:rPr>
          <w:rFonts w:ascii="Times New Roman" w:hAnsi="Times New Roman" w:cs="Times New Roman"/>
          <w:bCs/>
          <w:sz w:val="24"/>
          <w:szCs w:val="24"/>
        </w:rPr>
      </w:pPr>
      <w:r w:rsidRPr="00B23AB7">
        <w:rPr>
          <w:rFonts w:ascii="Times New Roman" w:hAnsi="Times New Roman" w:cs="Times New Roman"/>
          <w:bCs/>
          <w:sz w:val="24"/>
          <w:szCs w:val="24"/>
        </w:rPr>
        <w:t>Berikut hasil uji koefisien determninasi (R</w:t>
      </w:r>
      <w:r w:rsidRPr="00B23AB7">
        <w:rPr>
          <w:rFonts w:ascii="Times New Roman" w:hAnsi="Times New Roman" w:cs="Times New Roman"/>
          <w:bCs/>
          <w:sz w:val="24"/>
          <w:szCs w:val="24"/>
          <w:vertAlign w:val="superscript"/>
        </w:rPr>
        <w:t>2</w:t>
      </w:r>
      <w:r w:rsidRPr="00B23AB7">
        <w:rPr>
          <w:rFonts w:ascii="Times New Roman" w:hAnsi="Times New Roman" w:cs="Times New Roman"/>
          <w:bCs/>
          <w:sz w:val="24"/>
          <w:szCs w:val="24"/>
        </w:rPr>
        <w:t>)</w:t>
      </w:r>
      <w:r w:rsidRPr="00B23AB7">
        <w:rPr>
          <w:rFonts w:ascii="Times New Roman" w:hAnsi="Times New Roman" w:cs="Times New Roman"/>
          <w:sz w:val="24"/>
          <w:szCs w:val="24"/>
        </w:rPr>
        <w:t xml:space="preserve"> </w:t>
      </w:r>
      <w:r w:rsidRPr="00B23AB7">
        <w:rPr>
          <w:rFonts w:ascii="Times New Roman" w:hAnsi="Times New Roman" w:cs="Times New Roman"/>
          <w:bCs/>
          <w:sz w:val="24"/>
          <w:szCs w:val="24"/>
        </w:rPr>
        <w:t>pada penelitian ini :</w:t>
      </w:r>
    </w:p>
    <w:p w:rsidR="00F65F35" w:rsidRPr="00B23AB7" w:rsidRDefault="00F65F35" w:rsidP="00F65F35">
      <w:pPr>
        <w:spacing w:after="0"/>
        <w:jc w:val="both"/>
        <w:rPr>
          <w:rFonts w:ascii="Times New Roman" w:hAnsi="Times New Roman" w:cs="Times New Roman"/>
          <w:b/>
          <w:sz w:val="24"/>
          <w:szCs w:val="24"/>
        </w:rPr>
      </w:pPr>
      <w:r w:rsidRPr="00B23AB7">
        <w:rPr>
          <w:rFonts w:ascii="Times New Roman" w:hAnsi="Times New Roman" w:cs="Times New Roman"/>
          <w:b/>
          <w:sz w:val="24"/>
          <w:szCs w:val="24"/>
        </w:rPr>
        <w:t>Tabel 5 Hasil Uji Koefisien Determinasi (R</w:t>
      </w:r>
      <w:r w:rsidRPr="00B23AB7">
        <w:rPr>
          <w:rFonts w:ascii="Times New Roman" w:hAnsi="Times New Roman" w:cs="Times New Roman"/>
          <w:b/>
          <w:sz w:val="24"/>
          <w:szCs w:val="24"/>
          <w:vertAlign w:val="superscript"/>
        </w:rPr>
        <w:t>2</w:t>
      </w:r>
      <w:r w:rsidRPr="00B23AB7">
        <w:rPr>
          <w:rFonts w:ascii="Times New Roman" w:hAnsi="Times New Roman" w:cs="Times New Roman"/>
          <w:b/>
          <w:sz w:val="24"/>
          <w:szCs w:val="24"/>
        </w:rPr>
        <w:t>)</w:t>
      </w:r>
    </w:p>
    <w:p w:rsidR="00F65F35" w:rsidRPr="00B23AB7" w:rsidRDefault="00F65F35" w:rsidP="00F65F35">
      <w:pPr>
        <w:spacing w:after="0"/>
        <w:jc w:val="both"/>
        <w:rPr>
          <w:rFonts w:ascii="Times New Roman" w:hAnsi="Times New Roman" w:cs="Times New Roman"/>
          <w:b/>
          <w:sz w:val="24"/>
          <w:szCs w:val="24"/>
        </w:rPr>
      </w:pPr>
      <w:r w:rsidRPr="00B23AB7">
        <w:rPr>
          <w:rFonts w:ascii="Times New Roman" w:hAnsi="Times New Roman" w:cs="Times New Roman"/>
          <w:noProof/>
          <w:sz w:val="24"/>
          <w:szCs w:val="24"/>
        </w:rPr>
        <w:drawing>
          <wp:inline distT="0" distB="0" distL="114300" distR="114300" wp14:anchorId="07475D49" wp14:editId="57D268B9">
            <wp:extent cx="2560320" cy="712470"/>
            <wp:effectExtent l="0" t="0" r="11430"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2"/>
                    <a:stretch>
                      <a:fillRect/>
                    </a:stretch>
                  </pic:blipFill>
                  <pic:spPr>
                    <a:xfrm>
                      <a:off x="0" y="0"/>
                      <a:ext cx="2560320" cy="71247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spacing w:after="0"/>
        <w:jc w:val="both"/>
        <w:rPr>
          <w:rFonts w:ascii="Times New Roman" w:hAnsi="Times New Roman" w:cs="Times New Roman"/>
          <w:bCs/>
          <w:sz w:val="24"/>
          <w:szCs w:val="24"/>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Dari tabel hasil uji Koefisien Determinasi dapat dilihat dari nilai tabel R </w:t>
      </w:r>
      <w:r w:rsidRPr="00B23AB7">
        <w:rPr>
          <w:rFonts w:ascii="Times New Roman" w:eastAsia="SimSun" w:hAnsi="Times New Roman" w:cs="Times New Roman"/>
          <w:i/>
          <w:iCs/>
          <w:sz w:val="24"/>
          <w:szCs w:val="24"/>
          <w:lang w:eastAsia="zh-CN" w:bidi="ar"/>
        </w:rPr>
        <w:t xml:space="preserve">Square </w:t>
      </w:r>
      <w:r w:rsidRPr="00B23AB7">
        <w:rPr>
          <w:rFonts w:ascii="Times New Roman" w:eastAsia="SimSun" w:hAnsi="Times New Roman" w:cs="Times New Roman"/>
          <w:sz w:val="24"/>
          <w:szCs w:val="24"/>
          <w:lang w:eastAsia="zh-CN" w:bidi="ar"/>
        </w:rPr>
        <w:t>yaitu sebesar 0,245 atau 24,5%, artinya pengaruh CSR dan DER terhadap harga saham adalah sebesar 24,5% sedangkan sisanya sebesar 75,5% dipengaruhi oleh variabel lain yang tidak disebutkan dalam model penelitian ini.</w:t>
      </w:r>
    </w:p>
    <w:p w:rsidR="00F65F35" w:rsidRPr="00B23AB7" w:rsidRDefault="00F65F35" w:rsidP="00F65F35">
      <w:pPr>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 </w:t>
      </w:r>
    </w:p>
    <w:p w:rsidR="00F65F35" w:rsidRPr="00B23AB7" w:rsidRDefault="00F65F35" w:rsidP="00F65F35">
      <w:pPr>
        <w:jc w:val="both"/>
        <w:rPr>
          <w:rFonts w:ascii="Times New Roman" w:hAnsi="Times New Roman" w:cs="Times New Roman"/>
          <w:b/>
          <w:sz w:val="24"/>
          <w:szCs w:val="24"/>
        </w:rPr>
      </w:pPr>
      <w:r w:rsidRPr="00B23AB7">
        <w:rPr>
          <w:rFonts w:ascii="Times New Roman" w:hAnsi="Times New Roman" w:cs="Times New Roman"/>
          <w:b/>
          <w:sz w:val="24"/>
          <w:szCs w:val="24"/>
        </w:rPr>
        <w:t>Hasil Uji Hipotesis</w:t>
      </w:r>
    </w:p>
    <w:p w:rsidR="00F65F35" w:rsidRPr="00B23AB7" w:rsidRDefault="00F65F35" w:rsidP="00F65F35">
      <w:pPr>
        <w:jc w:val="both"/>
        <w:rPr>
          <w:rFonts w:ascii="Times New Roman" w:hAnsi="Times New Roman" w:cs="Times New Roman"/>
          <w:b/>
          <w:sz w:val="24"/>
          <w:szCs w:val="24"/>
        </w:rPr>
      </w:pPr>
      <w:r w:rsidRPr="00B23AB7">
        <w:rPr>
          <w:rFonts w:ascii="Times New Roman" w:hAnsi="Times New Roman" w:cs="Times New Roman"/>
          <w:b/>
          <w:sz w:val="24"/>
          <w:szCs w:val="24"/>
        </w:rPr>
        <w:t>Hasil Uji F</w:t>
      </w:r>
    </w:p>
    <w:p w:rsidR="00F65F35" w:rsidRPr="00B23AB7" w:rsidRDefault="00F65F35" w:rsidP="00F65F35">
      <w:pPr>
        <w:spacing w:after="0"/>
        <w:jc w:val="both"/>
        <w:rPr>
          <w:rFonts w:ascii="Times New Roman" w:hAnsi="Times New Roman" w:cs="Times New Roman"/>
          <w:bCs/>
          <w:sz w:val="24"/>
          <w:szCs w:val="24"/>
        </w:rPr>
      </w:pPr>
      <w:r w:rsidRPr="00B23AB7">
        <w:rPr>
          <w:rFonts w:ascii="Times New Roman" w:hAnsi="Times New Roman" w:cs="Times New Roman"/>
          <w:bCs/>
          <w:sz w:val="24"/>
          <w:szCs w:val="24"/>
        </w:rPr>
        <w:t>Berikut hasil uji Fpada penelitian ini :</w:t>
      </w:r>
    </w:p>
    <w:p w:rsidR="00F65F35" w:rsidRPr="00B23AB7" w:rsidRDefault="00F65F35" w:rsidP="00F65F35">
      <w:pPr>
        <w:spacing w:after="0"/>
        <w:jc w:val="both"/>
        <w:rPr>
          <w:rFonts w:ascii="Times New Roman" w:hAnsi="Times New Roman" w:cs="Times New Roman"/>
          <w:b/>
          <w:sz w:val="24"/>
          <w:szCs w:val="24"/>
        </w:rPr>
      </w:pPr>
      <w:r w:rsidRPr="00B23AB7">
        <w:rPr>
          <w:rFonts w:ascii="Times New Roman" w:hAnsi="Times New Roman" w:cs="Times New Roman"/>
          <w:b/>
          <w:sz w:val="24"/>
          <w:szCs w:val="24"/>
        </w:rPr>
        <w:t>Tabel 6 Hasil Uji F</w:t>
      </w:r>
    </w:p>
    <w:p w:rsidR="00F65F35" w:rsidRPr="00B23AB7" w:rsidRDefault="00F65F35" w:rsidP="00F65F35">
      <w:pPr>
        <w:jc w:val="both"/>
        <w:rPr>
          <w:rFonts w:ascii="Times New Roman" w:hAnsi="Times New Roman" w:cs="Times New Roman"/>
          <w:bCs/>
          <w:sz w:val="24"/>
          <w:szCs w:val="24"/>
        </w:rPr>
      </w:pPr>
      <w:r w:rsidRPr="00B23AB7">
        <w:rPr>
          <w:rFonts w:ascii="Times New Roman" w:hAnsi="Times New Roman" w:cs="Times New Roman"/>
          <w:noProof/>
          <w:sz w:val="24"/>
          <w:szCs w:val="24"/>
        </w:rPr>
        <w:lastRenderedPageBreak/>
        <w:drawing>
          <wp:inline distT="0" distB="0" distL="114300" distR="114300" wp14:anchorId="0B65EF5A" wp14:editId="609C17B3">
            <wp:extent cx="2559050" cy="863600"/>
            <wp:effectExtent l="0" t="0" r="12700"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3"/>
                    <a:stretch>
                      <a:fillRect/>
                    </a:stretch>
                  </pic:blipFill>
                  <pic:spPr>
                    <a:xfrm>
                      <a:off x="0" y="0"/>
                      <a:ext cx="2559050" cy="86360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rPr>
          <w:rFonts w:ascii="Times New Roman" w:eastAsia="SimSun" w:hAnsi="Times New Roman" w:cs="Times New Roman"/>
          <w:sz w:val="24"/>
          <w:szCs w:val="24"/>
          <w:lang w:eastAsia="zh-CN" w:bidi="ar"/>
        </w:rPr>
      </w:pPr>
    </w:p>
    <w:p w:rsidR="00F65F35" w:rsidRPr="00B23AB7" w:rsidRDefault="00F65F35" w:rsidP="00F65F35">
      <w:pPr>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 xml:space="preserve">Berdasarkan tabel diatas diperoleh nilai signifikansi sebesar 0,010 &lt; 0,05. Maka dapat disimpulkan bahwa CSR dan DER secara silmultan berpengaruh terhadap harga saham. </w:t>
      </w:r>
    </w:p>
    <w:p w:rsidR="00F65F35" w:rsidRPr="00B23AB7" w:rsidRDefault="00F65F35" w:rsidP="00F65F35">
      <w:pPr>
        <w:jc w:val="both"/>
        <w:rPr>
          <w:rFonts w:ascii="Times New Roman" w:hAnsi="Times New Roman" w:cs="Times New Roman"/>
          <w:b/>
          <w:sz w:val="24"/>
          <w:szCs w:val="24"/>
        </w:rPr>
      </w:pPr>
      <w:r w:rsidRPr="00B23AB7">
        <w:rPr>
          <w:rFonts w:ascii="Times New Roman" w:hAnsi="Times New Roman" w:cs="Times New Roman"/>
          <w:b/>
          <w:sz w:val="24"/>
          <w:szCs w:val="24"/>
        </w:rPr>
        <w:t>Hasil Uji t</w:t>
      </w:r>
    </w:p>
    <w:p w:rsidR="00F65F35" w:rsidRPr="00B23AB7" w:rsidRDefault="00F65F35" w:rsidP="00F65F35">
      <w:pPr>
        <w:spacing w:after="0"/>
        <w:jc w:val="both"/>
        <w:rPr>
          <w:rFonts w:ascii="Times New Roman" w:hAnsi="Times New Roman" w:cs="Times New Roman"/>
          <w:bCs/>
          <w:sz w:val="24"/>
          <w:szCs w:val="24"/>
        </w:rPr>
      </w:pPr>
      <w:r w:rsidRPr="00B23AB7">
        <w:rPr>
          <w:rFonts w:ascii="Times New Roman" w:hAnsi="Times New Roman" w:cs="Times New Roman"/>
          <w:bCs/>
          <w:sz w:val="24"/>
          <w:szCs w:val="24"/>
        </w:rPr>
        <w:t>Berikut hasil uji tpada penelitian ini :</w:t>
      </w:r>
    </w:p>
    <w:p w:rsidR="00F65F35" w:rsidRPr="00B23AB7" w:rsidRDefault="00F65F35" w:rsidP="00F65F35">
      <w:pPr>
        <w:spacing w:after="0"/>
        <w:jc w:val="both"/>
        <w:rPr>
          <w:rFonts w:ascii="Times New Roman" w:hAnsi="Times New Roman" w:cs="Times New Roman"/>
          <w:b/>
          <w:sz w:val="24"/>
          <w:szCs w:val="24"/>
        </w:rPr>
      </w:pPr>
      <w:r w:rsidRPr="00B23AB7">
        <w:rPr>
          <w:rFonts w:ascii="Times New Roman" w:hAnsi="Times New Roman" w:cs="Times New Roman"/>
          <w:b/>
          <w:sz w:val="24"/>
          <w:szCs w:val="24"/>
        </w:rPr>
        <w:t>Tabel 7 Hasil Uji t</w:t>
      </w:r>
    </w:p>
    <w:p w:rsidR="00F65F35" w:rsidRPr="00B23AB7" w:rsidRDefault="00F65F35" w:rsidP="00F65F35">
      <w:pPr>
        <w:jc w:val="both"/>
        <w:rPr>
          <w:rFonts w:ascii="Times New Roman" w:hAnsi="Times New Roman" w:cs="Times New Roman"/>
          <w:sz w:val="24"/>
          <w:szCs w:val="24"/>
        </w:rPr>
      </w:pPr>
      <w:r w:rsidRPr="00B23AB7">
        <w:rPr>
          <w:rFonts w:ascii="Times New Roman" w:hAnsi="Times New Roman" w:cs="Times New Roman"/>
          <w:noProof/>
          <w:sz w:val="24"/>
          <w:szCs w:val="24"/>
        </w:rPr>
        <w:drawing>
          <wp:inline distT="0" distB="0" distL="114300" distR="114300" wp14:anchorId="24EF1BFB" wp14:editId="04113F22">
            <wp:extent cx="2600325" cy="81534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1"/>
                    <a:stretch>
                      <a:fillRect/>
                    </a:stretch>
                  </pic:blipFill>
                  <pic:spPr>
                    <a:xfrm>
                      <a:off x="0" y="0"/>
                      <a:ext cx="2600325" cy="815340"/>
                    </a:xfrm>
                    <a:prstGeom prst="rect">
                      <a:avLst/>
                    </a:prstGeom>
                    <a:noFill/>
                    <a:ln>
                      <a:noFill/>
                    </a:ln>
                  </pic:spPr>
                </pic:pic>
              </a:graphicData>
            </a:graphic>
          </wp:inline>
        </w:drawing>
      </w:r>
    </w:p>
    <w:p w:rsidR="00F65F35" w:rsidRPr="00B23AB7" w:rsidRDefault="00F65F35" w:rsidP="00F65F35">
      <w:pPr>
        <w:pStyle w:val="icsmheading1"/>
        <w:spacing w:before="0" w:after="0" w:line="276" w:lineRule="auto"/>
        <w:outlineLvl w:val="0"/>
        <w:rPr>
          <w:b w:val="0"/>
          <w:bCs/>
          <w:sz w:val="24"/>
          <w:szCs w:val="24"/>
          <w:lang w:val="en-US"/>
        </w:rPr>
      </w:pPr>
      <w:r w:rsidRPr="00B23AB7">
        <w:rPr>
          <w:b w:val="0"/>
          <w:bCs/>
          <w:sz w:val="24"/>
          <w:szCs w:val="24"/>
          <w:lang w:val="en-US"/>
        </w:rPr>
        <w:t>Sumber : Data diolah, 2023</w:t>
      </w:r>
    </w:p>
    <w:p w:rsidR="00F65F35" w:rsidRPr="00B23AB7" w:rsidRDefault="00F65F35" w:rsidP="00F65F35">
      <w:pPr>
        <w:spacing w:after="0"/>
        <w:jc w:val="both"/>
        <w:rPr>
          <w:rFonts w:ascii="Times New Roman" w:hAnsi="Times New Roman" w:cs="Times New Roman"/>
          <w:sz w:val="24"/>
          <w:szCs w:val="24"/>
        </w:rPr>
      </w:pPr>
      <w:r w:rsidRPr="00B23AB7">
        <w:rPr>
          <w:rFonts w:ascii="Times New Roman" w:eastAsia="SimSun" w:hAnsi="Times New Roman" w:cs="Times New Roman"/>
          <w:sz w:val="24"/>
          <w:szCs w:val="24"/>
          <w:lang w:eastAsia="zh-CN" w:bidi="ar"/>
        </w:rPr>
        <w:t>Berdasarkan tabel hasil uji t diatas CSR memiliki nilai sig. 0,041 &lt; 0,05. Maka dapat disimpulkan CSR secara Parsial memiliki pengaruh negatif yang signifikan terhadap  Harga Saham pada perusahaan manufaktur sub sektor makanan dan minuman</w:t>
      </w:r>
      <w:r w:rsidRPr="00B23AB7">
        <w:rPr>
          <w:rFonts w:ascii="Times New Roman" w:eastAsia="SimSun" w:hAnsi="Times New Roman" w:cs="Times New Roman"/>
          <w:i/>
          <w:iCs/>
          <w:sz w:val="24"/>
          <w:szCs w:val="24"/>
          <w:lang w:eastAsia="zh-CN" w:bidi="ar"/>
        </w:rPr>
        <w:t xml:space="preserve"> </w:t>
      </w:r>
      <w:r w:rsidRPr="00B23AB7">
        <w:rPr>
          <w:rFonts w:ascii="Times New Roman" w:eastAsia="SimSun" w:hAnsi="Times New Roman" w:cs="Times New Roman"/>
          <w:sz w:val="24"/>
          <w:szCs w:val="24"/>
          <w:lang w:eastAsia="zh-CN" w:bidi="ar"/>
        </w:rPr>
        <w:t xml:space="preserve">yang terdaftar di Bursa Efek Indonesia. </w:t>
      </w:r>
    </w:p>
    <w:p w:rsidR="00F65F35" w:rsidRPr="00B23AB7" w:rsidRDefault="00F65F35" w:rsidP="00F65F35">
      <w:pPr>
        <w:spacing w:after="0"/>
        <w:rPr>
          <w:rFonts w:ascii="Times New Roman" w:eastAsia="SimSun" w:hAnsi="Times New Roman" w:cs="Times New Roman"/>
          <w:sz w:val="24"/>
          <w:szCs w:val="24"/>
          <w:lang w:eastAsia="zh-CN" w:bidi="ar"/>
        </w:rPr>
      </w:pPr>
    </w:p>
    <w:p w:rsidR="00F65F35" w:rsidRPr="00B23AB7" w:rsidRDefault="00F65F35" w:rsidP="00F65F35">
      <w:pPr>
        <w:spacing w:after="0"/>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Berdasarkan tabel hasil uji t diatas DER memiliki nilai signifikan 0,033 &lt; 0,05 maka dapat disimpulkan DER secara Parsial memiliki pengaruh positif yang signifikan terhadap Harga Saham pada perusahaan manufaktur sub sektor makanan dan minuman</w:t>
      </w:r>
      <w:r w:rsidRPr="00B23AB7">
        <w:rPr>
          <w:rFonts w:ascii="Times New Roman" w:eastAsia="SimSun" w:hAnsi="Times New Roman" w:cs="Times New Roman"/>
          <w:i/>
          <w:iCs/>
          <w:sz w:val="24"/>
          <w:szCs w:val="24"/>
          <w:lang w:eastAsia="zh-CN" w:bidi="ar"/>
        </w:rPr>
        <w:t xml:space="preserve"> </w:t>
      </w:r>
      <w:r w:rsidRPr="00B23AB7">
        <w:rPr>
          <w:rFonts w:ascii="Times New Roman" w:eastAsia="SimSun" w:hAnsi="Times New Roman" w:cs="Times New Roman"/>
          <w:sz w:val="24"/>
          <w:szCs w:val="24"/>
          <w:lang w:eastAsia="zh-CN" w:bidi="ar"/>
        </w:rPr>
        <w:t xml:space="preserve">yang terdaftar di Bursa Efek Indonesia. </w:t>
      </w:r>
    </w:p>
    <w:p w:rsidR="00F65F35" w:rsidRPr="00B23AB7" w:rsidRDefault="00F65F35" w:rsidP="00F65F35">
      <w:pPr>
        <w:spacing w:after="0"/>
        <w:jc w:val="both"/>
        <w:rPr>
          <w:rFonts w:ascii="Times New Roman" w:eastAsia="SimSun" w:hAnsi="Times New Roman" w:cs="Times New Roman"/>
          <w:sz w:val="24"/>
          <w:szCs w:val="24"/>
          <w:lang w:eastAsia="zh-CN" w:bidi="ar"/>
        </w:rPr>
      </w:pPr>
    </w:p>
    <w:p w:rsidR="00B23AB7" w:rsidRPr="00B23AB7" w:rsidRDefault="00B23AB7" w:rsidP="00F65F35">
      <w:pPr>
        <w:spacing w:after="0"/>
        <w:jc w:val="both"/>
        <w:rPr>
          <w:rFonts w:ascii="Times New Roman" w:eastAsia="SimSun" w:hAnsi="Times New Roman" w:cs="Times New Roman"/>
          <w:sz w:val="24"/>
          <w:szCs w:val="24"/>
          <w:lang w:eastAsia="zh-CN" w:bidi="ar"/>
        </w:rPr>
      </w:pPr>
    </w:p>
    <w:p w:rsidR="00F65F35" w:rsidRPr="00B23AB7" w:rsidRDefault="00F65F35" w:rsidP="00F65F35">
      <w:pPr>
        <w:spacing w:after="0"/>
        <w:jc w:val="both"/>
        <w:rPr>
          <w:rFonts w:ascii="Times New Roman" w:eastAsia="SimSun" w:hAnsi="Times New Roman" w:cs="Times New Roman"/>
          <w:sz w:val="24"/>
          <w:szCs w:val="24"/>
          <w:lang w:eastAsia="zh-CN" w:bidi="ar"/>
        </w:rPr>
      </w:pPr>
    </w:p>
    <w:p w:rsidR="00F65F35" w:rsidRPr="00B23AB7" w:rsidRDefault="00F65F35" w:rsidP="00F65F35">
      <w:pPr>
        <w:spacing w:after="0"/>
        <w:jc w:val="both"/>
        <w:rPr>
          <w:rFonts w:ascii="Times New Roman" w:eastAsia="SimSun" w:hAnsi="Times New Roman" w:cs="Times New Roman"/>
          <w:b/>
          <w:bCs/>
          <w:sz w:val="24"/>
          <w:szCs w:val="24"/>
          <w:lang w:eastAsia="zh-CN" w:bidi="ar"/>
        </w:rPr>
      </w:pPr>
      <w:r w:rsidRPr="00B23AB7">
        <w:rPr>
          <w:rFonts w:ascii="Times New Roman" w:eastAsia="SimSun" w:hAnsi="Times New Roman" w:cs="Times New Roman"/>
          <w:b/>
          <w:bCs/>
          <w:sz w:val="24"/>
          <w:szCs w:val="24"/>
          <w:lang w:eastAsia="zh-CN" w:bidi="ar"/>
        </w:rPr>
        <w:lastRenderedPageBreak/>
        <w:t>Pembahasan</w:t>
      </w:r>
    </w:p>
    <w:p w:rsidR="00F65F35" w:rsidRPr="00B23AB7" w:rsidRDefault="00F65F35" w:rsidP="00F65F35">
      <w:pPr>
        <w:spacing w:after="0"/>
        <w:jc w:val="both"/>
        <w:rPr>
          <w:rFonts w:ascii="Times New Roman" w:hAnsi="Times New Roman" w:cs="Times New Roman"/>
          <w:sz w:val="24"/>
          <w:szCs w:val="24"/>
        </w:rPr>
      </w:pPr>
      <w:r w:rsidRPr="00B23AB7">
        <w:rPr>
          <w:rFonts w:ascii="Times New Roman" w:eastAsia="SimSun" w:hAnsi="Times New Roman" w:cs="Times New Roman"/>
          <w:b/>
          <w:bCs/>
          <w:sz w:val="24"/>
          <w:szCs w:val="24"/>
          <w:lang w:eastAsia="zh-CN" w:bidi="ar"/>
        </w:rPr>
        <w:t xml:space="preserve">Pengaruh CSR terhadap Harga Saham </w:t>
      </w:r>
    </w:p>
    <w:p w:rsidR="00F65F35" w:rsidRPr="00B23AB7" w:rsidRDefault="00F65F35" w:rsidP="00F65F35">
      <w:pPr>
        <w:spacing w:after="0"/>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Berdasarkan tabel hasil uji t diatas CSR memiliki nilai sig. 0,041 &lt; 0,05. Maka dapat disimpulkan CSR secara Parsial memiliki pengaruh negatif yang signifikan terhadap  Harga Saham pada perusahaan manufaktur sub sektor makanan dan minuman</w:t>
      </w:r>
      <w:r w:rsidRPr="00B23AB7">
        <w:rPr>
          <w:rFonts w:ascii="Times New Roman" w:eastAsia="SimSun" w:hAnsi="Times New Roman" w:cs="Times New Roman"/>
          <w:i/>
          <w:iCs/>
          <w:sz w:val="24"/>
          <w:szCs w:val="24"/>
          <w:lang w:eastAsia="zh-CN" w:bidi="ar"/>
        </w:rPr>
        <w:t xml:space="preserve"> </w:t>
      </w:r>
      <w:r w:rsidRPr="00B23AB7">
        <w:rPr>
          <w:rFonts w:ascii="Times New Roman" w:eastAsia="SimSun" w:hAnsi="Times New Roman" w:cs="Times New Roman"/>
          <w:sz w:val="24"/>
          <w:szCs w:val="24"/>
          <w:lang w:eastAsia="zh-CN" w:bidi="ar"/>
        </w:rPr>
        <w:t xml:space="preserve">yang terdaftar di Bursa Efek Indonesia. </w:t>
      </w:r>
    </w:p>
    <w:p w:rsidR="00F65F35" w:rsidRPr="00B23AB7" w:rsidRDefault="00F65F35" w:rsidP="00F65F35">
      <w:pPr>
        <w:spacing w:after="0"/>
        <w:jc w:val="both"/>
        <w:rPr>
          <w:rFonts w:ascii="Times New Roman" w:eastAsia="SimSun" w:hAnsi="Times New Roman" w:cs="Times New Roman"/>
          <w:sz w:val="24"/>
          <w:szCs w:val="24"/>
          <w:lang w:eastAsia="zh-CN" w:bidi="ar"/>
        </w:rPr>
      </w:pPr>
    </w:p>
    <w:p w:rsidR="00F65F35" w:rsidRPr="00B23AB7" w:rsidRDefault="00F65F35" w:rsidP="00F65F35">
      <w:pPr>
        <w:spacing w:after="0"/>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 xml:space="preserve">Hasil penelitian ini sejalan dengan penelitian yang dilakukan oleh Sulistiana (2017). Hasil penelitian menunjukkan arah yang negatif, hal ini berarti terdapat respon yang negatif yang diberikan oleh investor. Hal ini dikarenakan para investor beranggapan bahwa program CSR yang dilakukann oleh perusahaan merupakan pemborosan sumber daya. Untuk melakukan program CSR diperlukan sumber daya yang banyak dan belum tentu membawa dampak secara langsung bagi perusahaan. Total biaya yang dikeluarkam perusahaan untuk melakukan aktivitas sosial dianggap dapat merusak </w:t>
      </w:r>
      <w:r w:rsidRPr="00B23AB7">
        <w:rPr>
          <w:rFonts w:ascii="Times New Roman" w:eastAsia="SimSun" w:hAnsi="Times New Roman" w:cs="Times New Roman"/>
          <w:i/>
          <w:iCs/>
          <w:sz w:val="24"/>
          <w:szCs w:val="24"/>
          <w:lang w:eastAsia="zh-CN" w:bidi="ar"/>
        </w:rPr>
        <w:t>shareholder value</w:t>
      </w:r>
      <w:r w:rsidRPr="00B23AB7">
        <w:rPr>
          <w:rFonts w:ascii="Times New Roman" w:eastAsia="SimSun" w:hAnsi="Times New Roman" w:cs="Times New Roman"/>
          <w:sz w:val="24"/>
          <w:szCs w:val="24"/>
          <w:lang w:eastAsia="zh-CN" w:bidi="ar"/>
        </w:rPr>
        <w:t xml:space="preserve"> (Brammer et al. 2006).</w:t>
      </w:r>
    </w:p>
    <w:p w:rsidR="00F65F35" w:rsidRPr="00B23AB7" w:rsidRDefault="00F65F35" w:rsidP="00F65F35">
      <w:pPr>
        <w:spacing w:after="0"/>
        <w:jc w:val="both"/>
        <w:rPr>
          <w:rFonts w:ascii="Times New Roman" w:hAnsi="Times New Roman" w:cs="Times New Roman"/>
          <w:sz w:val="24"/>
          <w:szCs w:val="24"/>
        </w:rPr>
      </w:pPr>
    </w:p>
    <w:p w:rsidR="00F65F35" w:rsidRPr="00B23AB7" w:rsidRDefault="00F65F35" w:rsidP="00F65F35">
      <w:pPr>
        <w:spacing w:after="0"/>
        <w:jc w:val="both"/>
        <w:rPr>
          <w:rFonts w:ascii="Times New Roman" w:hAnsi="Times New Roman" w:cs="Times New Roman"/>
          <w:sz w:val="24"/>
          <w:szCs w:val="24"/>
        </w:rPr>
      </w:pPr>
      <w:r w:rsidRPr="00B23AB7">
        <w:rPr>
          <w:rFonts w:ascii="Times New Roman" w:eastAsia="SimSun" w:hAnsi="Times New Roman" w:cs="Times New Roman"/>
          <w:b/>
          <w:bCs/>
          <w:sz w:val="24"/>
          <w:szCs w:val="24"/>
          <w:lang w:eastAsia="zh-CN" w:bidi="ar"/>
        </w:rPr>
        <w:t xml:space="preserve">Pengaruh DER terhadap Harga Saham </w:t>
      </w:r>
    </w:p>
    <w:p w:rsidR="00F65F35" w:rsidRPr="00B23AB7" w:rsidRDefault="00F65F35" w:rsidP="00F65F35">
      <w:pPr>
        <w:spacing w:after="0"/>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Berdasarkan tabel hasil uji t diatas DER memiliki nilai signifikan 0,033 &lt; 0,05 maka dapat disimpulkan DER secara Parsial memiliki pengaruh positif yang signifikan terhadap Harga Saham pada perusahaan manufaktur sub sektor makanan dan minuman</w:t>
      </w:r>
      <w:r w:rsidRPr="00B23AB7">
        <w:rPr>
          <w:rFonts w:ascii="Times New Roman" w:eastAsia="SimSun" w:hAnsi="Times New Roman" w:cs="Times New Roman"/>
          <w:i/>
          <w:iCs/>
          <w:sz w:val="24"/>
          <w:szCs w:val="24"/>
          <w:lang w:eastAsia="zh-CN" w:bidi="ar"/>
        </w:rPr>
        <w:t xml:space="preserve"> </w:t>
      </w:r>
      <w:r w:rsidRPr="00B23AB7">
        <w:rPr>
          <w:rFonts w:ascii="Times New Roman" w:eastAsia="SimSun" w:hAnsi="Times New Roman" w:cs="Times New Roman"/>
          <w:sz w:val="24"/>
          <w:szCs w:val="24"/>
          <w:lang w:eastAsia="zh-CN" w:bidi="ar"/>
        </w:rPr>
        <w:t>yang terdaftar di Bursa Efek Indonesia.</w:t>
      </w:r>
    </w:p>
    <w:p w:rsidR="00F65F35" w:rsidRPr="00B23AB7" w:rsidRDefault="00F65F35" w:rsidP="00F65F35">
      <w:pPr>
        <w:spacing w:after="0"/>
        <w:jc w:val="both"/>
        <w:rPr>
          <w:rFonts w:ascii="Times New Roman" w:eastAsia="SimSun" w:hAnsi="Times New Roman" w:cs="Times New Roman"/>
          <w:sz w:val="24"/>
          <w:szCs w:val="24"/>
          <w:lang w:eastAsia="zh-CN" w:bidi="ar"/>
        </w:rPr>
      </w:pPr>
    </w:p>
    <w:p w:rsidR="00F65F35" w:rsidRPr="00B23AB7" w:rsidRDefault="00F65F35" w:rsidP="00F65F35">
      <w:pPr>
        <w:spacing w:after="0"/>
        <w:jc w:val="both"/>
        <w:rPr>
          <w:rFonts w:ascii="Times New Roman" w:eastAsia="SimSun" w:hAnsi="Times New Roman" w:cs="Times New Roman"/>
          <w:sz w:val="24"/>
          <w:szCs w:val="24"/>
          <w:lang w:eastAsia="zh-CN" w:bidi="ar"/>
        </w:rPr>
      </w:pPr>
      <w:r w:rsidRPr="00B23AB7">
        <w:rPr>
          <w:rFonts w:ascii="Times New Roman" w:eastAsia="SimSun" w:hAnsi="Times New Roman" w:cs="Times New Roman"/>
          <w:sz w:val="24"/>
          <w:szCs w:val="24"/>
          <w:lang w:eastAsia="zh-CN" w:bidi="ar"/>
        </w:rPr>
        <w:t xml:space="preserve">Semakin tinggi kemampuan perusahaan membayar kewajibannya, baik itu kewajiban jangka pendek maupun </w:t>
      </w:r>
      <w:r w:rsidRPr="00B23AB7">
        <w:rPr>
          <w:rFonts w:ascii="Times New Roman" w:eastAsia="SimSun" w:hAnsi="Times New Roman" w:cs="Times New Roman"/>
          <w:sz w:val="24"/>
          <w:szCs w:val="24"/>
          <w:lang w:eastAsia="zh-CN" w:bidi="ar"/>
        </w:rPr>
        <w:lastRenderedPageBreak/>
        <w:t>kewajiban jangka panjang akan memberikan sinyal yang positif bagi para investor. Hal ini menyebabkan harga saham perusahaan juga akan semakin baik atau meningkat. Hasil penelitian ini sejalan dengan penelitian yang dilakukan oleh Natalia dkk (2020).</w:t>
      </w:r>
    </w:p>
    <w:p w:rsidR="00D60D15" w:rsidRPr="00B23AB7" w:rsidRDefault="00D60D15" w:rsidP="004F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b/>
          <w:lang w:eastAsia="id-ID"/>
        </w:rPr>
      </w:pPr>
    </w:p>
    <w:p w:rsidR="00D60D15" w:rsidRPr="00B23AB7" w:rsidRDefault="00D60D15" w:rsidP="0093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lang w:eastAsia="id-ID"/>
        </w:rPr>
      </w:pPr>
    </w:p>
    <w:p w:rsidR="005A2EE2" w:rsidRPr="00B23AB7" w:rsidRDefault="005A2EE2" w:rsidP="00F40F4B">
      <w:pPr>
        <w:spacing w:after="0" w:line="360" w:lineRule="auto"/>
        <w:jc w:val="both"/>
        <w:rPr>
          <w:rFonts w:ascii="Times New Roman" w:hAnsi="Times New Roman" w:cs="Times New Roman"/>
          <w:b/>
        </w:rPr>
      </w:pPr>
      <w:r w:rsidRPr="00B23AB7">
        <w:rPr>
          <w:rFonts w:ascii="Times New Roman" w:hAnsi="Times New Roman" w:cs="Times New Roman"/>
          <w:b/>
        </w:rPr>
        <w:t xml:space="preserve">D. </w:t>
      </w:r>
      <w:r w:rsidR="00ED419D" w:rsidRPr="00B23AB7">
        <w:rPr>
          <w:rFonts w:ascii="Times New Roman" w:hAnsi="Times New Roman" w:cs="Times New Roman"/>
          <w:b/>
        </w:rPr>
        <w:t>KE</w:t>
      </w:r>
      <w:r w:rsidRPr="00B23AB7">
        <w:rPr>
          <w:rFonts w:ascii="Times New Roman" w:hAnsi="Times New Roman" w:cs="Times New Roman"/>
          <w:b/>
        </w:rPr>
        <w:t>SIMPULAN DAN SARAN</w:t>
      </w:r>
    </w:p>
    <w:p w:rsidR="006E29E7" w:rsidRPr="00B23AB7" w:rsidRDefault="00ED419D" w:rsidP="00217837">
      <w:pPr>
        <w:tabs>
          <w:tab w:val="left" w:pos="426"/>
        </w:tabs>
        <w:spacing w:after="0"/>
        <w:jc w:val="both"/>
        <w:rPr>
          <w:rFonts w:ascii="Times New Roman" w:hAnsi="Times New Roman" w:cs="Times New Roman"/>
          <w:b/>
          <w:sz w:val="24"/>
          <w:szCs w:val="24"/>
        </w:rPr>
      </w:pPr>
      <w:r w:rsidRPr="00B23AB7">
        <w:rPr>
          <w:rFonts w:ascii="Times New Roman" w:hAnsi="Times New Roman" w:cs="Times New Roman"/>
          <w:b/>
          <w:sz w:val="24"/>
          <w:szCs w:val="24"/>
        </w:rPr>
        <w:t>Kes</w:t>
      </w:r>
      <w:r w:rsidR="003A0A7E" w:rsidRPr="00B23AB7">
        <w:rPr>
          <w:rFonts w:ascii="Times New Roman" w:hAnsi="Times New Roman" w:cs="Times New Roman"/>
          <w:b/>
          <w:sz w:val="24"/>
          <w:szCs w:val="24"/>
        </w:rPr>
        <w:t>impulan</w:t>
      </w:r>
    </w:p>
    <w:p w:rsidR="00F65F35" w:rsidRPr="00B23AB7" w:rsidRDefault="00F65F35" w:rsidP="00F65F35">
      <w:pPr>
        <w:pStyle w:val="icsmheading1"/>
        <w:spacing w:before="0" w:after="0" w:line="276" w:lineRule="auto"/>
        <w:jc w:val="both"/>
        <w:rPr>
          <w:b w:val="0"/>
          <w:sz w:val="24"/>
          <w:szCs w:val="24"/>
          <w:lang w:val="en-US"/>
        </w:rPr>
      </w:pPr>
      <w:r w:rsidRPr="00B23AB7">
        <w:rPr>
          <w:b w:val="0"/>
          <w:sz w:val="24"/>
          <w:szCs w:val="24"/>
          <w:lang w:val="en-US"/>
        </w:rPr>
        <w:t>Adapun kesimpulan dalam penelitian ini yaitu :</w:t>
      </w:r>
    </w:p>
    <w:p w:rsidR="00F65F35" w:rsidRPr="00B23AB7"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B23AB7">
        <w:rPr>
          <w:b w:val="0"/>
          <w:i/>
          <w:iCs/>
          <w:sz w:val="24"/>
          <w:szCs w:val="24"/>
          <w:lang w:val="en-US"/>
        </w:rPr>
        <w:t>Corporate soscial</w:t>
      </w:r>
      <w:r w:rsidRPr="00B23AB7">
        <w:rPr>
          <w:b w:val="0"/>
          <w:sz w:val="24"/>
          <w:szCs w:val="24"/>
          <w:lang w:val="en-US"/>
        </w:rPr>
        <w:t xml:space="preserve"> </w:t>
      </w:r>
      <w:r w:rsidRPr="00B23AB7">
        <w:rPr>
          <w:b w:val="0"/>
          <w:i/>
          <w:iCs/>
          <w:sz w:val="24"/>
          <w:szCs w:val="24"/>
          <w:lang w:val="en-US"/>
        </w:rPr>
        <w:t>responsibility</w:t>
      </w:r>
      <w:r w:rsidRPr="00B23AB7">
        <w:rPr>
          <w:b w:val="0"/>
          <w:sz w:val="24"/>
          <w:szCs w:val="24"/>
          <w:lang w:val="en-US"/>
        </w:rPr>
        <w:t xml:space="preserve"> (CSR) dan DER secara simultan berpengaruh terhadap harga saham pada perusahaan manufaktur sub sektor makanan dan minuman yang terdaftar di BEI tahun 2019-2021. </w:t>
      </w:r>
    </w:p>
    <w:p w:rsidR="00F65F35" w:rsidRPr="00B23AB7"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B23AB7">
        <w:rPr>
          <w:b w:val="0"/>
          <w:i/>
          <w:iCs/>
          <w:sz w:val="24"/>
          <w:szCs w:val="24"/>
          <w:lang w:val="en-US"/>
        </w:rPr>
        <w:t>Corporate soscial</w:t>
      </w:r>
      <w:r w:rsidRPr="00B23AB7">
        <w:rPr>
          <w:b w:val="0"/>
          <w:sz w:val="24"/>
          <w:szCs w:val="24"/>
          <w:lang w:val="en-US"/>
        </w:rPr>
        <w:t xml:space="preserve"> </w:t>
      </w:r>
      <w:r w:rsidRPr="00B23AB7">
        <w:rPr>
          <w:b w:val="0"/>
          <w:i/>
          <w:iCs/>
          <w:sz w:val="24"/>
          <w:szCs w:val="24"/>
          <w:lang w:val="en-US"/>
        </w:rPr>
        <w:t>responsibility</w:t>
      </w:r>
      <w:r w:rsidRPr="00B23AB7">
        <w:rPr>
          <w:b w:val="0"/>
          <w:sz w:val="24"/>
          <w:szCs w:val="24"/>
          <w:lang w:val="en-US"/>
        </w:rPr>
        <w:t xml:space="preserve"> (CSR)  secara parsial berpengaruh negatif terhadap harga saham pada perusahaan manufaktur sub sektor makanan dan minuman yang terdaftar di BEI tahun 2019-2021,</w:t>
      </w:r>
    </w:p>
    <w:p w:rsidR="00F65F35" w:rsidRPr="00B23AB7" w:rsidRDefault="00F65F35" w:rsidP="005A0B65">
      <w:pPr>
        <w:pStyle w:val="icsmheading1"/>
        <w:numPr>
          <w:ilvl w:val="0"/>
          <w:numId w:val="3"/>
        </w:numPr>
        <w:spacing w:before="0" w:after="0" w:line="276" w:lineRule="auto"/>
        <w:ind w:left="240" w:hangingChars="100" w:hanging="240"/>
        <w:jc w:val="both"/>
        <w:rPr>
          <w:b w:val="0"/>
          <w:sz w:val="24"/>
          <w:szCs w:val="24"/>
          <w:lang w:val="en-US"/>
        </w:rPr>
      </w:pPr>
      <w:r w:rsidRPr="00B23AB7">
        <w:rPr>
          <w:b w:val="0"/>
          <w:i/>
          <w:iCs/>
          <w:sz w:val="24"/>
          <w:szCs w:val="24"/>
          <w:lang w:val="en-US"/>
        </w:rPr>
        <w:t xml:space="preserve">Debt to Equity Ratio </w:t>
      </w:r>
      <w:r w:rsidRPr="00B23AB7">
        <w:rPr>
          <w:b w:val="0"/>
          <w:sz w:val="24"/>
          <w:szCs w:val="24"/>
          <w:lang w:val="en-US"/>
        </w:rPr>
        <w:t>(DER) secara parsial berpengaruh positif terhadap harga saham pada perusahaan manufaktur sub sektor makanan dan minuman yang terdaftar di BEI tahun 2019-2021.</w:t>
      </w:r>
    </w:p>
    <w:p w:rsidR="00F65F35" w:rsidRPr="00B23AB7" w:rsidRDefault="00F65F35" w:rsidP="00217837">
      <w:pPr>
        <w:spacing w:after="0"/>
        <w:ind w:firstLine="720"/>
        <w:jc w:val="both"/>
        <w:rPr>
          <w:rFonts w:ascii="Times New Roman" w:hAnsi="Times New Roman"/>
          <w:sz w:val="24"/>
          <w:szCs w:val="24"/>
        </w:rPr>
      </w:pPr>
    </w:p>
    <w:p w:rsidR="00217837" w:rsidRPr="00B23AB7" w:rsidRDefault="00217837" w:rsidP="00217837">
      <w:pPr>
        <w:pStyle w:val="ListParagraph"/>
        <w:spacing w:after="0"/>
        <w:ind w:left="0"/>
        <w:jc w:val="both"/>
        <w:rPr>
          <w:rFonts w:ascii="Times New Roman" w:hAnsi="Times New Roman"/>
          <w:b/>
        </w:rPr>
      </w:pPr>
    </w:p>
    <w:p w:rsidR="00217837" w:rsidRPr="00B23AB7" w:rsidRDefault="00217837" w:rsidP="00217837">
      <w:pPr>
        <w:jc w:val="both"/>
        <w:rPr>
          <w:rFonts w:ascii="Times New Roman" w:hAnsi="Times New Roman"/>
          <w:b/>
        </w:rPr>
      </w:pPr>
      <w:r w:rsidRPr="00B23AB7">
        <w:rPr>
          <w:rFonts w:ascii="Times New Roman" w:hAnsi="Times New Roman"/>
          <w:b/>
        </w:rPr>
        <w:t>Saran</w:t>
      </w:r>
      <w:r w:rsidRPr="00B23AB7">
        <w:rPr>
          <w:rFonts w:ascii="Times New Roman" w:hAnsi="Times New Roman"/>
          <w:b/>
        </w:rPr>
        <w:tab/>
      </w:r>
    </w:p>
    <w:p w:rsidR="00F65F35" w:rsidRPr="00B23AB7" w:rsidRDefault="00F65F35" w:rsidP="00F65F35">
      <w:pPr>
        <w:pStyle w:val="icsmheading1"/>
        <w:spacing w:before="0" w:after="0" w:line="276" w:lineRule="auto"/>
        <w:jc w:val="both"/>
        <w:rPr>
          <w:b w:val="0"/>
          <w:sz w:val="24"/>
          <w:szCs w:val="24"/>
          <w:lang w:val="en-US"/>
        </w:rPr>
      </w:pPr>
      <w:r w:rsidRPr="00B23AB7">
        <w:rPr>
          <w:b w:val="0"/>
          <w:sz w:val="24"/>
          <w:szCs w:val="24"/>
          <w:lang w:val="en-US"/>
        </w:rPr>
        <w:t>Berdasarkan hasil penelitian, beberapa hal yang dapat dijadikan saran yaitu :</w:t>
      </w:r>
    </w:p>
    <w:p w:rsidR="00F65F35" w:rsidRPr="00B23AB7"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B23AB7">
        <w:rPr>
          <w:b w:val="0"/>
          <w:sz w:val="24"/>
          <w:szCs w:val="24"/>
          <w:lang w:val="en-US"/>
        </w:rPr>
        <w:t xml:space="preserve">Sebelum melakukan investasi, baiknya calon investor mempertimbangan keadaan perusahaann baik dari segi keuangan maupun non keuangan. </w:t>
      </w:r>
    </w:p>
    <w:p w:rsidR="00F65F35" w:rsidRPr="00B23AB7"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B23AB7">
        <w:rPr>
          <w:b w:val="0"/>
          <w:sz w:val="24"/>
          <w:szCs w:val="24"/>
          <w:lang w:val="en-US"/>
        </w:rPr>
        <w:t xml:space="preserve">Bagi peneliti selanjutnya diharapkan dapat menambahkan variabel lain yang </w:t>
      </w:r>
      <w:r w:rsidRPr="00B23AB7">
        <w:rPr>
          <w:b w:val="0"/>
          <w:sz w:val="24"/>
          <w:szCs w:val="24"/>
          <w:lang w:val="en-US"/>
        </w:rPr>
        <w:lastRenderedPageBreak/>
        <w:t>dapat mempengaruhi harga saham selain CSR dan DER.</w:t>
      </w:r>
    </w:p>
    <w:p w:rsidR="00F65F35" w:rsidRPr="00B23AB7" w:rsidRDefault="00F65F35" w:rsidP="005A0B65">
      <w:pPr>
        <w:pStyle w:val="icsmheading1"/>
        <w:numPr>
          <w:ilvl w:val="0"/>
          <w:numId w:val="4"/>
        </w:numPr>
        <w:spacing w:before="0" w:after="0" w:line="276" w:lineRule="auto"/>
        <w:ind w:left="240" w:hangingChars="100" w:hanging="240"/>
        <w:jc w:val="both"/>
        <w:rPr>
          <w:b w:val="0"/>
          <w:sz w:val="24"/>
          <w:szCs w:val="24"/>
          <w:lang w:val="en-US"/>
        </w:rPr>
      </w:pPr>
      <w:r w:rsidRPr="00B23AB7">
        <w:rPr>
          <w:b w:val="0"/>
          <w:sz w:val="24"/>
          <w:szCs w:val="24"/>
          <w:lang w:val="en-US"/>
        </w:rPr>
        <w:t>Bagi peneliti selanjutnya diharapkan dapat  memperluas objek penelitian, tidak hanya pada perusahaan manufaktur sub sektor makanan dan minuman saja.</w:t>
      </w:r>
    </w:p>
    <w:p w:rsidR="00217837" w:rsidRPr="00B23AB7" w:rsidRDefault="00217837" w:rsidP="00ED419D">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bCs/>
          <w:sz w:val="24"/>
          <w:szCs w:val="24"/>
        </w:rPr>
      </w:pPr>
    </w:p>
    <w:p w:rsidR="005A2EE2" w:rsidRPr="00B23AB7" w:rsidRDefault="005A2EE2" w:rsidP="006C5FE9">
      <w:pPr>
        <w:spacing w:after="0" w:line="240" w:lineRule="auto"/>
        <w:jc w:val="both"/>
        <w:rPr>
          <w:rFonts w:ascii="Times New Roman" w:hAnsi="Times New Roman" w:cs="Times New Roman"/>
          <w:b/>
        </w:rPr>
      </w:pPr>
      <w:r w:rsidRPr="00B23AB7">
        <w:rPr>
          <w:rFonts w:ascii="Times New Roman" w:hAnsi="Times New Roman" w:cs="Times New Roman"/>
          <w:b/>
        </w:rPr>
        <w:t>E. DAFTAR RUJUKAN</w:t>
      </w:r>
    </w:p>
    <w:p w:rsidR="00F65F35" w:rsidRPr="00B23AB7" w:rsidRDefault="00F65F35" w:rsidP="006C5FE9">
      <w:pPr>
        <w:spacing w:after="0" w:line="240" w:lineRule="auto"/>
        <w:jc w:val="both"/>
        <w:rPr>
          <w:rFonts w:ascii="Times New Roman" w:hAnsi="Times New Roman" w:cs="Times New Roman"/>
          <w:b/>
        </w:rPr>
      </w:pPr>
    </w:p>
    <w:p w:rsidR="00F65F35" w:rsidRPr="00B23AB7" w:rsidRDefault="00F65F35" w:rsidP="00F65F35">
      <w:pPr>
        <w:spacing w:line="240" w:lineRule="auto"/>
        <w:ind w:left="455" w:hangingChars="207" w:hanging="455"/>
        <w:jc w:val="both"/>
        <w:rPr>
          <w:rFonts w:ascii="Times New Roman" w:eastAsia="SimSun" w:hAnsi="Times New Roman" w:cs="Times New Roman"/>
          <w:shd w:val="clear" w:color="auto" w:fill="FFFFFF"/>
        </w:rPr>
      </w:pPr>
      <w:r w:rsidRPr="00B23AB7">
        <w:rPr>
          <w:rFonts w:ascii="Times New Roman" w:eastAsia="SimSun" w:hAnsi="Times New Roman" w:cs="Times New Roman"/>
          <w:shd w:val="clear" w:color="auto" w:fill="FFFFFF"/>
        </w:rPr>
        <w:t>Brammer, S., Brooks, S. and Pavelin, S. (2006) Corporate Social Performance and Stock Returns: UK Evidence from Disaggregate Measures. Financial Management, Vol.35 No. 3, 97-116.</w:t>
      </w:r>
      <w:r w:rsidRPr="00B23AB7">
        <w:rPr>
          <w:rFonts w:ascii="Times New Roman" w:eastAsia="SimSun" w:hAnsi="Times New Roman" w:cs="Times New Roman"/>
          <w:shd w:val="clear" w:color="auto" w:fill="FFFFFF"/>
        </w:rPr>
        <w:br/>
      </w:r>
      <w:hyperlink r:id="rId24" w:history="1">
        <w:r w:rsidRPr="00B23AB7">
          <w:rPr>
            <w:rStyle w:val="Hyperlink"/>
            <w:rFonts w:ascii="Times New Roman" w:eastAsia="SimSun" w:hAnsi="Times New Roman" w:cs="Times New Roman"/>
            <w:color w:val="auto"/>
            <w:shd w:val="clear" w:color="auto" w:fill="FFFFFF"/>
          </w:rPr>
          <w:t>https://doi.org/10.1111/j.1755-053X.2006.tb00149.x</w:t>
        </w:r>
      </w:hyperlink>
    </w:p>
    <w:p w:rsidR="00F65F35" w:rsidRPr="00B23AB7" w:rsidRDefault="00F65F35" w:rsidP="00F65F35">
      <w:pPr>
        <w:spacing w:line="240" w:lineRule="auto"/>
        <w:ind w:left="455" w:hangingChars="207" w:hanging="455"/>
        <w:jc w:val="both"/>
        <w:rPr>
          <w:rFonts w:ascii="Times New Roman" w:eastAsia="SimSun" w:hAnsi="Times New Roman" w:cs="Times New Roman"/>
        </w:rPr>
      </w:pPr>
      <w:r w:rsidRPr="00B23AB7">
        <w:rPr>
          <w:rFonts w:ascii="Times New Roman" w:eastAsia="SimSun" w:hAnsi="Times New Roman" w:cs="Times New Roman"/>
        </w:rPr>
        <w:t>Husnan, Suad dan Enny Pudjiastuti. 2006. Dasar-dasar Manajamen Keuangan. Edisi Kelima. Yogyakarta: UPP STIM YPKN.</w:t>
      </w:r>
    </w:p>
    <w:p w:rsidR="00F65F35" w:rsidRPr="00B23AB7" w:rsidRDefault="00F65F35" w:rsidP="00F65F35">
      <w:pPr>
        <w:spacing w:line="240" w:lineRule="auto"/>
        <w:ind w:left="455" w:hangingChars="207" w:hanging="455"/>
        <w:jc w:val="both"/>
        <w:rPr>
          <w:rFonts w:ascii="Times New Roman" w:eastAsia="SimSun" w:hAnsi="Times New Roman" w:cs="Times New Roman"/>
          <w:lang w:eastAsia="zh-CN" w:bidi="ar"/>
        </w:rPr>
      </w:pPr>
      <w:r w:rsidRPr="00B23AB7">
        <w:rPr>
          <w:rFonts w:ascii="Times New Roman" w:eastAsia="SimSun" w:hAnsi="Times New Roman" w:cs="Times New Roman"/>
          <w:lang w:eastAsia="zh-CN" w:bidi="ar"/>
        </w:rPr>
        <w:t xml:space="preserve">Hutami, R. P. 2012. Pengaruh </w:t>
      </w:r>
      <w:r w:rsidRPr="00B23AB7">
        <w:rPr>
          <w:rFonts w:ascii="Times New Roman" w:eastAsia="SimSun" w:hAnsi="Times New Roman" w:cs="Times New Roman"/>
          <w:i/>
          <w:iCs/>
          <w:lang w:eastAsia="zh-CN" w:bidi="ar"/>
        </w:rPr>
        <w:t>Dividen Per Share</w:t>
      </w:r>
      <w:r w:rsidRPr="00B23AB7">
        <w:rPr>
          <w:rFonts w:ascii="Times New Roman" w:eastAsia="SimSun" w:hAnsi="Times New Roman" w:cs="Times New Roman"/>
          <w:lang w:eastAsia="zh-CN" w:bidi="ar"/>
        </w:rPr>
        <w:t xml:space="preserve">, </w:t>
      </w:r>
      <w:r w:rsidRPr="00B23AB7">
        <w:rPr>
          <w:rFonts w:ascii="Times New Roman" w:eastAsia="SimSun" w:hAnsi="Times New Roman" w:cs="Times New Roman"/>
          <w:i/>
          <w:iCs/>
          <w:lang w:eastAsia="zh-CN" w:bidi="ar"/>
        </w:rPr>
        <w:t>Return On Equity</w:t>
      </w:r>
      <w:r w:rsidRPr="00B23AB7">
        <w:rPr>
          <w:rFonts w:ascii="Times New Roman" w:eastAsia="SimSun" w:hAnsi="Times New Roman" w:cs="Times New Roman"/>
          <w:lang w:eastAsia="zh-CN" w:bidi="ar"/>
        </w:rPr>
        <w:t xml:space="preserve"> dan </w:t>
      </w:r>
      <w:r w:rsidRPr="00B23AB7">
        <w:rPr>
          <w:rFonts w:ascii="Times New Roman" w:eastAsia="SimSun" w:hAnsi="Times New Roman" w:cs="Times New Roman"/>
          <w:i/>
          <w:iCs/>
          <w:lang w:eastAsia="zh-CN" w:bidi="ar"/>
        </w:rPr>
        <w:t>Net Profit Margin</w:t>
      </w:r>
      <w:r w:rsidRPr="00B23AB7">
        <w:rPr>
          <w:rFonts w:ascii="Times New Roman" w:eastAsia="SimSun" w:hAnsi="Times New Roman" w:cs="Times New Roman"/>
          <w:lang w:eastAsia="zh-CN" w:bidi="ar"/>
        </w:rPr>
        <w:t xml:space="preserve"> Terhadap Harga Saham Perusahaan Industri Manufaktur. </w:t>
      </w:r>
      <w:r w:rsidRPr="00B23AB7">
        <w:rPr>
          <w:rFonts w:ascii="Times New Roman" w:eastAsia="SimSun" w:hAnsi="Times New Roman" w:cs="Times New Roman"/>
          <w:i/>
          <w:iCs/>
          <w:lang w:eastAsia="zh-CN" w:bidi="ar"/>
        </w:rPr>
        <w:t xml:space="preserve">Jurnal Nominal </w:t>
      </w:r>
      <w:r w:rsidRPr="00B23AB7">
        <w:rPr>
          <w:rFonts w:ascii="Times New Roman" w:eastAsia="SimSun" w:hAnsi="Times New Roman" w:cs="Times New Roman"/>
          <w:lang w:eastAsia="zh-CN" w:bidi="ar"/>
        </w:rPr>
        <w:t>, Vol 1, No 1, pp.105-107.</w:t>
      </w:r>
    </w:p>
    <w:p w:rsidR="00F65F35" w:rsidRPr="00B23AB7" w:rsidRDefault="00F65F35" w:rsidP="00F65F35">
      <w:pPr>
        <w:spacing w:line="240" w:lineRule="auto"/>
        <w:ind w:left="455" w:hangingChars="207" w:hanging="455"/>
        <w:jc w:val="both"/>
        <w:rPr>
          <w:rFonts w:ascii="Times New Roman" w:eastAsia="SimSun" w:hAnsi="Times New Roman" w:cs="Times New Roman"/>
          <w:lang w:eastAsia="zh-CN" w:bidi="ar"/>
        </w:rPr>
      </w:pPr>
      <w:r w:rsidRPr="00B23AB7">
        <w:rPr>
          <w:rFonts w:ascii="Times New Roman" w:eastAsia="SimSun" w:hAnsi="Times New Roman" w:cs="Times New Roman"/>
          <w:lang w:eastAsia="zh-CN" w:bidi="ar"/>
        </w:rPr>
        <w:t xml:space="preserve">Marnelly, T. (2012). </w:t>
      </w:r>
      <w:r w:rsidRPr="00B23AB7">
        <w:rPr>
          <w:rFonts w:ascii="Times New Roman" w:eastAsia="SimSun" w:hAnsi="Times New Roman" w:cs="Times New Roman"/>
          <w:i/>
          <w:iCs/>
          <w:lang w:eastAsia="zh-CN" w:bidi="ar"/>
        </w:rPr>
        <w:t xml:space="preserve">Corporate Social Responsibility </w:t>
      </w:r>
      <w:r w:rsidRPr="00B23AB7">
        <w:rPr>
          <w:rFonts w:ascii="Times New Roman" w:eastAsia="SimSun" w:hAnsi="Times New Roman" w:cs="Times New Roman"/>
          <w:lang w:eastAsia="zh-CN" w:bidi="ar"/>
        </w:rPr>
        <w:t xml:space="preserve">(CSR):Tinjauan Teori dan Praktek di Indonesia. </w:t>
      </w:r>
      <w:r w:rsidRPr="00B23AB7">
        <w:rPr>
          <w:rFonts w:ascii="Times New Roman" w:eastAsia="SimSun" w:hAnsi="Times New Roman" w:cs="Times New Roman"/>
          <w:i/>
          <w:iCs/>
          <w:lang w:eastAsia="zh-CN" w:bidi="ar"/>
        </w:rPr>
        <w:t xml:space="preserve">Academia </w:t>
      </w:r>
      <w:r w:rsidRPr="00B23AB7">
        <w:rPr>
          <w:rFonts w:ascii="Times New Roman" w:eastAsia="SimSun" w:hAnsi="Times New Roman" w:cs="Times New Roman"/>
          <w:lang w:eastAsia="zh-CN" w:bidi="ar"/>
        </w:rPr>
        <w:t xml:space="preserve">, 4. </w:t>
      </w:r>
    </w:p>
    <w:p w:rsidR="00F65F35" w:rsidRPr="00B23AB7" w:rsidRDefault="00F65F35" w:rsidP="00F65F35">
      <w:pPr>
        <w:spacing w:line="240" w:lineRule="auto"/>
        <w:ind w:left="455" w:hangingChars="207" w:hanging="455"/>
        <w:jc w:val="both"/>
        <w:rPr>
          <w:rFonts w:ascii="Times New Roman" w:eastAsia="SimSun" w:hAnsi="Times New Roman" w:cs="Times New Roman"/>
        </w:rPr>
      </w:pPr>
      <w:r w:rsidRPr="00B23AB7">
        <w:rPr>
          <w:rFonts w:ascii="Times New Roman" w:eastAsia="SimSun" w:hAnsi="Times New Roman" w:cs="Times New Roman"/>
        </w:rPr>
        <w:t>Natalia dkk. 2020. Owner: Riset dan Jurnal Akuntansi. Vol. 4 No. 2, pp. 616-626</w:t>
      </w:r>
    </w:p>
    <w:p w:rsidR="00F65F35" w:rsidRPr="00B23AB7" w:rsidRDefault="00F65F35" w:rsidP="00F65F35">
      <w:pPr>
        <w:spacing w:line="240" w:lineRule="auto"/>
        <w:ind w:left="455" w:hangingChars="207" w:hanging="455"/>
        <w:jc w:val="both"/>
        <w:rPr>
          <w:rFonts w:ascii="Times New Roman" w:eastAsia="SimSun" w:hAnsi="Times New Roman" w:cs="Times New Roman"/>
          <w:lang w:eastAsia="zh-CN" w:bidi="ar"/>
        </w:rPr>
      </w:pPr>
      <w:r w:rsidRPr="00B23AB7">
        <w:rPr>
          <w:rFonts w:ascii="Times New Roman" w:eastAsia="SimSun" w:hAnsi="Times New Roman" w:cs="Times New Roman"/>
          <w:lang w:eastAsia="zh-CN" w:bidi="ar"/>
        </w:rPr>
        <w:t xml:space="preserve">Nofrita, O. (2018). Pengaruh Leverage, Profitabilitas dan Ukuran Perusahaan Terhadap Pengungkapan CSR Pada Perusahaan Sektor Food And Beverage. </w:t>
      </w:r>
      <w:r w:rsidRPr="00B23AB7">
        <w:rPr>
          <w:rFonts w:ascii="Times New Roman" w:eastAsia="SimSun" w:hAnsi="Times New Roman" w:cs="Times New Roman"/>
          <w:i/>
          <w:iCs/>
          <w:lang w:eastAsia="zh-CN" w:bidi="ar"/>
        </w:rPr>
        <w:t xml:space="preserve">Artikel Ilmiah </w:t>
      </w:r>
      <w:r w:rsidRPr="00B23AB7">
        <w:rPr>
          <w:rFonts w:ascii="Times New Roman" w:eastAsia="SimSun" w:hAnsi="Times New Roman" w:cs="Times New Roman"/>
          <w:lang w:eastAsia="zh-CN" w:bidi="ar"/>
        </w:rPr>
        <w:t>, Vol. 1, No. 3.</w:t>
      </w:r>
    </w:p>
    <w:p w:rsidR="00F65F35" w:rsidRPr="00B23AB7" w:rsidRDefault="00F65F35" w:rsidP="00F65F35">
      <w:pPr>
        <w:spacing w:line="240" w:lineRule="auto"/>
        <w:ind w:left="455" w:hangingChars="207" w:hanging="455"/>
        <w:jc w:val="both"/>
        <w:rPr>
          <w:rFonts w:ascii="Times New Roman" w:eastAsia="SimSun" w:hAnsi="Times New Roman" w:cs="Times New Roman"/>
          <w:lang w:eastAsia="zh-CN" w:bidi="ar"/>
        </w:rPr>
      </w:pPr>
      <w:r w:rsidRPr="00B23AB7">
        <w:rPr>
          <w:rFonts w:ascii="Times New Roman" w:eastAsia="SimSun" w:hAnsi="Times New Roman" w:cs="Times New Roman"/>
          <w:lang w:eastAsia="zh-CN" w:bidi="ar"/>
        </w:rPr>
        <w:t>Nurfadilah, W., &amp; Sagara, Y. 2015. Pengaruh G</w:t>
      </w:r>
      <w:r w:rsidRPr="00B23AB7">
        <w:rPr>
          <w:rFonts w:ascii="Times New Roman" w:eastAsia="SimSun" w:hAnsi="Times New Roman" w:cs="Times New Roman"/>
          <w:i/>
          <w:iCs/>
          <w:lang w:eastAsia="zh-CN" w:bidi="ar"/>
        </w:rPr>
        <w:t xml:space="preserve">ood Corporate Governance, </w:t>
      </w:r>
      <w:r w:rsidRPr="00B23AB7">
        <w:rPr>
          <w:rFonts w:ascii="Times New Roman" w:eastAsia="SimSun" w:hAnsi="Times New Roman" w:cs="Times New Roman"/>
          <w:lang w:eastAsia="zh-CN" w:bidi="ar"/>
        </w:rPr>
        <w:t xml:space="preserve">Karakteristik Perusahaan dan Regulasi Pemerintah Terhadap Pengungkapan </w:t>
      </w:r>
      <w:r w:rsidRPr="00B23AB7">
        <w:rPr>
          <w:rFonts w:ascii="Times New Roman" w:eastAsia="SimSun" w:hAnsi="Times New Roman" w:cs="Times New Roman"/>
          <w:i/>
          <w:iCs/>
          <w:lang w:eastAsia="zh-CN" w:bidi="ar"/>
        </w:rPr>
        <w:t>Corporate Social Responsibility</w:t>
      </w:r>
      <w:r w:rsidRPr="00B23AB7">
        <w:rPr>
          <w:rFonts w:ascii="Times New Roman" w:eastAsia="SimSun" w:hAnsi="Times New Roman" w:cs="Times New Roman"/>
          <w:lang w:eastAsia="zh-CN" w:bidi="ar"/>
        </w:rPr>
        <w:t xml:space="preserve">. </w:t>
      </w:r>
      <w:r w:rsidRPr="00B23AB7">
        <w:rPr>
          <w:rFonts w:ascii="Times New Roman" w:eastAsia="SimSun" w:hAnsi="Times New Roman" w:cs="Times New Roman"/>
          <w:i/>
          <w:iCs/>
          <w:lang w:eastAsia="zh-CN" w:bidi="ar"/>
        </w:rPr>
        <w:t xml:space="preserve">Akuntabilitas </w:t>
      </w:r>
      <w:r w:rsidRPr="00B23AB7">
        <w:rPr>
          <w:rFonts w:ascii="Times New Roman" w:eastAsia="SimSun" w:hAnsi="Times New Roman" w:cs="Times New Roman"/>
          <w:lang w:eastAsia="zh-CN" w:bidi="ar"/>
        </w:rPr>
        <w:t xml:space="preserve">, Vol. 8, No. 1, pp. 78-89 </w:t>
      </w:r>
    </w:p>
    <w:p w:rsidR="00F65F35" w:rsidRPr="00B23AB7" w:rsidRDefault="00F65F35" w:rsidP="00F65F35">
      <w:pPr>
        <w:spacing w:line="240" w:lineRule="auto"/>
        <w:ind w:left="455" w:hangingChars="207" w:hanging="455"/>
        <w:jc w:val="both"/>
        <w:rPr>
          <w:rFonts w:ascii="Times New Roman" w:eastAsia="SimSun" w:hAnsi="Times New Roman" w:cs="Times New Roman"/>
          <w:lang w:eastAsia="zh-CN" w:bidi="ar"/>
        </w:rPr>
      </w:pPr>
      <w:r w:rsidRPr="00B23AB7">
        <w:rPr>
          <w:rFonts w:ascii="Times New Roman" w:eastAsia="SimSun" w:hAnsi="Times New Roman" w:cs="Times New Roman"/>
          <w:lang w:eastAsia="zh-CN" w:bidi="ar"/>
        </w:rPr>
        <w:t xml:space="preserve">Retnani, E. D., &amp; Ramadanty, S. A. 2021. Pengaruh Profitabilitas, Ukuran Perusahaan dan Kepemilikan Saham Publik Terhadap Pengungkapan </w:t>
      </w:r>
      <w:r w:rsidRPr="00B23AB7">
        <w:rPr>
          <w:rFonts w:ascii="Times New Roman" w:eastAsia="SimSun" w:hAnsi="Times New Roman" w:cs="Times New Roman"/>
          <w:lang w:eastAsia="zh-CN" w:bidi="ar"/>
        </w:rPr>
        <w:lastRenderedPageBreak/>
        <w:t xml:space="preserve">Corporate Social Responsibility. </w:t>
      </w:r>
      <w:r w:rsidRPr="00B23AB7">
        <w:rPr>
          <w:rFonts w:ascii="Times New Roman" w:eastAsia="SimSun" w:hAnsi="Times New Roman" w:cs="Times New Roman"/>
          <w:i/>
          <w:iCs/>
          <w:lang w:eastAsia="zh-CN" w:bidi="ar"/>
        </w:rPr>
        <w:t>Jurnal Ilmu dan Riset Akuntansi</w:t>
      </w:r>
      <w:r w:rsidRPr="00B23AB7">
        <w:rPr>
          <w:rFonts w:ascii="Times New Roman" w:eastAsia="SimSun" w:hAnsi="Times New Roman" w:cs="Times New Roman"/>
          <w:lang w:eastAsia="zh-CN" w:bidi="ar"/>
        </w:rPr>
        <w:t>, Vol 9, No. 8</w:t>
      </w:r>
    </w:p>
    <w:p w:rsidR="0099485B" w:rsidRPr="00B23AB7" w:rsidRDefault="00F65F35" w:rsidP="00F65F35">
      <w:pPr>
        <w:spacing w:after="0" w:line="240" w:lineRule="auto"/>
        <w:ind w:left="709" w:hanging="709"/>
        <w:jc w:val="both"/>
        <w:rPr>
          <w:rFonts w:ascii="Times New Roman" w:hAnsi="Times New Roman" w:cs="Times New Roman"/>
          <w:sz w:val="24"/>
          <w:szCs w:val="24"/>
        </w:rPr>
      </w:pPr>
      <w:r w:rsidRPr="00B23AB7">
        <w:rPr>
          <w:rFonts w:ascii="Times New Roman" w:eastAsia="SimSun" w:hAnsi="Times New Roman" w:cs="Times New Roman"/>
        </w:rPr>
        <w:t>Suroto, Anita. 2012. Pengaruh Faktor Fundamental Internal terhadap Harga Saham (Studi pada Saham LQ45 yang listing di BEI tahun 2006-2010).</w:t>
      </w:r>
    </w:p>
    <w:p w:rsidR="00F65F35" w:rsidRPr="00B23AB7" w:rsidRDefault="00F65F35" w:rsidP="0099485B">
      <w:pPr>
        <w:spacing w:after="0" w:line="240" w:lineRule="auto"/>
        <w:ind w:left="709" w:hanging="709"/>
        <w:jc w:val="both"/>
        <w:rPr>
          <w:rFonts w:ascii="Times New Roman" w:hAnsi="Times New Roman" w:cs="Times New Roman"/>
          <w:sz w:val="24"/>
          <w:szCs w:val="24"/>
        </w:rPr>
      </w:pPr>
    </w:p>
    <w:p w:rsidR="005E22AA" w:rsidRPr="00B23AB7" w:rsidRDefault="005E22AA" w:rsidP="00217837">
      <w:pPr>
        <w:ind w:left="709" w:hanging="709"/>
        <w:jc w:val="both"/>
        <w:rPr>
          <w:rFonts w:ascii="Times New Roman" w:hAnsi="Times New Roman"/>
          <w:sz w:val="24"/>
          <w:szCs w:val="24"/>
          <w:lang w:val="id-ID"/>
        </w:rPr>
      </w:pPr>
    </w:p>
    <w:sectPr w:rsidR="005E22AA" w:rsidRPr="00B23AB7"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AF6" w:rsidRDefault="00530AF6" w:rsidP="00E54461">
      <w:pPr>
        <w:spacing w:after="0" w:line="240" w:lineRule="auto"/>
      </w:pPr>
      <w:r>
        <w:separator/>
      </w:r>
    </w:p>
  </w:endnote>
  <w:endnote w:type="continuationSeparator" w:id="0">
    <w:p w:rsidR="00530AF6" w:rsidRDefault="00530AF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NewRomanPS-BoldItalicMT">
    <w:altName w:val="Segoe Print"/>
    <w:charset w:val="00"/>
    <w:family w:val="auto"/>
    <w:pitch w:val="default"/>
  </w:font>
  <w:font w:name="TimesNewRomanPS-BoldMT">
    <w:altName w:val="Segoe Print"/>
    <w:charset w:val="00"/>
    <w:family w:val="auto"/>
    <w:pitch w:val="default"/>
  </w:font>
  <w:font w:name="TimesNewRomanPS-ItalicMT">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1942B40F" wp14:editId="2F02714D">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BC16640" wp14:editId="157C5F7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23AB7">
          <w:rPr>
            <w:noProof/>
          </w:rPr>
          <w:t>177</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AF6" w:rsidRDefault="00530AF6" w:rsidP="00E54461">
      <w:pPr>
        <w:spacing w:after="0" w:line="240" w:lineRule="auto"/>
      </w:pPr>
      <w:r>
        <w:separator/>
      </w:r>
    </w:p>
  </w:footnote>
  <w:footnote w:type="continuationSeparator" w:id="0">
    <w:p w:rsidR="00530AF6" w:rsidRDefault="00530AF6"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B23AB7">
      <w:rPr>
        <w:rFonts w:ascii="Times New Roman" w:hAnsi="Times New Roman"/>
        <w:b/>
        <w:sz w:val="18"/>
        <w:szCs w:val="18"/>
      </w:rPr>
      <w:t>dinanti, Vol. 4, No. 2, hal. 1</w:t>
    </w:r>
    <w:r w:rsidR="00F83889">
      <w:rPr>
        <w:rFonts w:ascii="Times New Roman" w:hAnsi="Times New Roman"/>
        <w:b/>
        <w:sz w:val="18"/>
        <w:szCs w:val="18"/>
      </w:rPr>
      <w:t>7</w:t>
    </w:r>
    <w:r w:rsidR="00B23AB7">
      <w:rPr>
        <w:rFonts w:ascii="Times New Roman" w:hAnsi="Times New Roman"/>
        <w:b/>
        <w:sz w:val="18"/>
        <w:szCs w:val="18"/>
      </w:rPr>
      <w:t>6 – 183</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5D4564BD"/>
    <w:multiLevelType w:val="singleLevel"/>
    <w:tmpl w:val="5D4564BD"/>
    <w:lvl w:ilvl="0">
      <w:start w:val="1"/>
      <w:numFmt w:val="decimal"/>
      <w:lvlText w:val="%1."/>
      <w:lvlJc w:val="left"/>
    </w:lvl>
  </w:abstractNum>
  <w:abstractNum w:abstractNumId="3">
    <w:nsid w:val="7CA2E352"/>
    <w:multiLevelType w:val="singleLevel"/>
    <w:tmpl w:val="7CA2E352"/>
    <w:lvl w:ilvl="0">
      <w:start w:val="1"/>
      <w:numFmt w:val="decimal"/>
      <w:lvlText w:val="%1."/>
      <w:lvlJc w:val="left"/>
    </w:lvl>
  </w:abstractNum>
  <w:num w:numId="1">
    <w:abstractNumId w:val="0"/>
  </w:num>
  <w:num w:numId="2">
    <w:abstractNumId w:val="1"/>
  </w:num>
  <w:num w:numId="3">
    <w:abstractNumId w:val="2"/>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E7102"/>
    <w:rsid w:val="004F47AC"/>
    <w:rsid w:val="00503084"/>
    <w:rsid w:val="00507CDB"/>
    <w:rsid w:val="00530AF6"/>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3AB7"/>
    <w:rsid w:val="00B24272"/>
    <w:rsid w:val="00B73B58"/>
    <w:rsid w:val="00BA17F4"/>
    <w:rsid w:val="00BB6C75"/>
    <w:rsid w:val="00BC58A3"/>
    <w:rsid w:val="00BF0BE5"/>
    <w:rsid w:val="00C03FEB"/>
    <w:rsid w:val="00C04D6A"/>
    <w:rsid w:val="00C27FBF"/>
    <w:rsid w:val="00C41B54"/>
    <w:rsid w:val="00C4754D"/>
    <w:rsid w:val="00C5260E"/>
    <w:rsid w:val="00C77A3F"/>
    <w:rsid w:val="00C962BE"/>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ida_rakhmawati@univ-tridinanti.ac.id"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mailto:Muhammad_ridwan@univ-tridinanti.ac.id"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 TargetMode="External"/><Relationship Id="rId24" Type="http://schemas.openxmlformats.org/officeDocument/2006/relationships/hyperlink" Target="https://doi.org/10.1111/j.1755-053X.2006.tb00149.x"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hyperlink" Target="mailto:aida_rakhmawati@univ-tridinanti.ac.id"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mailto:sasiska_rani@univ-tridinanti.ac.id" TargetMode="External"/><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8E13E-07FE-4231-8DE1-D6D0AD40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2609</Words>
  <Characters>14873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2023-05-20T09:14:00Z</cp:lastPrinted>
  <dcterms:created xsi:type="dcterms:W3CDTF">2023-06-09T09:31:00Z</dcterms:created>
  <dcterms:modified xsi:type="dcterms:W3CDTF">2023-06-09T09:31:00Z</dcterms:modified>
</cp:coreProperties>
</file>