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C1033" w:rsidRDefault="00690981">
      <w:pPr>
        <w:pBdr>
          <w:top w:val="nil"/>
          <w:left w:val="nil"/>
          <w:bottom w:val="single" w:sz="6" w:space="1" w:color="000000"/>
          <w:right w:val="nil"/>
          <w:between w:val="nil"/>
        </w:pBdr>
        <w:spacing w:after="0" w:line="240" w:lineRule="auto"/>
        <w:jc w:val="center"/>
        <w:rPr>
          <w:rFonts w:ascii="Cambria" w:eastAsia="Cambria" w:hAnsi="Cambria" w:cs="Cambria"/>
          <w:color w:val="000000"/>
          <w:sz w:val="32"/>
          <w:szCs w:val="32"/>
        </w:rPr>
      </w:pPr>
      <w:bookmarkStart w:id="0" w:name="_GoBack"/>
      <w:r>
        <w:rPr>
          <w:rFonts w:ascii="Times New Roman" w:eastAsia="Times New Roman" w:hAnsi="Times New Roman" w:cs="Times New Roman"/>
          <w:b/>
          <w:sz w:val="24"/>
          <w:szCs w:val="24"/>
        </w:rPr>
        <w:t>Pengaruh Pemahaman, Pengetahuan, Publikasi, dan Peran Peme</w:t>
      </w:r>
      <w:r w:rsidR="00027E35">
        <w:rPr>
          <w:rFonts w:ascii="Times New Roman" w:eastAsia="Times New Roman" w:hAnsi="Times New Roman" w:cs="Times New Roman"/>
          <w:b/>
          <w:sz w:val="24"/>
          <w:szCs w:val="24"/>
        </w:rPr>
        <w:t>rintah Terhadap Minat Muzzaki</w:t>
      </w:r>
      <w:r>
        <w:rPr>
          <w:rFonts w:ascii="Times New Roman" w:eastAsia="Times New Roman" w:hAnsi="Times New Roman" w:cs="Times New Roman"/>
          <w:b/>
          <w:sz w:val="24"/>
          <w:szCs w:val="24"/>
        </w:rPr>
        <w:t xml:space="preserve"> dalam Membayar Zakat</w:t>
      </w:r>
    </w:p>
    <w:bookmarkEnd w:id="0"/>
    <w:p w:rsidR="00EC1033" w:rsidRDefault="00690981">
      <w:pPr>
        <w:pBdr>
          <w:top w:val="nil"/>
          <w:left w:val="nil"/>
          <w:bottom w:val="single" w:sz="6" w:space="1" w:color="000000"/>
          <w:right w:val="nil"/>
          <w:between w:val="nil"/>
        </w:pBdr>
        <w:spacing w:after="0" w:line="240" w:lineRule="auto"/>
        <w:jc w:val="center"/>
        <w:rPr>
          <w:rFonts w:ascii="Cambria" w:eastAsia="Cambria" w:hAnsi="Cambria" w:cs="Cambria"/>
          <w:b/>
          <w:color w:val="000000"/>
          <w:sz w:val="28"/>
          <w:szCs w:val="28"/>
        </w:rPr>
      </w:pPr>
      <w:r>
        <w:rPr>
          <w:rFonts w:ascii="Times New Roman" w:eastAsia="Times New Roman" w:hAnsi="Times New Roman" w:cs="Times New Roman"/>
          <w:b/>
        </w:rPr>
        <w:t>Noor Amelia</w:t>
      </w:r>
      <w:r w:rsidR="00300C4C">
        <w:rPr>
          <w:rFonts w:ascii="Times New Roman" w:eastAsia="Times New Roman" w:hAnsi="Times New Roman" w:cs="Times New Roman"/>
          <w:b/>
          <w:color w:val="000000"/>
          <w:vertAlign w:val="superscript"/>
        </w:rPr>
        <w:t>1</w:t>
      </w:r>
      <w:r>
        <w:rPr>
          <w:rFonts w:ascii="Times New Roman" w:eastAsia="Times New Roman" w:hAnsi="Times New Roman" w:cs="Times New Roman"/>
          <w:b/>
          <w:color w:val="000000"/>
        </w:rPr>
        <w:t xml:space="preserve">, </w:t>
      </w:r>
      <w:r>
        <w:rPr>
          <w:rFonts w:ascii="Times New Roman" w:eastAsia="Times New Roman" w:hAnsi="Times New Roman" w:cs="Times New Roman"/>
          <w:b/>
        </w:rPr>
        <w:t>Bella Puspita Rininda</w:t>
      </w:r>
      <w:r>
        <w:rPr>
          <w:rFonts w:ascii="Times New Roman" w:eastAsia="Times New Roman" w:hAnsi="Times New Roman" w:cs="Times New Roman"/>
          <w:b/>
          <w:color w:val="000000"/>
          <w:vertAlign w:val="superscript"/>
        </w:rPr>
        <w:t>2</w:t>
      </w:r>
      <w:r w:rsidR="00300C4C">
        <w:rPr>
          <w:rFonts w:ascii="Times New Roman" w:eastAsia="Times New Roman" w:hAnsi="Times New Roman" w:cs="Times New Roman"/>
          <w:b/>
          <w:color w:val="000000"/>
          <w:vertAlign w:val="superscript"/>
        </w:rPr>
        <w:t>)</w:t>
      </w:r>
      <w:r>
        <w:rPr>
          <w:rFonts w:ascii="Cambria" w:eastAsia="Cambria" w:hAnsi="Cambria" w:cs="Cambria"/>
          <w:b/>
          <w:color w:val="000000"/>
          <w:sz w:val="28"/>
          <w:szCs w:val="28"/>
        </w:rPr>
        <w:t xml:space="preserve">, </w:t>
      </w:r>
      <w:r>
        <w:rPr>
          <w:rFonts w:ascii="Times New Roman" w:eastAsia="Times New Roman" w:hAnsi="Times New Roman" w:cs="Times New Roman"/>
          <w:b/>
        </w:rPr>
        <w:t>Yuli Fitriyani</w:t>
      </w:r>
      <w:r>
        <w:rPr>
          <w:rFonts w:ascii="Times New Roman" w:eastAsia="Times New Roman" w:hAnsi="Times New Roman" w:cs="Times New Roman"/>
          <w:b/>
          <w:vertAlign w:val="superscript"/>
        </w:rPr>
        <w:t>3</w:t>
      </w:r>
      <w:r>
        <w:rPr>
          <w:rFonts w:ascii="Cambria" w:eastAsia="Cambria" w:hAnsi="Cambria" w:cs="Cambria"/>
          <w:b/>
          <w:color w:val="000000"/>
          <w:sz w:val="28"/>
          <w:szCs w:val="28"/>
        </w:rPr>
        <w:t xml:space="preserve">, </w:t>
      </w:r>
      <w:r>
        <w:rPr>
          <w:rFonts w:ascii="Times New Roman" w:eastAsia="Times New Roman" w:hAnsi="Times New Roman" w:cs="Times New Roman"/>
          <w:b/>
        </w:rPr>
        <w:t>Salsa Bella</w:t>
      </w:r>
      <w:r>
        <w:rPr>
          <w:rFonts w:ascii="Times New Roman" w:eastAsia="Times New Roman" w:hAnsi="Times New Roman" w:cs="Times New Roman"/>
          <w:b/>
          <w:vertAlign w:val="superscript"/>
        </w:rPr>
        <w:t>4</w:t>
      </w:r>
      <w:r>
        <w:rPr>
          <w:rFonts w:ascii="Times New Roman" w:eastAsia="Times New Roman" w:hAnsi="Times New Roman" w:cs="Times New Roman"/>
          <w:b/>
        </w:rPr>
        <w:t xml:space="preserve">, </w:t>
      </w:r>
      <w:r>
        <w:rPr>
          <w:rFonts w:ascii="Times New Roman" w:eastAsia="Times New Roman" w:hAnsi="Times New Roman" w:cs="Times New Roman"/>
          <w:b/>
          <w:sz w:val="24"/>
          <w:szCs w:val="24"/>
        </w:rPr>
        <w:t>Miftahul Jannah</w:t>
      </w:r>
      <w:r>
        <w:rPr>
          <w:rFonts w:ascii="Times New Roman" w:eastAsia="Times New Roman" w:hAnsi="Times New Roman" w:cs="Times New Roman"/>
          <w:b/>
          <w:vertAlign w:val="superscript"/>
        </w:rPr>
        <w:t>5</w:t>
      </w:r>
    </w:p>
    <w:p w:rsidR="00EC1033" w:rsidRDefault="00EC1033">
      <w:pPr>
        <w:pBdr>
          <w:top w:val="nil"/>
          <w:left w:val="nil"/>
          <w:bottom w:val="single" w:sz="6" w:space="1" w:color="000000"/>
          <w:right w:val="nil"/>
          <w:between w:val="nil"/>
        </w:pBdr>
        <w:spacing w:after="0" w:line="240" w:lineRule="auto"/>
        <w:jc w:val="center"/>
        <w:rPr>
          <w:rFonts w:ascii="Times New Roman" w:eastAsia="Times New Roman" w:hAnsi="Times New Roman" w:cs="Times New Roman"/>
          <w:color w:val="000000"/>
          <w:sz w:val="18"/>
          <w:szCs w:val="18"/>
        </w:rPr>
      </w:pPr>
    </w:p>
    <w:p w:rsidR="00EC1033" w:rsidRDefault="00690981">
      <w:pPr>
        <w:pBdr>
          <w:top w:val="nil"/>
          <w:left w:val="nil"/>
          <w:bottom w:val="single" w:sz="6" w:space="1" w:color="000000"/>
          <w:right w:val="nil"/>
          <w:between w:val="nil"/>
        </w:pBdr>
        <w:spacing w:after="0" w:line="240" w:lineRule="auto"/>
        <w:jc w:val="center"/>
        <w:rPr>
          <w:rFonts w:ascii="Cambria" w:eastAsia="Cambria" w:hAnsi="Cambria" w:cs="Cambria"/>
          <w:i/>
          <w:color w:val="000000"/>
          <w:sz w:val="16"/>
          <w:szCs w:val="16"/>
        </w:rPr>
      </w:pPr>
      <w:r>
        <w:rPr>
          <w:rFonts w:ascii="Cambria" w:eastAsia="Cambria" w:hAnsi="Cambria" w:cs="Cambria"/>
          <w:i/>
          <w:color w:val="000000"/>
          <w:sz w:val="16"/>
          <w:szCs w:val="16"/>
          <w:vertAlign w:val="superscript"/>
        </w:rPr>
        <w:t>12345</w:t>
      </w:r>
      <w:r>
        <w:rPr>
          <w:rFonts w:ascii="Cambria" w:eastAsia="Cambria" w:hAnsi="Cambria" w:cs="Cambria"/>
          <w:i/>
          <w:sz w:val="16"/>
          <w:szCs w:val="16"/>
        </w:rPr>
        <w:t>Program Studi Akuntansi, J</w:t>
      </w:r>
      <w:r>
        <w:rPr>
          <w:rFonts w:ascii="Cambria" w:eastAsia="Cambria" w:hAnsi="Cambria" w:cs="Cambria"/>
          <w:i/>
          <w:color w:val="000000"/>
          <w:sz w:val="16"/>
          <w:szCs w:val="16"/>
        </w:rPr>
        <w:t xml:space="preserve">urusan Komputer dan Bisnis, </w:t>
      </w:r>
      <w:r>
        <w:rPr>
          <w:rFonts w:ascii="Cambria" w:eastAsia="Cambria" w:hAnsi="Cambria" w:cs="Cambria"/>
          <w:i/>
          <w:sz w:val="16"/>
          <w:szCs w:val="16"/>
        </w:rPr>
        <w:t>Politeknik Negeri Tanah Laut</w:t>
      </w:r>
      <w:r>
        <w:rPr>
          <w:rFonts w:ascii="Cambria" w:eastAsia="Cambria" w:hAnsi="Cambria" w:cs="Cambria"/>
          <w:i/>
          <w:color w:val="000000"/>
          <w:sz w:val="16"/>
          <w:szCs w:val="16"/>
        </w:rPr>
        <w:t xml:space="preserve">, </w:t>
      </w:r>
      <w:r>
        <w:rPr>
          <w:rFonts w:ascii="Cambria" w:eastAsia="Cambria" w:hAnsi="Cambria" w:cs="Cambria"/>
          <w:i/>
          <w:sz w:val="16"/>
          <w:szCs w:val="16"/>
        </w:rPr>
        <w:t>Kalimantan Selatan</w:t>
      </w:r>
      <w:r>
        <w:rPr>
          <w:rFonts w:ascii="Cambria" w:eastAsia="Cambria" w:hAnsi="Cambria" w:cs="Cambria"/>
          <w:i/>
          <w:color w:val="000000"/>
          <w:sz w:val="16"/>
          <w:szCs w:val="16"/>
        </w:rPr>
        <w:t xml:space="preserve">, </w:t>
      </w:r>
      <w:r>
        <w:rPr>
          <w:rFonts w:ascii="Cambria" w:eastAsia="Cambria" w:hAnsi="Cambria" w:cs="Cambria"/>
          <w:i/>
          <w:sz w:val="16"/>
          <w:szCs w:val="16"/>
        </w:rPr>
        <w:t>Indonesia</w:t>
      </w:r>
    </w:p>
    <w:p w:rsidR="00EC1033" w:rsidRDefault="00300C4C">
      <w:pPr>
        <w:pBdr>
          <w:top w:val="nil"/>
          <w:left w:val="nil"/>
          <w:bottom w:val="single" w:sz="6" w:space="1" w:color="000000"/>
          <w:right w:val="nil"/>
          <w:between w:val="nil"/>
        </w:pBdr>
        <w:spacing w:after="0" w:line="240" w:lineRule="auto"/>
        <w:jc w:val="center"/>
        <w:rPr>
          <w:rFonts w:ascii="Cambria" w:eastAsia="Cambria" w:hAnsi="Cambria" w:cs="Cambria"/>
          <w:i/>
          <w:color w:val="000000"/>
          <w:sz w:val="16"/>
          <w:szCs w:val="16"/>
        </w:rPr>
      </w:pPr>
      <w:r>
        <w:rPr>
          <w:rFonts w:ascii="Cambria" w:eastAsia="Cambria" w:hAnsi="Cambria" w:cs="Cambria"/>
          <w:color w:val="000000"/>
          <w:sz w:val="16"/>
          <w:szCs w:val="16"/>
          <w:vertAlign w:val="superscript"/>
        </w:rPr>
        <w:t>2</w:t>
      </w:r>
      <w:r w:rsidR="00690981">
        <w:rPr>
          <w:rFonts w:ascii="Cambria" w:eastAsia="Cambria" w:hAnsi="Cambria" w:cs="Cambria"/>
          <w:color w:val="000000"/>
          <w:sz w:val="16"/>
          <w:szCs w:val="16"/>
          <w:vertAlign w:val="superscript"/>
        </w:rPr>
        <w:t>)</w:t>
      </w:r>
      <w:r w:rsidR="00690981">
        <w:rPr>
          <w:rFonts w:ascii="Cambria" w:eastAsia="Cambria" w:hAnsi="Cambria" w:cs="Cambria"/>
          <w:color w:val="000000"/>
          <w:sz w:val="16"/>
          <w:szCs w:val="16"/>
        </w:rPr>
        <w:t xml:space="preserve">Email : </w:t>
      </w:r>
      <w:r w:rsidR="00690981">
        <w:rPr>
          <w:rFonts w:ascii="Times New Roman" w:eastAsia="Times New Roman" w:hAnsi="Times New Roman" w:cs="Times New Roman"/>
          <w:i/>
          <w:color w:val="000000"/>
          <w:sz w:val="16"/>
          <w:szCs w:val="16"/>
        </w:rPr>
        <w:t>bella</w:t>
      </w:r>
      <w:hyperlink r:id="rId9">
        <w:r w:rsidR="00690981">
          <w:rPr>
            <w:rFonts w:ascii="Times New Roman" w:eastAsia="Times New Roman" w:hAnsi="Times New Roman" w:cs="Times New Roman"/>
            <w:i/>
            <w:color w:val="000000"/>
            <w:sz w:val="16"/>
            <w:szCs w:val="16"/>
          </w:rPr>
          <w:t>@</w:t>
        </w:r>
      </w:hyperlink>
      <w:hyperlink r:id="rId10">
        <w:r w:rsidR="00690981">
          <w:rPr>
            <w:rFonts w:ascii="Times New Roman" w:eastAsia="Times New Roman" w:hAnsi="Times New Roman" w:cs="Times New Roman"/>
            <w:i/>
            <w:sz w:val="16"/>
            <w:szCs w:val="16"/>
          </w:rPr>
          <w:t>politala.ac.id</w:t>
        </w:r>
      </w:hyperlink>
    </w:p>
    <w:p w:rsidR="00EC1033" w:rsidRDefault="00EC1033">
      <w:pPr>
        <w:pBdr>
          <w:top w:val="nil"/>
          <w:left w:val="nil"/>
          <w:bottom w:val="single" w:sz="6" w:space="1" w:color="000000"/>
          <w:right w:val="nil"/>
          <w:between w:val="nil"/>
        </w:pBdr>
        <w:spacing w:after="0" w:line="240" w:lineRule="auto"/>
        <w:jc w:val="center"/>
        <w:rPr>
          <w:rFonts w:ascii="Cambria" w:eastAsia="Cambria" w:hAnsi="Cambria" w:cs="Cambria"/>
          <w:i/>
          <w:color w:val="000000"/>
          <w:sz w:val="16"/>
          <w:szCs w:val="16"/>
        </w:rPr>
      </w:pPr>
    </w:p>
    <w:p w:rsidR="00EC1033" w:rsidRDefault="00EC1033">
      <w:pPr>
        <w:pBdr>
          <w:top w:val="nil"/>
          <w:left w:val="nil"/>
          <w:bottom w:val="nil"/>
          <w:right w:val="nil"/>
          <w:between w:val="nil"/>
        </w:pBdr>
        <w:spacing w:after="0" w:line="240" w:lineRule="auto"/>
        <w:jc w:val="center"/>
        <w:rPr>
          <w:rFonts w:ascii="Cambria" w:eastAsia="Cambria" w:hAnsi="Cambria" w:cs="Cambria"/>
          <w:i/>
          <w:color w:val="000000"/>
          <w:sz w:val="16"/>
          <w:szCs w:val="16"/>
        </w:rPr>
      </w:pPr>
    </w:p>
    <w:tbl>
      <w:tblPr>
        <w:tblStyle w:val="a"/>
        <w:tblW w:w="8896" w:type="dxa"/>
        <w:tblInd w:w="-6" w:type="dxa"/>
        <w:tblBorders>
          <w:top w:val="single" w:sz="4" w:space="0" w:color="000000"/>
          <w:bottom w:val="single" w:sz="4" w:space="0" w:color="000000"/>
          <w:insideH w:val="single" w:sz="4" w:space="0" w:color="000000"/>
        </w:tblBorders>
        <w:tblLayout w:type="fixed"/>
        <w:tblLook w:val="0400" w:firstRow="0" w:lastRow="0" w:firstColumn="0" w:lastColumn="0" w:noHBand="0" w:noVBand="1"/>
      </w:tblPr>
      <w:tblGrid>
        <w:gridCol w:w="2702"/>
        <w:gridCol w:w="261"/>
        <w:gridCol w:w="5933"/>
      </w:tblGrid>
      <w:tr w:rsidR="00EC1033">
        <w:tc>
          <w:tcPr>
            <w:tcW w:w="2702" w:type="dxa"/>
            <w:tcBorders>
              <w:top w:val="nil"/>
            </w:tcBorders>
          </w:tcPr>
          <w:p w:rsidR="00EC1033" w:rsidRDefault="00690981">
            <w:pPr>
              <w:pBdr>
                <w:top w:val="nil"/>
                <w:left w:val="nil"/>
                <w:bottom w:val="nil"/>
                <w:right w:val="nil"/>
                <w:between w:val="nil"/>
              </w:pBdr>
              <w:spacing w:after="0" w:line="240" w:lineRule="auto"/>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INFORMASI ARTIKEL</w:t>
            </w:r>
          </w:p>
        </w:tc>
        <w:tc>
          <w:tcPr>
            <w:tcW w:w="261" w:type="dxa"/>
            <w:tcBorders>
              <w:top w:val="nil"/>
              <w:bottom w:val="nil"/>
            </w:tcBorders>
          </w:tcPr>
          <w:p w:rsidR="00EC1033" w:rsidRDefault="00EC1033">
            <w:pPr>
              <w:pBdr>
                <w:top w:val="nil"/>
                <w:left w:val="nil"/>
                <w:bottom w:val="nil"/>
                <w:right w:val="nil"/>
                <w:between w:val="nil"/>
              </w:pBdr>
              <w:spacing w:after="0" w:line="240" w:lineRule="auto"/>
              <w:jc w:val="center"/>
              <w:rPr>
                <w:rFonts w:ascii="Times New Roman" w:eastAsia="Times New Roman" w:hAnsi="Times New Roman" w:cs="Times New Roman"/>
                <w:i/>
                <w:color w:val="000000"/>
                <w:sz w:val="16"/>
                <w:szCs w:val="16"/>
              </w:rPr>
            </w:pPr>
          </w:p>
        </w:tc>
        <w:tc>
          <w:tcPr>
            <w:tcW w:w="5933" w:type="dxa"/>
            <w:tcBorders>
              <w:top w:val="nil"/>
            </w:tcBorders>
          </w:tcPr>
          <w:p w:rsidR="00EC1033" w:rsidRDefault="00690981">
            <w:pPr>
              <w:pBdr>
                <w:top w:val="nil"/>
                <w:left w:val="nil"/>
                <w:bottom w:val="nil"/>
                <w:right w:val="nil"/>
                <w:between w:val="nil"/>
              </w:pBdr>
              <w:spacing w:after="0" w:line="240" w:lineRule="auto"/>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ABSTRAK</w:t>
            </w:r>
          </w:p>
        </w:tc>
      </w:tr>
      <w:tr w:rsidR="00EC1033">
        <w:trPr>
          <w:trHeight w:val="78"/>
        </w:trPr>
        <w:tc>
          <w:tcPr>
            <w:tcW w:w="2702" w:type="dxa"/>
            <w:tcBorders>
              <w:bottom w:val="nil"/>
            </w:tcBorders>
          </w:tcPr>
          <w:p w:rsidR="00EC1033" w:rsidRDefault="00EC1033">
            <w:pPr>
              <w:pBdr>
                <w:top w:val="nil"/>
                <w:left w:val="nil"/>
                <w:bottom w:val="nil"/>
                <w:right w:val="nil"/>
                <w:between w:val="nil"/>
              </w:pBdr>
              <w:spacing w:after="0" w:line="240" w:lineRule="auto"/>
              <w:jc w:val="center"/>
              <w:rPr>
                <w:rFonts w:ascii="Cambria" w:eastAsia="Cambria" w:hAnsi="Cambria" w:cs="Cambria"/>
                <w:i/>
                <w:color w:val="000000"/>
                <w:sz w:val="16"/>
                <w:szCs w:val="16"/>
              </w:rPr>
            </w:pPr>
          </w:p>
        </w:tc>
        <w:tc>
          <w:tcPr>
            <w:tcW w:w="261" w:type="dxa"/>
            <w:tcBorders>
              <w:top w:val="nil"/>
              <w:bottom w:val="nil"/>
            </w:tcBorders>
          </w:tcPr>
          <w:p w:rsidR="00EC1033" w:rsidRDefault="00EC1033">
            <w:pPr>
              <w:pBdr>
                <w:top w:val="nil"/>
                <w:left w:val="nil"/>
                <w:bottom w:val="nil"/>
                <w:right w:val="nil"/>
                <w:between w:val="nil"/>
              </w:pBdr>
              <w:spacing w:after="0" w:line="240" w:lineRule="auto"/>
              <w:jc w:val="center"/>
              <w:rPr>
                <w:rFonts w:ascii="Cambria" w:eastAsia="Cambria" w:hAnsi="Cambria" w:cs="Cambria"/>
                <w:i/>
                <w:color w:val="000000"/>
                <w:sz w:val="16"/>
                <w:szCs w:val="16"/>
              </w:rPr>
            </w:pPr>
          </w:p>
        </w:tc>
        <w:tc>
          <w:tcPr>
            <w:tcW w:w="5933" w:type="dxa"/>
            <w:tcBorders>
              <w:bottom w:val="nil"/>
            </w:tcBorders>
          </w:tcPr>
          <w:p w:rsidR="00EC1033" w:rsidRDefault="00EC1033">
            <w:pPr>
              <w:pBdr>
                <w:top w:val="nil"/>
                <w:left w:val="nil"/>
                <w:bottom w:val="nil"/>
                <w:right w:val="nil"/>
                <w:between w:val="nil"/>
              </w:pBdr>
              <w:spacing w:after="0" w:line="240" w:lineRule="auto"/>
              <w:jc w:val="center"/>
              <w:rPr>
                <w:rFonts w:ascii="Cambria" w:eastAsia="Cambria" w:hAnsi="Cambria" w:cs="Cambria"/>
                <w:i/>
                <w:color w:val="000000"/>
                <w:sz w:val="16"/>
                <w:szCs w:val="16"/>
              </w:rPr>
            </w:pPr>
          </w:p>
        </w:tc>
      </w:tr>
      <w:tr w:rsidR="00EC1033">
        <w:tc>
          <w:tcPr>
            <w:tcW w:w="2702" w:type="dxa"/>
            <w:tcBorders>
              <w:top w:val="nil"/>
              <w:bottom w:val="single" w:sz="4" w:space="0" w:color="000000"/>
            </w:tcBorders>
          </w:tcPr>
          <w:p w:rsidR="00EC1033" w:rsidRDefault="00690981">
            <w:pPr>
              <w:spacing w:after="0" w:line="240" w:lineRule="auto"/>
              <w:ind w:right="-108"/>
              <w:rPr>
                <w:rFonts w:ascii="Cambria" w:eastAsia="Cambria" w:hAnsi="Cambria" w:cs="Cambria"/>
                <w:sz w:val="13"/>
                <w:szCs w:val="13"/>
              </w:rPr>
            </w:pPr>
            <w:r>
              <w:rPr>
                <w:rFonts w:ascii="Cambria" w:eastAsia="Cambria" w:hAnsi="Cambria" w:cs="Cambria"/>
                <w:sz w:val="13"/>
                <w:szCs w:val="13"/>
              </w:rPr>
              <w:t>Submitted:</w:t>
            </w:r>
          </w:p>
          <w:p w:rsidR="00EC1033" w:rsidRDefault="00690981">
            <w:pPr>
              <w:spacing w:after="0" w:line="240" w:lineRule="auto"/>
              <w:ind w:right="-108"/>
              <w:rPr>
                <w:rFonts w:ascii="Cambria" w:eastAsia="Cambria" w:hAnsi="Cambria" w:cs="Cambria"/>
                <w:sz w:val="13"/>
                <w:szCs w:val="13"/>
              </w:rPr>
            </w:pPr>
            <w:r>
              <w:rPr>
                <w:rFonts w:ascii="Cambria" w:eastAsia="Cambria" w:hAnsi="Cambria" w:cs="Cambria"/>
                <w:sz w:val="13"/>
                <w:szCs w:val="13"/>
              </w:rPr>
              <w:t>dd/mm/yy</w:t>
            </w:r>
          </w:p>
          <w:p w:rsidR="00EC1033" w:rsidRDefault="00EC1033">
            <w:pPr>
              <w:spacing w:after="0" w:line="240" w:lineRule="auto"/>
              <w:ind w:right="-108"/>
              <w:rPr>
                <w:rFonts w:ascii="Cambria" w:eastAsia="Cambria" w:hAnsi="Cambria" w:cs="Cambria"/>
                <w:sz w:val="13"/>
                <w:szCs w:val="13"/>
              </w:rPr>
            </w:pPr>
          </w:p>
          <w:p w:rsidR="00EC1033" w:rsidRDefault="00690981">
            <w:pPr>
              <w:spacing w:after="0" w:line="240" w:lineRule="auto"/>
              <w:ind w:right="-108"/>
              <w:rPr>
                <w:rFonts w:ascii="Cambria" w:eastAsia="Cambria" w:hAnsi="Cambria" w:cs="Cambria"/>
                <w:sz w:val="13"/>
                <w:szCs w:val="13"/>
              </w:rPr>
            </w:pPr>
            <w:r>
              <w:rPr>
                <w:rFonts w:ascii="Cambria" w:eastAsia="Cambria" w:hAnsi="Cambria" w:cs="Cambria"/>
                <w:sz w:val="13"/>
                <w:szCs w:val="13"/>
              </w:rPr>
              <w:t>Revised:</w:t>
            </w:r>
          </w:p>
          <w:p w:rsidR="00EC1033" w:rsidRDefault="00690981">
            <w:pPr>
              <w:spacing w:after="0" w:line="240" w:lineRule="auto"/>
              <w:ind w:right="-108"/>
              <w:rPr>
                <w:rFonts w:ascii="Cambria" w:eastAsia="Cambria" w:hAnsi="Cambria" w:cs="Cambria"/>
                <w:sz w:val="13"/>
                <w:szCs w:val="13"/>
              </w:rPr>
            </w:pPr>
            <w:r>
              <w:rPr>
                <w:rFonts w:ascii="Cambria" w:eastAsia="Cambria" w:hAnsi="Cambria" w:cs="Cambria"/>
                <w:sz w:val="13"/>
                <w:szCs w:val="13"/>
              </w:rPr>
              <w:t>dd/mm/yy</w:t>
            </w:r>
          </w:p>
          <w:p w:rsidR="00EC1033" w:rsidRDefault="00EC1033">
            <w:pPr>
              <w:spacing w:after="0" w:line="240" w:lineRule="auto"/>
              <w:ind w:right="-108"/>
              <w:rPr>
                <w:rFonts w:ascii="Cambria" w:eastAsia="Cambria" w:hAnsi="Cambria" w:cs="Cambria"/>
                <w:sz w:val="13"/>
                <w:szCs w:val="13"/>
              </w:rPr>
            </w:pPr>
          </w:p>
          <w:p w:rsidR="00EC1033" w:rsidRDefault="00690981">
            <w:pPr>
              <w:spacing w:after="0" w:line="240" w:lineRule="auto"/>
              <w:ind w:right="-108"/>
              <w:rPr>
                <w:rFonts w:ascii="Cambria" w:eastAsia="Cambria" w:hAnsi="Cambria" w:cs="Cambria"/>
                <w:sz w:val="13"/>
                <w:szCs w:val="13"/>
              </w:rPr>
            </w:pPr>
            <w:r>
              <w:rPr>
                <w:rFonts w:ascii="Cambria" w:eastAsia="Cambria" w:hAnsi="Cambria" w:cs="Cambria"/>
                <w:sz w:val="13"/>
                <w:szCs w:val="13"/>
              </w:rPr>
              <w:t>Accepted:</w:t>
            </w:r>
          </w:p>
          <w:p w:rsidR="00EC1033" w:rsidRDefault="00690981">
            <w:pPr>
              <w:spacing w:after="0" w:line="240" w:lineRule="auto"/>
              <w:ind w:right="-108"/>
              <w:rPr>
                <w:rFonts w:ascii="Cambria" w:eastAsia="Cambria" w:hAnsi="Cambria" w:cs="Cambria"/>
                <w:sz w:val="13"/>
                <w:szCs w:val="13"/>
              </w:rPr>
            </w:pPr>
            <w:r>
              <w:rPr>
                <w:rFonts w:ascii="Cambria" w:eastAsia="Cambria" w:hAnsi="Cambria" w:cs="Cambria"/>
                <w:sz w:val="13"/>
                <w:szCs w:val="13"/>
              </w:rPr>
              <w:t>dd/mm/yy</w:t>
            </w:r>
          </w:p>
          <w:p w:rsidR="00EC1033" w:rsidRDefault="00EC1033">
            <w:pPr>
              <w:spacing w:after="0" w:line="240" w:lineRule="auto"/>
              <w:ind w:right="-108"/>
              <w:rPr>
                <w:rFonts w:ascii="Cambria" w:eastAsia="Cambria" w:hAnsi="Cambria" w:cs="Cambria"/>
                <w:sz w:val="13"/>
                <w:szCs w:val="13"/>
              </w:rPr>
            </w:pPr>
          </w:p>
          <w:p w:rsidR="00EC1033" w:rsidRDefault="00690981">
            <w:pPr>
              <w:spacing w:after="0" w:line="240" w:lineRule="auto"/>
              <w:ind w:right="-108"/>
              <w:rPr>
                <w:rFonts w:ascii="Cambria" w:eastAsia="Cambria" w:hAnsi="Cambria" w:cs="Cambria"/>
                <w:sz w:val="13"/>
                <w:szCs w:val="13"/>
              </w:rPr>
            </w:pPr>
            <w:r>
              <w:rPr>
                <w:rFonts w:ascii="Cambria" w:eastAsia="Cambria" w:hAnsi="Cambria" w:cs="Cambria"/>
                <w:sz w:val="13"/>
                <w:szCs w:val="13"/>
              </w:rPr>
              <w:t xml:space="preserve">Print-Published: </w:t>
            </w:r>
          </w:p>
          <w:p w:rsidR="00EC1033" w:rsidRDefault="00690981">
            <w:pPr>
              <w:spacing w:after="0" w:line="240" w:lineRule="auto"/>
              <w:ind w:right="-108"/>
              <w:rPr>
                <w:rFonts w:ascii="Cambria" w:eastAsia="Cambria" w:hAnsi="Cambria" w:cs="Cambria"/>
                <w:sz w:val="13"/>
                <w:szCs w:val="13"/>
              </w:rPr>
            </w:pPr>
            <w:r>
              <w:rPr>
                <w:rFonts w:ascii="Cambria" w:eastAsia="Cambria" w:hAnsi="Cambria" w:cs="Cambria"/>
                <w:sz w:val="13"/>
                <w:szCs w:val="13"/>
              </w:rPr>
              <w:t>dd/mm/yy</w:t>
            </w:r>
          </w:p>
          <w:p w:rsidR="00EC1033" w:rsidRDefault="00EC1033">
            <w:pPr>
              <w:pBdr>
                <w:top w:val="nil"/>
                <w:left w:val="nil"/>
                <w:bottom w:val="nil"/>
                <w:right w:val="nil"/>
                <w:between w:val="nil"/>
              </w:pBdr>
              <w:spacing w:after="0" w:line="240" w:lineRule="auto"/>
              <w:jc w:val="center"/>
              <w:rPr>
                <w:rFonts w:ascii="Cambria" w:eastAsia="Cambria" w:hAnsi="Cambria" w:cs="Cambria"/>
                <w:color w:val="000000"/>
                <w:sz w:val="16"/>
                <w:szCs w:val="16"/>
              </w:rPr>
            </w:pPr>
          </w:p>
        </w:tc>
        <w:tc>
          <w:tcPr>
            <w:tcW w:w="261" w:type="dxa"/>
            <w:tcBorders>
              <w:top w:val="nil"/>
              <w:bottom w:val="single" w:sz="4" w:space="0" w:color="000000"/>
            </w:tcBorders>
          </w:tcPr>
          <w:p w:rsidR="00EC1033" w:rsidRDefault="00EC1033">
            <w:pPr>
              <w:pBdr>
                <w:top w:val="nil"/>
                <w:left w:val="nil"/>
                <w:bottom w:val="nil"/>
                <w:right w:val="nil"/>
                <w:between w:val="nil"/>
              </w:pBdr>
              <w:spacing w:after="0" w:line="240" w:lineRule="auto"/>
              <w:jc w:val="center"/>
              <w:rPr>
                <w:rFonts w:ascii="Cambria" w:eastAsia="Cambria" w:hAnsi="Cambria" w:cs="Cambria"/>
                <w:i/>
                <w:color w:val="000000"/>
                <w:sz w:val="16"/>
                <w:szCs w:val="16"/>
              </w:rPr>
            </w:pPr>
          </w:p>
        </w:tc>
        <w:tc>
          <w:tcPr>
            <w:tcW w:w="5933" w:type="dxa"/>
            <w:tcBorders>
              <w:top w:val="nil"/>
              <w:bottom w:val="single" w:sz="4" w:space="0" w:color="000000"/>
            </w:tcBorders>
          </w:tcPr>
          <w:p w:rsidR="00EC1033" w:rsidRDefault="00690981">
            <w:pPr>
              <w:spacing w:after="0" w:line="240" w:lineRule="auto"/>
              <w:jc w:val="both"/>
              <w:rPr>
                <w:rFonts w:ascii="Times New Roman" w:eastAsia="Times New Roman" w:hAnsi="Times New Roman" w:cs="Times New Roman"/>
                <w:i/>
                <w:sz w:val="18"/>
                <w:szCs w:val="18"/>
              </w:rPr>
            </w:pPr>
            <w:r>
              <w:rPr>
                <w:rFonts w:ascii="Times New Roman" w:eastAsia="Times New Roman" w:hAnsi="Times New Roman" w:cs="Times New Roman"/>
                <w:i/>
                <w:sz w:val="18"/>
                <w:szCs w:val="18"/>
              </w:rPr>
              <w:t>Di Indonesia, mayoritas agamanya adalah Islam. Dalam Islam, zakat merupakan salah satu upaya dalam meratakan pendapatan dan membantu dalam kemiskinan. Akan tetapi, masih banyak para muzakki yang tidak membayarkan zakatnya di Pengelolaan Zakat Nasional. Ole</w:t>
            </w:r>
            <w:r>
              <w:rPr>
                <w:rFonts w:ascii="Times New Roman" w:eastAsia="Times New Roman" w:hAnsi="Times New Roman" w:cs="Times New Roman"/>
                <w:i/>
                <w:sz w:val="18"/>
                <w:szCs w:val="18"/>
              </w:rPr>
              <w:t>h karena itu, penelitian ini bertujuan untuk mengetahui variabel apa saja yang mempengaruhi minat muzakki dalam membayar zakat di Pengelolaan Zakat Nasional. Penelitian ini menggunakan metode deskriptif kuantitatif. Analisis data menggunakan metode uji kua</w:t>
            </w:r>
            <w:r>
              <w:rPr>
                <w:rFonts w:ascii="Times New Roman" w:eastAsia="Times New Roman" w:hAnsi="Times New Roman" w:cs="Times New Roman"/>
                <w:i/>
                <w:sz w:val="18"/>
                <w:szCs w:val="18"/>
              </w:rPr>
              <w:t>litas data, uji asumsi klasik, uji hipotesis, dan analisis regresi berganda. Populasi penelitian ini adalah muzakki dengan responden sebanyak 98 orang. Data ini didapatkan melalui metode survei dengan memberikan angket dan melalui online. Penelitian ini me</w:t>
            </w:r>
            <w:r>
              <w:rPr>
                <w:rFonts w:ascii="Times New Roman" w:eastAsia="Times New Roman" w:hAnsi="Times New Roman" w:cs="Times New Roman"/>
                <w:i/>
                <w:sz w:val="18"/>
                <w:szCs w:val="18"/>
              </w:rPr>
              <w:t>ngambil empat variabel, yaitu pemahaman, pengetahuan, publikasi dan peran pemerintah. Dari penelitian ini, didapatkan bahwa hasil variabel pemahaman, pengetahuan dan publikasi berpengaruh positif terhadap minat muzakki membayar zakat di Pengelolaan Zakat N</w:t>
            </w:r>
            <w:r>
              <w:rPr>
                <w:rFonts w:ascii="Times New Roman" w:eastAsia="Times New Roman" w:hAnsi="Times New Roman" w:cs="Times New Roman"/>
                <w:i/>
                <w:sz w:val="18"/>
                <w:szCs w:val="18"/>
              </w:rPr>
              <w:t>asional. Sedangkan peran pemerintah, tidak berpengaruh positif terhadap minat muzakki membayar zakat di Pengelolaan Zakat Nasional.</w:t>
            </w:r>
          </w:p>
          <w:p w:rsidR="00EC1033" w:rsidRDefault="00EC1033">
            <w:pPr>
              <w:spacing w:after="0" w:line="240" w:lineRule="auto"/>
              <w:jc w:val="both"/>
              <w:rPr>
                <w:rFonts w:ascii="Cambria" w:eastAsia="Cambria" w:hAnsi="Cambria" w:cs="Cambria"/>
              </w:rPr>
            </w:pPr>
          </w:p>
          <w:p w:rsidR="00EC1033" w:rsidRDefault="00690981">
            <w:pPr>
              <w:pBdr>
                <w:top w:val="nil"/>
                <w:left w:val="nil"/>
                <w:bottom w:val="nil"/>
                <w:right w:val="nil"/>
                <w:between w:val="nil"/>
              </w:pBdr>
              <w:spacing w:after="0" w:line="240" w:lineRule="auto"/>
              <w:rPr>
                <w:rFonts w:ascii="Cambria" w:eastAsia="Cambria" w:hAnsi="Cambria" w:cs="Cambria"/>
                <w:i/>
                <w:color w:val="000000"/>
                <w:sz w:val="16"/>
                <w:szCs w:val="16"/>
              </w:rPr>
            </w:pPr>
            <w:r>
              <w:rPr>
                <w:rFonts w:ascii="Cambria" w:eastAsia="Cambria" w:hAnsi="Cambria" w:cs="Cambria"/>
                <w:b/>
                <w:color w:val="000000"/>
                <w:sz w:val="16"/>
                <w:szCs w:val="16"/>
              </w:rPr>
              <w:t xml:space="preserve">Katakunci: </w:t>
            </w:r>
            <w:r w:rsidR="00300C4C">
              <w:rPr>
                <w:rFonts w:ascii="Cambria" w:eastAsia="Cambria" w:hAnsi="Cambria" w:cs="Cambria"/>
                <w:i/>
                <w:sz w:val="16"/>
                <w:szCs w:val="16"/>
              </w:rPr>
              <w:t>M</w:t>
            </w:r>
            <w:r>
              <w:rPr>
                <w:rFonts w:ascii="Cambria" w:eastAsia="Cambria" w:hAnsi="Cambria" w:cs="Cambria"/>
                <w:i/>
                <w:sz w:val="16"/>
                <w:szCs w:val="16"/>
              </w:rPr>
              <w:t>uzakki</w:t>
            </w:r>
            <w:r>
              <w:rPr>
                <w:rFonts w:ascii="Cambria" w:eastAsia="Cambria" w:hAnsi="Cambria" w:cs="Cambria"/>
                <w:i/>
                <w:color w:val="000000"/>
                <w:sz w:val="16"/>
                <w:szCs w:val="16"/>
              </w:rPr>
              <w:t xml:space="preserve">, </w:t>
            </w:r>
            <w:r w:rsidR="00300C4C">
              <w:rPr>
                <w:rFonts w:ascii="Cambria" w:eastAsia="Cambria" w:hAnsi="Cambria" w:cs="Cambria"/>
                <w:i/>
                <w:sz w:val="16"/>
                <w:szCs w:val="16"/>
              </w:rPr>
              <w:t>Z</w:t>
            </w:r>
            <w:r>
              <w:rPr>
                <w:rFonts w:ascii="Cambria" w:eastAsia="Cambria" w:hAnsi="Cambria" w:cs="Cambria"/>
                <w:i/>
                <w:sz w:val="16"/>
                <w:szCs w:val="16"/>
              </w:rPr>
              <w:t>akat</w:t>
            </w:r>
            <w:r>
              <w:rPr>
                <w:rFonts w:ascii="Cambria" w:eastAsia="Cambria" w:hAnsi="Cambria" w:cs="Cambria"/>
                <w:i/>
                <w:color w:val="000000"/>
                <w:sz w:val="16"/>
                <w:szCs w:val="16"/>
              </w:rPr>
              <w:t xml:space="preserve">, </w:t>
            </w:r>
            <w:r w:rsidR="00300C4C">
              <w:rPr>
                <w:rFonts w:ascii="Cambria" w:eastAsia="Cambria" w:hAnsi="Cambria" w:cs="Cambria"/>
                <w:i/>
                <w:sz w:val="16"/>
                <w:szCs w:val="16"/>
              </w:rPr>
              <w:t>P</w:t>
            </w:r>
            <w:r>
              <w:rPr>
                <w:rFonts w:ascii="Cambria" w:eastAsia="Cambria" w:hAnsi="Cambria" w:cs="Cambria"/>
                <w:i/>
                <w:sz w:val="16"/>
                <w:szCs w:val="16"/>
              </w:rPr>
              <w:t>emahaman</w:t>
            </w:r>
            <w:r>
              <w:rPr>
                <w:rFonts w:ascii="Cambria" w:eastAsia="Cambria" w:hAnsi="Cambria" w:cs="Cambria"/>
                <w:i/>
                <w:color w:val="000000"/>
                <w:sz w:val="16"/>
                <w:szCs w:val="16"/>
              </w:rPr>
              <w:t>,</w:t>
            </w:r>
            <w:r w:rsidR="00300C4C">
              <w:rPr>
                <w:rFonts w:ascii="Cambria" w:eastAsia="Cambria" w:hAnsi="Cambria" w:cs="Cambria"/>
                <w:i/>
                <w:sz w:val="16"/>
                <w:szCs w:val="16"/>
              </w:rPr>
              <w:t xml:space="preserve"> P</w:t>
            </w:r>
            <w:r>
              <w:rPr>
                <w:rFonts w:ascii="Cambria" w:eastAsia="Cambria" w:hAnsi="Cambria" w:cs="Cambria"/>
                <w:i/>
                <w:sz w:val="16"/>
                <w:szCs w:val="16"/>
              </w:rPr>
              <w:t>engetahuan</w:t>
            </w:r>
            <w:r>
              <w:rPr>
                <w:rFonts w:ascii="Cambria" w:eastAsia="Cambria" w:hAnsi="Cambria" w:cs="Cambria"/>
                <w:i/>
                <w:color w:val="000000"/>
                <w:sz w:val="16"/>
                <w:szCs w:val="16"/>
              </w:rPr>
              <w:t xml:space="preserve">, </w:t>
            </w:r>
            <w:r w:rsidR="00300C4C">
              <w:rPr>
                <w:rFonts w:ascii="Cambria" w:eastAsia="Cambria" w:hAnsi="Cambria" w:cs="Cambria"/>
                <w:i/>
                <w:sz w:val="16"/>
                <w:szCs w:val="16"/>
              </w:rPr>
              <w:t>P</w:t>
            </w:r>
            <w:r>
              <w:rPr>
                <w:rFonts w:ascii="Cambria" w:eastAsia="Cambria" w:hAnsi="Cambria" w:cs="Cambria"/>
                <w:i/>
                <w:sz w:val="16"/>
                <w:szCs w:val="16"/>
              </w:rPr>
              <w:t>ublikasi</w:t>
            </w:r>
            <w:r w:rsidR="00300C4C">
              <w:rPr>
                <w:rFonts w:ascii="Cambria" w:eastAsia="Cambria" w:hAnsi="Cambria" w:cs="Cambria"/>
                <w:i/>
                <w:sz w:val="16"/>
                <w:szCs w:val="16"/>
              </w:rPr>
              <w:t>, Peran Pemerintah</w:t>
            </w:r>
          </w:p>
          <w:p w:rsidR="00EC1033" w:rsidRDefault="00EC1033">
            <w:pPr>
              <w:spacing w:after="0" w:line="240" w:lineRule="auto"/>
              <w:jc w:val="both"/>
              <w:rPr>
                <w:rFonts w:ascii="Cambria" w:eastAsia="Cambria" w:hAnsi="Cambria" w:cs="Cambria"/>
              </w:rPr>
            </w:pPr>
          </w:p>
          <w:p w:rsidR="00EC1033" w:rsidRDefault="00690981">
            <w:pPr>
              <w:spacing w:after="0" w:line="240" w:lineRule="auto"/>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ABSTRACT</w:t>
            </w:r>
          </w:p>
          <w:p w:rsidR="00EC1033" w:rsidRDefault="00EC1033">
            <w:pPr>
              <w:spacing w:after="0" w:line="240" w:lineRule="auto"/>
              <w:jc w:val="both"/>
              <w:rPr>
                <w:rFonts w:ascii="Cambria" w:eastAsia="Cambria" w:hAnsi="Cambria" w:cs="Cambria"/>
              </w:rPr>
            </w:pPr>
          </w:p>
          <w:p w:rsidR="00EC1033" w:rsidRDefault="00690981">
            <w:pPr>
              <w:spacing w:after="0" w:line="240" w:lineRule="auto"/>
              <w:jc w:val="both"/>
              <w:rPr>
                <w:rFonts w:ascii="Times New Roman" w:eastAsia="Times New Roman" w:hAnsi="Times New Roman" w:cs="Times New Roman"/>
                <w:i/>
                <w:sz w:val="18"/>
                <w:szCs w:val="18"/>
              </w:rPr>
            </w:pPr>
            <w:r>
              <w:rPr>
                <w:rFonts w:ascii="Times New Roman" w:eastAsia="Times New Roman" w:hAnsi="Times New Roman" w:cs="Times New Roman"/>
                <w:i/>
                <w:sz w:val="18"/>
                <w:szCs w:val="18"/>
              </w:rPr>
              <w:t xml:space="preserve">In Indonesia, the majority religion is Islam. In Islam, zakat is an effort to equalize income and help in poverty. However, there are still many muzakki who do not pay their zakat to the National Zakat Management. Therefore, this research aims to find out </w:t>
            </w:r>
            <w:r>
              <w:rPr>
                <w:rFonts w:ascii="Times New Roman" w:eastAsia="Times New Roman" w:hAnsi="Times New Roman" w:cs="Times New Roman"/>
                <w:i/>
                <w:sz w:val="18"/>
                <w:szCs w:val="18"/>
              </w:rPr>
              <w:t>what variables influence muzakki’s interest in paying zakat in the National Zakat Management. This research uses quantitative descriptive methods. Data analysis uses data quality testing methods, classical assumption testing, hypothesis testing, and multip</w:t>
            </w:r>
            <w:r>
              <w:rPr>
                <w:rFonts w:ascii="Times New Roman" w:eastAsia="Times New Roman" w:hAnsi="Times New Roman" w:cs="Times New Roman"/>
                <w:i/>
                <w:sz w:val="18"/>
                <w:szCs w:val="18"/>
              </w:rPr>
              <w:t>le regression analysis. The population of this study was muzakki with 98 respondents. This data was obtained through a survey method by providing questionnaires and online. This research takes four variables, namely understanding, knowledge, publications a</w:t>
            </w:r>
            <w:r>
              <w:rPr>
                <w:rFonts w:ascii="Times New Roman" w:eastAsia="Times New Roman" w:hAnsi="Times New Roman" w:cs="Times New Roman"/>
                <w:i/>
                <w:sz w:val="18"/>
                <w:szCs w:val="18"/>
              </w:rPr>
              <w:t xml:space="preserve">nd the role of government. From this research, it was found that the results of the variables understanding, knowledge and publication had a positive effect on muzakki’s interest in paying zakat in the National Zakat Management. Meanwhile, the role of the </w:t>
            </w:r>
            <w:r>
              <w:rPr>
                <w:rFonts w:ascii="Times New Roman" w:eastAsia="Times New Roman" w:hAnsi="Times New Roman" w:cs="Times New Roman"/>
                <w:i/>
                <w:sz w:val="18"/>
                <w:szCs w:val="18"/>
              </w:rPr>
              <w:t>government does not have a positive effect on muzakki’s interest in paying zakat in the National Zakat Management.</w:t>
            </w:r>
          </w:p>
          <w:p w:rsidR="00EC1033" w:rsidRDefault="00EC1033">
            <w:pPr>
              <w:spacing w:after="0" w:line="240" w:lineRule="auto"/>
              <w:jc w:val="both"/>
              <w:rPr>
                <w:rFonts w:ascii="Cambria" w:eastAsia="Cambria" w:hAnsi="Cambria" w:cs="Cambria"/>
              </w:rPr>
            </w:pPr>
          </w:p>
          <w:p w:rsidR="00EC1033" w:rsidRDefault="00690981">
            <w:pPr>
              <w:pBdr>
                <w:top w:val="nil"/>
                <w:left w:val="nil"/>
                <w:bottom w:val="nil"/>
                <w:right w:val="nil"/>
                <w:between w:val="nil"/>
              </w:pBdr>
              <w:spacing w:after="0" w:line="240" w:lineRule="auto"/>
              <w:rPr>
                <w:rFonts w:ascii="Cambria" w:eastAsia="Cambria" w:hAnsi="Cambria" w:cs="Cambria"/>
                <w:i/>
                <w:color w:val="000000"/>
                <w:sz w:val="16"/>
                <w:szCs w:val="16"/>
              </w:rPr>
            </w:pPr>
            <w:r>
              <w:rPr>
                <w:rFonts w:ascii="Cambria" w:eastAsia="Cambria" w:hAnsi="Cambria" w:cs="Cambria"/>
                <w:b/>
                <w:color w:val="000000"/>
                <w:sz w:val="16"/>
                <w:szCs w:val="16"/>
              </w:rPr>
              <w:t xml:space="preserve">Keywords: </w:t>
            </w:r>
            <w:r w:rsidR="00300C4C">
              <w:rPr>
                <w:rFonts w:ascii="Cambria" w:eastAsia="Cambria" w:hAnsi="Cambria" w:cs="Cambria"/>
                <w:i/>
                <w:sz w:val="16"/>
                <w:szCs w:val="16"/>
              </w:rPr>
              <w:t>M</w:t>
            </w:r>
            <w:r>
              <w:rPr>
                <w:rFonts w:ascii="Cambria" w:eastAsia="Cambria" w:hAnsi="Cambria" w:cs="Cambria"/>
                <w:i/>
                <w:sz w:val="16"/>
                <w:szCs w:val="16"/>
              </w:rPr>
              <w:t>uzakki</w:t>
            </w:r>
            <w:r>
              <w:rPr>
                <w:rFonts w:ascii="Cambria" w:eastAsia="Cambria" w:hAnsi="Cambria" w:cs="Cambria"/>
                <w:i/>
                <w:color w:val="000000"/>
                <w:sz w:val="16"/>
                <w:szCs w:val="16"/>
              </w:rPr>
              <w:t xml:space="preserve">, </w:t>
            </w:r>
            <w:r w:rsidR="00300C4C">
              <w:rPr>
                <w:rFonts w:ascii="Cambria" w:eastAsia="Cambria" w:hAnsi="Cambria" w:cs="Cambria"/>
                <w:i/>
                <w:sz w:val="16"/>
                <w:szCs w:val="16"/>
              </w:rPr>
              <w:t>Z</w:t>
            </w:r>
            <w:r>
              <w:rPr>
                <w:rFonts w:ascii="Cambria" w:eastAsia="Cambria" w:hAnsi="Cambria" w:cs="Cambria"/>
                <w:i/>
                <w:sz w:val="16"/>
                <w:szCs w:val="16"/>
              </w:rPr>
              <w:t>akat</w:t>
            </w:r>
            <w:r>
              <w:rPr>
                <w:rFonts w:ascii="Cambria" w:eastAsia="Cambria" w:hAnsi="Cambria" w:cs="Cambria"/>
                <w:i/>
                <w:color w:val="000000"/>
                <w:sz w:val="16"/>
                <w:szCs w:val="16"/>
              </w:rPr>
              <w:t xml:space="preserve">, </w:t>
            </w:r>
            <w:r w:rsidR="00300C4C">
              <w:rPr>
                <w:rFonts w:ascii="Cambria" w:eastAsia="Cambria" w:hAnsi="Cambria" w:cs="Cambria"/>
                <w:i/>
                <w:sz w:val="16"/>
                <w:szCs w:val="16"/>
              </w:rPr>
              <w:t>U</w:t>
            </w:r>
            <w:r>
              <w:rPr>
                <w:rFonts w:ascii="Cambria" w:eastAsia="Cambria" w:hAnsi="Cambria" w:cs="Cambria"/>
                <w:i/>
                <w:sz w:val="16"/>
                <w:szCs w:val="16"/>
              </w:rPr>
              <w:t>nderstanding</w:t>
            </w:r>
            <w:r w:rsidR="00300C4C">
              <w:rPr>
                <w:rFonts w:ascii="Cambria" w:eastAsia="Cambria" w:hAnsi="Cambria" w:cs="Cambria"/>
                <w:i/>
                <w:color w:val="000000"/>
                <w:sz w:val="16"/>
                <w:szCs w:val="16"/>
              </w:rPr>
              <w:t>, K</w:t>
            </w:r>
            <w:r>
              <w:rPr>
                <w:rFonts w:ascii="Cambria" w:eastAsia="Cambria" w:hAnsi="Cambria" w:cs="Cambria"/>
                <w:i/>
                <w:sz w:val="16"/>
                <w:szCs w:val="16"/>
              </w:rPr>
              <w:t>nowledge</w:t>
            </w:r>
            <w:r>
              <w:rPr>
                <w:rFonts w:ascii="Cambria" w:eastAsia="Cambria" w:hAnsi="Cambria" w:cs="Cambria"/>
                <w:i/>
                <w:color w:val="000000"/>
                <w:sz w:val="16"/>
                <w:szCs w:val="16"/>
              </w:rPr>
              <w:t xml:space="preserve">, </w:t>
            </w:r>
            <w:r w:rsidR="00300C4C">
              <w:rPr>
                <w:rFonts w:ascii="Cambria" w:eastAsia="Cambria" w:hAnsi="Cambria" w:cs="Cambria"/>
                <w:i/>
                <w:sz w:val="16"/>
                <w:szCs w:val="16"/>
              </w:rPr>
              <w:t>P</w:t>
            </w:r>
            <w:r>
              <w:rPr>
                <w:rFonts w:ascii="Cambria" w:eastAsia="Cambria" w:hAnsi="Cambria" w:cs="Cambria"/>
                <w:i/>
                <w:sz w:val="16"/>
                <w:szCs w:val="16"/>
              </w:rPr>
              <w:t>ublication</w:t>
            </w:r>
            <w:r w:rsidR="00300C4C">
              <w:rPr>
                <w:rFonts w:ascii="Cambria" w:eastAsia="Cambria" w:hAnsi="Cambria" w:cs="Cambria"/>
                <w:i/>
                <w:sz w:val="16"/>
                <w:szCs w:val="16"/>
              </w:rPr>
              <w:t xml:space="preserve">, </w:t>
            </w:r>
            <w:r w:rsidR="00300C4C">
              <w:rPr>
                <w:rFonts w:ascii="Times New Roman" w:eastAsia="Times New Roman" w:hAnsi="Times New Roman" w:cs="Times New Roman"/>
                <w:i/>
                <w:sz w:val="18"/>
                <w:szCs w:val="18"/>
              </w:rPr>
              <w:t>the role of G</w:t>
            </w:r>
            <w:r w:rsidR="00300C4C">
              <w:rPr>
                <w:rFonts w:ascii="Times New Roman" w:eastAsia="Times New Roman" w:hAnsi="Times New Roman" w:cs="Times New Roman"/>
                <w:i/>
                <w:sz w:val="18"/>
                <w:szCs w:val="18"/>
              </w:rPr>
              <w:t>overnment</w:t>
            </w:r>
          </w:p>
          <w:p w:rsidR="00EC1033" w:rsidRDefault="00EC1033">
            <w:pPr>
              <w:spacing w:after="0" w:line="240" w:lineRule="auto"/>
              <w:jc w:val="both"/>
              <w:rPr>
                <w:rFonts w:ascii="Cambria" w:eastAsia="Cambria" w:hAnsi="Cambria" w:cs="Cambria"/>
              </w:rPr>
            </w:pPr>
          </w:p>
          <w:p w:rsidR="00EC1033" w:rsidRDefault="00EC1033">
            <w:pPr>
              <w:spacing w:after="0" w:line="240" w:lineRule="auto"/>
              <w:jc w:val="both"/>
              <w:rPr>
                <w:rFonts w:ascii="Cambria" w:eastAsia="Cambria" w:hAnsi="Cambria" w:cs="Cambria"/>
              </w:rPr>
            </w:pPr>
          </w:p>
          <w:p w:rsidR="00EC1033" w:rsidRDefault="00EC1033">
            <w:pPr>
              <w:pBdr>
                <w:top w:val="nil"/>
                <w:left w:val="nil"/>
                <w:bottom w:val="nil"/>
                <w:right w:val="nil"/>
                <w:between w:val="nil"/>
              </w:pBdr>
              <w:spacing w:after="0" w:line="240" w:lineRule="auto"/>
              <w:rPr>
                <w:rFonts w:ascii="Cambria" w:eastAsia="Cambria" w:hAnsi="Cambria" w:cs="Cambria"/>
                <w:i/>
                <w:color w:val="000000"/>
                <w:sz w:val="16"/>
                <w:szCs w:val="16"/>
              </w:rPr>
            </w:pPr>
          </w:p>
        </w:tc>
      </w:tr>
    </w:tbl>
    <w:p w:rsidR="00EC1033" w:rsidRDefault="00EC1033">
      <w:pPr>
        <w:spacing w:after="0" w:line="240" w:lineRule="auto"/>
        <w:sectPr w:rsidR="00EC1033">
          <w:headerReference w:type="default" r:id="rId11"/>
          <w:footerReference w:type="default" r:id="rId12"/>
          <w:pgSz w:w="11907" w:h="16840"/>
          <w:pgMar w:top="1418" w:right="1418" w:bottom="1418" w:left="1701" w:header="851" w:footer="737" w:gutter="0"/>
          <w:pgNumType w:start="1"/>
          <w:cols w:space="720"/>
        </w:sectPr>
      </w:pPr>
    </w:p>
    <w:p w:rsidR="00EC1033" w:rsidRDefault="00690981">
      <w:pPr>
        <w:numPr>
          <w:ilvl w:val="0"/>
          <w:numId w:val="1"/>
        </w:numPr>
        <w:pBdr>
          <w:top w:val="nil"/>
          <w:left w:val="nil"/>
          <w:bottom w:val="nil"/>
          <w:right w:val="nil"/>
          <w:between w:val="nil"/>
        </w:pBdr>
        <w:spacing w:after="0" w:line="240" w:lineRule="auto"/>
        <w:ind w:left="284"/>
        <w:rPr>
          <w:rFonts w:ascii="Times New Roman" w:eastAsia="Times New Roman" w:hAnsi="Times New Roman" w:cs="Times New Roman"/>
          <w:b/>
          <w:color w:val="000000"/>
        </w:rPr>
      </w:pPr>
      <w:r>
        <w:rPr>
          <w:rFonts w:ascii="Times New Roman" w:eastAsia="Times New Roman" w:hAnsi="Times New Roman" w:cs="Times New Roman"/>
          <w:b/>
          <w:color w:val="000000"/>
        </w:rPr>
        <w:t>PENDAHULUAN</w:t>
      </w:r>
    </w:p>
    <w:p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rsidR="00EC1033" w:rsidRDefault="00690981">
      <w:pPr>
        <w:pBdr>
          <w:top w:val="nil"/>
          <w:left w:val="nil"/>
          <w:bottom w:val="nil"/>
          <w:right w:val="nil"/>
          <w:between w:val="nil"/>
        </w:pBdr>
        <w:spacing w:after="0" w:line="240" w:lineRule="auto"/>
        <w:ind w:firstLine="27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Indonesia adalah sebuah negara yang agamanya mayoritas Islam. Agama Islam merupakan agama penyempurna dari agama lainnya. Agama islam memberikan perhatian kepada manusia salah satunya dalam hal </w:t>
      </w:r>
      <w:r>
        <w:rPr>
          <w:rFonts w:ascii="Times New Roman" w:eastAsia="Times New Roman" w:hAnsi="Times New Roman" w:cs="Times New Roman"/>
          <w:color w:val="000000"/>
        </w:rPr>
        <w:t>kemiskinan. Zakat merupakan rukun Islam yang kelima dan menjad</w:t>
      </w:r>
      <w:r>
        <w:rPr>
          <w:rFonts w:ascii="Times New Roman" w:eastAsia="Times New Roman" w:hAnsi="Times New Roman" w:cs="Times New Roman"/>
          <w:color w:val="000000"/>
        </w:rPr>
        <w:t xml:space="preserve">i salah satu solusi untuk penanggulangan kemiskinan serta dapat menciptakan pemerataan pendapatan (Hildawati et al., 2021). Zakat juga merupakan hal yang wajib ditunaikan apabila </w:t>
      </w:r>
      <w:r>
        <w:rPr>
          <w:rFonts w:ascii="Times New Roman" w:eastAsia="Times New Roman" w:hAnsi="Times New Roman" w:cs="Times New Roman"/>
          <w:color w:val="000000"/>
        </w:rPr>
        <w:lastRenderedPageBreak/>
        <w:t>harta yang dimiliki sudah mencapai angka wajib membayar zakat (NIZAR, 2021).</w:t>
      </w:r>
    </w:p>
    <w:p w:rsidR="00EC1033" w:rsidRDefault="00690981">
      <w:pPr>
        <w:pBdr>
          <w:top w:val="nil"/>
          <w:left w:val="nil"/>
          <w:bottom w:val="nil"/>
          <w:right w:val="nil"/>
          <w:between w:val="nil"/>
        </w:pBdr>
        <w:spacing w:after="0" w:line="240" w:lineRule="auto"/>
        <w:ind w:firstLine="270"/>
        <w:jc w:val="both"/>
        <w:rPr>
          <w:rFonts w:ascii="Times New Roman" w:eastAsia="Times New Roman" w:hAnsi="Times New Roman" w:cs="Times New Roman"/>
          <w:color w:val="000000"/>
        </w:rPr>
      </w:pPr>
      <w:r>
        <w:rPr>
          <w:rFonts w:ascii="Times New Roman" w:eastAsia="Times New Roman" w:hAnsi="Times New Roman" w:cs="Times New Roman"/>
          <w:color w:val="000000"/>
        </w:rPr>
        <w:t>Zakat mengalami perkembangan yang pesat jika diamati dari pertumbuhan yang menggembirakan. Serapan zakat di Indonesia dapat dilihat dari penelitian yang dilakukan oleh OPZ (Organisasi Pengelola Zakat) bahwa dana zakat pada tahun 2015 yang telah terkumpul h</w:t>
      </w:r>
      <w:r>
        <w:rPr>
          <w:rFonts w:ascii="Times New Roman" w:eastAsia="Times New Roman" w:hAnsi="Times New Roman" w:cs="Times New Roman"/>
          <w:color w:val="000000"/>
        </w:rPr>
        <w:t>anya sebesar 1,3 persen dari potensi yang seharusnya diperoleh Badan Amil Zakat. Artinya perolehan zakat tersebut tidak sesuai dengan potensi yang seharusnya diperoleh (Tho’in &amp; Marimin, 2019).</w:t>
      </w:r>
    </w:p>
    <w:p w:rsidR="00EC1033" w:rsidRDefault="00690981">
      <w:pPr>
        <w:pBdr>
          <w:top w:val="nil"/>
          <w:left w:val="nil"/>
          <w:bottom w:val="nil"/>
          <w:right w:val="nil"/>
          <w:between w:val="nil"/>
        </w:pBdr>
        <w:spacing w:after="0" w:line="240" w:lineRule="auto"/>
        <w:ind w:firstLine="270"/>
        <w:jc w:val="both"/>
        <w:rPr>
          <w:rFonts w:ascii="Times New Roman" w:eastAsia="Times New Roman" w:hAnsi="Times New Roman" w:cs="Times New Roman"/>
          <w:color w:val="000000"/>
        </w:rPr>
      </w:pPr>
      <w:r>
        <w:rPr>
          <w:rFonts w:ascii="Times New Roman" w:eastAsia="Times New Roman" w:hAnsi="Times New Roman" w:cs="Times New Roman"/>
          <w:color w:val="000000"/>
        </w:rPr>
        <w:t>Zakat yang ditunaikan oleh semua orang setiap tahunnya pada bu</w:t>
      </w:r>
      <w:r>
        <w:rPr>
          <w:rFonts w:ascii="Times New Roman" w:eastAsia="Times New Roman" w:hAnsi="Times New Roman" w:cs="Times New Roman"/>
          <w:color w:val="000000"/>
        </w:rPr>
        <w:t>lan Ramadhan adalah zakat fitrah. Zakat fitrah dan zakat maal adalah dua hal yang berbeda. Zakat fitrah adalah zakat untuk mensucikan diri sebelum hari fitri. Sedangkan, zakat maal adalah zakat untuk harta yang dimiliki (Wulan et al., 2023).</w:t>
      </w:r>
    </w:p>
    <w:p w:rsidR="00EC1033" w:rsidRDefault="00690981">
      <w:pPr>
        <w:pBdr>
          <w:top w:val="nil"/>
          <w:left w:val="nil"/>
          <w:bottom w:val="nil"/>
          <w:right w:val="nil"/>
          <w:between w:val="nil"/>
        </w:pBdr>
        <w:spacing w:after="0" w:line="240" w:lineRule="auto"/>
        <w:ind w:firstLine="270"/>
        <w:jc w:val="both"/>
        <w:rPr>
          <w:rFonts w:ascii="Times New Roman" w:eastAsia="Times New Roman" w:hAnsi="Times New Roman" w:cs="Times New Roman"/>
          <w:color w:val="000000"/>
        </w:rPr>
      </w:pPr>
      <w:r>
        <w:rPr>
          <w:rFonts w:ascii="Times New Roman" w:eastAsia="Times New Roman" w:hAnsi="Times New Roman" w:cs="Times New Roman"/>
          <w:color w:val="000000"/>
        </w:rPr>
        <w:t>Orang yang men</w:t>
      </w:r>
      <w:r>
        <w:rPr>
          <w:rFonts w:ascii="Times New Roman" w:eastAsia="Times New Roman" w:hAnsi="Times New Roman" w:cs="Times New Roman"/>
          <w:color w:val="000000"/>
        </w:rPr>
        <w:t>unaikan zakat disebut dengan muzakki. Sedangkan orang yang menerima zakat disebut mustahik. Selama ini, potensi muzakki membayar zakat memang sudah banyak. Akan tetapi, masih banyak muzakki yang membayarkan zakatnya kepada tetangga atau kerabatnya sendiri.</w:t>
      </w:r>
      <w:r>
        <w:rPr>
          <w:rFonts w:ascii="Times New Roman" w:eastAsia="Times New Roman" w:hAnsi="Times New Roman" w:cs="Times New Roman"/>
          <w:color w:val="000000"/>
        </w:rPr>
        <w:t xml:space="preserve"> Padahal masih banyak orang diluar dari daerahnya tertimpa kemiskinan (NIZAR, 2021).</w:t>
      </w:r>
    </w:p>
    <w:p w:rsidR="00EC1033" w:rsidRDefault="00690981">
      <w:pPr>
        <w:pBdr>
          <w:top w:val="nil"/>
          <w:left w:val="nil"/>
          <w:bottom w:val="nil"/>
          <w:right w:val="nil"/>
          <w:between w:val="nil"/>
        </w:pBdr>
        <w:spacing w:after="0" w:line="240" w:lineRule="auto"/>
        <w:ind w:firstLine="270"/>
        <w:jc w:val="both"/>
        <w:rPr>
          <w:rFonts w:ascii="Times New Roman" w:eastAsia="Times New Roman" w:hAnsi="Times New Roman" w:cs="Times New Roman"/>
          <w:color w:val="000000"/>
        </w:rPr>
      </w:pPr>
      <w:r>
        <w:rPr>
          <w:rFonts w:ascii="Times New Roman" w:eastAsia="Times New Roman" w:hAnsi="Times New Roman" w:cs="Times New Roman"/>
          <w:color w:val="000000"/>
        </w:rPr>
        <w:t>Lembaga terkait sebaiknya memberikan arahan dan pengetahuan ke daerah-daerah yang diluar dari perkotaan untuk memberikan pemahaman kepada masyarakat bahwa zakat tidak hany</w:t>
      </w:r>
      <w:r>
        <w:rPr>
          <w:rFonts w:ascii="Times New Roman" w:eastAsia="Times New Roman" w:hAnsi="Times New Roman" w:cs="Times New Roman"/>
          <w:color w:val="000000"/>
        </w:rPr>
        <w:t xml:space="preserve">a dilakukan setiap tahun pada bulan Ramadhan, melainkan ada zakat lain yang wajib dipenuhi dalam kondisi tertentu. </w:t>
      </w:r>
    </w:p>
    <w:p w:rsidR="00EC1033" w:rsidRDefault="00690981">
      <w:pPr>
        <w:pBdr>
          <w:top w:val="nil"/>
          <w:left w:val="nil"/>
          <w:bottom w:val="nil"/>
          <w:right w:val="nil"/>
          <w:between w:val="nil"/>
        </w:pBdr>
        <w:spacing w:after="0" w:line="240" w:lineRule="auto"/>
        <w:ind w:firstLine="270"/>
        <w:jc w:val="both"/>
        <w:rPr>
          <w:rFonts w:ascii="Times New Roman" w:eastAsia="Times New Roman" w:hAnsi="Times New Roman" w:cs="Times New Roman"/>
          <w:color w:val="000000"/>
        </w:rPr>
      </w:pPr>
      <w:r>
        <w:rPr>
          <w:rFonts w:ascii="Times New Roman" w:eastAsia="Times New Roman" w:hAnsi="Times New Roman" w:cs="Times New Roman"/>
          <w:color w:val="000000"/>
        </w:rPr>
        <w:t>Lembaga yang melakukan penghimpunan, penyaluran dana, dan bertugas untuk meningkatkan kesadaran masyarakat dalam membayar zakat disebut deng</w:t>
      </w:r>
      <w:r>
        <w:rPr>
          <w:rFonts w:ascii="Times New Roman" w:eastAsia="Times New Roman" w:hAnsi="Times New Roman" w:cs="Times New Roman"/>
          <w:color w:val="000000"/>
        </w:rPr>
        <w:t>an BAZNAS (Badan Amil Zakat Nasional). Lembaga tersebut ada di setiap kabupaten di masing-masing daerah. Lembaga tersebut melakukan penghimpunan dana zakat, infak, dan sedekah (ZIS), CSR, zakat fitrah, zakat maal, zakat profesi, dan dana keagamaan dari ins</w:t>
      </w:r>
      <w:r>
        <w:rPr>
          <w:rFonts w:ascii="Times New Roman" w:eastAsia="Times New Roman" w:hAnsi="Times New Roman" w:cs="Times New Roman"/>
          <w:color w:val="000000"/>
        </w:rPr>
        <w:t>tansi pemerintahan dan swasta yang dapat diserahkan secara langsung datang ke BAZNAS, melalui Unit Pengumpul Zakat (UPZ) atau melalui transfer rekening (Amelia et al., 2020).</w:t>
      </w:r>
    </w:p>
    <w:p w:rsidR="00EC1033" w:rsidRDefault="00690981">
      <w:pPr>
        <w:pBdr>
          <w:top w:val="nil"/>
          <w:left w:val="nil"/>
          <w:bottom w:val="nil"/>
          <w:right w:val="nil"/>
          <w:between w:val="nil"/>
        </w:pBdr>
        <w:spacing w:after="0" w:line="240" w:lineRule="auto"/>
        <w:ind w:firstLine="270"/>
        <w:jc w:val="both"/>
        <w:rPr>
          <w:rFonts w:ascii="Times New Roman" w:eastAsia="Times New Roman" w:hAnsi="Times New Roman" w:cs="Times New Roman"/>
          <w:color w:val="000000"/>
        </w:rPr>
      </w:pPr>
      <w:r>
        <w:rPr>
          <w:rFonts w:ascii="Times New Roman" w:eastAsia="Times New Roman" w:hAnsi="Times New Roman" w:cs="Times New Roman"/>
          <w:color w:val="000000"/>
        </w:rPr>
        <w:t>Setelah mengumpulkan dana, BAZNAS melakukan penyaluran dana sesuai dengan 8 asnaf</w:t>
      </w:r>
      <w:r>
        <w:rPr>
          <w:rFonts w:ascii="Times New Roman" w:eastAsia="Times New Roman" w:hAnsi="Times New Roman" w:cs="Times New Roman"/>
          <w:color w:val="000000"/>
        </w:rPr>
        <w:t>/kriteria yang telah ditentukan dalam syariat Islam. Diantaranya fakir, miskin, amil, mualaf, riqab, gharim, fii sabilillah dan ibnu sabil. Di lembaga tersebut terdapat beberapa program yang mendukung penyaluran dana, sehingga dana yang telah dikumpulkan d</w:t>
      </w:r>
      <w:r>
        <w:rPr>
          <w:rFonts w:ascii="Times New Roman" w:eastAsia="Times New Roman" w:hAnsi="Times New Roman" w:cs="Times New Roman"/>
          <w:color w:val="000000"/>
        </w:rPr>
        <w:t>apat tersalurkan sesuai dengan programnya masing-masing. Sebagai contoh dalam bidang pendidikan, ada program yang membantu masyarakat kurang mampu dalam menempuh pendidikan, yaitu diberikan beasiswa. Dalam bidang ekonomi, seperti diberikan modal, pelatihan</w:t>
      </w:r>
      <w:r>
        <w:rPr>
          <w:rFonts w:ascii="Times New Roman" w:eastAsia="Times New Roman" w:hAnsi="Times New Roman" w:cs="Times New Roman"/>
          <w:color w:val="000000"/>
        </w:rPr>
        <w:t xml:space="preserve"> dan pendampingan untuk usahanya. Dalam bidang sosial, seperti memberikan bantuan kepada masyarakat yang terkena musibah dan bantuan kesehatan lainnya (Amelia et al., 2020).</w:t>
      </w:r>
    </w:p>
    <w:p w:rsidR="00EC1033" w:rsidRDefault="00690981">
      <w:pPr>
        <w:pBdr>
          <w:top w:val="nil"/>
          <w:left w:val="nil"/>
          <w:bottom w:val="nil"/>
          <w:right w:val="nil"/>
          <w:between w:val="nil"/>
        </w:pBdr>
        <w:spacing w:after="0" w:line="240" w:lineRule="auto"/>
        <w:ind w:firstLine="270"/>
        <w:jc w:val="both"/>
        <w:rPr>
          <w:rFonts w:ascii="Times New Roman" w:eastAsia="Times New Roman" w:hAnsi="Times New Roman" w:cs="Times New Roman"/>
          <w:color w:val="000000"/>
        </w:rPr>
      </w:pPr>
      <w:r>
        <w:rPr>
          <w:rFonts w:ascii="Times New Roman" w:eastAsia="Times New Roman" w:hAnsi="Times New Roman" w:cs="Times New Roman"/>
          <w:color w:val="000000"/>
        </w:rPr>
        <w:t>Program yang dilakukan oleh BAZNAS sangat membantu masyarakat baik dalam bidang pe</w:t>
      </w:r>
      <w:r>
        <w:rPr>
          <w:rFonts w:ascii="Times New Roman" w:eastAsia="Times New Roman" w:hAnsi="Times New Roman" w:cs="Times New Roman"/>
          <w:color w:val="000000"/>
        </w:rPr>
        <w:t>ndidikan, ekonomi maupun sosial. Oleh karena itu, hendaknya masyarakat membayarkan zakatnya melalui BAZNAS untuk pemerataan pendapatan. Akan tetapi, ada beberapa faktor yang mempengaruhi minat masyarakat dalam membayar zakat ke BAZNAS, diantaranya adalah p</w:t>
      </w:r>
      <w:r>
        <w:rPr>
          <w:rFonts w:ascii="Times New Roman" w:eastAsia="Times New Roman" w:hAnsi="Times New Roman" w:cs="Times New Roman"/>
          <w:color w:val="000000"/>
        </w:rPr>
        <w:t>emahaman dan pengetahuan terhadap kewajiban dalam membayar zakat, publikasi dari lembaga terkait untuk menarik minat masyarakat dan peran pemerintah yang turut serta dalam mengatur perundang-undangan.</w:t>
      </w:r>
    </w:p>
    <w:p w:rsidR="00EC1033" w:rsidRDefault="00690981">
      <w:pPr>
        <w:pBdr>
          <w:top w:val="nil"/>
          <w:left w:val="nil"/>
          <w:bottom w:val="nil"/>
          <w:right w:val="nil"/>
          <w:between w:val="nil"/>
        </w:pBdr>
        <w:spacing w:after="0" w:line="240" w:lineRule="auto"/>
        <w:ind w:firstLine="27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Dalam penelitian </w:t>
      </w:r>
      <w:r>
        <w:rPr>
          <w:rFonts w:ascii="Times New Roman" w:eastAsia="Times New Roman" w:hAnsi="Times New Roman" w:cs="Times New Roman"/>
        </w:rPr>
        <w:t>Nizar</w:t>
      </w:r>
      <w:r>
        <w:rPr>
          <w:rFonts w:ascii="Times New Roman" w:eastAsia="Times New Roman" w:hAnsi="Times New Roman" w:cs="Times New Roman"/>
          <w:color w:val="000000"/>
        </w:rPr>
        <w:t xml:space="preserve"> (2021) yang salah satu variabeln</w:t>
      </w:r>
      <w:r>
        <w:rPr>
          <w:rFonts w:ascii="Times New Roman" w:eastAsia="Times New Roman" w:hAnsi="Times New Roman" w:cs="Times New Roman"/>
          <w:color w:val="000000"/>
        </w:rPr>
        <w:t>ya adalah pemahaman menyatakan bahwa variabel tersebut berpengaruh positif dan signifikan terhadap minat masyarakat dalam membayar zakat di BAZNAS. Sedangkan dalam penelitian (Hildawati et al., 2021) menyatakan bahwa variabel pemahaman tidak berpengaruh te</w:t>
      </w:r>
      <w:r>
        <w:rPr>
          <w:rFonts w:ascii="Times New Roman" w:eastAsia="Times New Roman" w:hAnsi="Times New Roman" w:cs="Times New Roman"/>
          <w:color w:val="000000"/>
        </w:rPr>
        <w:t>rhadap minat masyarakat dalam membayar zakat di BAZNAS.</w:t>
      </w:r>
    </w:p>
    <w:p w:rsidR="00EC1033" w:rsidRDefault="00690981">
      <w:pPr>
        <w:pBdr>
          <w:top w:val="nil"/>
          <w:left w:val="nil"/>
          <w:bottom w:val="nil"/>
          <w:right w:val="nil"/>
          <w:between w:val="nil"/>
        </w:pBdr>
        <w:spacing w:after="0" w:line="240" w:lineRule="auto"/>
        <w:ind w:firstLine="270"/>
        <w:jc w:val="both"/>
        <w:rPr>
          <w:rFonts w:ascii="Times New Roman" w:eastAsia="Times New Roman" w:hAnsi="Times New Roman" w:cs="Times New Roman"/>
          <w:color w:val="000000"/>
        </w:rPr>
      </w:pPr>
      <w:r>
        <w:rPr>
          <w:rFonts w:ascii="Times New Roman" w:eastAsia="Times New Roman" w:hAnsi="Times New Roman" w:cs="Times New Roman"/>
          <w:color w:val="000000"/>
        </w:rPr>
        <w:t>Berdasarkan hal diatas, penelitian ini bertujuan untuk mengetahui variabel mana saja yang berpengaruh terhadap minat masyarakat dalam membayar zakat di BAZNAS. Maka rumusan masalah dalam penelitian in</w:t>
      </w:r>
      <w:r>
        <w:rPr>
          <w:rFonts w:ascii="Times New Roman" w:eastAsia="Times New Roman" w:hAnsi="Times New Roman" w:cs="Times New Roman"/>
          <w:color w:val="000000"/>
        </w:rPr>
        <w:t>i adalah sebagai berikut :</w:t>
      </w:r>
    </w:p>
    <w:p w:rsidR="00EC1033" w:rsidRDefault="00690981">
      <w:pPr>
        <w:numPr>
          <w:ilvl w:val="0"/>
          <w:numId w:val="3"/>
        </w:numPr>
        <w:pBdr>
          <w:top w:val="nil"/>
          <w:left w:val="nil"/>
          <w:bottom w:val="nil"/>
          <w:right w:val="nil"/>
          <w:between w:val="nil"/>
        </w:pBdr>
        <w:spacing w:after="0" w:line="240" w:lineRule="auto"/>
        <w:ind w:left="426"/>
        <w:jc w:val="both"/>
        <w:rPr>
          <w:rFonts w:ascii="Times New Roman" w:eastAsia="Times New Roman" w:hAnsi="Times New Roman" w:cs="Times New Roman"/>
          <w:color w:val="000000"/>
        </w:rPr>
      </w:pPr>
      <w:r>
        <w:rPr>
          <w:rFonts w:ascii="Times New Roman" w:eastAsia="Times New Roman" w:hAnsi="Times New Roman" w:cs="Times New Roman"/>
          <w:color w:val="000000"/>
        </w:rPr>
        <w:t>Apakah pemahaman berpengaruh terhadap masyarakat minat dalam membayar zakat di BAZNAS?</w:t>
      </w:r>
    </w:p>
    <w:p w:rsidR="00EC1033" w:rsidRDefault="00690981">
      <w:pPr>
        <w:numPr>
          <w:ilvl w:val="0"/>
          <w:numId w:val="3"/>
        </w:numPr>
        <w:pBdr>
          <w:top w:val="nil"/>
          <w:left w:val="nil"/>
          <w:bottom w:val="nil"/>
          <w:right w:val="nil"/>
          <w:between w:val="nil"/>
        </w:pBdr>
        <w:spacing w:after="0" w:line="240" w:lineRule="auto"/>
        <w:ind w:left="426"/>
        <w:jc w:val="both"/>
        <w:rPr>
          <w:rFonts w:ascii="Times New Roman" w:eastAsia="Times New Roman" w:hAnsi="Times New Roman" w:cs="Times New Roman"/>
          <w:color w:val="000000"/>
        </w:rPr>
      </w:pPr>
      <w:r>
        <w:rPr>
          <w:rFonts w:ascii="Times New Roman" w:eastAsia="Times New Roman" w:hAnsi="Times New Roman" w:cs="Times New Roman"/>
          <w:color w:val="000000"/>
        </w:rPr>
        <w:t>Apakah pengetahuan berpengaruh terhadap minat masyarakat dalam membayar zakat di BAZNAS?</w:t>
      </w:r>
    </w:p>
    <w:p w:rsidR="00EC1033" w:rsidRDefault="00690981">
      <w:pPr>
        <w:numPr>
          <w:ilvl w:val="0"/>
          <w:numId w:val="3"/>
        </w:numPr>
        <w:pBdr>
          <w:top w:val="nil"/>
          <w:left w:val="nil"/>
          <w:bottom w:val="nil"/>
          <w:right w:val="nil"/>
          <w:between w:val="nil"/>
        </w:pBdr>
        <w:spacing w:after="0" w:line="240" w:lineRule="auto"/>
        <w:ind w:left="426"/>
        <w:jc w:val="both"/>
        <w:rPr>
          <w:rFonts w:ascii="Times New Roman" w:eastAsia="Times New Roman" w:hAnsi="Times New Roman" w:cs="Times New Roman"/>
          <w:color w:val="000000"/>
        </w:rPr>
      </w:pPr>
      <w:r>
        <w:rPr>
          <w:rFonts w:ascii="Times New Roman" w:eastAsia="Times New Roman" w:hAnsi="Times New Roman" w:cs="Times New Roman"/>
          <w:color w:val="000000"/>
        </w:rPr>
        <w:t>Apakah publikasi berpengaruh terhadap minat masyaraka</w:t>
      </w:r>
      <w:r>
        <w:rPr>
          <w:rFonts w:ascii="Times New Roman" w:eastAsia="Times New Roman" w:hAnsi="Times New Roman" w:cs="Times New Roman"/>
          <w:color w:val="000000"/>
        </w:rPr>
        <w:t>t dalam membayar zakat di BAZNAS?</w:t>
      </w:r>
    </w:p>
    <w:p w:rsidR="00EC1033" w:rsidRDefault="00690981">
      <w:pPr>
        <w:numPr>
          <w:ilvl w:val="0"/>
          <w:numId w:val="3"/>
        </w:numPr>
        <w:pBdr>
          <w:top w:val="nil"/>
          <w:left w:val="nil"/>
          <w:bottom w:val="nil"/>
          <w:right w:val="nil"/>
          <w:between w:val="nil"/>
        </w:pBdr>
        <w:spacing w:after="0" w:line="240" w:lineRule="auto"/>
        <w:ind w:left="426"/>
        <w:jc w:val="both"/>
        <w:rPr>
          <w:rFonts w:ascii="Times New Roman" w:eastAsia="Times New Roman" w:hAnsi="Times New Roman" w:cs="Times New Roman"/>
          <w:color w:val="000000"/>
        </w:rPr>
      </w:pPr>
      <w:r>
        <w:rPr>
          <w:rFonts w:ascii="Times New Roman" w:eastAsia="Times New Roman" w:hAnsi="Times New Roman" w:cs="Times New Roman"/>
          <w:color w:val="000000"/>
        </w:rPr>
        <w:t>Apakah peran pemerintah berpengaruh terhadap minat masyarakat dalam membayar zakat di BAZNAS?</w:t>
      </w:r>
    </w:p>
    <w:p w:rsidR="00EC1033" w:rsidRDefault="00EC1033">
      <w:pPr>
        <w:pBdr>
          <w:top w:val="nil"/>
          <w:left w:val="nil"/>
          <w:bottom w:val="nil"/>
          <w:right w:val="nil"/>
          <w:between w:val="nil"/>
        </w:pBdr>
        <w:spacing w:after="0" w:line="240" w:lineRule="auto"/>
        <w:ind w:firstLine="270"/>
        <w:jc w:val="both"/>
        <w:rPr>
          <w:rFonts w:ascii="Times New Roman" w:eastAsia="Times New Roman" w:hAnsi="Times New Roman" w:cs="Times New Roman"/>
          <w:color w:val="000000"/>
        </w:rPr>
      </w:pPr>
    </w:p>
    <w:p w:rsidR="00EC1033" w:rsidRDefault="00690981">
      <w:pPr>
        <w:numPr>
          <w:ilvl w:val="0"/>
          <w:numId w:val="1"/>
        </w:numPr>
        <w:pBdr>
          <w:top w:val="nil"/>
          <w:left w:val="nil"/>
          <w:bottom w:val="nil"/>
          <w:right w:val="nil"/>
          <w:between w:val="nil"/>
        </w:pBdr>
        <w:spacing w:after="0" w:line="240" w:lineRule="auto"/>
        <w:ind w:left="426"/>
        <w:rPr>
          <w:rFonts w:ascii="Times New Roman" w:eastAsia="Times New Roman" w:hAnsi="Times New Roman" w:cs="Times New Roman"/>
          <w:b/>
          <w:color w:val="000000"/>
        </w:rPr>
      </w:pPr>
      <w:r>
        <w:rPr>
          <w:rFonts w:ascii="Times New Roman" w:eastAsia="Times New Roman" w:hAnsi="Times New Roman" w:cs="Times New Roman"/>
          <w:b/>
          <w:color w:val="000000"/>
        </w:rPr>
        <w:t>METODOLOGI PENELITIAN</w:t>
      </w:r>
    </w:p>
    <w:p w:rsidR="00EC1033" w:rsidRDefault="00EC1033">
      <w:pPr>
        <w:pBdr>
          <w:top w:val="nil"/>
          <w:left w:val="nil"/>
          <w:bottom w:val="nil"/>
          <w:right w:val="nil"/>
          <w:between w:val="nil"/>
        </w:pBdr>
        <w:spacing w:after="0" w:line="240" w:lineRule="auto"/>
        <w:ind w:firstLine="284"/>
        <w:jc w:val="both"/>
        <w:rPr>
          <w:rFonts w:ascii="Times New Roman" w:eastAsia="Times New Roman" w:hAnsi="Times New Roman" w:cs="Times New Roman"/>
          <w:color w:val="000000"/>
        </w:rPr>
      </w:pPr>
    </w:p>
    <w:p w:rsidR="00EC1033" w:rsidRDefault="00690981">
      <w:pPr>
        <w:numPr>
          <w:ilvl w:val="0"/>
          <w:numId w:val="6"/>
        </w:numPr>
        <w:pBdr>
          <w:top w:val="nil"/>
          <w:left w:val="nil"/>
          <w:bottom w:val="nil"/>
          <w:right w:val="nil"/>
          <w:between w:val="nil"/>
        </w:pBdr>
        <w:spacing w:after="0" w:line="24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Metode Penelitian</w:t>
      </w:r>
    </w:p>
    <w:p w:rsidR="00EC1033" w:rsidRDefault="00690981">
      <w:pPr>
        <w:pBdr>
          <w:top w:val="nil"/>
          <w:left w:val="nil"/>
          <w:bottom w:val="nil"/>
          <w:right w:val="nil"/>
          <w:between w:val="nil"/>
        </w:pBdr>
        <w:spacing w:after="0" w:line="240" w:lineRule="auto"/>
        <w:ind w:firstLine="284"/>
        <w:jc w:val="both"/>
        <w:rPr>
          <w:rFonts w:ascii="Times New Roman" w:eastAsia="Times New Roman" w:hAnsi="Times New Roman" w:cs="Times New Roman"/>
          <w:color w:val="000000"/>
        </w:rPr>
      </w:pPr>
      <w:r>
        <w:rPr>
          <w:rFonts w:ascii="Times New Roman" w:eastAsia="Times New Roman" w:hAnsi="Times New Roman" w:cs="Times New Roman"/>
          <w:color w:val="000000"/>
        </w:rPr>
        <w:t>Penelitian dilakukan dengan metode menganalisa data hasil kuesioner para muzakki sebanyak 98 orang responden di BAZNAS (Badan Lembaga Amil Zakat). Data yang didapatkan akan diolah dengan menggunakan aplikasi SmartPLS. Kegiatan penelitian ini menggunakan be</w:t>
      </w:r>
      <w:r>
        <w:rPr>
          <w:rFonts w:ascii="Times New Roman" w:eastAsia="Times New Roman" w:hAnsi="Times New Roman" w:cs="Times New Roman"/>
          <w:color w:val="000000"/>
        </w:rPr>
        <w:t>berapa variabel yang akan di analisis, diantaranya</w:t>
      </w:r>
    </w:p>
    <w:p w:rsidR="00EC1033" w:rsidRDefault="00690981">
      <w:pPr>
        <w:numPr>
          <w:ilvl w:val="0"/>
          <w:numId w:val="4"/>
        </w:numPr>
        <w:pBdr>
          <w:top w:val="nil"/>
          <w:left w:val="nil"/>
          <w:bottom w:val="nil"/>
          <w:right w:val="nil"/>
          <w:between w:val="nil"/>
        </w:pBdr>
        <w:spacing w:after="0" w:line="240" w:lineRule="auto"/>
        <w:ind w:left="426"/>
        <w:jc w:val="both"/>
        <w:rPr>
          <w:rFonts w:ascii="Times New Roman" w:eastAsia="Times New Roman" w:hAnsi="Times New Roman" w:cs="Times New Roman"/>
          <w:color w:val="000000"/>
        </w:rPr>
      </w:pPr>
      <w:r>
        <w:rPr>
          <w:rFonts w:ascii="Times New Roman" w:eastAsia="Times New Roman" w:hAnsi="Times New Roman" w:cs="Times New Roman"/>
          <w:color w:val="000000"/>
        </w:rPr>
        <w:t>Variabel Independen (X)</w:t>
      </w:r>
    </w:p>
    <w:p w:rsidR="00EC1033" w:rsidRDefault="00690981">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Pemahaman (X</w:t>
      </w:r>
      <w:r>
        <w:rPr>
          <w:rFonts w:ascii="Times New Roman" w:eastAsia="Times New Roman" w:hAnsi="Times New Roman" w:cs="Times New Roman"/>
          <w:color w:val="000000"/>
          <w:vertAlign w:val="subscript"/>
        </w:rPr>
        <w:t>1</w:t>
      </w:r>
      <w:r>
        <w:rPr>
          <w:rFonts w:ascii="Times New Roman" w:eastAsia="Times New Roman" w:hAnsi="Times New Roman" w:cs="Times New Roman"/>
          <w:color w:val="000000"/>
        </w:rPr>
        <w:t>) : Menurut Nizar  (2021), “Pemahaman merupakan suatu proses, cara memahami, cara mempelajari baik-baik supaya paham dan mengetahui banyak hal”. Dalam penelitian ini. Pemahaman adalah memahami dalam kewajiban membayar zakat dan tujuan dalam membayar zakat.</w:t>
      </w:r>
      <w:r>
        <w:rPr>
          <w:rFonts w:ascii="Times New Roman" w:eastAsia="Times New Roman" w:hAnsi="Times New Roman" w:cs="Times New Roman"/>
          <w:color w:val="000000"/>
        </w:rPr>
        <w:t xml:space="preserve"> </w:t>
      </w:r>
    </w:p>
    <w:p w:rsidR="00EC1033" w:rsidRDefault="00690981">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Pengetahuan (X</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 xml:space="preserve">) : Menurut Mukrimaa et al. (2016), “pengetahuan merupakan sesuatu yang sudah diklasifikasi, </w:t>
      </w:r>
      <w:r>
        <w:rPr>
          <w:rFonts w:ascii="Times New Roman" w:eastAsia="Times New Roman" w:hAnsi="Times New Roman" w:cs="Times New Roman"/>
        </w:rPr>
        <w:t>di organisasi</w:t>
      </w:r>
      <w:r>
        <w:rPr>
          <w:rFonts w:ascii="Times New Roman" w:eastAsia="Times New Roman" w:hAnsi="Times New Roman" w:cs="Times New Roman"/>
          <w:color w:val="000000"/>
        </w:rPr>
        <w:t xml:space="preserve">, </w:t>
      </w:r>
      <w:r>
        <w:rPr>
          <w:rFonts w:ascii="Times New Roman" w:eastAsia="Times New Roman" w:hAnsi="Times New Roman" w:cs="Times New Roman"/>
        </w:rPr>
        <w:t>disistematisasi</w:t>
      </w:r>
      <w:r>
        <w:rPr>
          <w:rFonts w:ascii="Times New Roman" w:eastAsia="Times New Roman" w:hAnsi="Times New Roman" w:cs="Times New Roman"/>
          <w:color w:val="000000"/>
        </w:rPr>
        <w:t xml:space="preserve"> dan diinterpretasi menghasilkan kebenaran objektif, sudah diuji kebenarannya dan dapat diuji ulang secara ilmiah”. </w:t>
      </w:r>
      <w:r>
        <w:rPr>
          <w:rFonts w:ascii="Times New Roman" w:eastAsia="Times New Roman" w:hAnsi="Times New Roman" w:cs="Times New Roman"/>
          <w:color w:val="000000"/>
        </w:rPr>
        <w:t>Dalam penelitian ini, pengetahuan yaitu mengetahui mengenai zakat dan pengelolaan BAZNAS terhadap zakat.</w:t>
      </w:r>
    </w:p>
    <w:p w:rsidR="00EC1033" w:rsidRDefault="00690981">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Publikasi (X</w:t>
      </w:r>
      <w:r>
        <w:rPr>
          <w:rFonts w:ascii="Times New Roman" w:eastAsia="Times New Roman" w:hAnsi="Times New Roman" w:cs="Times New Roman"/>
          <w:color w:val="000000"/>
          <w:vertAlign w:val="subscript"/>
        </w:rPr>
        <w:t>3</w:t>
      </w:r>
      <w:r>
        <w:rPr>
          <w:rFonts w:ascii="Times New Roman" w:eastAsia="Times New Roman" w:hAnsi="Times New Roman" w:cs="Times New Roman"/>
          <w:color w:val="000000"/>
        </w:rPr>
        <w:t>) : penyampaian informasi kepada Masyarakat yang dilakukan oleh BAZNAS mengenai program-program BAZNAS terutama zakat.</w:t>
      </w:r>
    </w:p>
    <w:p w:rsidR="00EC1033" w:rsidRDefault="00690981">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Peran Pemerintah (X</w:t>
      </w:r>
      <w:r>
        <w:rPr>
          <w:rFonts w:ascii="Times New Roman" w:eastAsia="Times New Roman" w:hAnsi="Times New Roman" w:cs="Times New Roman"/>
          <w:color w:val="000000"/>
          <w:vertAlign w:val="subscript"/>
        </w:rPr>
        <w:t>3</w:t>
      </w:r>
      <w:r>
        <w:rPr>
          <w:rFonts w:ascii="Times New Roman" w:eastAsia="Times New Roman" w:hAnsi="Times New Roman" w:cs="Times New Roman"/>
          <w:color w:val="000000"/>
        </w:rPr>
        <w:t>) : menetapkan peraturan sebagai pedoman yang digunakan oleh BAZNAS dalam menghimpun dan mengelola zakat maal.</w:t>
      </w:r>
    </w:p>
    <w:p w:rsidR="00EC1033" w:rsidRDefault="00690981">
      <w:pPr>
        <w:numPr>
          <w:ilvl w:val="0"/>
          <w:numId w:val="4"/>
        </w:numPr>
        <w:pBdr>
          <w:top w:val="nil"/>
          <w:left w:val="nil"/>
          <w:bottom w:val="nil"/>
          <w:right w:val="nil"/>
          <w:between w:val="nil"/>
        </w:pBdr>
        <w:spacing w:after="0" w:line="240" w:lineRule="auto"/>
        <w:ind w:left="426"/>
        <w:jc w:val="both"/>
        <w:rPr>
          <w:rFonts w:ascii="Times New Roman" w:eastAsia="Times New Roman" w:hAnsi="Times New Roman" w:cs="Times New Roman"/>
          <w:color w:val="000000"/>
        </w:rPr>
      </w:pPr>
      <w:r>
        <w:rPr>
          <w:rFonts w:ascii="Times New Roman" w:eastAsia="Times New Roman" w:hAnsi="Times New Roman" w:cs="Times New Roman"/>
          <w:color w:val="000000"/>
        </w:rPr>
        <w:t>Variabel Dependent (Y)</w:t>
      </w:r>
    </w:p>
    <w:p w:rsidR="00EC1033" w:rsidRDefault="00690981">
      <w:pPr>
        <w:pBdr>
          <w:top w:val="nil"/>
          <w:left w:val="nil"/>
          <w:bottom w:val="nil"/>
          <w:right w:val="nil"/>
          <w:between w:val="nil"/>
        </w:pBdr>
        <w:spacing w:after="0" w:line="240" w:lineRule="auto"/>
        <w:ind w:left="426"/>
        <w:jc w:val="both"/>
        <w:rPr>
          <w:rFonts w:ascii="Times New Roman" w:eastAsia="Times New Roman" w:hAnsi="Times New Roman" w:cs="Times New Roman"/>
          <w:color w:val="000000"/>
        </w:rPr>
      </w:pPr>
      <w:r>
        <w:rPr>
          <w:rFonts w:ascii="Times New Roman" w:eastAsia="Times New Roman" w:hAnsi="Times New Roman" w:cs="Times New Roman"/>
          <w:color w:val="000000"/>
        </w:rPr>
        <w:t>Minat Masyarakat : Menurut Nizar (2021), “Minat adalah kecenderungan yang tinggi terhadap sesuatu, tertarik, perhatian, g</w:t>
      </w:r>
      <w:r>
        <w:rPr>
          <w:rFonts w:ascii="Times New Roman" w:eastAsia="Times New Roman" w:hAnsi="Times New Roman" w:cs="Times New Roman"/>
          <w:color w:val="000000"/>
        </w:rPr>
        <w:t>airah dan keinginan”. Dalam penelitian ini, minat merupakan ketertarikan, keterlibatan, perasaan senang, dan perhatian terhadap membayar zakat di BAZNAS.</w:t>
      </w:r>
    </w:p>
    <w:p w:rsidR="00EC1033" w:rsidRDefault="00EC1033">
      <w:pPr>
        <w:pBdr>
          <w:top w:val="nil"/>
          <w:left w:val="nil"/>
          <w:bottom w:val="nil"/>
          <w:right w:val="nil"/>
          <w:between w:val="nil"/>
        </w:pBdr>
        <w:spacing w:after="0" w:line="240" w:lineRule="auto"/>
        <w:ind w:firstLine="284"/>
        <w:jc w:val="both"/>
        <w:rPr>
          <w:rFonts w:ascii="Times New Roman" w:eastAsia="Times New Roman" w:hAnsi="Times New Roman" w:cs="Times New Roman"/>
          <w:color w:val="000000"/>
        </w:rPr>
      </w:pPr>
    </w:p>
    <w:p w:rsidR="00EC1033" w:rsidRDefault="00690981">
      <w:pPr>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Metode Analisis Data</w:t>
      </w:r>
    </w:p>
    <w:p w:rsidR="00EC1033" w:rsidRDefault="00690981">
      <w:pPr>
        <w:pBdr>
          <w:top w:val="nil"/>
          <w:left w:val="nil"/>
          <w:bottom w:val="nil"/>
          <w:right w:val="nil"/>
          <w:between w:val="nil"/>
        </w:pBdr>
        <w:spacing w:after="0" w:line="240" w:lineRule="auto"/>
        <w:ind w:firstLine="284"/>
        <w:jc w:val="both"/>
        <w:rPr>
          <w:rFonts w:ascii="Times New Roman" w:eastAsia="Times New Roman" w:hAnsi="Times New Roman" w:cs="Times New Roman"/>
          <w:color w:val="000000"/>
        </w:rPr>
      </w:pPr>
      <w:r>
        <w:rPr>
          <w:rFonts w:ascii="Times New Roman" w:eastAsia="Times New Roman" w:hAnsi="Times New Roman" w:cs="Times New Roman"/>
          <w:color w:val="000000"/>
        </w:rPr>
        <w:t>Metode analisis yang dilakukan dalam penelitian ini adalah metode deskriptif yaitu proses analisis pengelolaan dan penyaluran dana zakat produktif oleh pihak BAZNAS. Kemudian dilanjutkan dengan analisis data secara kuantitatif melalui uji kualitas data, uj</w:t>
      </w:r>
      <w:r>
        <w:rPr>
          <w:rFonts w:ascii="Times New Roman" w:eastAsia="Times New Roman" w:hAnsi="Times New Roman" w:cs="Times New Roman"/>
          <w:color w:val="000000"/>
        </w:rPr>
        <w:t>i asumsi klasik, uji hipotesis dan analisis regresi berganda.</w:t>
      </w:r>
    </w:p>
    <w:p w:rsidR="00EC1033" w:rsidRDefault="00690981">
      <w:pPr>
        <w:numPr>
          <w:ilvl w:val="0"/>
          <w:numId w:val="8"/>
        </w:numPr>
        <w:pBdr>
          <w:top w:val="nil"/>
          <w:left w:val="nil"/>
          <w:bottom w:val="nil"/>
          <w:right w:val="nil"/>
          <w:between w:val="nil"/>
        </w:pBdr>
        <w:spacing w:after="0" w:line="240" w:lineRule="auto"/>
        <w:ind w:left="357" w:firstLine="0"/>
        <w:jc w:val="both"/>
        <w:rPr>
          <w:rFonts w:ascii="Times New Roman" w:eastAsia="Times New Roman" w:hAnsi="Times New Roman" w:cs="Times New Roman"/>
          <w:b/>
          <w:color w:val="000000"/>
        </w:rPr>
      </w:pPr>
      <w:r>
        <w:rPr>
          <w:rFonts w:ascii="Times New Roman" w:eastAsia="Times New Roman" w:hAnsi="Times New Roman" w:cs="Times New Roman"/>
          <w:b/>
          <w:color w:val="000000"/>
        </w:rPr>
        <w:t>Uji Kualitas Data</w:t>
      </w:r>
    </w:p>
    <w:p w:rsidR="00EC1033" w:rsidRDefault="00690981">
      <w:pPr>
        <w:pBdr>
          <w:top w:val="nil"/>
          <w:left w:val="nil"/>
          <w:bottom w:val="nil"/>
          <w:right w:val="nil"/>
          <w:between w:val="nil"/>
        </w:pBdr>
        <w:spacing w:after="0" w:line="240" w:lineRule="auto"/>
        <w:ind w:left="709" w:firstLine="284"/>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Kualitas data dalam penelitian ditentukan oleh </w:t>
      </w:r>
      <w:r>
        <w:rPr>
          <w:rFonts w:ascii="Times New Roman" w:eastAsia="Times New Roman" w:hAnsi="Times New Roman" w:cs="Times New Roman"/>
        </w:rPr>
        <w:t>instrumen</w:t>
      </w:r>
      <w:r>
        <w:rPr>
          <w:rFonts w:ascii="Times New Roman" w:eastAsia="Times New Roman" w:hAnsi="Times New Roman" w:cs="Times New Roman"/>
          <w:color w:val="000000"/>
        </w:rPr>
        <w:t xml:space="preserve"> yang digunakan untuk menghasilkan data yang layak.</w:t>
      </w:r>
    </w:p>
    <w:p w:rsidR="00EC1033" w:rsidRDefault="00690981">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Uji Asumsi Klasik</w:t>
      </w:r>
    </w:p>
    <w:p w:rsidR="00EC1033" w:rsidRDefault="00690981">
      <w:pPr>
        <w:pBdr>
          <w:top w:val="nil"/>
          <w:left w:val="nil"/>
          <w:bottom w:val="nil"/>
          <w:right w:val="nil"/>
          <w:between w:val="nil"/>
        </w:pBdr>
        <w:spacing w:after="0" w:line="240" w:lineRule="auto"/>
        <w:ind w:left="720" w:firstLine="284"/>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Menurut Nizar (2021), “Uji asumsi klasik dilakukan untuk mengetahui kelayakan dari suatu model regresi”. </w:t>
      </w:r>
    </w:p>
    <w:p w:rsidR="00EC1033" w:rsidRDefault="00690981">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Uji Hipotesis</w:t>
      </w:r>
    </w:p>
    <w:p w:rsidR="00EC1033" w:rsidRDefault="00690981">
      <w:pPr>
        <w:pBdr>
          <w:top w:val="nil"/>
          <w:left w:val="nil"/>
          <w:bottom w:val="nil"/>
          <w:right w:val="nil"/>
          <w:between w:val="nil"/>
        </w:pBdr>
        <w:spacing w:after="0" w:line="240" w:lineRule="auto"/>
        <w:ind w:left="720" w:firstLine="284"/>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Pengujian hipotesis yang digunakan dalam penelitian ini menggunakan analisis regresi linier berganda </w:t>
      </w:r>
      <w:r>
        <w:rPr>
          <w:rFonts w:ascii="Times New Roman" w:eastAsia="Times New Roman" w:hAnsi="Times New Roman" w:cs="Times New Roman"/>
        </w:rPr>
        <w:t>berdasarkan</w:t>
      </w:r>
      <w:r>
        <w:rPr>
          <w:rFonts w:ascii="Times New Roman" w:eastAsia="Times New Roman" w:hAnsi="Times New Roman" w:cs="Times New Roman"/>
          <w:color w:val="000000"/>
        </w:rPr>
        <w:t xml:space="preserve"> uji signifikansi simult</w:t>
      </w:r>
      <w:r>
        <w:rPr>
          <w:rFonts w:ascii="Times New Roman" w:eastAsia="Times New Roman" w:hAnsi="Times New Roman" w:cs="Times New Roman"/>
          <w:color w:val="000000"/>
        </w:rPr>
        <w:t>an (F test), uji koefisien determinasi, dan teknik analisis regresi linier berganda.</w:t>
      </w:r>
    </w:p>
    <w:p w:rsidR="00EC1033" w:rsidRDefault="00690981">
      <w:pPr>
        <w:numPr>
          <w:ilvl w:val="0"/>
          <w:numId w:val="11"/>
        </w:numPr>
        <w:pBdr>
          <w:top w:val="nil"/>
          <w:left w:val="nil"/>
          <w:bottom w:val="nil"/>
          <w:right w:val="nil"/>
          <w:between w:val="nil"/>
        </w:pBdr>
        <w:spacing w:after="0" w:line="240" w:lineRule="auto"/>
        <w:ind w:left="1134"/>
        <w:jc w:val="both"/>
        <w:rPr>
          <w:rFonts w:ascii="Times New Roman" w:eastAsia="Times New Roman" w:hAnsi="Times New Roman" w:cs="Times New Roman"/>
          <w:color w:val="000000"/>
        </w:rPr>
      </w:pPr>
      <w:r>
        <w:rPr>
          <w:rFonts w:ascii="Times New Roman" w:eastAsia="Times New Roman" w:hAnsi="Times New Roman" w:cs="Times New Roman"/>
          <w:color w:val="000000"/>
        </w:rPr>
        <w:t>Uji F (Uji Simultan)</w:t>
      </w:r>
    </w:p>
    <w:p w:rsidR="00EC1033" w:rsidRDefault="00690981">
      <w:pPr>
        <w:pBdr>
          <w:top w:val="nil"/>
          <w:left w:val="nil"/>
          <w:bottom w:val="nil"/>
          <w:right w:val="nil"/>
          <w:between w:val="nil"/>
        </w:pBdr>
        <w:spacing w:after="0" w:line="240" w:lineRule="auto"/>
        <w:ind w:left="1134" w:firstLine="284"/>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Uji simultan dilakukan dengan cara membandingkan F hitung dan F tabel dengan ketentuan untuk </w:t>
      </w:r>
      <w:r>
        <w:rPr>
          <w:rFonts w:ascii="Times New Roman" w:eastAsia="Times New Roman" w:hAnsi="Times New Roman" w:cs="Times New Roman"/>
          <w:i/>
          <w:color w:val="000000"/>
        </w:rPr>
        <w:t xml:space="preserve">degree of freedom </w:t>
      </w:r>
      <w:r>
        <w:rPr>
          <w:rFonts w:ascii="Times New Roman" w:eastAsia="Times New Roman" w:hAnsi="Times New Roman" w:cs="Times New Roman"/>
          <w:color w:val="000000"/>
        </w:rPr>
        <w:t>(df) = n-k-1 dengan tingkat signifikansi 5% (0,05). Pengujian ini dilakukan dengan bantuan program SmartPLS.</w:t>
      </w:r>
    </w:p>
    <w:p w:rsidR="00EC1033" w:rsidRDefault="00690981">
      <w:pPr>
        <w:numPr>
          <w:ilvl w:val="0"/>
          <w:numId w:val="11"/>
        </w:numPr>
        <w:pBdr>
          <w:top w:val="nil"/>
          <w:left w:val="nil"/>
          <w:bottom w:val="nil"/>
          <w:right w:val="nil"/>
          <w:between w:val="nil"/>
        </w:pBdr>
        <w:spacing w:after="0" w:line="240" w:lineRule="auto"/>
        <w:ind w:left="1134"/>
        <w:jc w:val="both"/>
        <w:rPr>
          <w:rFonts w:ascii="Times New Roman" w:eastAsia="Times New Roman" w:hAnsi="Times New Roman" w:cs="Times New Roman"/>
          <w:color w:val="000000"/>
        </w:rPr>
      </w:pPr>
      <w:r>
        <w:rPr>
          <w:rFonts w:ascii="Times New Roman" w:eastAsia="Times New Roman" w:hAnsi="Times New Roman" w:cs="Times New Roman"/>
          <w:color w:val="000000"/>
        </w:rPr>
        <w:t>Uji R</w:t>
      </w:r>
      <w:r>
        <w:rPr>
          <w:rFonts w:ascii="Times New Roman" w:eastAsia="Times New Roman" w:hAnsi="Times New Roman" w:cs="Times New Roman"/>
          <w:color w:val="000000"/>
          <w:vertAlign w:val="superscript"/>
        </w:rPr>
        <w:t>2</w:t>
      </w:r>
      <w:r>
        <w:rPr>
          <w:rFonts w:ascii="Times New Roman" w:eastAsia="Times New Roman" w:hAnsi="Times New Roman" w:cs="Times New Roman"/>
          <w:color w:val="000000"/>
        </w:rPr>
        <w:t xml:space="preserve"> (Koefisien Determinasi)</w:t>
      </w:r>
    </w:p>
    <w:p w:rsidR="00EC1033" w:rsidRDefault="00690981">
      <w:pPr>
        <w:pBdr>
          <w:top w:val="nil"/>
          <w:left w:val="nil"/>
          <w:bottom w:val="nil"/>
          <w:right w:val="nil"/>
          <w:between w:val="nil"/>
        </w:pBdr>
        <w:spacing w:after="0" w:line="240" w:lineRule="auto"/>
        <w:ind w:left="1134" w:firstLine="284"/>
        <w:jc w:val="both"/>
        <w:rPr>
          <w:rFonts w:ascii="Times New Roman" w:eastAsia="Times New Roman" w:hAnsi="Times New Roman" w:cs="Times New Roman"/>
          <w:color w:val="000000"/>
        </w:rPr>
      </w:pPr>
      <w:r>
        <w:rPr>
          <w:rFonts w:ascii="Times New Roman" w:eastAsia="Times New Roman" w:hAnsi="Times New Roman" w:cs="Times New Roman"/>
          <w:color w:val="000000"/>
        </w:rPr>
        <w:t>Menurut Mukrimaa et al. (2016), “uji koefisien determinasi (R</w:t>
      </w:r>
      <w:r>
        <w:rPr>
          <w:rFonts w:ascii="Times New Roman" w:eastAsia="Times New Roman" w:hAnsi="Times New Roman" w:cs="Times New Roman"/>
          <w:color w:val="000000"/>
          <w:vertAlign w:val="superscript"/>
        </w:rPr>
        <w:t>2</w:t>
      </w:r>
      <w:r>
        <w:rPr>
          <w:rFonts w:ascii="Times New Roman" w:eastAsia="Times New Roman" w:hAnsi="Times New Roman" w:cs="Times New Roman"/>
          <w:color w:val="000000"/>
        </w:rPr>
        <w:t>) bertujuan untuk mengukur seberapa jauh kemampuan mod</w:t>
      </w:r>
      <w:r>
        <w:rPr>
          <w:rFonts w:ascii="Times New Roman" w:eastAsia="Times New Roman" w:hAnsi="Times New Roman" w:cs="Times New Roman"/>
          <w:color w:val="000000"/>
        </w:rPr>
        <w:t>el regresi dalam menerangkan variasi dari variabel dependen atau terkait”. Nilai koefisien determinasi (R</w:t>
      </w:r>
      <w:r>
        <w:rPr>
          <w:rFonts w:ascii="Times New Roman" w:eastAsia="Times New Roman" w:hAnsi="Times New Roman" w:cs="Times New Roman"/>
          <w:color w:val="000000"/>
          <w:vertAlign w:val="superscript"/>
        </w:rPr>
        <w:t>2</w:t>
      </w:r>
      <w:r>
        <w:rPr>
          <w:rFonts w:ascii="Times New Roman" w:eastAsia="Times New Roman" w:hAnsi="Times New Roman" w:cs="Times New Roman"/>
          <w:color w:val="000000"/>
        </w:rPr>
        <w:t>) memiliki interval antara 0 sampai 1. Jika nilai R</w:t>
      </w:r>
      <w:r>
        <w:rPr>
          <w:rFonts w:ascii="Times New Roman" w:eastAsia="Times New Roman" w:hAnsi="Times New Roman" w:cs="Times New Roman"/>
          <w:color w:val="000000"/>
          <w:vertAlign w:val="superscript"/>
        </w:rPr>
        <w:t>2</w:t>
      </w:r>
      <w:r>
        <w:rPr>
          <w:rFonts w:ascii="Times New Roman" w:eastAsia="Times New Roman" w:hAnsi="Times New Roman" w:cs="Times New Roman"/>
          <w:color w:val="000000"/>
        </w:rPr>
        <w:t xml:space="preserve"> semakin mendekati 1, </w:t>
      </w:r>
      <w:r>
        <w:rPr>
          <w:rFonts w:ascii="Times New Roman" w:eastAsia="Times New Roman" w:hAnsi="Times New Roman" w:cs="Times New Roman"/>
        </w:rPr>
        <w:t>menentukan</w:t>
      </w:r>
      <w:r>
        <w:rPr>
          <w:rFonts w:ascii="Times New Roman" w:eastAsia="Times New Roman" w:hAnsi="Times New Roman" w:cs="Times New Roman"/>
          <w:color w:val="000000"/>
        </w:rPr>
        <w:t xml:space="preserve"> hasil untuk model regresi tersebut baik atau variabel </w:t>
      </w:r>
      <w:r>
        <w:rPr>
          <w:rFonts w:ascii="Times New Roman" w:eastAsia="Times New Roman" w:hAnsi="Times New Roman" w:cs="Times New Roman"/>
        </w:rPr>
        <w:t>independen</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secara keseluruhan dapat menjelaskan variabel dependen, sedangkan jika nilai R</w:t>
      </w:r>
      <w:r>
        <w:rPr>
          <w:rFonts w:ascii="Times New Roman" w:eastAsia="Times New Roman" w:hAnsi="Times New Roman" w:cs="Times New Roman"/>
          <w:color w:val="000000"/>
          <w:vertAlign w:val="superscript"/>
        </w:rPr>
        <w:t>2</w:t>
      </w:r>
      <w:r>
        <w:rPr>
          <w:rFonts w:ascii="Times New Roman" w:eastAsia="Times New Roman" w:hAnsi="Times New Roman" w:cs="Times New Roman"/>
          <w:color w:val="000000"/>
        </w:rPr>
        <w:t xml:space="preserve"> semakin mendekati 0, maka berarti variabel </w:t>
      </w:r>
      <w:r>
        <w:rPr>
          <w:rFonts w:ascii="Times New Roman" w:eastAsia="Times New Roman" w:hAnsi="Times New Roman" w:cs="Times New Roman"/>
        </w:rPr>
        <w:t>independen</w:t>
      </w:r>
      <w:r>
        <w:rPr>
          <w:rFonts w:ascii="Times New Roman" w:eastAsia="Times New Roman" w:hAnsi="Times New Roman" w:cs="Times New Roman"/>
          <w:color w:val="000000"/>
        </w:rPr>
        <w:t xml:space="preserve"> secara keseluruhan tidak dapat menjelaskan variabel dependen.</w:t>
      </w:r>
    </w:p>
    <w:p w:rsidR="00EC1033" w:rsidRDefault="00690981">
      <w:pPr>
        <w:numPr>
          <w:ilvl w:val="0"/>
          <w:numId w:val="11"/>
        </w:numPr>
        <w:pBdr>
          <w:top w:val="nil"/>
          <w:left w:val="nil"/>
          <w:bottom w:val="nil"/>
          <w:right w:val="nil"/>
          <w:between w:val="nil"/>
        </w:pBdr>
        <w:spacing w:after="0" w:line="240" w:lineRule="auto"/>
        <w:ind w:left="1134"/>
        <w:jc w:val="both"/>
        <w:rPr>
          <w:rFonts w:ascii="Times New Roman" w:eastAsia="Times New Roman" w:hAnsi="Times New Roman" w:cs="Times New Roman"/>
          <w:color w:val="000000"/>
        </w:rPr>
      </w:pPr>
      <w:r>
        <w:rPr>
          <w:rFonts w:ascii="Times New Roman" w:eastAsia="Times New Roman" w:hAnsi="Times New Roman" w:cs="Times New Roman"/>
          <w:color w:val="000000"/>
        </w:rPr>
        <w:t>Teknik Analisis Regresi Linier Berganda</w:t>
      </w:r>
    </w:p>
    <w:p w:rsidR="00EC1033" w:rsidRDefault="00690981">
      <w:pPr>
        <w:pBdr>
          <w:top w:val="nil"/>
          <w:left w:val="nil"/>
          <w:bottom w:val="nil"/>
          <w:right w:val="nil"/>
          <w:between w:val="nil"/>
        </w:pBdr>
        <w:spacing w:after="0" w:line="240" w:lineRule="auto"/>
        <w:ind w:left="1134" w:firstLine="284"/>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Regresi </w:t>
      </w:r>
      <w:r>
        <w:rPr>
          <w:rFonts w:ascii="Times New Roman" w:eastAsia="Times New Roman" w:hAnsi="Times New Roman" w:cs="Times New Roman"/>
        </w:rPr>
        <w:t>linier</w:t>
      </w:r>
      <w:r>
        <w:rPr>
          <w:rFonts w:ascii="Times New Roman" w:eastAsia="Times New Roman" w:hAnsi="Times New Roman" w:cs="Times New Roman"/>
          <w:color w:val="000000"/>
        </w:rPr>
        <w:t xml:space="preserve"> berga</w:t>
      </w:r>
      <w:r>
        <w:rPr>
          <w:rFonts w:ascii="Times New Roman" w:eastAsia="Times New Roman" w:hAnsi="Times New Roman" w:cs="Times New Roman"/>
          <w:color w:val="000000"/>
        </w:rPr>
        <w:t>nda digunakan peneliti untuk memperkirakan keadaan dimasa yang akan dating berdasarkan data masa lalu untuk mengetahui pengaruh variabel bebas terhadap jumlah variabel tidak bebas.</w:t>
      </w:r>
    </w:p>
    <w:p w:rsidR="00EC1033" w:rsidRDefault="00690981">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Analisis Regresi Berganda</w:t>
      </w:r>
    </w:p>
    <w:p w:rsidR="00EC1033" w:rsidRDefault="00690981">
      <w:pPr>
        <w:pBdr>
          <w:top w:val="nil"/>
          <w:left w:val="nil"/>
          <w:bottom w:val="nil"/>
          <w:right w:val="nil"/>
          <w:between w:val="nil"/>
        </w:pBdr>
        <w:spacing w:after="0" w:line="240" w:lineRule="auto"/>
        <w:ind w:left="720" w:firstLine="284"/>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Analisis regresi berganda bertujuan untuk mengukur faktor-faktor yang </w:t>
      </w:r>
      <w:r>
        <w:rPr>
          <w:rFonts w:ascii="Times New Roman" w:eastAsia="Times New Roman" w:hAnsi="Times New Roman" w:cs="Times New Roman"/>
        </w:rPr>
        <w:t>mempengaruhi</w:t>
      </w:r>
      <w:r>
        <w:rPr>
          <w:rFonts w:ascii="Times New Roman" w:eastAsia="Times New Roman" w:hAnsi="Times New Roman" w:cs="Times New Roman"/>
          <w:color w:val="000000"/>
        </w:rPr>
        <w:t xml:space="preserve"> minat Masyarakat dalam membayar zakat di BAZNAS. Model regresi berganda adalah:</w:t>
      </w:r>
    </w:p>
    <w:p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rsidR="00EC1033" w:rsidRDefault="00690981">
      <w:pPr>
        <w:pBdr>
          <w:top w:val="nil"/>
          <w:left w:val="nil"/>
          <w:bottom w:val="nil"/>
          <w:right w:val="nil"/>
          <w:between w:val="nil"/>
        </w:pBdr>
        <w:spacing w:after="0" w:line="24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Y = a + b</w:t>
      </w:r>
      <w:r>
        <w:rPr>
          <w:rFonts w:ascii="Times New Roman" w:eastAsia="Times New Roman" w:hAnsi="Times New Roman" w:cs="Times New Roman"/>
          <w:b/>
          <w:color w:val="000000"/>
          <w:vertAlign w:val="subscript"/>
        </w:rPr>
        <w:t>1</w:t>
      </w:r>
      <w:r>
        <w:rPr>
          <w:rFonts w:ascii="Times New Roman" w:eastAsia="Times New Roman" w:hAnsi="Times New Roman" w:cs="Times New Roman"/>
          <w:b/>
          <w:color w:val="000000"/>
        </w:rPr>
        <w:t>X</w:t>
      </w:r>
      <w:r>
        <w:rPr>
          <w:rFonts w:ascii="Times New Roman" w:eastAsia="Times New Roman" w:hAnsi="Times New Roman" w:cs="Times New Roman"/>
          <w:b/>
          <w:color w:val="000000"/>
          <w:vertAlign w:val="subscript"/>
        </w:rPr>
        <w:t>1</w:t>
      </w:r>
      <w:r>
        <w:rPr>
          <w:rFonts w:ascii="Times New Roman" w:eastAsia="Times New Roman" w:hAnsi="Times New Roman" w:cs="Times New Roman"/>
          <w:b/>
          <w:color w:val="000000"/>
        </w:rPr>
        <w:t xml:space="preserve"> + b</w:t>
      </w:r>
      <w:r>
        <w:rPr>
          <w:rFonts w:ascii="Times New Roman" w:eastAsia="Times New Roman" w:hAnsi="Times New Roman" w:cs="Times New Roman"/>
          <w:b/>
          <w:color w:val="000000"/>
          <w:vertAlign w:val="subscript"/>
        </w:rPr>
        <w:t>2</w:t>
      </w:r>
      <w:r>
        <w:rPr>
          <w:rFonts w:ascii="Times New Roman" w:eastAsia="Times New Roman" w:hAnsi="Times New Roman" w:cs="Times New Roman"/>
          <w:b/>
          <w:color w:val="000000"/>
        </w:rPr>
        <w:t>X</w:t>
      </w:r>
      <w:r>
        <w:rPr>
          <w:rFonts w:ascii="Times New Roman" w:eastAsia="Times New Roman" w:hAnsi="Times New Roman" w:cs="Times New Roman"/>
          <w:b/>
          <w:color w:val="000000"/>
          <w:vertAlign w:val="subscript"/>
        </w:rPr>
        <w:t>2</w:t>
      </w:r>
      <w:r>
        <w:rPr>
          <w:rFonts w:ascii="Times New Roman" w:eastAsia="Times New Roman" w:hAnsi="Times New Roman" w:cs="Times New Roman"/>
          <w:b/>
          <w:color w:val="000000"/>
        </w:rPr>
        <w:t xml:space="preserve"> + b</w:t>
      </w:r>
      <w:r>
        <w:rPr>
          <w:rFonts w:ascii="Times New Roman" w:eastAsia="Times New Roman" w:hAnsi="Times New Roman" w:cs="Times New Roman"/>
          <w:b/>
          <w:color w:val="000000"/>
          <w:vertAlign w:val="subscript"/>
        </w:rPr>
        <w:t>3</w:t>
      </w:r>
      <w:r>
        <w:rPr>
          <w:rFonts w:ascii="Times New Roman" w:eastAsia="Times New Roman" w:hAnsi="Times New Roman" w:cs="Times New Roman"/>
          <w:b/>
          <w:color w:val="000000"/>
        </w:rPr>
        <w:t>X</w:t>
      </w:r>
      <w:r>
        <w:rPr>
          <w:rFonts w:ascii="Times New Roman" w:eastAsia="Times New Roman" w:hAnsi="Times New Roman" w:cs="Times New Roman"/>
          <w:b/>
          <w:color w:val="000000"/>
          <w:vertAlign w:val="subscript"/>
        </w:rPr>
        <w:t>3</w:t>
      </w:r>
      <w:r>
        <w:rPr>
          <w:rFonts w:ascii="Times New Roman" w:eastAsia="Times New Roman" w:hAnsi="Times New Roman" w:cs="Times New Roman"/>
          <w:b/>
          <w:color w:val="000000"/>
        </w:rPr>
        <w:t xml:space="preserve"> + b</w:t>
      </w:r>
      <w:r>
        <w:rPr>
          <w:rFonts w:ascii="Times New Roman" w:eastAsia="Times New Roman" w:hAnsi="Times New Roman" w:cs="Times New Roman"/>
          <w:b/>
          <w:color w:val="000000"/>
          <w:vertAlign w:val="subscript"/>
        </w:rPr>
        <w:t>4</w:t>
      </w:r>
      <w:r>
        <w:rPr>
          <w:rFonts w:ascii="Times New Roman" w:eastAsia="Times New Roman" w:hAnsi="Times New Roman" w:cs="Times New Roman"/>
          <w:b/>
          <w:color w:val="000000"/>
        </w:rPr>
        <w:t>X</w:t>
      </w:r>
      <w:r>
        <w:rPr>
          <w:rFonts w:ascii="Times New Roman" w:eastAsia="Times New Roman" w:hAnsi="Times New Roman" w:cs="Times New Roman"/>
          <w:b/>
          <w:color w:val="000000"/>
          <w:vertAlign w:val="subscript"/>
        </w:rPr>
        <w:t>4</w:t>
      </w:r>
      <w:r>
        <w:rPr>
          <w:rFonts w:ascii="Times New Roman" w:eastAsia="Times New Roman" w:hAnsi="Times New Roman" w:cs="Times New Roman"/>
          <w:b/>
          <w:color w:val="000000"/>
        </w:rPr>
        <w:t xml:space="preserve"> + e</w:t>
      </w:r>
    </w:p>
    <w:p w:rsidR="00EC1033" w:rsidRDefault="00690981">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Keterangan:</w:t>
      </w:r>
    </w:p>
    <w:p w:rsidR="00EC1033" w:rsidRDefault="00690981">
      <w:pPr>
        <w:pBdr>
          <w:top w:val="nil"/>
          <w:left w:val="nil"/>
          <w:bottom w:val="nil"/>
          <w:right w:val="nil"/>
          <w:between w:val="nil"/>
        </w:pBdr>
        <w:spacing w:after="0" w:line="240" w:lineRule="auto"/>
        <w:ind w:left="567" w:hanging="567"/>
        <w:jc w:val="both"/>
        <w:rPr>
          <w:rFonts w:ascii="Times New Roman" w:eastAsia="Times New Roman" w:hAnsi="Times New Roman" w:cs="Times New Roman"/>
          <w:color w:val="000000"/>
        </w:rPr>
      </w:pPr>
      <w:r>
        <w:rPr>
          <w:rFonts w:ascii="Times New Roman" w:eastAsia="Times New Roman" w:hAnsi="Times New Roman" w:cs="Times New Roman"/>
          <w:color w:val="000000"/>
        </w:rPr>
        <w:t>Y</w:t>
      </w:r>
      <w:r>
        <w:rPr>
          <w:rFonts w:ascii="Times New Roman" w:eastAsia="Times New Roman" w:hAnsi="Times New Roman" w:cs="Times New Roman"/>
          <w:color w:val="000000"/>
        </w:rPr>
        <w:tab/>
        <w:t>= Minat Masyarakat Membayar Zakat</w:t>
      </w:r>
    </w:p>
    <w:p w:rsidR="00EC1033" w:rsidRDefault="00690981">
      <w:pPr>
        <w:pBdr>
          <w:top w:val="nil"/>
          <w:left w:val="nil"/>
          <w:bottom w:val="nil"/>
          <w:right w:val="nil"/>
          <w:between w:val="nil"/>
        </w:pBdr>
        <w:spacing w:after="0" w:line="240" w:lineRule="auto"/>
        <w:ind w:left="567" w:hanging="567"/>
        <w:jc w:val="both"/>
        <w:rPr>
          <w:rFonts w:ascii="Times New Roman" w:eastAsia="Times New Roman" w:hAnsi="Times New Roman" w:cs="Times New Roman"/>
          <w:color w:val="000000"/>
        </w:rPr>
      </w:pPr>
      <w:r>
        <w:rPr>
          <w:rFonts w:ascii="Times New Roman" w:eastAsia="Times New Roman" w:hAnsi="Times New Roman" w:cs="Times New Roman"/>
          <w:color w:val="000000"/>
        </w:rPr>
        <w:t>a</w:t>
      </w:r>
      <w:r>
        <w:rPr>
          <w:rFonts w:ascii="Times New Roman" w:eastAsia="Times New Roman" w:hAnsi="Times New Roman" w:cs="Times New Roman"/>
          <w:color w:val="000000"/>
        </w:rPr>
        <w:tab/>
        <w:t>= Ko</w:t>
      </w:r>
      <w:r>
        <w:rPr>
          <w:rFonts w:ascii="Times New Roman" w:eastAsia="Times New Roman" w:hAnsi="Times New Roman" w:cs="Times New Roman"/>
          <w:color w:val="000000"/>
        </w:rPr>
        <w:t>nstanta</w:t>
      </w:r>
    </w:p>
    <w:p w:rsidR="00EC1033" w:rsidRDefault="00690981">
      <w:pPr>
        <w:pBdr>
          <w:top w:val="nil"/>
          <w:left w:val="nil"/>
          <w:bottom w:val="nil"/>
          <w:right w:val="nil"/>
          <w:between w:val="nil"/>
        </w:pBdr>
        <w:spacing w:after="0" w:line="240" w:lineRule="auto"/>
        <w:ind w:left="567" w:hanging="567"/>
        <w:jc w:val="both"/>
        <w:rPr>
          <w:rFonts w:ascii="Times New Roman" w:eastAsia="Times New Roman" w:hAnsi="Times New Roman" w:cs="Times New Roman"/>
          <w:color w:val="000000"/>
        </w:rPr>
      </w:pPr>
      <w:r>
        <w:rPr>
          <w:rFonts w:ascii="Times New Roman" w:eastAsia="Times New Roman" w:hAnsi="Times New Roman" w:cs="Times New Roman"/>
          <w:color w:val="000000"/>
        </w:rPr>
        <w:t>b</w:t>
      </w:r>
      <w:r>
        <w:rPr>
          <w:rFonts w:ascii="Times New Roman" w:eastAsia="Times New Roman" w:hAnsi="Times New Roman" w:cs="Times New Roman"/>
          <w:color w:val="000000"/>
          <w:vertAlign w:val="subscript"/>
        </w:rPr>
        <w:t>1,2,3,4</w:t>
      </w:r>
      <w:r>
        <w:rPr>
          <w:rFonts w:ascii="Times New Roman" w:eastAsia="Times New Roman" w:hAnsi="Times New Roman" w:cs="Times New Roman"/>
          <w:color w:val="000000"/>
          <w:vertAlign w:val="subscript"/>
        </w:rPr>
        <w:tab/>
      </w:r>
      <w:r>
        <w:rPr>
          <w:rFonts w:ascii="Times New Roman" w:eastAsia="Times New Roman" w:hAnsi="Times New Roman" w:cs="Times New Roman"/>
          <w:color w:val="000000"/>
        </w:rPr>
        <w:t>= Koefisien regresi variabel bebas</w:t>
      </w:r>
    </w:p>
    <w:p w:rsidR="00EC1033" w:rsidRDefault="00690981">
      <w:pPr>
        <w:pBdr>
          <w:top w:val="nil"/>
          <w:left w:val="nil"/>
          <w:bottom w:val="nil"/>
          <w:right w:val="nil"/>
          <w:between w:val="nil"/>
        </w:pBdr>
        <w:spacing w:after="0" w:line="240" w:lineRule="auto"/>
        <w:ind w:left="567" w:hanging="567"/>
        <w:jc w:val="both"/>
        <w:rPr>
          <w:rFonts w:ascii="Times New Roman" w:eastAsia="Times New Roman" w:hAnsi="Times New Roman" w:cs="Times New Roman"/>
          <w:color w:val="000000"/>
        </w:rPr>
      </w:pPr>
      <w:r>
        <w:rPr>
          <w:rFonts w:ascii="Times New Roman" w:eastAsia="Times New Roman" w:hAnsi="Times New Roman" w:cs="Times New Roman"/>
          <w:color w:val="000000"/>
        </w:rPr>
        <w:t>X</w:t>
      </w:r>
      <w:r>
        <w:rPr>
          <w:rFonts w:ascii="Times New Roman" w:eastAsia="Times New Roman" w:hAnsi="Times New Roman" w:cs="Times New Roman"/>
          <w:color w:val="000000"/>
          <w:vertAlign w:val="subscript"/>
        </w:rPr>
        <w:t>1</w:t>
      </w:r>
      <w:r>
        <w:rPr>
          <w:rFonts w:ascii="Times New Roman" w:eastAsia="Times New Roman" w:hAnsi="Times New Roman" w:cs="Times New Roman"/>
          <w:color w:val="000000"/>
        </w:rPr>
        <w:tab/>
        <w:t>= Pemahaman</w:t>
      </w:r>
    </w:p>
    <w:p w:rsidR="00EC1033" w:rsidRDefault="00690981">
      <w:pPr>
        <w:pBdr>
          <w:top w:val="nil"/>
          <w:left w:val="nil"/>
          <w:bottom w:val="nil"/>
          <w:right w:val="nil"/>
          <w:between w:val="nil"/>
        </w:pBdr>
        <w:spacing w:after="0" w:line="240" w:lineRule="auto"/>
        <w:ind w:left="567" w:hanging="567"/>
        <w:jc w:val="both"/>
        <w:rPr>
          <w:rFonts w:ascii="Times New Roman" w:eastAsia="Times New Roman" w:hAnsi="Times New Roman" w:cs="Times New Roman"/>
          <w:color w:val="000000"/>
        </w:rPr>
      </w:pPr>
      <w:r>
        <w:rPr>
          <w:rFonts w:ascii="Times New Roman" w:eastAsia="Times New Roman" w:hAnsi="Times New Roman" w:cs="Times New Roman"/>
          <w:color w:val="000000"/>
        </w:rPr>
        <w:t>X</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ab/>
        <w:t>= Pengetahuan</w:t>
      </w:r>
    </w:p>
    <w:p w:rsidR="00EC1033" w:rsidRDefault="00690981">
      <w:pPr>
        <w:pBdr>
          <w:top w:val="nil"/>
          <w:left w:val="nil"/>
          <w:bottom w:val="nil"/>
          <w:right w:val="nil"/>
          <w:between w:val="nil"/>
        </w:pBdr>
        <w:spacing w:after="0" w:line="240" w:lineRule="auto"/>
        <w:ind w:left="567" w:hanging="567"/>
        <w:jc w:val="both"/>
        <w:rPr>
          <w:rFonts w:ascii="Times New Roman" w:eastAsia="Times New Roman" w:hAnsi="Times New Roman" w:cs="Times New Roman"/>
          <w:color w:val="000000"/>
        </w:rPr>
      </w:pPr>
      <w:r>
        <w:rPr>
          <w:rFonts w:ascii="Times New Roman" w:eastAsia="Times New Roman" w:hAnsi="Times New Roman" w:cs="Times New Roman"/>
          <w:color w:val="000000"/>
        </w:rPr>
        <w:t>X</w:t>
      </w:r>
      <w:r>
        <w:rPr>
          <w:rFonts w:ascii="Times New Roman" w:eastAsia="Times New Roman" w:hAnsi="Times New Roman" w:cs="Times New Roman"/>
          <w:color w:val="000000"/>
          <w:vertAlign w:val="subscript"/>
        </w:rPr>
        <w:t>3</w:t>
      </w:r>
      <w:r>
        <w:rPr>
          <w:rFonts w:ascii="Times New Roman" w:eastAsia="Times New Roman" w:hAnsi="Times New Roman" w:cs="Times New Roman"/>
          <w:color w:val="000000"/>
        </w:rPr>
        <w:tab/>
        <w:t>= Publikasi</w:t>
      </w:r>
    </w:p>
    <w:p w:rsidR="00EC1033" w:rsidRDefault="00690981">
      <w:pPr>
        <w:pBdr>
          <w:top w:val="nil"/>
          <w:left w:val="nil"/>
          <w:bottom w:val="nil"/>
          <w:right w:val="nil"/>
          <w:between w:val="nil"/>
        </w:pBdr>
        <w:spacing w:after="0" w:line="240" w:lineRule="auto"/>
        <w:ind w:left="567" w:hanging="567"/>
        <w:jc w:val="both"/>
        <w:rPr>
          <w:rFonts w:ascii="Times New Roman" w:eastAsia="Times New Roman" w:hAnsi="Times New Roman" w:cs="Times New Roman"/>
          <w:color w:val="000000"/>
        </w:rPr>
      </w:pPr>
      <w:r>
        <w:rPr>
          <w:rFonts w:ascii="Times New Roman" w:eastAsia="Times New Roman" w:hAnsi="Times New Roman" w:cs="Times New Roman"/>
          <w:color w:val="000000"/>
        </w:rPr>
        <w:t>X</w:t>
      </w:r>
      <w:r>
        <w:rPr>
          <w:rFonts w:ascii="Times New Roman" w:eastAsia="Times New Roman" w:hAnsi="Times New Roman" w:cs="Times New Roman"/>
          <w:color w:val="000000"/>
          <w:vertAlign w:val="subscript"/>
        </w:rPr>
        <w:t>4</w:t>
      </w:r>
      <w:r>
        <w:rPr>
          <w:rFonts w:ascii="Times New Roman" w:eastAsia="Times New Roman" w:hAnsi="Times New Roman" w:cs="Times New Roman"/>
          <w:color w:val="000000"/>
        </w:rPr>
        <w:tab/>
        <w:t>= Peran Pemerintah</w:t>
      </w:r>
    </w:p>
    <w:p w:rsidR="00EC1033" w:rsidRDefault="00690981">
      <w:pPr>
        <w:pBdr>
          <w:top w:val="nil"/>
          <w:left w:val="nil"/>
          <w:bottom w:val="nil"/>
          <w:right w:val="nil"/>
          <w:between w:val="nil"/>
        </w:pBdr>
        <w:spacing w:after="0" w:line="240" w:lineRule="auto"/>
        <w:ind w:left="567" w:hanging="567"/>
        <w:jc w:val="both"/>
        <w:rPr>
          <w:rFonts w:ascii="Times New Roman" w:eastAsia="Times New Roman" w:hAnsi="Times New Roman" w:cs="Times New Roman"/>
          <w:color w:val="000000"/>
        </w:rPr>
      </w:pPr>
      <w:r>
        <w:rPr>
          <w:rFonts w:ascii="Times New Roman" w:eastAsia="Times New Roman" w:hAnsi="Times New Roman" w:cs="Times New Roman"/>
          <w:color w:val="000000"/>
        </w:rPr>
        <w:t>e</w:t>
      </w:r>
      <w:r>
        <w:rPr>
          <w:rFonts w:ascii="Times New Roman" w:eastAsia="Times New Roman" w:hAnsi="Times New Roman" w:cs="Times New Roman"/>
          <w:color w:val="000000"/>
        </w:rPr>
        <w:tab/>
        <w:t>= Error</w:t>
      </w:r>
    </w:p>
    <w:p w:rsidR="00EC1033" w:rsidRDefault="00EC1033">
      <w:pPr>
        <w:pBdr>
          <w:top w:val="nil"/>
          <w:left w:val="nil"/>
          <w:bottom w:val="nil"/>
          <w:right w:val="nil"/>
          <w:between w:val="nil"/>
        </w:pBdr>
        <w:spacing w:after="0" w:line="240" w:lineRule="auto"/>
        <w:rPr>
          <w:rFonts w:ascii="Times New Roman" w:eastAsia="Times New Roman" w:hAnsi="Times New Roman" w:cs="Times New Roman"/>
          <w:b/>
          <w:color w:val="000000"/>
        </w:rPr>
      </w:pPr>
    </w:p>
    <w:p w:rsidR="00EC1033" w:rsidRDefault="00690981">
      <w:pPr>
        <w:numPr>
          <w:ilvl w:val="0"/>
          <w:numId w:val="1"/>
        </w:numPr>
        <w:pBdr>
          <w:top w:val="nil"/>
          <w:left w:val="nil"/>
          <w:bottom w:val="nil"/>
          <w:right w:val="nil"/>
          <w:between w:val="nil"/>
        </w:pBdr>
        <w:spacing w:after="0" w:line="240" w:lineRule="auto"/>
        <w:ind w:left="426"/>
        <w:rPr>
          <w:rFonts w:ascii="Times New Roman" w:eastAsia="Times New Roman" w:hAnsi="Times New Roman" w:cs="Times New Roman"/>
          <w:b/>
          <w:color w:val="000000"/>
        </w:rPr>
      </w:pPr>
      <w:r>
        <w:rPr>
          <w:rFonts w:ascii="Times New Roman" w:eastAsia="Times New Roman" w:hAnsi="Times New Roman" w:cs="Times New Roman"/>
          <w:b/>
          <w:color w:val="000000"/>
        </w:rPr>
        <w:t>HASIL DAN PEMBAHASAN</w:t>
      </w:r>
    </w:p>
    <w:p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rPr>
      </w:pPr>
    </w:p>
    <w:p w:rsidR="00EC1033" w:rsidRDefault="00690981">
      <w:pPr>
        <w:pBdr>
          <w:top w:val="nil"/>
          <w:left w:val="nil"/>
          <w:bottom w:val="nil"/>
          <w:right w:val="nil"/>
          <w:between w:val="nil"/>
        </w:pBdr>
        <w:spacing w:after="0" w:line="240" w:lineRule="auto"/>
        <w:ind w:firstLine="283"/>
        <w:jc w:val="both"/>
        <w:rPr>
          <w:rFonts w:ascii="Times New Roman" w:eastAsia="Times New Roman" w:hAnsi="Times New Roman" w:cs="Times New Roman"/>
        </w:rPr>
      </w:pPr>
      <w:r>
        <w:rPr>
          <w:rFonts w:ascii="Times New Roman" w:eastAsia="Times New Roman" w:hAnsi="Times New Roman" w:cs="Times New Roman"/>
        </w:rPr>
        <w:t>Hasil berdasarkan pengolahan data yang diperoleh dari jawaban pernyataan responden yang terdiri dari gambaran umum responden, proses pengolahan data serta analisis hasil pengolahan data. Kuesioner yang telah diisi responden kemudian diolah dan dilakukan pe</w:t>
      </w:r>
      <w:r>
        <w:rPr>
          <w:rFonts w:ascii="Times New Roman" w:eastAsia="Times New Roman" w:hAnsi="Times New Roman" w:cs="Times New Roman"/>
        </w:rPr>
        <w:t>ngujian validitas dan reliabilitas untuk selanjutnya dilakukan pengujian asumsi klasik, setelah dilakukan pengujian hipotesis sampai dengan penarikan kesimpulan sejauh mana publikasi, dan peran pemerintah mempengaruhi minat muzakki dalam mendeteksi kecuran</w:t>
      </w:r>
      <w:r>
        <w:rPr>
          <w:rFonts w:ascii="Times New Roman" w:eastAsia="Times New Roman" w:hAnsi="Times New Roman" w:cs="Times New Roman"/>
        </w:rPr>
        <w:t>gan dengan komitmen etika profesi sebagai variabel moderasi pada Inspektorat Kabupaten/Kota di Provinsi Kalimantan Selatan.</w:t>
      </w:r>
    </w:p>
    <w:p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rPr>
      </w:pPr>
    </w:p>
    <w:p w:rsidR="00EC1033" w:rsidRDefault="00690981">
      <w:p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b/>
        </w:rPr>
        <w:t>Tabel 1. Ringkasan dan Pengembalian Kuesioner</w:t>
      </w:r>
    </w:p>
    <w:tbl>
      <w:tblPr>
        <w:tblStyle w:val="a0"/>
        <w:tblW w:w="42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40"/>
        <w:gridCol w:w="1560"/>
        <w:gridCol w:w="630"/>
        <w:gridCol w:w="750"/>
        <w:gridCol w:w="720"/>
      </w:tblGrid>
      <w:tr w:rsidR="00EC1033">
        <w:tc>
          <w:tcPr>
            <w:tcW w:w="54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No</w:t>
            </w:r>
          </w:p>
        </w:tc>
        <w:tc>
          <w:tcPr>
            <w:tcW w:w="156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UPZ</w:t>
            </w:r>
          </w:p>
        </w:tc>
        <w:tc>
          <w:tcPr>
            <w:tcW w:w="63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Jumlah Responden</w:t>
            </w:r>
          </w:p>
        </w:tc>
        <w:tc>
          <w:tcPr>
            <w:tcW w:w="75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Sebar</w:t>
            </w:r>
          </w:p>
        </w:tc>
        <w:tc>
          <w:tcPr>
            <w:tcW w:w="72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Kembali</w:t>
            </w:r>
          </w:p>
        </w:tc>
      </w:tr>
      <w:tr w:rsidR="00EC1033">
        <w:tc>
          <w:tcPr>
            <w:tcW w:w="54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w:t>
            </w:r>
          </w:p>
        </w:tc>
        <w:tc>
          <w:tcPr>
            <w:tcW w:w="156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BAZNAS</w:t>
            </w:r>
          </w:p>
        </w:tc>
        <w:tc>
          <w:tcPr>
            <w:tcW w:w="63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30</w:t>
            </w:r>
          </w:p>
        </w:tc>
        <w:tc>
          <w:tcPr>
            <w:tcW w:w="75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30</w:t>
            </w:r>
          </w:p>
        </w:tc>
        <w:tc>
          <w:tcPr>
            <w:tcW w:w="72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3</w:t>
            </w:r>
          </w:p>
        </w:tc>
      </w:tr>
      <w:tr w:rsidR="00EC1033">
        <w:tc>
          <w:tcPr>
            <w:tcW w:w="54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2.</w:t>
            </w:r>
          </w:p>
        </w:tc>
        <w:tc>
          <w:tcPr>
            <w:tcW w:w="156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UPZ Kantor Kementrian Agama</w:t>
            </w:r>
          </w:p>
        </w:tc>
        <w:tc>
          <w:tcPr>
            <w:tcW w:w="63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20</w:t>
            </w:r>
          </w:p>
        </w:tc>
        <w:tc>
          <w:tcPr>
            <w:tcW w:w="75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20</w:t>
            </w:r>
          </w:p>
        </w:tc>
        <w:tc>
          <w:tcPr>
            <w:tcW w:w="72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18</w:t>
            </w:r>
          </w:p>
        </w:tc>
      </w:tr>
      <w:tr w:rsidR="00EC1033">
        <w:tc>
          <w:tcPr>
            <w:tcW w:w="54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3.</w:t>
            </w:r>
          </w:p>
        </w:tc>
        <w:tc>
          <w:tcPr>
            <w:tcW w:w="156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UPZ Inspektorat Tala</w:t>
            </w:r>
          </w:p>
        </w:tc>
        <w:tc>
          <w:tcPr>
            <w:tcW w:w="63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w:t>
            </w:r>
          </w:p>
        </w:tc>
        <w:tc>
          <w:tcPr>
            <w:tcW w:w="75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w:t>
            </w:r>
          </w:p>
        </w:tc>
        <w:tc>
          <w:tcPr>
            <w:tcW w:w="72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7</w:t>
            </w:r>
          </w:p>
        </w:tc>
      </w:tr>
      <w:tr w:rsidR="00EC1033">
        <w:tc>
          <w:tcPr>
            <w:tcW w:w="54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4.</w:t>
            </w:r>
          </w:p>
        </w:tc>
        <w:tc>
          <w:tcPr>
            <w:tcW w:w="156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UPZ Dinas Koperasi, Usaha Kecil dan Perdagangan</w:t>
            </w:r>
          </w:p>
        </w:tc>
        <w:tc>
          <w:tcPr>
            <w:tcW w:w="63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w:t>
            </w:r>
          </w:p>
        </w:tc>
        <w:tc>
          <w:tcPr>
            <w:tcW w:w="75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w:t>
            </w:r>
          </w:p>
        </w:tc>
        <w:tc>
          <w:tcPr>
            <w:tcW w:w="72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7</w:t>
            </w:r>
          </w:p>
        </w:tc>
      </w:tr>
      <w:tr w:rsidR="00EC1033">
        <w:tc>
          <w:tcPr>
            <w:tcW w:w="54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5.</w:t>
            </w:r>
          </w:p>
        </w:tc>
        <w:tc>
          <w:tcPr>
            <w:tcW w:w="156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UPZ Satpol PP</w:t>
            </w:r>
          </w:p>
        </w:tc>
        <w:tc>
          <w:tcPr>
            <w:tcW w:w="63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6</w:t>
            </w:r>
          </w:p>
        </w:tc>
        <w:tc>
          <w:tcPr>
            <w:tcW w:w="75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6</w:t>
            </w:r>
          </w:p>
        </w:tc>
        <w:tc>
          <w:tcPr>
            <w:tcW w:w="72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5</w:t>
            </w:r>
          </w:p>
        </w:tc>
      </w:tr>
      <w:tr w:rsidR="00EC1033">
        <w:tc>
          <w:tcPr>
            <w:tcW w:w="54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6.</w:t>
            </w:r>
          </w:p>
        </w:tc>
        <w:tc>
          <w:tcPr>
            <w:tcW w:w="156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UPZ Dinas Komunikasi dan Informatika</w:t>
            </w:r>
          </w:p>
        </w:tc>
        <w:tc>
          <w:tcPr>
            <w:tcW w:w="63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w:t>
            </w:r>
          </w:p>
        </w:tc>
        <w:tc>
          <w:tcPr>
            <w:tcW w:w="75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w:t>
            </w:r>
          </w:p>
        </w:tc>
        <w:tc>
          <w:tcPr>
            <w:tcW w:w="72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w:t>
            </w:r>
          </w:p>
        </w:tc>
      </w:tr>
      <w:tr w:rsidR="00EC1033">
        <w:tc>
          <w:tcPr>
            <w:tcW w:w="54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7.</w:t>
            </w:r>
          </w:p>
        </w:tc>
        <w:tc>
          <w:tcPr>
            <w:tcW w:w="156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UPZ Dinas Peternakan dan Kesehatan Hewan</w:t>
            </w:r>
          </w:p>
        </w:tc>
        <w:tc>
          <w:tcPr>
            <w:tcW w:w="63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w:t>
            </w:r>
          </w:p>
        </w:tc>
        <w:tc>
          <w:tcPr>
            <w:tcW w:w="75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w:t>
            </w:r>
          </w:p>
        </w:tc>
        <w:tc>
          <w:tcPr>
            <w:tcW w:w="72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w:t>
            </w:r>
          </w:p>
        </w:tc>
      </w:tr>
      <w:tr w:rsidR="00EC1033">
        <w:tc>
          <w:tcPr>
            <w:tcW w:w="54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8.</w:t>
            </w:r>
          </w:p>
        </w:tc>
        <w:tc>
          <w:tcPr>
            <w:tcW w:w="156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UPZ Kependudukan dan Pencatatan Sipil</w:t>
            </w:r>
          </w:p>
        </w:tc>
        <w:tc>
          <w:tcPr>
            <w:tcW w:w="63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9</w:t>
            </w:r>
          </w:p>
        </w:tc>
        <w:tc>
          <w:tcPr>
            <w:tcW w:w="75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9</w:t>
            </w:r>
          </w:p>
        </w:tc>
        <w:tc>
          <w:tcPr>
            <w:tcW w:w="72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9</w:t>
            </w:r>
          </w:p>
        </w:tc>
      </w:tr>
      <w:tr w:rsidR="00EC1033">
        <w:tc>
          <w:tcPr>
            <w:tcW w:w="54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9.</w:t>
            </w:r>
          </w:p>
        </w:tc>
        <w:tc>
          <w:tcPr>
            <w:tcW w:w="156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UPZ Dinas Perhubungan</w:t>
            </w:r>
          </w:p>
        </w:tc>
        <w:tc>
          <w:tcPr>
            <w:tcW w:w="63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w:t>
            </w:r>
          </w:p>
        </w:tc>
        <w:tc>
          <w:tcPr>
            <w:tcW w:w="75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w:t>
            </w:r>
          </w:p>
        </w:tc>
        <w:tc>
          <w:tcPr>
            <w:tcW w:w="72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w:t>
            </w:r>
          </w:p>
        </w:tc>
      </w:tr>
      <w:tr w:rsidR="00EC1033">
        <w:tc>
          <w:tcPr>
            <w:tcW w:w="54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w:t>
            </w:r>
          </w:p>
        </w:tc>
        <w:tc>
          <w:tcPr>
            <w:tcW w:w="156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UPZ Dinas Perpustakaan dan Kearsipan</w:t>
            </w:r>
          </w:p>
        </w:tc>
        <w:tc>
          <w:tcPr>
            <w:tcW w:w="63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w:t>
            </w:r>
          </w:p>
        </w:tc>
        <w:tc>
          <w:tcPr>
            <w:tcW w:w="75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w:t>
            </w:r>
          </w:p>
        </w:tc>
        <w:tc>
          <w:tcPr>
            <w:tcW w:w="72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9</w:t>
            </w:r>
          </w:p>
        </w:tc>
      </w:tr>
      <w:tr w:rsidR="00EC1033">
        <w:tc>
          <w:tcPr>
            <w:tcW w:w="54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11.</w:t>
            </w:r>
          </w:p>
        </w:tc>
        <w:tc>
          <w:tcPr>
            <w:tcW w:w="156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UPZ Dinas Perumahan Rakyat Kawasan Permukiman dan Lingkungan Hidup</w:t>
            </w:r>
          </w:p>
        </w:tc>
        <w:tc>
          <w:tcPr>
            <w:tcW w:w="63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5</w:t>
            </w:r>
          </w:p>
        </w:tc>
        <w:tc>
          <w:tcPr>
            <w:tcW w:w="75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5</w:t>
            </w:r>
          </w:p>
        </w:tc>
        <w:tc>
          <w:tcPr>
            <w:tcW w:w="72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5</w:t>
            </w:r>
          </w:p>
        </w:tc>
      </w:tr>
      <w:tr w:rsidR="00EC1033">
        <w:tc>
          <w:tcPr>
            <w:tcW w:w="54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12.</w:t>
            </w:r>
          </w:p>
        </w:tc>
        <w:tc>
          <w:tcPr>
            <w:tcW w:w="156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UPZ melalui link</w:t>
            </w:r>
          </w:p>
        </w:tc>
        <w:tc>
          <w:tcPr>
            <w:tcW w:w="63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Online</w:t>
            </w:r>
          </w:p>
        </w:tc>
        <w:tc>
          <w:tcPr>
            <w:tcW w:w="75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Online</w:t>
            </w:r>
          </w:p>
        </w:tc>
        <w:tc>
          <w:tcPr>
            <w:tcW w:w="72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15</w:t>
            </w:r>
          </w:p>
        </w:tc>
      </w:tr>
      <w:tr w:rsidR="00EC1033">
        <w:trPr>
          <w:trHeight w:val="420"/>
        </w:trPr>
        <w:tc>
          <w:tcPr>
            <w:tcW w:w="2100" w:type="dxa"/>
            <w:gridSpan w:val="2"/>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b/>
              </w:rPr>
            </w:pPr>
            <w:r>
              <w:rPr>
                <w:rFonts w:ascii="Times New Roman" w:eastAsia="Times New Roman" w:hAnsi="Times New Roman" w:cs="Times New Roman"/>
                <w:b/>
              </w:rPr>
              <w:t>Total</w:t>
            </w:r>
          </w:p>
        </w:tc>
        <w:tc>
          <w:tcPr>
            <w:tcW w:w="63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130</w:t>
            </w:r>
          </w:p>
        </w:tc>
        <w:tc>
          <w:tcPr>
            <w:tcW w:w="75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130</w:t>
            </w:r>
          </w:p>
        </w:tc>
        <w:tc>
          <w:tcPr>
            <w:tcW w:w="72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98</w:t>
            </w:r>
          </w:p>
        </w:tc>
      </w:tr>
    </w:tbl>
    <w:p w:rsidR="00EC1033" w:rsidRDefault="00690981">
      <w:p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Sumber: Data primer yang diolah (2023)</w:t>
      </w:r>
    </w:p>
    <w:p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rPr>
      </w:pPr>
    </w:p>
    <w:p w:rsidR="00EC1033" w:rsidRDefault="00690981">
      <w:pPr>
        <w:pBdr>
          <w:top w:val="nil"/>
          <w:left w:val="nil"/>
          <w:bottom w:val="nil"/>
          <w:right w:val="nil"/>
          <w:between w:val="nil"/>
        </w:pBdr>
        <w:spacing w:after="0" w:line="240" w:lineRule="auto"/>
        <w:ind w:firstLine="283"/>
        <w:jc w:val="both"/>
        <w:rPr>
          <w:rFonts w:ascii="Times New Roman" w:eastAsia="Times New Roman" w:hAnsi="Times New Roman" w:cs="Times New Roman"/>
        </w:rPr>
      </w:pPr>
      <w:r>
        <w:rPr>
          <w:rFonts w:ascii="Times New Roman" w:eastAsia="Times New Roman" w:hAnsi="Times New Roman" w:cs="Times New Roman"/>
        </w:rPr>
        <w:t>Berikut beberapa komponen dalam penelitian yang menjadi gambaran umum responden.</w:t>
      </w:r>
    </w:p>
    <w:p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rPr>
      </w:pPr>
    </w:p>
    <w:p w:rsidR="00EC1033" w:rsidRDefault="00690981">
      <w:pPr>
        <w:pBdr>
          <w:top w:val="nil"/>
          <w:left w:val="nil"/>
          <w:bottom w:val="nil"/>
          <w:right w:val="nil"/>
          <w:between w:val="nil"/>
        </w:pBdr>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Gambar 1. Diagram Usia Responden</w:t>
      </w:r>
    </w:p>
    <w:p w:rsidR="00EC1033" w:rsidRDefault="00690981">
      <w:pPr>
        <w:pBdr>
          <w:top w:val="nil"/>
          <w:left w:val="nil"/>
          <w:bottom w:val="nil"/>
          <w:right w:val="nil"/>
          <w:between w:val="nil"/>
        </w:pBdr>
        <w:spacing w:after="0" w:line="240" w:lineRule="auto"/>
        <w:jc w:val="both"/>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extent cx="2562225" cy="1524000"/>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2562225" cy="1524000"/>
                    </a:xfrm>
                    <a:prstGeom prst="rect">
                      <a:avLst/>
                    </a:prstGeom>
                    <a:ln/>
                  </pic:spPr>
                </pic:pic>
              </a:graphicData>
            </a:graphic>
          </wp:inline>
        </w:drawing>
      </w:r>
    </w:p>
    <w:p w:rsidR="00EC1033" w:rsidRDefault="00690981">
      <w:pPr>
        <w:pBdr>
          <w:top w:val="nil"/>
          <w:left w:val="nil"/>
          <w:bottom w:val="nil"/>
          <w:right w:val="nil"/>
          <w:between w:val="nil"/>
        </w:pBd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Sumber: Data diolah (2023)</w:t>
      </w:r>
    </w:p>
    <w:p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rPr>
      </w:pPr>
    </w:p>
    <w:p w:rsidR="00EC1033" w:rsidRDefault="00690981">
      <w:pPr>
        <w:pBdr>
          <w:top w:val="nil"/>
          <w:left w:val="nil"/>
          <w:bottom w:val="nil"/>
          <w:right w:val="nil"/>
          <w:between w:val="nil"/>
        </w:pBdr>
        <w:spacing w:after="0" w:line="240" w:lineRule="auto"/>
        <w:ind w:firstLine="283"/>
        <w:jc w:val="both"/>
        <w:rPr>
          <w:rFonts w:ascii="Times New Roman" w:eastAsia="Times New Roman" w:hAnsi="Times New Roman" w:cs="Times New Roman"/>
        </w:rPr>
      </w:pPr>
      <w:r>
        <w:rPr>
          <w:rFonts w:ascii="Times New Roman" w:eastAsia="Times New Roman" w:hAnsi="Times New Roman" w:cs="Times New Roman"/>
        </w:rPr>
        <w:t>Berdasarkan gambar 1 yang menerangkan  tentang deskripsi responden berdasarkan usia, dari data yang diperoleh sebanyak 98 responden dapat dilihat bahwa usia muzakki berkisar antara usia 19 tahun hingga diatas 40 tahun. Usia yang dominan dalam penelitian in</w:t>
      </w:r>
      <w:r>
        <w:rPr>
          <w:rFonts w:ascii="Times New Roman" w:eastAsia="Times New Roman" w:hAnsi="Times New Roman" w:cs="Times New Roman"/>
        </w:rPr>
        <w:t>i adalah usia antara 30 tahun hingga 40 tahun yaitu berjumlah 34 orang (33,69%).</w:t>
      </w:r>
    </w:p>
    <w:p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rPr>
      </w:pPr>
    </w:p>
    <w:p w:rsidR="00EC1033" w:rsidRDefault="00690981">
      <w:pPr>
        <w:pBdr>
          <w:top w:val="nil"/>
          <w:left w:val="nil"/>
          <w:bottom w:val="nil"/>
          <w:right w:val="nil"/>
          <w:between w:val="nil"/>
        </w:pBdr>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Gambar 2. Diagram Jenis Kelamin Responden</w:t>
      </w:r>
    </w:p>
    <w:p w:rsidR="00EC1033" w:rsidRDefault="00690981">
      <w:pPr>
        <w:pBdr>
          <w:top w:val="nil"/>
          <w:left w:val="nil"/>
          <w:bottom w:val="nil"/>
          <w:right w:val="nil"/>
          <w:between w:val="nil"/>
        </w:pBdr>
        <w:spacing w:after="0" w:line="240" w:lineRule="auto"/>
        <w:jc w:val="both"/>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extent cx="2562225" cy="1536700"/>
            <wp:effectExtent l="0" t="0" r="0" b="0"/>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2562225" cy="1536700"/>
                    </a:xfrm>
                    <a:prstGeom prst="rect">
                      <a:avLst/>
                    </a:prstGeom>
                    <a:ln/>
                  </pic:spPr>
                </pic:pic>
              </a:graphicData>
            </a:graphic>
          </wp:inline>
        </w:drawing>
      </w:r>
    </w:p>
    <w:p w:rsidR="00EC1033" w:rsidRDefault="00690981">
      <w:p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Sumber: Data diolah (2023)</w:t>
      </w:r>
    </w:p>
    <w:p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b/>
        </w:rPr>
      </w:pPr>
    </w:p>
    <w:p w:rsidR="00EC1033" w:rsidRDefault="00690981">
      <w:pPr>
        <w:pBdr>
          <w:top w:val="nil"/>
          <w:left w:val="nil"/>
          <w:bottom w:val="nil"/>
          <w:right w:val="nil"/>
          <w:between w:val="nil"/>
        </w:pBdr>
        <w:spacing w:after="0" w:line="240" w:lineRule="auto"/>
        <w:ind w:firstLine="283"/>
        <w:jc w:val="both"/>
        <w:rPr>
          <w:rFonts w:ascii="Times New Roman" w:eastAsia="Times New Roman" w:hAnsi="Times New Roman" w:cs="Times New Roman"/>
        </w:rPr>
      </w:pPr>
      <w:r>
        <w:rPr>
          <w:rFonts w:ascii="Times New Roman" w:eastAsia="Times New Roman" w:hAnsi="Times New Roman" w:cs="Times New Roman"/>
        </w:rPr>
        <w:t>Berdasarkan gambar 2 yang menerangkan tentang deskripsi responden berdasarkan jenis kelamin, dari 98 r</w:t>
      </w:r>
      <w:r>
        <w:rPr>
          <w:rFonts w:ascii="Times New Roman" w:eastAsia="Times New Roman" w:hAnsi="Times New Roman" w:cs="Times New Roman"/>
        </w:rPr>
        <w:t>esponden sebanyak 40 responden berjenis kelamin laki-laki yaitu sebesar 40,82%, 56 responden berjenis kelamin perempuan atau sebanyak 57,14%, dan 2 responden yang tidak memilih jenis kelamin atau sebanyak 2,04%. Hal ini menggambarkan bahwa lebih banyak muz</w:t>
      </w:r>
      <w:r>
        <w:rPr>
          <w:rFonts w:ascii="Times New Roman" w:eastAsia="Times New Roman" w:hAnsi="Times New Roman" w:cs="Times New Roman"/>
        </w:rPr>
        <w:t>akki perempuan dibandingkan dengan muzakki laki-laki dan 2 responden tidak ingin identitasnya diketahui.</w:t>
      </w:r>
    </w:p>
    <w:p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rPr>
      </w:pPr>
    </w:p>
    <w:p w:rsidR="00EC1033" w:rsidRDefault="00690981">
      <w:pPr>
        <w:pBdr>
          <w:top w:val="nil"/>
          <w:left w:val="nil"/>
          <w:bottom w:val="nil"/>
          <w:right w:val="nil"/>
          <w:between w:val="nil"/>
        </w:pBdr>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Gambar 3. Diagram Pendidikan Terakhir Responden</w:t>
      </w:r>
    </w:p>
    <w:p w:rsidR="00EC1033" w:rsidRDefault="00690981">
      <w:pPr>
        <w:pBdr>
          <w:top w:val="nil"/>
          <w:left w:val="nil"/>
          <w:bottom w:val="nil"/>
          <w:right w:val="nil"/>
          <w:between w:val="nil"/>
        </w:pBdr>
        <w:spacing w:after="0" w:line="240" w:lineRule="auto"/>
        <w:jc w:val="both"/>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extent cx="2562225" cy="1384300"/>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2562225" cy="1384300"/>
                    </a:xfrm>
                    <a:prstGeom prst="rect">
                      <a:avLst/>
                    </a:prstGeom>
                    <a:ln/>
                  </pic:spPr>
                </pic:pic>
              </a:graphicData>
            </a:graphic>
          </wp:inline>
        </w:drawing>
      </w:r>
    </w:p>
    <w:p w:rsidR="00EC1033" w:rsidRDefault="00690981">
      <w:pPr>
        <w:pBdr>
          <w:top w:val="nil"/>
          <w:left w:val="nil"/>
          <w:bottom w:val="nil"/>
          <w:right w:val="nil"/>
          <w:between w:val="nil"/>
        </w:pBd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Sumber: Data diolah (2023)</w:t>
      </w:r>
    </w:p>
    <w:p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rPr>
      </w:pPr>
    </w:p>
    <w:p w:rsidR="00EC1033" w:rsidRDefault="00690981">
      <w:pPr>
        <w:pBdr>
          <w:top w:val="nil"/>
          <w:left w:val="nil"/>
          <w:bottom w:val="nil"/>
          <w:right w:val="nil"/>
          <w:between w:val="nil"/>
        </w:pBdr>
        <w:spacing w:after="0" w:line="240" w:lineRule="auto"/>
        <w:ind w:firstLine="283"/>
        <w:jc w:val="both"/>
        <w:rPr>
          <w:rFonts w:ascii="Times New Roman" w:eastAsia="Times New Roman" w:hAnsi="Times New Roman" w:cs="Times New Roman"/>
        </w:rPr>
      </w:pPr>
      <w:r>
        <w:rPr>
          <w:rFonts w:ascii="Times New Roman" w:eastAsia="Times New Roman" w:hAnsi="Times New Roman" w:cs="Times New Roman"/>
        </w:rPr>
        <w:t>Berdasarkan gambar 3 yang menerangkan deskripsi menurut tingkat pendidik</w:t>
      </w:r>
      <w:r>
        <w:rPr>
          <w:rFonts w:ascii="Times New Roman" w:eastAsia="Times New Roman" w:hAnsi="Times New Roman" w:cs="Times New Roman"/>
        </w:rPr>
        <w:t>an, diperoleh hasil bahwa pendidikan terakhir yang dimilki oleh responden terdiri dari SD sampai dengan Sarjana. Komposisi responden sebagian besar memiliki pendidikan terakhir tingkat Sarjana yaitu sebesar 70 orang atau 71,43 %. Selain itu, terdapat respo</w:t>
      </w:r>
      <w:r>
        <w:rPr>
          <w:rFonts w:ascii="Times New Roman" w:eastAsia="Times New Roman" w:hAnsi="Times New Roman" w:cs="Times New Roman"/>
        </w:rPr>
        <w:t>nden yang hanya berpendidikan SD sebanyak 1 orang atau 1,02%, SMA sebanyak 17 orang atau 17,35%, dan tidak memilih jawaban sebanyak 10 orang atau 10,20%. Hal tersebut menandakan secara umum muzakki memiliki kompetensi yang baik apabila dilihat dari pendidi</w:t>
      </w:r>
      <w:r>
        <w:rPr>
          <w:rFonts w:ascii="Times New Roman" w:eastAsia="Times New Roman" w:hAnsi="Times New Roman" w:cs="Times New Roman"/>
        </w:rPr>
        <w:t>kannya, semakin tinggi tingkat pendidikan seseorang, maka tingkat intelektualitas yang dimilikinya juga semakin tinggi.</w:t>
      </w:r>
    </w:p>
    <w:p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rPr>
      </w:pPr>
    </w:p>
    <w:p w:rsidR="00EC1033" w:rsidRDefault="00690981">
      <w:pPr>
        <w:pBdr>
          <w:top w:val="nil"/>
          <w:left w:val="nil"/>
          <w:bottom w:val="nil"/>
          <w:right w:val="nil"/>
          <w:between w:val="nil"/>
        </w:pBdr>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Gambar 4. Diagram Jenis Pekerjaan Responden</w:t>
      </w:r>
    </w:p>
    <w:p w:rsidR="00EC1033" w:rsidRDefault="00690981">
      <w:pPr>
        <w:pBdr>
          <w:top w:val="nil"/>
          <w:left w:val="nil"/>
          <w:bottom w:val="nil"/>
          <w:right w:val="nil"/>
          <w:between w:val="nil"/>
        </w:pBdr>
        <w:spacing w:after="0" w:line="240" w:lineRule="auto"/>
        <w:jc w:val="both"/>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extent cx="2562225" cy="1435100"/>
            <wp:effectExtent l="0" t="0" r="0" b="0"/>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2562225" cy="1435100"/>
                    </a:xfrm>
                    <a:prstGeom prst="rect">
                      <a:avLst/>
                    </a:prstGeom>
                    <a:ln/>
                  </pic:spPr>
                </pic:pic>
              </a:graphicData>
            </a:graphic>
          </wp:inline>
        </w:drawing>
      </w:r>
    </w:p>
    <w:p w:rsidR="00EC1033" w:rsidRDefault="00690981">
      <w:pPr>
        <w:pBdr>
          <w:top w:val="nil"/>
          <w:left w:val="nil"/>
          <w:bottom w:val="nil"/>
          <w:right w:val="nil"/>
          <w:between w:val="nil"/>
        </w:pBd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Sumber: Data diolah (2023)</w:t>
      </w:r>
    </w:p>
    <w:p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rPr>
      </w:pPr>
    </w:p>
    <w:p w:rsidR="00EC1033" w:rsidRDefault="00690981">
      <w:pPr>
        <w:pBdr>
          <w:top w:val="nil"/>
          <w:left w:val="nil"/>
          <w:bottom w:val="nil"/>
          <w:right w:val="nil"/>
          <w:between w:val="nil"/>
        </w:pBdr>
        <w:spacing w:after="0" w:line="240" w:lineRule="auto"/>
        <w:ind w:firstLine="283"/>
        <w:jc w:val="both"/>
        <w:rPr>
          <w:rFonts w:ascii="Times New Roman" w:eastAsia="Times New Roman" w:hAnsi="Times New Roman" w:cs="Times New Roman"/>
        </w:rPr>
      </w:pPr>
      <w:r>
        <w:rPr>
          <w:rFonts w:ascii="Times New Roman" w:eastAsia="Times New Roman" w:hAnsi="Times New Roman" w:cs="Times New Roman"/>
        </w:rPr>
        <w:t>Berdasarkan gambar 4 menunjukkan bahwa jumlah keseluruhan responden sebanyak 98 orang. 2 orang diantaranya adalah pelajar/mahasiswa (2,04%), 62 orang PNS (63,27%), 7 orang pegawai swasta (7,14%), 2 orang wirausaha (2,04%), 1 orang ibu rumah tangga (1,02%),</w:t>
      </w:r>
      <w:r>
        <w:rPr>
          <w:rFonts w:ascii="Times New Roman" w:eastAsia="Times New Roman" w:hAnsi="Times New Roman" w:cs="Times New Roman"/>
        </w:rPr>
        <w:t xml:space="preserve"> 1 orang amil BAZNAS (1,02%), 22 orang lainnya memiliki pekerjaan yang lain (22,45%), dan 1 orang tidak memilih jawaban (1,02%).</w:t>
      </w:r>
    </w:p>
    <w:p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rPr>
      </w:pPr>
    </w:p>
    <w:p w:rsidR="00EC1033" w:rsidRDefault="00690981">
      <w:pPr>
        <w:pBdr>
          <w:top w:val="nil"/>
          <w:left w:val="nil"/>
          <w:bottom w:val="nil"/>
          <w:right w:val="nil"/>
          <w:between w:val="nil"/>
        </w:pBdr>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Gambar 5. Diagram Pendapatan Responden</w:t>
      </w:r>
    </w:p>
    <w:p w:rsidR="00EC1033" w:rsidRDefault="00690981">
      <w:pPr>
        <w:pBdr>
          <w:top w:val="nil"/>
          <w:left w:val="nil"/>
          <w:bottom w:val="nil"/>
          <w:right w:val="nil"/>
          <w:between w:val="nil"/>
        </w:pBdr>
        <w:spacing w:after="0" w:line="240" w:lineRule="auto"/>
        <w:jc w:val="both"/>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extent cx="2562225" cy="1333500"/>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2562225" cy="1333500"/>
                    </a:xfrm>
                    <a:prstGeom prst="rect">
                      <a:avLst/>
                    </a:prstGeom>
                    <a:ln/>
                  </pic:spPr>
                </pic:pic>
              </a:graphicData>
            </a:graphic>
          </wp:inline>
        </w:drawing>
      </w:r>
    </w:p>
    <w:p w:rsidR="00EC1033" w:rsidRDefault="00690981">
      <w:pPr>
        <w:pBdr>
          <w:top w:val="nil"/>
          <w:left w:val="nil"/>
          <w:bottom w:val="nil"/>
          <w:right w:val="nil"/>
          <w:between w:val="nil"/>
        </w:pBd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Sumber: Data diolah (2023)</w:t>
      </w:r>
    </w:p>
    <w:p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rPr>
      </w:pPr>
    </w:p>
    <w:p w:rsidR="00EC1033" w:rsidRDefault="00690981">
      <w:pPr>
        <w:pBdr>
          <w:top w:val="nil"/>
          <w:left w:val="nil"/>
          <w:bottom w:val="nil"/>
          <w:right w:val="nil"/>
          <w:between w:val="nil"/>
        </w:pBdr>
        <w:spacing w:after="0" w:line="240" w:lineRule="auto"/>
        <w:ind w:firstLine="283"/>
        <w:jc w:val="both"/>
        <w:rPr>
          <w:rFonts w:ascii="Times New Roman" w:eastAsia="Times New Roman" w:hAnsi="Times New Roman" w:cs="Times New Roman"/>
        </w:rPr>
      </w:pPr>
      <w:r>
        <w:rPr>
          <w:rFonts w:ascii="Times New Roman" w:eastAsia="Times New Roman" w:hAnsi="Times New Roman" w:cs="Times New Roman"/>
        </w:rPr>
        <w:t>Berdasarkan gambar 5 menunjukkan bahwa jumlah responden p</w:t>
      </w:r>
      <w:r>
        <w:rPr>
          <w:rFonts w:ascii="Times New Roman" w:eastAsia="Times New Roman" w:hAnsi="Times New Roman" w:cs="Times New Roman"/>
        </w:rPr>
        <w:t>aling banyak memiliki pendapatan antara Rp 1.500.001 – Rp 3.000.000 dengan jumlah responden sebanyak 31 orang (31,63%), 7 orang memiliki pendapatan &lt; Rp 1.500.000 atau 7,14%, 17 orang memiliki pendapatan Rp 3.000.001 – Rp 4.500.000 atau 17,35%, 15 orang me</w:t>
      </w:r>
      <w:r>
        <w:rPr>
          <w:rFonts w:ascii="Times New Roman" w:eastAsia="Times New Roman" w:hAnsi="Times New Roman" w:cs="Times New Roman"/>
        </w:rPr>
        <w:t>miliki pendapatan Rp 4.500.001 – Rp 6.000.000 atau 15,31%, 25 orang memiliki pendapatan &gt; Rp 6.000.001 atau 25,51%, dan 3 orang lainnya tidak memilih jawaban atau 3,06%.</w:t>
      </w:r>
    </w:p>
    <w:p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rPr>
      </w:pPr>
    </w:p>
    <w:p w:rsidR="00EC1033" w:rsidRDefault="00690981">
      <w:pPr>
        <w:pBdr>
          <w:top w:val="nil"/>
          <w:left w:val="nil"/>
          <w:bottom w:val="nil"/>
          <w:right w:val="nil"/>
          <w:between w:val="nil"/>
        </w:pBdr>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Gambar 6. Diagram Intensitas Pembayaran Zakat Responden dalam Setahun</w:t>
      </w:r>
    </w:p>
    <w:p w:rsidR="00EC1033" w:rsidRDefault="00690981">
      <w:pPr>
        <w:pBdr>
          <w:top w:val="nil"/>
          <w:left w:val="nil"/>
          <w:bottom w:val="nil"/>
          <w:right w:val="nil"/>
          <w:between w:val="nil"/>
        </w:pBdr>
        <w:spacing w:after="0" w:line="240" w:lineRule="auto"/>
        <w:jc w:val="both"/>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extent cx="2562225" cy="1536700"/>
            <wp:effectExtent l="0" t="0" r="0" b="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2562225" cy="1536700"/>
                    </a:xfrm>
                    <a:prstGeom prst="rect">
                      <a:avLst/>
                    </a:prstGeom>
                    <a:ln/>
                  </pic:spPr>
                </pic:pic>
              </a:graphicData>
            </a:graphic>
          </wp:inline>
        </w:drawing>
      </w:r>
    </w:p>
    <w:p w:rsidR="00EC1033" w:rsidRDefault="00690981">
      <w:pPr>
        <w:pBdr>
          <w:top w:val="nil"/>
          <w:left w:val="nil"/>
          <w:bottom w:val="nil"/>
          <w:right w:val="nil"/>
          <w:between w:val="nil"/>
        </w:pBd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Sumber: Data </w:t>
      </w:r>
      <w:r>
        <w:rPr>
          <w:rFonts w:ascii="Times New Roman" w:eastAsia="Times New Roman" w:hAnsi="Times New Roman" w:cs="Times New Roman"/>
          <w:sz w:val="20"/>
          <w:szCs w:val="20"/>
        </w:rPr>
        <w:t>diolah (2023)</w:t>
      </w:r>
    </w:p>
    <w:p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rPr>
      </w:pPr>
    </w:p>
    <w:p w:rsidR="00EC1033" w:rsidRDefault="00690981">
      <w:pPr>
        <w:pBdr>
          <w:top w:val="nil"/>
          <w:left w:val="nil"/>
          <w:bottom w:val="nil"/>
          <w:right w:val="nil"/>
          <w:between w:val="nil"/>
        </w:pBdr>
        <w:spacing w:after="0" w:line="240" w:lineRule="auto"/>
        <w:ind w:firstLine="283"/>
        <w:jc w:val="both"/>
        <w:rPr>
          <w:rFonts w:ascii="Times New Roman" w:eastAsia="Times New Roman" w:hAnsi="Times New Roman" w:cs="Times New Roman"/>
        </w:rPr>
      </w:pPr>
      <w:r>
        <w:rPr>
          <w:rFonts w:ascii="Times New Roman" w:eastAsia="Times New Roman" w:hAnsi="Times New Roman" w:cs="Times New Roman"/>
        </w:rPr>
        <w:t>Berdasarkan gambar 6 dapat diketahui bahwa sebanyak 50 orang hanya pernah membayar zakat sekali ke BAZNAS atau 51,02%, 9 orang sebanyak dua kali atau (9,18%), 4 orang sebanyak tiga kali atau (3,08%), 18 orang sebanyak empat kali atau (18,37%</w:t>
      </w:r>
      <w:r>
        <w:rPr>
          <w:rFonts w:ascii="Times New Roman" w:eastAsia="Times New Roman" w:hAnsi="Times New Roman" w:cs="Times New Roman"/>
        </w:rPr>
        <w:t>), 9 orang membayar zakat di BAZNAS &gt; Empat kali atau (9,18%), dan sebanyak 8 orang tidak memilih jawaban atau (8,16%).</w:t>
      </w:r>
    </w:p>
    <w:p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rPr>
      </w:pPr>
    </w:p>
    <w:p w:rsidR="00EC1033" w:rsidRDefault="00690981">
      <w:pPr>
        <w:pBdr>
          <w:top w:val="nil"/>
          <w:left w:val="nil"/>
          <w:bottom w:val="nil"/>
          <w:right w:val="nil"/>
          <w:between w:val="nil"/>
        </w:pBdr>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 xml:space="preserve">Statistik Deskriptif </w:t>
      </w:r>
    </w:p>
    <w:p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b/>
        </w:rPr>
      </w:pPr>
    </w:p>
    <w:p w:rsidR="00EC1033" w:rsidRDefault="00690981">
      <w:pPr>
        <w:pBdr>
          <w:top w:val="nil"/>
          <w:left w:val="nil"/>
          <w:bottom w:val="nil"/>
          <w:right w:val="nil"/>
          <w:between w:val="nil"/>
        </w:pBdr>
        <w:spacing w:after="0" w:line="240" w:lineRule="auto"/>
        <w:ind w:firstLine="283"/>
        <w:jc w:val="both"/>
        <w:rPr>
          <w:rFonts w:ascii="Times New Roman" w:eastAsia="Times New Roman" w:hAnsi="Times New Roman" w:cs="Times New Roman"/>
        </w:rPr>
      </w:pPr>
      <w:r>
        <w:rPr>
          <w:rFonts w:ascii="Times New Roman" w:eastAsia="Times New Roman" w:hAnsi="Times New Roman" w:cs="Times New Roman"/>
        </w:rPr>
        <w:t xml:space="preserve">Berikut tabel statistik deskriptif yang mendeskripsikan mengenai nilai minimum, nilai maksimum, nilai rata-rata </w:t>
      </w:r>
      <w:r>
        <w:rPr>
          <w:rFonts w:ascii="Times New Roman" w:eastAsia="Times New Roman" w:hAnsi="Times New Roman" w:cs="Times New Roman"/>
          <w:i/>
        </w:rPr>
        <w:t>(mean)</w:t>
      </w:r>
      <w:r>
        <w:rPr>
          <w:rFonts w:ascii="Times New Roman" w:eastAsia="Times New Roman" w:hAnsi="Times New Roman" w:cs="Times New Roman"/>
        </w:rPr>
        <w:t xml:space="preserve"> dan standar deviasi dari masing-masing variabel beserta indikatornya:</w:t>
      </w:r>
    </w:p>
    <w:p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rPr>
      </w:pPr>
    </w:p>
    <w:p w:rsidR="00EC1033" w:rsidRDefault="00690981">
      <w:pPr>
        <w:pBdr>
          <w:top w:val="nil"/>
          <w:left w:val="nil"/>
          <w:bottom w:val="nil"/>
          <w:right w:val="nil"/>
          <w:between w:val="nil"/>
        </w:pBdr>
        <w:spacing w:after="0" w:line="240" w:lineRule="auto"/>
        <w:rPr>
          <w:rFonts w:ascii="Times New Roman" w:eastAsia="Times New Roman" w:hAnsi="Times New Roman" w:cs="Times New Roman"/>
          <w:b/>
        </w:rPr>
      </w:pPr>
      <w:r>
        <w:rPr>
          <w:rFonts w:ascii="Times New Roman" w:eastAsia="Times New Roman" w:hAnsi="Times New Roman" w:cs="Times New Roman"/>
          <w:b/>
          <w:color w:val="000000"/>
        </w:rPr>
        <w:t>Tabel</w:t>
      </w:r>
      <w:r>
        <w:rPr>
          <w:rFonts w:ascii="Times New Roman" w:eastAsia="Times New Roman" w:hAnsi="Times New Roman" w:cs="Times New Roman"/>
          <w:b/>
        </w:rPr>
        <w:t xml:space="preserve"> 2. Statistik Deskriptif</w:t>
      </w:r>
    </w:p>
    <w:tbl>
      <w:tblPr>
        <w:tblStyle w:val="a1"/>
        <w:tblW w:w="43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75"/>
        <w:gridCol w:w="675"/>
        <w:gridCol w:w="810"/>
        <w:gridCol w:w="705"/>
        <w:gridCol w:w="705"/>
        <w:gridCol w:w="735"/>
      </w:tblGrid>
      <w:tr w:rsidR="00EC1033">
        <w:tc>
          <w:tcPr>
            <w:tcW w:w="67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b/>
              </w:rPr>
            </w:pPr>
            <w:r>
              <w:rPr>
                <w:rFonts w:ascii="Times New Roman" w:eastAsia="Times New Roman" w:hAnsi="Times New Roman" w:cs="Times New Roman"/>
                <w:b/>
              </w:rPr>
              <w:t>Variabel</w:t>
            </w:r>
          </w:p>
        </w:tc>
        <w:tc>
          <w:tcPr>
            <w:tcW w:w="67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b/>
              </w:rPr>
            </w:pPr>
            <w:r>
              <w:rPr>
                <w:rFonts w:ascii="Times New Roman" w:eastAsia="Times New Roman" w:hAnsi="Times New Roman" w:cs="Times New Roman"/>
                <w:b/>
              </w:rPr>
              <w:t>Indikator</w:t>
            </w:r>
          </w:p>
        </w:tc>
        <w:tc>
          <w:tcPr>
            <w:tcW w:w="81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b/>
              </w:rPr>
            </w:pPr>
            <w:r>
              <w:rPr>
                <w:rFonts w:ascii="Times New Roman" w:eastAsia="Times New Roman" w:hAnsi="Times New Roman" w:cs="Times New Roman"/>
                <w:b/>
              </w:rPr>
              <w:t>Scale min</w:t>
            </w:r>
          </w:p>
        </w:tc>
        <w:tc>
          <w:tcPr>
            <w:tcW w:w="70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b/>
              </w:rPr>
            </w:pPr>
            <w:r>
              <w:rPr>
                <w:rFonts w:ascii="Times New Roman" w:eastAsia="Times New Roman" w:hAnsi="Times New Roman" w:cs="Times New Roman"/>
                <w:b/>
              </w:rPr>
              <w:t>Scale max</w:t>
            </w:r>
          </w:p>
        </w:tc>
        <w:tc>
          <w:tcPr>
            <w:tcW w:w="70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b/>
              </w:rPr>
            </w:pPr>
            <w:r>
              <w:rPr>
                <w:rFonts w:ascii="Times New Roman" w:eastAsia="Times New Roman" w:hAnsi="Times New Roman" w:cs="Times New Roman"/>
                <w:b/>
              </w:rPr>
              <w:t>Mean</w:t>
            </w:r>
          </w:p>
        </w:tc>
        <w:tc>
          <w:tcPr>
            <w:tcW w:w="73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b/>
              </w:rPr>
            </w:pPr>
            <w:r>
              <w:rPr>
                <w:rFonts w:ascii="Times New Roman" w:eastAsia="Times New Roman" w:hAnsi="Times New Roman" w:cs="Times New Roman"/>
                <w:b/>
              </w:rPr>
              <w:t>Standard deviation</w:t>
            </w:r>
          </w:p>
        </w:tc>
      </w:tr>
      <w:tr w:rsidR="00EC1033">
        <w:trPr>
          <w:trHeight w:val="440"/>
        </w:trPr>
        <w:tc>
          <w:tcPr>
            <w:tcW w:w="675" w:type="dxa"/>
            <w:vMerge w:val="restart"/>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sz w:val="24"/>
                <w:szCs w:val="24"/>
              </w:rPr>
              <w:t>Minat (Y)</w:t>
            </w:r>
          </w:p>
        </w:tc>
        <w:tc>
          <w:tcPr>
            <w:tcW w:w="67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Y1</w:t>
            </w:r>
          </w:p>
        </w:tc>
        <w:tc>
          <w:tcPr>
            <w:tcW w:w="81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1.000</w:t>
            </w:r>
          </w:p>
        </w:tc>
        <w:tc>
          <w:tcPr>
            <w:tcW w:w="70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3.408</w:t>
            </w:r>
          </w:p>
        </w:tc>
        <w:tc>
          <w:tcPr>
            <w:tcW w:w="73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0.620</w:t>
            </w:r>
          </w:p>
        </w:tc>
      </w:tr>
      <w:tr w:rsidR="00EC1033">
        <w:trPr>
          <w:trHeight w:val="440"/>
        </w:trPr>
        <w:tc>
          <w:tcPr>
            <w:tcW w:w="675" w:type="dxa"/>
            <w:vMerge/>
            <w:shd w:val="clear" w:color="auto" w:fill="auto"/>
            <w:tcMar>
              <w:top w:w="100" w:type="dxa"/>
              <w:left w:w="100" w:type="dxa"/>
              <w:bottom w:w="100" w:type="dxa"/>
              <w:right w:w="100" w:type="dxa"/>
            </w:tcMar>
          </w:tcPr>
          <w:p w:rsidR="00EC1033" w:rsidRDefault="00EC1033">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67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Y2</w:t>
            </w:r>
          </w:p>
        </w:tc>
        <w:tc>
          <w:tcPr>
            <w:tcW w:w="81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1.000</w:t>
            </w:r>
          </w:p>
        </w:tc>
        <w:tc>
          <w:tcPr>
            <w:tcW w:w="70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3.286</w:t>
            </w:r>
          </w:p>
        </w:tc>
        <w:tc>
          <w:tcPr>
            <w:tcW w:w="73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0.670</w:t>
            </w:r>
          </w:p>
        </w:tc>
      </w:tr>
      <w:tr w:rsidR="00EC1033">
        <w:trPr>
          <w:trHeight w:val="440"/>
        </w:trPr>
        <w:tc>
          <w:tcPr>
            <w:tcW w:w="675" w:type="dxa"/>
            <w:vMerge/>
            <w:shd w:val="clear" w:color="auto" w:fill="auto"/>
            <w:tcMar>
              <w:top w:w="100" w:type="dxa"/>
              <w:left w:w="100" w:type="dxa"/>
              <w:bottom w:w="100" w:type="dxa"/>
              <w:right w:w="100" w:type="dxa"/>
            </w:tcMar>
          </w:tcPr>
          <w:p w:rsidR="00EC1033" w:rsidRDefault="00EC1033">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67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Y3</w:t>
            </w:r>
          </w:p>
        </w:tc>
        <w:tc>
          <w:tcPr>
            <w:tcW w:w="81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1.000</w:t>
            </w:r>
          </w:p>
        </w:tc>
        <w:tc>
          <w:tcPr>
            <w:tcW w:w="70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3.327</w:t>
            </w:r>
          </w:p>
        </w:tc>
        <w:tc>
          <w:tcPr>
            <w:tcW w:w="73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0.651</w:t>
            </w:r>
          </w:p>
        </w:tc>
      </w:tr>
      <w:tr w:rsidR="00EC1033">
        <w:trPr>
          <w:trHeight w:val="440"/>
        </w:trPr>
        <w:tc>
          <w:tcPr>
            <w:tcW w:w="675" w:type="dxa"/>
            <w:vMerge w:val="restart"/>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Pemahaman (X1)</w:t>
            </w:r>
          </w:p>
        </w:tc>
        <w:tc>
          <w:tcPr>
            <w:tcW w:w="67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X1.1</w:t>
            </w:r>
          </w:p>
        </w:tc>
        <w:tc>
          <w:tcPr>
            <w:tcW w:w="81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1.000</w:t>
            </w:r>
          </w:p>
        </w:tc>
        <w:tc>
          <w:tcPr>
            <w:tcW w:w="70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3.439</w:t>
            </w:r>
          </w:p>
        </w:tc>
        <w:tc>
          <w:tcPr>
            <w:tcW w:w="73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0.729</w:t>
            </w:r>
          </w:p>
        </w:tc>
      </w:tr>
      <w:tr w:rsidR="00EC1033">
        <w:trPr>
          <w:trHeight w:val="440"/>
        </w:trPr>
        <w:tc>
          <w:tcPr>
            <w:tcW w:w="675" w:type="dxa"/>
            <w:vMerge/>
            <w:shd w:val="clear" w:color="auto" w:fill="auto"/>
            <w:tcMar>
              <w:top w:w="100" w:type="dxa"/>
              <w:left w:w="100" w:type="dxa"/>
              <w:bottom w:w="100" w:type="dxa"/>
              <w:right w:w="100" w:type="dxa"/>
            </w:tcMar>
          </w:tcPr>
          <w:p w:rsidR="00EC1033" w:rsidRDefault="00EC1033">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67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X1.2</w:t>
            </w:r>
          </w:p>
        </w:tc>
        <w:tc>
          <w:tcPr>
            <w:tcW w:w="81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1.000</w:t>
            </w:r>
          </w:p>
        </w:tc>
        <w:tc>
          <w:tcPr>
            <w:tcW w:w="705" w:type="dxa"/>
            <w:shd w:val="clear" w:color="auto" w:fill="auto"/>
            <w:tcMar>
              <w:top w:w="100" w:type="dxa"/>
              <w:left w:w="100" w:type="dxa"/>
              <w:bottom w:w="100" w:type="dxa"/>
              <w:right w:w="100" w:type="dxa"/>
            </w:tcMar>
          </w:tcPr>
          <w:p w:rsidR="00EC1033" w:rsidRDefault="00690981">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3.490</w:t>
            </w:r>
          </w:p>
        </w:tc>
        <w:tc>
          <w:tcPr>
            <w:tcW w:w="73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0.718</w:t>
            </w:r>
          </w:p>
        </w:tc>
      </w:tr>
      <w:tr w:rsidR="00EC1033">
        <w:trPr>
          <w:trHeight w:val="440"/>
        </w:trPr>
        <w:tc>
          <w:tcPr>
            <w:tcW w:w="675" w:type="dxa"/>
            <w:vMerge/>
            <w:shd w:val="clear" w:color="auto" w:fill="auto"/>
            <w:tcMar>
              <w:top w:w="100" w:type="dxa"/>
              <w:left w:w="100" w:type="dxa"/>
              <w:bottom w:w="100" w:type="dxa"/>
              <w:right w:w="100" w:type="dxa"/>
            </w:tcMar>
          </w:tcPr>
          <w:p w:rsidR="00EC1033" w:rsidRDefault="00EC1033">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67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X1.3</w:t>
            </w:r>
          </w:p>
        </w:tc>
        <w:tc>
          <w:tcPr>
            <w:tcW w:w="81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1.000</w:t>
            </w:r>
          </w:p>
        </w:tc>
        <w:tc>
          <w:tcPr>
            <w:tcW w:w="705" w:type="dxa"/>
            <w:shd w:val="clear" w:color="auto" w:fill="auto"/>
            <w:tcMar>
              <w:top w:w="100" w:type="dxa"/>
              <w:left w:w="100" w:type="dxa"/>
              <w:bottom w:w="100" w:type="dxa"/>
              <w:right w:w="100" w:type="dxa"/>
            </w:tcMar>
          </w:tcPr>
          <w:p w:rsidR="00EC1033" w:rsidRDefault="00690981">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3.347</w:t>
            </w:r>
          </w:p>
        </w:tc>
        <w:tc>
          <w:tcPr>
            <w:tcW w:w="73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0.771</w:t>
            </w:r>
          </w:p>
        </w:tc>
      </w:tr>
      <w:tr w:rsidR="00EC1033">
        <w:trPr>
          <w:trHeight w:val="440"/>
        </w:trPr>
        <w:tc>
          <w:tcPr>
            <w:tcW w:w="675" w:type="dxa"/>
            <w:vMerge/>
            <w:shd w:val="clear" w:color="auto" w:fill="auto"/>
            <w:tcMar>
              <w:top w:w="100" w:type="dxa"/>
              <w:left w:w="100" w:type="dxa"/>
              <w:bottom w:w="100" w:type="dxa"/>
              <w:right w:w="100" w:type="dxa"/>
            </w:tcMar>
          </w:tcPr>
          <w:p w:rsidR="00EC1033" w:rsidRDefault="00EC1033">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67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X1.4</w:t>
            </w:r>
          </w:p>
        </w:tc>
        <w:tc>
          <w:tcPr>
            <w:tcW w:w="81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1.000</w:t>
            </w:r>
          </w:p>
        </w:tc>
        <w:tc>
          <w:tcPr>
            <w:tcW w:w="705" w:type="dxa"/>
            <w:shd w:val="clear" w:color="auto" w:fill="auto"/>
            <w:tcMar>
              <w:top w:w="100" w:type="dxa"/>
              <w:left w:w="100" w:type="dxa"/>
              <w:bottom w:w="100" w:type="dxa"/>
              <w:right w:w="100" w:type="dxa"/>
            </w:tcMar>
          </w:tcPr>
          <w:p w:rsidR="00EC1033" w:rsidRDefault="00690981">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3.459</w:t>
            </w:r>
          </w:p>
        </w:tc>
        <w:tc>
          <w:tcPr>
            <w:tcW w:w="73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0.717</w:t>
            </w:r>
          </w:p>
        </w:tc>
      </w:tr>
      <w:tr w:rsidR="00EC1033">
        <w:trPr>
          <w:trHeight w:val="440"/>
        </w:trPr>
        <w:tc>
          <w:tcPr>
            <w:tcW w:w="675" w:type="dxa"/>
            <w:vMerge w:val="restart"/>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Pengetahuan (X2)</w:t>
            </w:r>
          </w:p>
        </w:tc>
        <w:tc>
          <w:tcPr>
            <w:tcW w:w="67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X2.1</w:t>
            </w:r>
          </w:p>
        </w:tc>
        <w:tc>
          <w:tcPr>
            <w:tcW w:w="81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1.000</w:t>
            </w:r>
          </w:p>
        </w:tc>
        <w:tc>
          <w:tcPr>
            <w:tcW w:w="70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3.429</w:t>
            </w:r>
          </w:p>
        </w:tc>
        <w:tc>
          <w:tcPr>
            <w:tcW w:w="73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0.769</w:t>
            </w:r>
          </w:p>
        </w:tc>
      </w:tr>
      <w:tr w:rsidR="00EC1033">
        <w:trPr>
          <w:trHeight w:val="440"/>
        </w:trPr>
        <w:tc>
          <w:tcPr>
            <w:tcW w:w="675" w:type="dxa"/>
            <w:vMerge/>
            <w:shd w:val="clear" w:color="auto" w:fill="auto"/>
            <w:tcMar>
              <w:top w:w="100" w:type="dxa"/>
              <w:left w:w="100" w:type="dxa"/>
              <w:bottom w:w="100" w:type="dxa"/>
              <w:right w:w="100" w:type="dxa"/>
            </w:tcMar>
          </w:tcPr>
          <w:p w:rsidR="00EC1033" w:rsidRDefault="00EC1033">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67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X2.2</w:t>
            </w:r>
          </w:p>
        </w:tc>
        <w:tc>
          <w:tcPr>
            <w:tcW w:w="81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2.000</w:t>
            </w:r>
          </w:p>
        </w:tc>
        <w:tc>
          <w:tcPr>
            <w:tcW w:w="70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3.418</w:t>
            </w:r>
          </w:p>
        </w:tc>
        <w:tc>
          <w:tcPr>
            <w:tcW w:w="73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0.588</w:t>
            </w:r>
          </w:p>
        </w:tc>
      </w:tr>
      <w:tr w:rsidR="00EC1033">
        <w:trPr>
          <w:trHeight w:val="440"/>
        </w:trPr>
        <w:tc>
          <w:tcPr>
            <w:tcW w:w="675" w:type="dxa"/>
            <w:vMerge/>
            <w:shd w:val="clear" w:color="auto" w:fill="auto"/>
            <w:tcMar>
              <w:top w:w="100" w:type="dxa"/>
              <w:left w:w="100" w:type="dxa"/>
              <w:bottom w:w="100" w:type="dxa"/>
              <w:right w:w="100" w:type="dxa"/>
            </w:tcMar>
          </w:tcPr>
          <w:p w:rsidR="00EC1033" w:rsidRDefault="00EC1033">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67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X2.3</w:t>
            </w:r>
          </w:p>
        </w:tc>
        <w:tc>
          <w:tcPr>
            <w:tcW w:w="81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1.000</w:t>
            </w:r>
          </w:p>
        </w:tc>
        <w:tc>
          <w:tcPr>
            <w:tcW w:w="70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3.398</w:t>
            </w:r>
          </w:p>
        </w:tc>
        <w:tc>
          <w:tcPr>
            <w:tcW w:w="73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0.602</w:t>
            </w:r>
          </w:p>
        </w:tc>
      </w:tr>
      <w:tr w:rsidR="00EC1033">
        <w:trPr>
          <w:trHeight w:val="440"/>
        </w:trPr>
        <w:tc>
          <w:tcPr>
            <w:tcW w:w="675" w:type="dxa"/>
            <w:vMerge/>
            <w:shd w:val="clear" w:color="auto" w:fill="auto"/>
            <w:tcMar>
              <w:top w:w="100" w:type="dxa"/>
              <w:left w:w="100" w:type="dxa"/>
              <w:bottom w:w="100" w:type="dxa"/>
              <w:right w:w="100" w:type="dxa"/>
            </w:tcMar>
          </w:tcPr>
          <w:p w:rsidR="00EC1033" w:rsidRDefault="00EC1033">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67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X2.4</w:t>
            </w:r>
          </w:p>
        </w:tc>
        <w:tc>
          <w:tcPr>
            <w:tcW w:w="81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1.000</w:t>
            </w:r>
          </w:p>
        </w:tc>
        <w:tc>
          <w:tcPr>
            <w:tcW w:w="70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3.418</w:t>
            </w:r>
          </w:p>
        </w:tc>
        <w:tc>
          <w:tcPr>
            <w:tcW w:w="73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0.588</w:t>
            </w:r>
          </w:p>
        </w:tc>
      </w:tr>
      <w:tr w:rsidR="00EC1033">
        <w:trPr>
          <w:trHeight w:val="440"/>
        </w:trPr>
        <w:tc>
          <w:tcPr>
            <w:tcW w:w="675" w:type="dxa"/>
            <w:vMerge w:val="restart"/>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Publikasi (X3)</w:t>
            </w:r>
          </w:p>
        </w:tc>
        <w:tc>
          <w:tcPr>
            <w:tcW w:w="67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X3.1</w:t>
            </w:r>
          </w:p>
        </w:tc>
        <w:tc>
          <w:tcPr>
            <w:tcW w:w="81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1.000</w:t>
            </w:r>
          </w:p>
        </w:tc>
        <w:tc>
          <w:tcPr>
            <w:tcW w:w="70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3.286</w:t>
            </w:r>
          </w:p>
        </w:tc>
        <w:tc>
          <w:tcPr>
            <w:tcW w:w="73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0.639</w:t>
            </w:r>
          </w:p>
        </w:tc>
      </w:tr>
      <w:tr w:rsidR="00EC1033">
        <w:trPr>
          <w:trHeight w:val="440"/>
        </w:trPr>
        <w:tc>
          <w:tcPr>
            <w:tcW w:w="675" w:type="dxa"/>
            <w:vMerge/>
            <w:shd w:val="clear" w:color="auto" w:fill="auto"/>
            <w:tcMar>
              <w:top w:w="100" w:type="dxa"/>
              <w:left w:w="100" w:type="dxa"/>
              <w:bottom w:w="100" w:type="dxa"/>
              <w:right w:w="100" w:type="dxa"/>
            </w:tcMar>
          </w:tcPr>
          <w:p w:rsidR="00EC1033" w:rsidRDefault="00EC1033">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67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X3.2</w:t>
            </w:r>
          </w:p>
        </w:tc>
        <w:tc>
          <w:tcPr>
            <w:tcW w:w="81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1.000</w:t>
            </w:r>
          </w:p>
        </w:tc>
        <w:tc>
          <w:tcPr>
            <w:tcW w:w="70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3.276</w:t>
            </w:r>
          </w:p>
        </w:tc>
        <w:tc>
          <w:tcPr>
            <w:tcW w:w="73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0.635</w:t>
            </w:r>
          </w:p>
        </w:tc>
      </w:tr>
      <w:tr w:rsidR="00EC1033">
        <w:trPr>
          <w:trHeight w:val="440"/>
        </w:trPr>
        <w:tc>
          <w:tcPr>
            <w:tcW w:w="675" w:type="dxa"/>
            <w:vMerge/>
            <w:shd w:val="clear" w:color="auto" w:fill="auto"/>
            <w:tcMar>
              <w:top w:w="100" w:type="dxa"/>
              <w:left w:w="100" w:type="dxa"/>
              <w:bottom w:w="100" w:type="dxa"/>
              <w:right w:w="100" w:type="dxa"/>
            </w:tcMar>
          </w:tcPr>
          <w:p w:rsidR="00EC1033" w:rsidRDefault="00EC1033">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67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X3.3</w:t>
            </w:r>
          </w:p>
        </w:tc>
        <w:tc>
          <w:tcPr>
            <w:tcW w:w="81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1.000</w:t>
            </w:r>
          </w:p>
        </w:tc>
        <w:tc>
          <w:tcPr>
            <w:tcW w:w="70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3.347</w:t>
            </w:r>
          </w:p>
        </w:tc>
        <w:tc>
          <w:tcPr>
            <w:tcW w:w="73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0.624</w:t>
            </w:r>
          </w:p>
        </w:tc>
      </w:tr>
      <w:tr w:rsidR="00EC1033">
        <w:trPr>
          <w:trHeight w:val="440"/>
        </w:trPr>
        <w:tc>
          <w:tcPr>
            <w:tcW w:w="675" w:type="dxa"/>
            <w:vMerge/>
            <w:shd w:val="clear" w:color="auto" w:fill="auto"/>
            <w:tcMar>
              <w:top w:w="100" w:type="dxa"/>
              <w:left w:w="100" w:type="dxa"/>
              <w:bottom w:w="100" w:type="dxa"/>
              <w:right w:w="100" w:type="dxa"/>
            </w:tcMar>
          </w:tcPr>
          <w:p w:rsidR="00EC1033" w:rsidRDefault="00EC1033">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67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X3.4</w:t>
            </w:r>
          </w:p>
        </w:tc>
        <w:tc>
          <w:tcPr>
            <w:tcW w:w="81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1.000</w:t>
            </w:r>
          </w:p>
        </w:tc>
        <w:tc>
          <w:tcPr>
            <w:tcW w:w="70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3.367</w:t>
            </w:r>
          </w:p>
        </w:tc>
        <w:tc>
          <w:tcPr>
            <w:tcW w:w="73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0.629</w:t>
            </w:r>
          </w:p>
        </w:tc>
      </w:tr>
      <w:tr w:rsidR="00EC1033">
        <w:trPr>
          <w:trHeight w:val="440"/>
        </w:trPr>
        <w:tc>
          <w:tcPr>
            <w:tcW w:w="675" w:type="dxa"/>
            <w:vMerge w:val="restart"/>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Peran Pemerintah</w:t>
            </w:r>
          </w:p>
        </w:tc>
        <w:tc>
          <w:tcPr>
            <w:tcW w:w="67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X4.1</w:t>
            </w:r>
          </w:p>
        </w:tc>
        <w:tc>
          <w:tcPr>
            <w:tcW w:w="81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1.000</w:t>
            </w:r>
          </w:p>
        </w:tc>
        <w:tc>
          <w:tcPr>
            <w:tcW w:w="70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3.224</w:t>
            </w:r>
          </w:p>
        </w:tc>
        <w:tc>
          <w:tcPr>
            <w:tcW w:w="73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0.708</w:t>
            </w:r>
          </w:p>
        </w:tc>
      </w:tr>
      <w:tr w:rsidR="00EC1033">
        <w:trPr>
          <w:trHeight w:val="440"/>
        </w:trPr>
        <w:tc>
          <w:tcPr>
            <w:tcW w:w="675" w:type="dxa"/>
            <w:vMerge/>
            <w:shd w:val="clear" w:color="auto" w:fill="auto"/>
            <w:tcMar>
              <w:top w:w="100" w:type="dxa"/>
              <w:left w:w="100" w:type="dxa"/>
              <w:bottom w:w="100" w:type="dxa"/>
              <w:right w:w="100" w:type="dxa"/>
            </w:tcMar>
          </w:tcPr>
          <w:p w:rsidR="00EC1033" w:rsidRDefault="00EC1033">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67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X4.2</w:t>
            </w:r>
          </w:p>
        </w:tc>
        <w:tc>
          <w:tcPr>
            <w:tcW w:w="81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1.000</w:t>
            </w:r>
          </w:p>
        </w:tc>
        <w:tc>
          <w:tcPr>
            <w:tcW w:w="70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3.214</w:t>
            </w:r>
          </w:p>
        </w:tc>
        <w:tc>
          <w:tcPr>
            <w:tcW w:w="73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0.732</w:t>
            </w:r>
          </w:p>
        </w:tc>
      </w:tr>
      <w:tr w:rsidR="00EC1033">
        <w:trPr>
          <w:trHeight w:val="440"/>
        </w:trPr>
        <w:tc>
          <w:tcPr>
            <w:tcW w:w="675" w:type="dxa"/>
            <w:vMerge/>
            <w:shd w:val="clear" w:color="auto" w:fill="auto"/>
            <w:tcMar>
              <w:top w:w="100" w:type="dxa"/>
              <w:left w:w="100" w:type="dxa"/>
              <w:bottom w:w="100" w:type="dxa"/>
              <w:right w:w="100" w:type="dxa"/>
            </w:tcMar>
          </w:tcPr>
          <w:p w:rsidR="00EC1033" w:rsidRDefault="00EC1033">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67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X4.3</w:t>
            </w:r>
          </w:p>
        </w:tc>
        <w:tc>
          <w:tcPr>
            <w:tcW w:w="81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1.000</w:t>
            </w:r>
          </w:p>
        </w:tc>
        <w:tc>
          <w:tcPr>
            <w:tcW w:w="70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3.214</w:t>
            </w:r>
          </w:p>
        </w:tc>
        <w:tc>
          <w:tcPr>
            <w:tcW w:w="73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0.759</w:t>
            </w:r>
          </w:p>
        </w:tc>
      </w:tr>
      <w:tr w:rsidR="00EC1033">
        <w:trPr>
          <w:trHeight w:val="440"/>
        </w:trPr>
        <w:tc>
          <w:tcPr>
            <w:tcW w:w="675" w:type="dxa"/>
            <w:vMerge/>
            <w:shd w:val="clear" w:color="auto" w:fill="auto"/>
            <w:tcMar>
              <w:top w:w="100" w:type="dxa"/>
              <w:left w:w="100" w:type="dxa"/>
              <w:bottom w:w="100" w:type="dxa"/>
              <w:right w:w="100" w:type="dxa"/>
            </w:tcMar>
          </w:tcPr>
          <w:p w:rsidR="00EC1033" w:rsidRDefault="00EC1033">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67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X4.4</w:t>
            </w:r>
          </w:p>
        </w:tc>
        <w:tc>
          <w:tcPr>
            <w:tcW w:w="81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1.000</w:t>
            </w:r>
          </w:p>
        </w:tc>
        <w:tc>
          <w:tcPr>
            <w:tcW w:w="70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3.224</w:t>
            </w:r>
          </w:p>
        </w:tc>
        <w:tc>
          <w:tcPr>
            <w:tcW w:w="73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0.763</w:t>
            </w:r>
          </w:p>
        </w:tc>
      </w:tr>
      <w:tr w:rsidR="00EC1033">
        <w:trPr>
          <w:trHeight w:val="440"/>
        </w:trPr>
        <w:tc>
          <w:tcPr>
            <w:tcW w:w="675" w:type="dxa"/>
            <w:vMerge/>
            <w:shd w:val="clear" w:color="auto" w:fill="auto"/>
            <w:tcMar>
              <w:top w:w="100" w:type="dxa"/>
              <w:left w:w="100" w:type="dxa"/>
              <w:bottom w:w="100" w:type="dxa"/>
              <w:right w:w="100" w:type="dxa"/>
            </w:tcMar>
          </w:tcPr>
          <w:p w:rsidR="00EC1033" w:rsidRDefault="00EC1033">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67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X4.5</w:t>
            </w:r>
          </w:p>
        </w:tc>
        <w:tc>
          <w:tcPr>
            <w:tcW w:w="81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1.000</w:t>
            </w:r>
          </w:p>
        </w:tc>
        <w:tc>
          <w:tcPr>
            <w:tcW w:w="70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3.265</w:t>
            </w:r>
          </w:p>
        </w:tc>
        <w:tc>
          <w:tcPr>
            <w:tcW w:w="73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0.708</w:t>
            </w:r>
          </w:p>
        </w:tc>
      </w:tr>
    </w:tbl>
    <w:p w:rsidR="00EC1033" w:rsidRDefault="00690981">
      <w:pPr>
        <w:pBdr>
          <w:top w:val="nil"/>
          <w:left w:val="nil"/>
          <w:bottom w:val="nil"/>
          <w:right w:val="nil"/>
          <w:between w:val="nil"/>
        </w:pBd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Sumber: Data primer yang diolah (2023)</w:t>
      </w:r>
    </w:p>
    <w:p w:rsidR="00EC1033" w:rsidRDefault="00690981">
      <w:pPr>
        <w:pBdr>
          <w:top w:val="nil"/>
          <w:left w:val="nil"/>
          <w:bottom w:val="nil"/>
          <w:right w:val="nil"/>
          <w:between w:val="nil"/>
        </w:pBdr>
        <w:spacing w:after="0" w:line="240" w:lineRule="auto"/>
        <w:ind w:firstLine="24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rsidR="00EC1033" w:rsidRDefault="00690981">
      <w:pPr>
        <w:pBdr>
          <w:top w:val="nil"/>
          <w:left w:val="nil"/>
          <w:bottom w:val="nil"/>
          <w:right w:val="nil"/>
          <w:between w:val="nil"/>
        </w:pBd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Tabel </w:t>
      </w:r>
      <w:r>
        <w:rPr>
          <w:rFonts w:ascii="Times New Roman" w:eastAsia="Times New Roman" w:hAnsi="Times New Roman" w:cs="Times New Roman"/>
          <w:b/>
        </w:rPr>
        <w:t>3</w:t>
      </w:r>
      <w:r>
        <w:rPr>
          <w:rFonts w:ascii="Times New Roman" w:eastAsia="Times New Roman" w:hAnsi="Times New Roman" w:cs="Times New Roman"/>
          <w:b/>
          <w:color w:val="000000"/>
        </w:rPr>
        <w:t>. Skala Likert</w:t>
      </w:r>
    </w:p>
    <w:tbl>
      <w:tblPr>
        <w:tblStyle w:val="a2"/>
        <w:tblW w:w="4290" w:type="dxa"/>
        <w:tblInd w:w="-108" w:type="dxa"/>
        <w:tblBorders>
          <w:top w:val="single" w:sz="8" w:space="0" w:color="8064A2"/>
          <w:left w:val="single" w:sz="4" w:space="0" w:color="000000"/>
          <w:bottom w:val="single" w:sz="8" w:space="0" w:color="8064A2"/>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30"/>
        <w:gridCol w:w="1290"/>
        <w:gridCol w:w="870"/>
      </w:tblGrid>
      <w:tr w:rsidR="00EC1033">
        <w:trPr>
          <w:trHeight w:val="20"/>
        </w:trPr>
        <w:tc>
          <w:tcPr>
            <w:tcW w:w="2130" w:type="dxa"/>
          </w:tcPr>
          <w:p w:rsidR="00EC1033" w:rsidRDefault="00690981">
            <w:pPr>
              <w:jc w:val="left"/>
              <w:rPr>
                <w:b/>
                <w:sz w:val="22"/>
                <w:szCs w:val="22"/>
              </w:rPr>
            </w:pPr>
            <w:r>
              <w:rPr>
                <w:b/>
                <w:sz w:val="22"/>
                <w:szCs w:val="22"/>
              </w:rPr>
              <w:t>Kriteria</w:t>
            </w:r>
          </w:p>
        </w:tc>
        <w:tc>
          <w:tcPr>
            <w:tcW w:w="1290" w:type="dxa"/>
          </w:tcPr>
          <w:p w:rsidR="00EC1033" w:rsidRDefault="00690981">
            <w:pPr>
              <w:ind w:right="160"/>
              <w:jc w:val="left"/>
              <w:rPr>
                <w:b/>
                <w:sz w:val="22"/>
                <w:szCs w:val="22"/>
              </w:rPr>
            </w:pPr>
            <w:r>
              <w:rPr>
                <w:b/>
                <w:sz w:val="22"/>
                <w:szCs w:val="22"/>
              </w:rPr>
              <w:t>Jawaban</w:t>
            </w:r>
          </w:p>
        </w:tc>
        <w:tc>
          <w:tcPr>
            <w:tcW w:w="870" w:type="dxa"/>
          </w:tcPr>
          <w:p w:rsidR="00EC1033" w:rsidRDefault="00690981">
            <w:pPr>
              <w:ind w:right="140"/>
              <w:jc w:val="left"/>
              <w:rPr>
                <w:b/>
                <w:sz w:val="22"/>
                <w:szCs w:val="22"/>
              </w:rPr>
            </w:pPr>
            <w:r>
              <w:rPr>
                <w:b/>
                <w:sz w:val="22"/>
                <w:szCs w:val="22"/>
              </w:rPr>
              <w:t>Skor</w:t>
            </w:r>
          </w:p>
        </w:tc>
      </w:tr>
      <w:tr w:rsidR="00EC1033">
        <w:trPr>
          <w:trHeight w:val="20"/>
        </w:trPr>
        <w:tc>
          <w:tcPr>
            <w:tcW w:w="2130" w:type="dxa"/>
          </w:tcPr>
          <w:p w:rsidR="00EC1033" w:rsidRDefault="00690981">
            <w:pPr>
              <w:rPr>
                <w:sz w:val="22"/>
                <w:szCs w:val="22"/>
              </w:rPr>
            </w:pPr>
            <w:r>
              <w:rPr>
                <w:sz w:val="22"/>
                <w:szCs w:val="22"/>
              </w:rPr>
              <w:t>Sangat Setuju</w:t>
            </w:r>
          </w:p>
        </w:tc>
        <w:tc>
          <w:tcPr>
            <w:tcW w:w="1290" w:type="dxa"/>
          </w:tcPr>
          <w:p w:rsidR="00EC1033" w:rsidRDefault="00690981">
            <w:pPr>
              <w:ind w:right="180"/>
              <w:jc w:val="center"/>
              <w:rPr>
                <w:sz w:val="22"/>
                <w:szCs w:val="22"/>
              </w:rPr>
            </w:pPr>
            <w:r>
              <w:rPr>
                <w:sz w:val="22"/>
                <w:szCs w:val="22"/>
              </w:rPr>
              <w:t>SS</w:t>
            </w:r>
          </w:p>
        </w:tc>
        <w:tc>
          <w:tcPr>
            <w:tcW w:w="870" w:type="dxa"/>
          </w:tcPr>
          <w:p w:rsidR="00EC1033" w:rsidRDefault="00690981">
            <w:pPr>
              <w:ind w:right="160"/>
              <w:jc w:val="center"/>
              <w:rPr>
                <w:sz w:val="22"/>
                <w:szCs w:val="22"/>
              </w:rPr>
            </w:pPr>
            <w:r>
              <w:rPr>
                <w:sz w:val="22"/>
                <w:szCs w:val="22"/>
              </w:rPr>
              <w:t>4</w:t>
            </w:r>
          </w:p>
        </w:tc>
      </w:tr>
      <w:tr w:rsidR="00EC1033">
        <w:trPr>
          <w:trHeight w:val="20"/>
        </w:trPr>
        <w:tc>
          <w:tcPr>
            <w:tcW w:w="2130" w:type="dxa"/>
          </w:tcPr>
          <w:p w:rsidR="00EC1033" w:rsidRDefault="00690981">
            <w:pPr>
              <w:rPr>
                <w:sz w:val="22"/>
                <w:szCs w:val="22"/>
              </w:rPr>
            </w:pPr>
            <w:r>
              <w:rPr>
                <w:sz w:val="22"/>
                <w:szCs w:val="22"/>
              </w:rPr>
              <w:t>Setuju</w:t>
            </w:r>
          </w:p>
        </w:tc>
        <w:tc>
          <w:tcPr>
            <w:tcW w:w="1290" w:type="dxa"/>
          </w:tcPr>
          <w:p w:rsidR="00EC1033" w:rsidRDefault="00690981">
            <w:pPr>
              <w:ind w:right="160"/>
              <w:jc w:val="center"/>
              <w:rPr>
                <w:sz w:val="22"/>
                <w:szCs w:val="22"/>
              </w:rPr>
            </w:pPr>
            <w:r>
              <w:rPr>
                <w:sz w:val="22"/>
                <w:szCs w:val="22"/>
              </w:rPr>
              <w:t>S</w:t>
            </w:r>
          </w:p>
        </w:tc>
        <w:tc>
          <w:tcPr>
            <w:tcW w:w="870" w:type="dxa"/>
          </w:tcPr>
          <w:p w:rsidR="00EC1033" w:rsidRDefault="00690981">
            <w:pPr>
              <w:ind w:right="160"/>
              <w:jc w:val="center"/>
              <w:rPr>
                <w:sz w:val="22"/>
                <w:szCs w:val="22"/>
              </w:rPr>
            </w:pPr>
            <w:r>
              <w:rPr>
                <w:sz w:val="22"/>
                <w:szCs w:val="22"/>
              </w:rPr>
              <w:t>3</w:t>
            </w:r>
          </w:p>
        </w:tc>
      </w:tr>
      <w:tr w:rsidR="00EC1033">
        <w:trPr>
          <w:trHeight w:val="20"/>
        </w:trPr>
        <w:tc>
          <w:tcPr>
            <w:tcW w:w="2130" w:type="dxa"/>
          </w:tcPr>
          <w:p w:rsidR="00EC1033" w:rsidRDefault="00690981">
            <w:pPr>
              <w:rPr>
                <w:sz w:val="22"/>
                <w:szCs w:val="22"/>
              </w:rPr>
            </w:pPr>
            <w:r>
              <w:rPr>
                <w:sz w:val="22"/>
                <w:szCs w:val="22"/>
              </w:rPr>
              <w:t>Tidak Setuju</w:t>
            </w:r>
          </w:p>
        </w:tc>
        <w:tc>
          <w:tcPr>
            <w:tcW w:w="1290" w:type="dxa"/>
          </w:tcPr>
          <w:p w:rsidR="00EC1033" w:rsidRDefault="00690981">
            <w:pPr>
              <w:ind w:right="160"/>
              <w:jc w:val="center"/>
              <w:rPr>
                <w:sz w:val="22"/>
                <w:szCs w:val="22"/>
              </w:rPr>
            </w:pPr>
            <w:r>
              <w:rPr>
                <w:sz w:val="22"/>
                <w:szCs w:val="22"/>
              </w:rPr>
              <w:t>TS</w:t>
            </w:r>
          </w:p>
        </w:tc>
        <w:tc>
          <w:tcPr>
            <w:tcW w:w="870" w:type="dxa"/>
          </w:tcPr>
          <w:p w:rsidR="00EC1033" w:rsidRDefault="00690981">
            <w:pPr>
              <w:ind w:right="160"/>
              <w:jc w:val="center"/>
              <w:rPr>
                <w:sz w:val="22"/>
                <w:szCs w:val="22"/>
              </w:rPr>
            </w:pPr>
            <w:r>
              <w:rPr>
                <w:sz w:val="22"/>
                <w:szCs w:val="22"/>
              </w:rPr>
              <w:t>2</w:t>
            </w:r>
          </w:p>
        </w:tc>
      </w:tr>
      <w:tr w:rsidR="00EC1033">
        <w:trPr>
          <w:trHeight w:val="20"/>
        </w:trPr>
        <w:tc>
          <w:tcPr>
            <w:tcW w:w="2130" w:type="dxa"/>
          </w:tcPr>
          <w:p w:rsidR="00EC1033" w:rsidRDefault="00690981">
            <w:pPr>
              <w:rPr>
                <w:sz w:val="22"/>
                <w:szCs w:val="22"/>
              </w:rPr>
            </w:pPr>
            <w:r>
              <w:rPr>
                <w:sz w:val="22"/>
                <w:szCs w:val="22"/>
              </w:rPr>
              <w:t>Sangat Tidak Setuju</w:t>
            </w:r>
          </w:p>
        </w:tc>
        <w:tc>
          <w:tcPr>
            <w:tcW w:w="1290" w:type="dxa"/>
          </w:tcPr>
          <w:p w:rsidR="00EC1033" w:rsidRDefault="00690981">
            <w:pPr>
              <w:ind w:right="160"/>
              <w:jc w:val="center"/>
              <w:rPr>
                <w:sz w:val="22"/>
                <w:szCs w:val="22"/>
              </w:rPr>
            </w:pPr>
            <w:r>
              <w:rPr>
                <w:sz w:val="22"/>
                <w:szCs w:val="22"/>
              </w:rPr>
              <w:t>STS</w:t>
            </w:r>
          </w:p>
        </w:tc>
        <w:tc>
          <w:tcPr>
            <w:tcW w:w="870" w:type="dxa"/>
          </w:tcPr>
          <w:p w:rsidR="00EC1033" w:rsidRDefault="00690981">
            <w:pPr>
              <w:ind w:right="160"/>
              <w:jc w:val="center"/>
              <w:rPr>
                <w:sz w:val="22"/>
                <w:szCs w:val="22"/>
              </w:rPr>
            </w:pPr>
            <w:r>
              <w:rPr>
                <w:sz w:val="22"/>
                <w:szCs w:val="22"/>
              </w:rPr>
              <w:t>1</w:t>
            </w:r>
          </w:p>
        </w:tc>
      </w:tr>
    </w:tbl>
    <w:p w:rsidR="00EC1033" w:rsidRDefault="00690981">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Sumber: data diolah, </w:t>
      </w:r>
      <w:r>
        <w:rPr>
          <w:rFonts w:ascii="Times New Roman" w:eastAsia="Times New Roman" w:hAnsi="Times New Roman" w:cs="Times New Roman"/>
          <w:sz w:val="20"/>
          <w:szCs w:val="20"/>
        </w:rPr>
        <w:t>12 September 2023</w:t>
      </w:r>
    </w:p>
    <w:p w:rsidR="00EC1033" w:rsidRDefault="00EC1033">
      <w:pPr>
        <w:pBdr>
          <w:top w:val="nil"/>
          <w:left w:val="nil"/>
          <w:bottom w:val="nil"/>
          <w:right w:val="nil"/>
          <w:between w:val="nil"/>
        </w:pBdr>
        <w:spacing w:after="0" w:line="240" w:lineRule="auto"/>
        <w:ind w:firstLine="284"/>
        <w:jc w:val="both"/>
        <w:rPr>
          <w:rFonts w:ascii="Times New Roman" w:eastAsia="Times New Roman" w:hAnsi="Times New Roman" w:cs="Times New Roman"/>
          <w:color w:val="000000"/>
        </w:rPr>
      </w:pPr>
    </w:p>
    <w:p w:rsidR="00EC1033" w:rsidRDefault="00690981">
      <w:pPr>
        <w:pBdr>
          <w:top w:val="nil"/>
          <w:left w:val="nil"/>
          <w:bottom w:val="nil"/>
          <w:right w:val="nil"/>
          <w:between w:val="nil"/>
        </w:pBdr>
        <w:spacing w:after="0" w:line="240" w:lineRule="auto"/>
        <w:ind w:firstLine="283"/>
        <w:jc w:val="both"/>
        <w:rPr>
          <w:rFonts w:ascii="Times New Roman" w:eastAsia="Times New Roman" w:hAnsi="Times New Roman" w:cs="Times New Roman"/>
        </w:rPr>
      </w:pPr>
      <w:r>
        <w:rPr>
          <w:rFonts w:ascii="Times New Roman" w:eastAsia="Times New Roman" w:hAnsi="Times New Roman" w:cs="Times New Roman"/>
          <w:i/>
        </w:rPr>
        <w:t>Structural Equation Model</w:t>
      </w:r>
      <w:r>
        <w:rPr>
          <w:rFonts w:ascii="Times New Roman" w:eastAsia="Times New Roman" w:hAnsi="Times New Roman" w:cs="Times New Roman"/>
        </w:rPr>
        <w:t xml:space="preserve"> (SEM) dengan analisis </w:t>
      </w:r>
      <w:r>
        <w:rPr>
          <w:rFonts w:ascii="Times New Roman" w:eastAsia="Times New Roman" w:hAnsi="Times New Roman" w:cs="Times New Roman"/>
          <w:i/>
        </w:rPr>
        <w:t>Partial Least Square</w:t>
      </w:r>
      <w:r>
        <w:rPr>
          <w:rFonts w:ascii="Times New Roman" w:eastAsia="Times New Roman" w:hAnsi="Times New Roman" w:cs="Times New Roman"/>
        </w:rPr>
        <w:t xml:space="preserve"> (PLS) digunakan dalam penelitian ini untuk melakukan pengujian atas hipotesis yang telah dirumuskan. Analisis PLS ini menggunakan SmartPLS versi 3.3.2 </w:t>
      </w:r>
      <w:r>
        <w:rPr>
          <w:rFonts w:ascii="Times New Roman" w:eastAsia="Times New Roman" w:hAnsi="Times New Roman" w:cs="Times New Roman"/>
          <w:i/>
        </w:rPr>
        <w:t>for</w:t>
      </w:r>
      <w:r>
        <w:rPr>
          <w:rFonts w:ascii="Times New Roman" w:eastAsia="Times New Roman" w:hAnsi="Times New Roman" w:cs="Times New Roman"/>
        </w:rPr>
        <w:t xml:space="preserve"> </w:t>
      </w:r>
      <w:r>
        <w:rPr>
          <w:rFonts w:ascii="Times New Roman" w:eastAsia="Times New Roman" w:hAnsi="Times New Roman" w:cs="Times New Roman"/>
          <w:i/>
        </w:rPr>
        <w:t>windows</w:t>
      </w:r>
      <w:r>
        <w:rPr>
          <w:rFonts w:ascii="Times New Roman" w:eastAsia="Times New Roman" w:hAnsi="Times New Roman" w:cs="Times New Roman"/>
        </w:rPr>
        <w:t xml:space="preserve"> untuk mengetahui pengaruh pemahaman, pengetahuan, publikasi, dan peran pemerintah terhadap m</w:t>
      </w:r>
      <w:r>
        <w:rPr>
          <w:rFonts w:ascii="Times New Roman" w:eastAsia="Times New Roman" w:hAnsi="Times New Roman" w:cs="Times New Roman"/>
        </w:rPr>
        <w:t xml:space="preserve">inat muzakki dalam membayar zakat khususnya terhadap program zakat produktif yang dikelola oleh BAZNAS Kabupaten/Kota di Provinsi Kalimantan Selatan. </w:t>
      </w:r>
    </w:p>
    <w:p w:rsidR="00EC1033" w:rsidRDefault="00690981">
      <w:pPr>
        <w:pBdr>
          <w:top w:val="nil"/>
          <w:left w:val="nil"/>
          <w:bottom w:val="nil"/>
          <w:right w:val="nil"/>
          <w:between w:val="nil"/>
        </w:pBdr>
        <w:spacing w:after="0" w:line="240" w:lineRule="auto"/>
        <w:ind w:firstLine="283"/>
        <w:jc w:val="both"/>
        <w:rPr>
          <w:rFonts w:ascii="Times New Roman" w:eastAsia="Times New Roman" w:hAnsi="Times New Roman" w:cs="Times New Roman"/>
        </w:rPr>
      </w:pPr>
      <w:r>
        <w:rPr>
          <w:rFonts w:ascii="Times New Roman" w:eastAsia="Times New Roman" w:hAnsi="Times New Roman" w:cs="Times New Roman"/>
        </w:rPr>
        <w:t>Evaluasi Outer Model Pengukuran Outer model dilakukan dengan melihat refleksi indikator yang mana penelit</w:t>
      </w:r>
      <w:r>
        <w:rPr>
          <w:rFonts w:ascii="Times New Roman" w:eastAsia="Times New Roman" w:hAnsi="Times New Roman" w:cs="Times New Roman"/>
        </w:rPr>
        <w:t>iannya didasarkan pada korelasi antara item score/component score yang diestimasi menggunakan nilai outer loading factor. Adapun batas nilai minimum outer loading factor sebesar 0,5. Hasil olah data menggunakan SmartPLS versi 3.3.2 nilai outer loading fact</w:t>
      </w:r>
      <w:r>
        <w:rPr>
          <w:rFonts w:ascii="Times New Roman" w:eastAsia="Times New Roman" w:hAnsi="Times New Roman" w:cs="Times New Roman"/>
        </w:rPr>
        <w:t>or adalah sebagai berikut:</w:t>
      </w:r>
    </w:p>
    <w:p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rPr>
      </w:pPr>
    </w:p>
    <w:p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rPr>
      </w:pPr>
    </w:p>
    <w:p w:rsidR="00EC1033" w:rsidRDefault="00690981">
      <w:pPr>
        <w:pBdr>
          <w:top w:val="nil"/>
          <w:left w:val="nil"/>
          <w:bottom w:val="nil"/>
          <w:right w:val="nil"/>
          <w:between w:val="nil"/>
        </w:pBdr>
        <w:spacing w:after="0" w:line="240" w:lineRule="auto"/>
        <w:jc w:val="center"/>
        <w:rPr>
          <w:rFonts w:ascii="Times New Roman" w:eastAsia="Times New Roman" w:hAnsi="Times New Roman" w:cs="Times New Roman"/>
          <w:b/>
          <w:color w:val="000000"/>
          <w:highlight w:val="yellow"/>
        </w:rPr>
      </w:pPr>
      <w:r>
        <w:rPr>
          <w:rFonts w:ascii="Times New Roman" w:eastAsia="Times New Roman" w:hAnsi="Times New Roman" w:cs="Times New Roman"/>
          <w:b/>
          <w:noProof/>
          <w:sz w:val="24"/>
          <w:szCs w:val="24"/>
        </w:rPr>
        <w:drawing>
          <wp:inline distT="114300" distB="114300" distL="114300" distR="114300">
            <wp:extent cx="2562225" cy="3517900"/>
            <wp:effectExtent l="0" t="0" r="0" b="0"/>
            <wp:docPr id="1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2562225" cy="3517900"/>
                    </a:xfrm>
                    <a:prstGeom prst="rect">
                      <a:avLst/>
                    </a:prstGeom>
                    <a:ln/>
                  </pic:spPr>
                </pic:pic>
              </a:graphicData>
            </a:graphic>
          </wp:inline>
        </w:drawing>
      </w:r>
    </w:p>
    <w:p w:rsidR="00EC1033" w:rsidRDefault="00690981">
      <w:pPr>
        <w:pBdr>
          <w:top w:val="nil"/>
          <w:left w:val="nil"/>
          <w:bottom w:val="nil"/>
          <w:right w:val="nil"/>
          <w:between w:val="nil"/>
        </w:pBdr>
        <w:spacing w:after="0"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color w:val="000000"/>
          <w:sz w:val="20"/>
          <w:szCs w:val="20"/>
        </w:rPr>
        <w:t>Gambar</w:t>
      </w:r>
      <w:r>
        <w:rPr>
          <w:rFonts w:ascii="Times New Roman" w:eastAsia="Times New Roman" w:hAnsi="Times New Roman" w:cs="Times New Roman"/>
          <w:b/>
          <w:sz w:val="20"/>
          <w:szCs w:val="20"/>
        </w:rPr>
        <w:t xml:space="preserve"> 7.</w:t>
      </w:r>
      <w:r>
        <w:rPr>
          <w:rFonts w:ascii="Times New Roman" w:eastAsia="Times New Roman" w:hAnsi="Times New Roman" w:cs="Times New Roman"/>
          <w:b/>
          <w:color w:val="000000"/>
          <w:sz w:val="20"/>
          <w:szCs w:val="20"/>
        </w:rPr>
        <w:t xml:space="preserve"> </w:t>
      </w:r>
      <w:r>
        <w:rPr>
          <w:rFonts w:ascii="Times New Roman" w:eastAsia="Times New Roman" w:hAnsi="Times New Roman" w:cs="Times New Roman"/>
          <w:b/>
          <w:sz w:val="20"/>
          <w:szCs w:val="20"/>
        </w:rPr>
        <w:t>Outer Model</w:t>
      </w:r>
    </w:p>
    <w:p w:rsidR="00EC1033" w:rsidRDefault="00690981">
      <w:pPr>
        <w:pBdr>
          <w:top w:val="nil"/>
          <w:left w:val="nil"/>
          <w:bottom w:val="nil"/>
          <w:right w:val="nil"/>
          <w:between w:val="nil"/>
        </w:pBd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Sumber Data: Hasil Olah dengan SmartPLS versi 3.3.2</w:t>
      </w:r>
    </w:p>
    <w:p w:rsidR="00EC1033" w:rsidRDefault="00EC1033">
      <w:pPr>
        <w:pBdr>
          <w:top w:val="nil"/>
          <w:left w:val="nil"/>
          <w:bottom w:val="nil"/>
          <w:right w:val="nil"/>
          <w:between w:val="nil"/>
        </w:pBdr>
        <w:spacing w:after="0" w:line="240" w:lineRule="auto"/>
        <w:ind w:firstLine="284"/>
        <w:jc w:val="both"/>
        <w:rPr>
          <w:rFonts w:ascii="Times New Roman" w:eastAsia="Times New Roman" w:hAnsi="Times New Roman" w:cs="Times New Roman"/>
          <w:color w:val="000000"/>
        </w:rPr>
      </w:pPr>
    </w:p>
    <w:p w:rsidR="00EC1033" w:rsidRDefault="00690981">
      <w:pPr>
        <w:pBdr>
          <w:top w:val="nil"/>
          <w:left w:val="nil"/>
          <w:bottom w:val="nil"/>
          <w:right w:val="nil"/>
          <w:between w:val="nil"/>
        </w:pBdr>
        <w:spacing w:after="0" w:line="240" w:lineRule="auto"/>
        <w:ind w:firstLine="283"/>
        <w:jc w:val="both"/>
        <w:rPr>
          <w:rFonts w:ascii="Times New Roman" w:eastAsia="Times New Roman" w:hAnsi="Times New Roman" w:cs="Times New Roman"/>
        </w:rPr>
      </w:pPr>
      <w:r>
        <w:rPr>
          <w:rFonts w:ascii="Times New Roman" w:eastAsia="Times New Roman" w:hAnsi="Times New Roman" w:cs="Times New Roman"/>
        </w:rPr>
        <w:t>Nilai outer loading atau loading factor digunakan untuk menguji convergent validity. Indikator akan dinyatakan memenuhi convergent validity dengan kategori baik bila nilai outer loadingnya &gt; 0,7. Nilai outer loading factor dari tiap indikator dalam penelit</w:t>
      </w:r>
      <w:r>
        <w:rPr>
          <w:rFonts w:ascii="Times New Roman" w:eastAsia="Times New Roman" w:hAnsi="Times New Roman" w:cs="Times New Roman"/>
        </w:rPr>
        <w:t>ian ini yaitu:</w:t>
      </w:r>
    </w:p>
    <w:p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rPr>
      </w:pPr>
    </w:p>
    <w:p w:rsidR="00EC1033" w:rsidRDefault="00690981">
      <w:pPr>
        <w:pBdr>
          <w:top w:val="nil"/>
          <w:left w:val="nil"/>
          <w:bottom w:val="nil"/>
          <w:right w:val="nil"/>
          <w:between w:val="nil"/>
        </w:pBdr>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Tabel 4. Other Loading Factor</w:t>
      </w:r>
    </w:p>
    <w:tbl>
      <w:tblPr>
        <w:tblStyle w:val="a3"/>
        <w:tblW w:w="40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47"/>
        <w:gridCol w:w="1346"/>
        <w:gridCol w:w="1346"/>
      </w:tblGrid>
      <w:tr w:rsidR="00EC1033">
        <w:tc>
          <w:tcPr>
            <w:tcW w:w="1346"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b/>
              </w:rPr>
            </w:pPr>
            <w:r>
              <w:rPr>
                <w:rFonts w:ascii="Times New Roman" w:eastAsia="Times New Roman" w:hAnsi="Times New Roman" w:cs="Times New Roman"/>
                <w:b/>
              </w:rPr>
              <w:t>Variabel</w:t>
            </w:r>
          </w:p>
        </w:tc>
        <w:tc>
          <w:tcPr>
            <w:tcW w:w="1346"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b/>
              </w:rPr>
            </w:pPr>
            <w:r>
              <w:rPr>
                <w:rFonts w:ascii="Times New Roman" w:eastAsia="Times New Roman" w:hAnsi="Times New Roman" w:cs="Times New Roman"/>
                <w:b/>
              </w:rPr>
              <w:t>Indikator</w:t>
            </w:r>
          </w:p>
        </w:tc>
        <w:tc>
          <w:tcPr>
            <w:tcW w:w="1346"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b/>
              </w:rPr>
            </w:pPr>
            <w:r>
              <w:rPr>
                <w:rFonts w:ascii="Times New Roman" w:eastAsia="Times New Roman" w:hAnsi="Times New Roman" w:cs="Times New Roman"/>
                <w:b/>
              </w:rPr>
              <w:t>Nilai Outer Loading</w:t>
            </w:r>
          </w:p>
        </w:tc>
      </w:tr>
      <w:tr w:rsidR="00EC1033">
        <w:trPr>
          <w:trHeight w:val="420"/>
        </w:trPr>
        <w:tc>
          <w:tcPr>
            <w:tcW w:w="1346" w:type="dxa"/>
            <w:vMerge w:val="restart"/>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Pemahaman (X1)</w:t>
            </w:r>
          </w:p>
        </w:tc>
        <w:tc>
          <w:tcPr>
            <w:tcW w:w="1346"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X1.1</w:t>
            </w:r>
          </w:p>
        </w:tc>
        <w:tc>
          <w:tcPr>
            <w:tcW w:w="1346"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0,935</w:t>
            </w:r>
          </w:p>
        </w:tc>
      </w:tr>
      <w:tr w:rsidR="00EC1033">
        <w:trPr>
          <w:trHeight w:val="420"/>
        </w:trPr>
        <w:tc>
          <w:tcPr>
            <w:tcW w:w="1346" w:type="dxa"/>
            <w:vMerge/>
            <w:shd w:val="clear" w:color="auto" w:fill="auto"/>
            <w:tcMar>
              <w:top w:w="100" w:type="dxa"/>
              <w:left w:w="100" w:type="dxa"/>
              <w:bottom w:w="100" w:type="dxa"/>
              <w:right w:w="100" w:type="dxa"/>
            </w:tcMar>
          </w:tcPr>
          <w:p w:rsidR="00EC1033" w:rsidRDefault="00EC1033">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346"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X1.2</w:t>
            </w:r>
          </w:p>
        </w:tc>
        <w:tc>
          <w:tcPr>
            <w:tcW w:w="1346"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0,936</w:t>
            </w:r>
          </w:p>
        </w:tc>
      </w:tr>
      <w:tr w:rsidR="00EC1033">
        <w:trPr>
          <w:trHeight w:val="420"/>
        </w:trPr>
        <w:tc>
          <w:tcPr>
            <w:tcW w:w="1346" w:type="dxa"/>
            <w:vMerge/>
            <w:shd w:val="clear" w:color="auto" w:fill="auto"/>
            <w:tcMar>
              <w:top w:w="100" w:type="dxa"/>
              <w:left w:w="100" w:type="dxa"/>
              <w:bottom w:w="100" w:type="dxa"/>
              <w:right w:w="100" w:type="dxa"/>
            </w:tcMar>
          </w:tcPr>
          <w:p w:rsidR="00EC1033" w:rsidRDefault="00EC1033">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346"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X1.3</w:t>
            </w:r>
          </w:p>
        </w:tc>
        <w:tc>
          <w:tcPr>
            <w:tcW w:w="1346"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0,917</w:t>
            </w:r>
          </w:p>
        </w:tc>
      </w:tr>
      <w:tr w:rsidR="00EC1033">
        <w:trPr>
          <w:trHeight w:val="420"/>
        </w:trPr>
        <w:tc>
          <w:tcPr>
            <w:tcW w:w="1346" w:type="dxa"/>
            <w:vMerge/>
            <w:shd w:val="clear" w:color="auto" w:fill="auto"/>
            <w:tcMar>
              <w:top w:w="100" w:type="dxa"/>
              <w:left w:w="100" w:type="dxa"/>
              <w:bottom w:w="100" w:type="dxa"/>
              <w:right w:w="100" w:type="dxa"/>
            </w:tcMar>
          </w:tcPr>
          <w:p w:rsidR="00EC1033" w:rsidRDefault="00EC1033">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346"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X1.4</w:t>
            </w:r>
          </w:p>
        </w:tc>
        <w:tc>
          <w:tcPr>
            <w:tcW w:w="1346"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0,944</w:t>
            </w:r>
          </w:p>
        </w:tc>
      </w:tr>
      <w:tr w:rsidR="00EC1033">
        <w:trPr>
          <w:trHeight w:val="420"/>
        </w:trPr>
        <w:tc>
          <w:tcPr>
            <w:tcW w:w="1346" w:type="dxa"/>
            <w:vMerge w:val="restart"/>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Pengetahuan (X2)</w:t>
            </w:r>
          </w:p>
        </w:tc>
        <w:tc>
          <w:tcPr>
            <w:tcW w:w="1346"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X2.1</w:t>
            </w:r>
          </w:p>
        </w:tc>
        <w:tc>
          <w:tcPr>
            <w:tcW w:w="1346"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0,778</w:t>
            </w:r>
          </w:p>
        </w:tc>
      </w:tr>
      <w:tr w:rsidR="00EC1033">
        <w:trPr>
          <w:trHeight w:val="420"/>
        </w:trPr>
        <w:tc>
          <w:tcPr>
            <w:tcW w:w="1346" w:type="dxa"/>
            <w:vMerge/>
            <w:shd w:val="clear" w:color="auto" w:fill="auto"/>
            <w:tcMar>
              <w:top w:w="100" w:type="dxa"/>
              <w:left w:w="100" w:type="dxa"/>
              <w:bottom w:w="100" w:type="dxa"/>
              <w:right w:w="100" w:type="dxa"/>
            </w:tcMar>
          </w:tcPr>
          <w:p w:rsidR="00EC1033" w:rsidRDefault="00EC1033">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346"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X2.2</w:t>
            </w:r>
          </w:p>
        </w:tc>
        <w:tc>
          <w:tcPr>
            <w:tcW w:w="1346"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0,798</w:t>
            </w:r>
          </w:p>
        </w:tc>
      </w:tr>
      <w:tr w:rsidR="00EC1033">
        <w:trPr>
          <w:trHeight w:val="420"/>
        </w:trPr>
        <w:tc>
          <w:tcPr>
            <w:tcW w:w="1346" w:type="dxa"/>
            <w:vMerge/>
            <w:shd w:val="clear" w:color="auto" w:fill="auto"/>
            <w:tcMar>
              <w:top w:w="100" w:type="dxa"/>
              <w:left w:w="100" w:type="dxa"/>
              <w:bottom w:w="100" w:type="dxa"/>
              <w:right w:w="100" w:type="dxa"/>
            </w:tcMar>
          </w:tcPr>
          <w:p w:rsidR="00EC1033" w:rsidRDefault="00EC1033">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346"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X2.3</w:t>
            </w:r>
          </w:p>
        </w:tc>
        <w:tc>
          <w:tcPr>
            <w:tcW w:w="1346"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0,898</w:t>
            </w:r>
          </w:p>
        </w:tc>
      </w:tr>
      <w:tr w:rsidR="00EC1033">
        <w:trPr>
          <w:trHeight w:val="420"/>
        </w:trPr>
        <w:tc>
          <w:tcPr>
            <w:tcW w:w="1346" w:type="dxa"/>
            <w:vMerge/>
            <w:shd w:val="clear" w:color="auto" w:fill="auto"/>
            <w:tcMar>
              <w:top w:w="100" w:type="dxa"/>
              <w:left w:w="100" w:type="dxa"/>
              <w:bottom w:w="100" w:type="dxa"/>
              <w:right w:w="100" w:type="dxa"/>
            </w:tcMar>
          </w:tcPr>
          <w:p w:rsidR="00EC1033" w:rsidRDefault="00EC1033">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346"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X2.4</w:t>
            </w:r>
          </w:p>
        </w:tc>
        <w:tc>
          <w:tcPr>
            <w:tcW w:w="1346"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0,930</w:t>
            </w:r>
          </w:p>
        </w:tc>
      </w:tr>
      <w:tr w:rsidR="00EC1033">
        <w:trPr>
          <w:trHeight w:val="420"/>
        </w:trPr>
        <w:tc>
          <w:tcPr>
            <w:tcW w:w="1346" w:type="dxa"/>
            <w:vMerge w:val="restart"/>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Publikasi (X3)</w:t>
            </w:r>
          </w:p>
        </w:tc>
        <w:tc>
          <w:tcPr>
            <w:tcW w:w="1346"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X3.1</w:t>
            </w:r>
          </w:p>
        </w:tc>
        <w:tc>
          <w:tcPr>
            <w:tcW w:w="1346"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0,913</w:t>
            </w:r>
          </w:p>
        </w:tc>
      </w:tr>
      <w:tr w:rsidR="00EC1033">
        <w:trPr>
          <w:trHeight w:val="420"/>
        </w:trPr>
        <w:tc>
          <w:tcPr>
            <w:tcW w:w="1346" w:type="dxa"/>
            <w:vMerge/>
            <w:shd w:val="clear" w:color="auto" w:fill="auto"/>
            <w:tcMar>
              <w:top w:w="100" w:type="dxa"/>
              <w:left w:w="100" w:type="dxa"/>
              <w:bottom w:w="100" w:type="dxa"/>
              <w:right w:w="100" w:type="dxa"/>
            </w:tcMar>
          </w:tcPr>
          <w:p w:rsidR="00EC1033" w:rsidRDefault="00EC1033">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346"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X3.2</w:t>
            </w:r>
          </w:p>
        </w:tc>
        <w:tc>
          <w:tcPr>
            <w:tcW w:w="1346"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0,947</w:t>
            </w:r>
          </w:p>
        </w:tc>
      </w:tr>
      <w:tr w:rsidR="00EC1033">
        <w:trPr>
          <w:trHeight w:val="420"/>
        </w:trPr>
        <w:tc>
          <w:tcPr>
            <w:tcW w:w="1346" w:type="dxa"/>
            <w:vMerge/>
            <w:shd w:val="clear" w:color="auto" w:fill="auto"/>
            <w:tcMar>
              <w:top w:w="100" w:type="dxa"/>
              <w:left w:w="100" w:type="dxa"/>
              <w:bottom w:w="100" w:type="dxa"/>
              <w:right w:w="100" w:type="dxa"/>
            </w:tcMar>
          </w:tcPr>
          <w:p w:rsidR="00EC1033" w:rsidRDefault="00EC1033">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346"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X3.3</w:t>
            </w:r>
          </w:p>
        </w:tc>
        <w:tc>
          <w:tcPr>
            <w:tcW w:w="1346"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0,913</w:t>
            </w:r>
          </w:p>
        </w:tc>
      </w:tr>
      <w:tr w:rsidR="00EC1033">
        <w:trPr>
          <w:trHeight w:val="420"/>
        </w:trPr>
        <w:tc>
          <w:tcPr>
            <w:tcW w:w="1346" w:type="dxa"/>
            <w:vMerge/>
            <w:shd w:val="clear" w:color="auto" w:fill="auto"/>
            <w:tcMar>
              <w:top w:w="100" w:type="dxa"/>
              <w:left w:w="100" w:type="dxa"/>
              <w:bottom w:w="100" w:type="dxa"/>
              <w:right w:w="100" w:type="dxa"/>
            </w:tcMar>
          </w:tcPr>
          <w:p w:rsidR="00EC1033" w:rsidRDefault="00EC1033">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346"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X3.4</w:t>
            </w:r>
          </w:p>
        </w:tc>
        <w:tc>
          <w:tcPr>
            <w:tcW w:w="1346"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0,919</w:t>
            </w:r>
          </w:p>
        </w:tc>
      </w:tr>
      <w:tr w:rsidR="00EC1033">
        <w:trPr>
          <w:trHeight w:val="420"/>
        </w:trPr>
        <w:tc>
          <w:tcPr>
            <w:tcW w:w="1346" w:type="dxa"/>
            <w:vMerge w:val="restart"/>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Peran Pemerintah (X4)</w:t>
            </w:r>
          </w:p>
        </w:tc>
        <w:tc>
          <w:tcPr>
            <w:tcW w:w="1346"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X4.1</w:t>
            </w:r>
          </w:p>
        </w:tc>
        <w:tc>
          <w:tcPr>
            <w:tcW w:w="1346"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0,910</w:t>
            </w:r>
          </w:p>
        </w:tc>
      </w:tr>
      <w:tr w:rsidR="00EC1033">
        <w:trPr>
          <w:trHeight w:val="420"/>
        </w:trPr>
        <w:tc>
          <w:tcPr>
            <w:tcW w:w="1346" w:type="dxa"/>
            <w:vMerge/>
            <w:shd w:val="clear" w:color="auto" w:fill="auto"/>
            <w:tcMar>
              <w:top w:w="100" w:type="dxa"/>
              <w:left w:w="100" w:type="dxa"/>
              <w:bottom w:w="100" w:type="dxa"/>
              <w:right w:w="100" w:type="dxa"/>
            </w:tcMar>
          </w:tcPr>
          <w:p w:rsidR="00EC1033" w:rsidRDefault="00EC1033">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346"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X4.2</w:t>
            </w:r>
          </w:p>
        </w:tc>
        <w:tc>
          <w:tcPr>
            <w:tcW w:w="1346"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0,934</w:t>
            </w:r>
          </w:p>
        </w:tc>
      </w:tr>
      <w:tr w:rsidR="00EC1033">
        <w:trPr>
          <w:trHeight w:val="420"/>
        </w:trPr>
        <w:tc>
          <w:tcPr>
            <w:tcW w:w="1346" w:type="dxa"/>
            <w:vMerge/>
            <w:shd w:val="clear" w:color="auto" w:fill="auto"/>
            <w:tcMar>
              <w:top w:w="100" w:type="dxa"/>
              <w:left w:w="100" w:type="dxa"/>
              <w:bottom w:w="100" w:type="dxa"/>
              <w:right w:w="100" w:type="dxa"/>
            </w:tcMar>
          </w:tcPr>
          <w:p w:rsidR="00EC1033" w:rsidRDefault="00EC1033">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346"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X4.3</w:t>
            </w:r>
          </w:p>
        </w:tc>
        <w:tc>
          <w:tcPr>
            <w:tcW w:w="1346"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sz w:val="24"/>
                <w:szCs w:val="24"/>
              </w:rPr>
              <w:t>0,935</w:t>
            </w:r>
          </w:p>
        </w:tc>
      </w:tr>
      <w:tr w:rsidR="00EC1033">
        <w:trPr>
          <w:trHeight w:val="420"/>
        </w:trPr>
        <w:tc>
          <w:tcPr>
            <w:tcW w:w="1346" w:type="dxa"/>
            <w:vMerge/>
            <w:shd w:val="clear" w:color="auto" w:fill="auto"/>
            <w:tcMar>
              <w:top w:w="100" w:type="dxa"/>
              <w:left w:w="100" w:type="dxa"/>
              <w:bottom w:w="100" w:type="dxa"/>
              <w:right w:w="100" w:type="dxa"/>
            </w:tcMar>
          </w:tcPr>
          <w:p w:rsidR="00EC1033" w:rsidRDefault="00EC1033">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346"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X4.4</w:t>
            </w:r>
          </w:p>
        </w:tc>
        <w:tc>
          <w:tcPr>
            <w:tcW w:w="1346"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0,918</w:t>
            </w:r>
          </w:p>
        </w:tc>
      </w:tr>
      <w:tr w:rsidR="00EC1033">
        <w:trPr>
          <w:trHeight w:val="420"/>
        </w:trPr>
        <w:tc>
          <w:tcPr>
            <w:tcW w:w="1346" w:type="dxa"/>
            <w:vMerge/>
            <w:shd w:val="clear" w:color="auto" w:fill="auto"/>
            <w:tcMar>
              <w:top w:w="100" w:type="dxa"/>
              <w:left w:w="100" w:type="dxa"/>
              <w:bottom w:w="100" w:type="dxa"/>
              <w:right w:w="100" w:type="dxa"/>
            </w:tcMar>
          </w:tcPr>
          <w:p w:rsidR="00EC1033" w:rsidRDefault="00EC1033">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346"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X4.5</w:t>
            </w:r>
          </w:p>
        </w:tc>
        <w:tc>
          <w:tcPr>
            <w:tcW w:w="1346"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0,912</w:t>
            </w:r>
          </w:p>
        </w:tc>
      </w:tr>
      <w:tr w:rsidR="00EC1033">
        <w:trPr>
          <w:trHeight w:val="420"/>
        </w:trPr>
        <w:tc>
          <w:tcPr>
            <w:tcW w:w="1346" w:type="dxa"/>
            <w:vMerge w:val="restart"/>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Minat (Y)</w:t>
            </w:r>
          </w:p>
        </w:tc>
        <w:tc>
          <w:tcPr>
            <w:tcW w:w="1346"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Y.1</w:t>
            </w:r>
          </w:p>
        </w:tc>
        <w:tc>
          <w:tcPr>
            <w:tcW w:w="1346"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0,907</w:t>
            </w:r>
          </w:p>
        </w:tc>
      </w:tr>
      <w:tr w:rsidR="00EC1033">
        <w:trPr>
          <w:trHeight w:val="420"/>
        </w:trPr>
        <w:tc>
          <w:tcPr>
            <w:tcW w:w="1346" w:type="dxa"/>
            <w:vMerge/>
            <w:shd w:val="clear" w:color="auto" w:fill="auto"/>
            <w:tcMar>
              <w:top w:w="100" w:type="dxa"/>
              <w:left w:w="100" w:type="dxa"/>
              <w:bottom w:w="100" w:type="dxa"/>
              <w:right w:w="100" w:type="dxa"/>
            </w:tcMar>
          </w:tcPr>
          <w:p w:rsidR="00EC1033" w:rsidRDefault="00EC1033">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346"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Y.2</w:t>
            </w:r>
          </w:p>
        </w:tc>
        <w:tc>
          <w:tcPr>
            <w:tcW w:w="1346"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0,910</w:t>
            </w:r>
          </w:p>
        </w:tc>
      </w:tr>
      <w:tr w:rsidR="00EC1033">
        <w:trPr>
          <w:trHeight w:val="420"/>
        </w:trPr>
        <w:tc>
          <w:tcPr>
            <w:tcW w:w="1346" w:type="dxa"/>
            <w:vMerge/>
            <w:shd w:val="clear" w:color="auto" w:fill="auto"/>
            <w:tcMar>
              <w:top w:w="100" w:type="dxa"/>
              <w:left w:w="100" w:type="dxa"/>
              <w:bottom w:w="100" w:type="dxa"/>
              <w:right w:w="100" w:type="dxa"/>
            </w:tcMar>
          </w:tcPr>
          <w:p w:rsidR="00EC1033" w:rsidRDefault="00EC1033">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346"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Y.3</w:t>
            </w:r>
          </w:p>
        </w:tc>
        <w:tc>
          <w:tcPr>
            <w:tcW w:w="1346"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0,868</w:t>
            </w:r>
          </w:p>
        </w:tc>
      </w:tr>
    </w:tbl>
    <w:p w:rsidR="00EC1033" w:rsidRDefault="00690981">
      <w:pPr>
        <w:pBdr>
          <w:top w:val="nil"/>
          <w:left w:val="nil"/>
          <w:bottom w:val="nil"/>
          <w:right w:val="nil"/>
          <w:between w:val="nil"/>
        </w:pBd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Sumber: Data primer yang diolah (2023)</w:t>
      </w:r>
    </w:p>
    <w:p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rPr>
      </w:pPr>
    </w:p>
    <w:p w:rsidR="00EC1033" w:rsidRDefault="00690981">
      <w:pPr>
        <w:pBdr>
          <w:top w:val="nil"/>
          <w:left w:val="nil"/>
          <w:bottom w:val="nil"/>
          <w:right w:val="nil"/>
          <w:between w:val="nil"/>
        </w:pBdr>
        <w:spacing w:after="0" w:line="240" w:lineRule="auto"/>
        <w:ind w:firstLine="283"/>
        <w:jc w:val="both"/>
        <w:rPr>
          <w:rFonts w:ascii="Times New Roman" w:eastAsia="Times New Roman" w:hAnsi="Times New Roman" w:cs="Times New Roman"/>
        </w:rPr>
      </w:pPr>
      <w:r>
        <w:rPr>
          <w:rFonts w:ascii="Times New Roman" w:eastAsia="Times New Roman" w:hAnsi="Times New Roman" w:cs="Times New Roman"/>
        </w:rPr>
        <w:t>Tabel 4 menunjukkan bahwa seluruh proksi dalam penelitian ini memiliki nilai outer loading factor lebih besar dari 0,5, yang mana artinya semua indikator diasumsikan layak untuk dipergunakan sebagai indikator untuk merefleksikan tiap variabel.</w:t>
      </w:r>
    </w:p>
    <w:p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rPr>
      </w:pPr>
    </w:p>
    <w:p w:rsidR="00EC1033" w:rsidRDefault="00690981">
      <w:pPr>
        <w:pBdr>
          <w:top w:val="nil"/>
          <w:left w:val="nil"/>
          <w:bottom w:val="nil"/>
          <w:right w:val="nil"/>
          <w:between w:val="nil"/>
        </w:pBdr>
        <w:spacing w:after="0" w:line="240" w:lineRule="auto"/>
        <w:jc w:val="both"/>
        <w:rPr>
          <w:rFonts w:ascii="Times New Roman" w:eastAsia="Times New Roman" w:hAnsi="Times New Roman" w:cs="Times New Roman"/>
          <w:b/>
          <w:i/>
        </w:rPr>
      </w:pPr>
      <w:r>
        <w:rPr>
          <w:rFonts w:ascii="Times New Roman" w:eastAsia="Times New Roman" w:hAnsi="Times New Roman" w:cs="Times New Roman"/>
          <w:b/>
          <w:i/>
        </w:rPr>
        <w:t>Discriminan</w:t>
      </w:r>
      <w:r>
        <w:rPr>
          <w:rFonts w:ascii="Times New Roman" w:eastAsia="Times New Roman" w:hAnsi="Times New Roman" w:cs="Times New Roman"/>
          <w:b/>
          <w:i/>
        </w:rPr>
        <w:t>t Validity</w:t>
      </w:r>
    </w:p>
    <w:p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b/>
          <w:i/>
        </w:rPr>
      </w:pPr>
    </w:p>
    <w:p w:rsidR="00EC1033" w:rsidRDefault="00690981">
      <w:pPr>
        <w:pBdr>
          <w:top w:val="nil"/>
          <w:left w:val="nil"/>
          <w:bottom w:val="nil"/>
          <w:right w:val="nil"/>
          <w:between w:val="nil"/>
        </w:pBdr>
        <w:spacing w:after="0" w:line="240" w:lineRule="auto"/>
        <w:ind w:firstLine="283"/>
        <w:jc w:val="both"/>
        <w:rPr>
          <w:rFonts w:ascii="Times New Roman" w:eastAsia="Times New Roman" w:hAnsi="Times New Roman" w:cs="Times New Roman"/>
        </w:rPr>
      </w:pPr>
      <w:r>
        <w:rPr>
          <w:rFonts w:ascii="Times New Roman" w:eastAsia="Times New Roman" w:hAnsi="Times New Roman" w:cs="Times New Roman"/>
          <w:i/>
        </w:rPr>
        <w:t>Discriminant validity</w:t>
      </w:r>
      <w:r>
        <w:rPr>
          <w:rFonts w:ascii="Times New Roman" w:eastAsia="Times New Roman" w:hAnsi="Times New Roman" w:cs="Times New Roman"/>
        </w:rPr>
        <w:t xml:space="preserve"> dapat diketahui dengan melihat nilai average variant extracted (AVE) yang mana untuk tiap indikatornya nilainya harus lebih besar dari 0,5.</w:t>
      </w:r>
    </w:p>
    <w:p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rPr>
      </w:pPr>
    </w:p>
    <w:p w:rsidR="00EC1033" w:rsidRDefault="00690981">
      <w:p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b/>
        </w:rPr>
        <w:t xml:space="preserve">Tabel 5. </w:t>
      </w:r>
      <w:r>
        <w:rPr>
          <w:rFonts w:ascii="Times New Roman" w:eastAsia="Times New Roman" w:hAnsi="Times New Roman" w:cs="Times New Roman"/>
          <w:b/>
          <w:i/>
        </w:rPr>
        <w:t>Average Variant Extracted</w:t>
      </w:r>
      <w:r>
        <w:rPr>
          <w:rFonts w:ascii="Times New Roman" w:eastAsia="Times New Roman" w:hAnsi="Times New Roman" w:cs="Times New Roman"/>
          <w:b/>
        </w:rPr>
        <w:t xml:space="preserve"> (AVE)</w:t>
      </w:r>
    </w:p>
    <w:tbl>
      <w:tblPr>
        <w:tblStyle w:val="a4"/>
        <w:tblW w:w="40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19"/>
        <w:gridCol w:w="2020"/>
      </w:tblGrid>
      <w:tr w:rsidR="00EC1033">
        <w:tc>
          <w:tcPr>
            <w:tcW w:w="2019"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b/>
              </w:rPr>
            </w:pPr>
            <w:r>
              <w:rPr>
                <w:rFonts w:ascii="Times New Roman" w:eastAsia="Times New Roman" w:hAnsi="Times New Roman" w:cs="Times New Roman"/>
                <w:b/>
              </w:rPr>
              <w:t>Variabel</w:t>
            </w:r>
          </w:p>
        </w:tc>
        <w:tc>
          <w:tcPr>
            <w:tcW w:w="2019"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b/>
              </w:rPr>
            </w:pPr>
            <w:r>
              <w:rPr>
                <w:rFonts w:ascii="Times New Roman" w:eastAsia="Times New Roman" w:hAnsi="Times New Roman" w:cs="Times New Roman"/>
                <w:b/>
              </w:rPr>
              <w:t>AVE</w:t>
            </w:r>
          </w:p>
        </w:tc>
      </w:tr>
      <w:tr w:rsidR="00EC1033">
        <w:tc>
          <w:tcPr>
            <w:tcW w:w="2019"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Minat</w:t>
            </w:r>
          </w:p>
        </w:tc>
        <w:tc>
          <w:tcPr>
            <w:tcW w:w="2019"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0,802</w:t>
            </w:r>
          </w:p>
        </w:tc>
      </w:tr>
      <w:tr w:rsidR="00EC1033">
        <w:tc>
          <w:tcPr>
            <w:tcW w:w="2019"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Pemahaman</w:t>
            </w:r>
          </w:p>
        </w:tc>
        <w:tc>
          <w:tcPr>
            <w:tcW w:w="2019"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0,871</w:t>
            </w:r>
          </w:p>
        </w:tc>
      </w:tr>
      <w:tr w:rsidR="00EC1033">
        <w:tc>
          <w:tcPr>
            <w:tcW w:w="2019"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Pengetahuan</w:t>
            </w:r>
          </w:p>
        </w:tc>
        <w:tc>
          <w:tcPr>
            <w:tcW w:w="2019"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0,729</w:t>
            </w:r>
          </w:p>
        </w:tc>
      </w:tr>
      <w:tr w:rsidR="00EC1033">
        <w:tc>
          <w:tcPr>
            <w:tcW w:w="2019"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Publikasi</w:t>
            </w:r>
          </w:p>
        </w:tc>
        <w:tc>
          <w:tcPr>
            <w:tcW w:w="2019"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0,852</w:t>
            </w:r>
          </w:p>
        </w:tc>
      </w:tr>
      <w:tr w:rsidR="00EC1033">
        <w:tc>
          <w:tcPr>
            <w:tcW w:w="2019"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Peran pemerintah</w:t>
            </w:r>
          </w:p>
        </w:tc>
        <w:tc>
          <w:tcPr>
            <w:tcW w:w="2019"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0,850</w:t>
            </w:r>
          </w:p>
        </w:tc>
      </w:tr>
    </w:tbl>
    <w:p w:rsidR="00EC1033" w:rsidRDefault="00690981">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Sumber: Data primer yang diolah (2023)</w:t>
      </w:r>
    </w:p>
    <w:p w:rsidR="00EC1033" w:rsidRDefault="00EC1033">
      <w:pPr>
        <w:spacing w:after="0" w:line="240" w:lineRule="auto"/>
        <w:jc w:val="both"/>
        <w:rPr>
          <w:rFonts w:ascii="Times New Roman" w:eastAsia="Times New Roman" w:hAnsi="Times New Roman" w:cs="Times New Roman"/>
        </w:rPr>
      </w:pPr>
    </w:p>
    <w:p w:rsidR="00EC1033" w:rsidRDefault="00690981">
      <w:pPr>
        <w:pBdr>
          <w:top w:val="nil"/>
          <w:left w:val="nil"/>
          <w:bottom w:val="nil"/>
          <w:right w:val="nil"/>
          <w:between w:val="nil"/>
        </w:pBdr>
        <w:spacing w:after="0" w:line="240" w:lineRule="auto"/>
        <w:ind w:firstLine="283"/>
        <w:jc w:val="both"/>
        <w:rPr>
          <w:rFonts w:ascii="Times New Roman" w:eastAsia="Times New Roman" w:hAnsi="Times New Roman" w:cs="Times New Roman"/>
        </w:rPr>
      </w:pPr>
      <w:r>
        <w:rPr>
          <w:rFonts w:ascii="Times New Roman" w:eastAsia="Times New Roman" w:hAnsi="Times New Roman" w:cs="Times New Roman"/>
        </w:rPr>
        <w:t xml:space="preserve">Berdasarkan tabel 5 diatas dapat dilihat bahwa seluruh variabel lebih dari 0,5, sehingga dapat dikatakan bahwa seluruh variable telah memiliki </w:t>
      </w:r>
      <w:r>
        <w:rPr>
          <w:rFonts w:ascii="Times New Roman" w:eastAsia="Times New Roman" w:hAnsi="Times New Roman" w:cs="Times New Roman"/>
          <w:i/>
        </w:rPr>
        <w:t>discriminant validity</w:t>
      </w:r>
      <w:r>
        <w:rPr>
          <w:rFonts w:ascii="Times New Roman" w:eastAsia="Times New Roman" w:hAnsi="Times New Roman" w:cs="Times New Roman"/>
        </w:rPr>
        <w:t xml:space="preserve"> yang baik.</w:t>
      </w:r>
    </w:p>
    <w:p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rPr>
      </w:pPr>
    </w:p>
    <w:p w:rsidR="00EC1033" w:rsidRDefault="00690981">
      <w:pPr>
        <w:pBdr>
          <w:top w:val="nil"/>
          <w:left w:val="nil"/>
          <w:bottom w:val="nil"/>
          <w:right w:val="nil"/>
          <w:between w:val="nil"/>
        </w:pBdr>
        <w:spacing w:after="0" w:line="240" w:lineRule="auto"/>
        <w:jc w:val="both"/>
        <w:rPr>
          <w:rFonts w:ascii="Times New Roman" w:eastAsia="Times New Roman" w:hAnsi="Times New Roman" w:cs="Times New Roman"/>
          <w:b/>
          <w:i/>
        </w:rPr>
      </w:pPr>
      <w:r>
        <w:rPr>
          <w:rFonts w:ascii="Times New Roman" w:eastAsia="Times New Roman" w:hAnsi="Times New Roman" w:cs="Times New Roman"/>
          <w:b/>
          <w:i/>
        </w:rPr>
        <w:t>Composite Reliability</w:t>
      </w:r>
    </w:p>
    <w:p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b/>
          <w:i/>
        </w:rPr>
      </w:pPr>
    </w:p>
    <w:p w:rsidR="00EC1033" w:rsidRDefault="00690981">
      <w:pPr>
        <w:pBdr>
          <w:top w:val="nil"/>
          <w:left w:val="nil"/>
          <w:bottom w:val="nil"/>
          <w:right w:val="nil"/>
          <w:between w:val="nil"/>
        </w:pBdr>
        <w:spacing w:after="0" w:line="240" w:lineRule="auto"/>
        <w:ind w:firstLine="283"/>
        <w:jc w:val="both"/>
        <w:rPr>
          <w:rFonts w:ascii="Times New Roman" w:eastAsia="Times New Roman" w:hAnsi="Times New Roman" w:cs="Times New Roman"/>
        </w:rPr>
      </w:pPr>
      <w:r>
        <w:rPr>
          <w:rFonts w:ascii="Times New Roman" w:eastAsia="Times New Roman" w:hAnsi="Times New Roman" w:cs="Times New Roman"/>
          <w:i/>
        </w:rPr>
        <w:t>Composite reliability</w:t>
      </w:r>
      <w:r>
        <w:rPr>
          <w:rFonts w:ascii="Times New Roman" w:eastAsia="Times New Roman" w:hAnsi="Times New Roman" w:cs="Times New Roman"/>
        </w:rPr>
        <w:t xml:space="preserve"> dipergunakan untuk menguji relibailitas masing- masing indicator pada tiap variable. Variabel dikatakan reliable apabila nilai composite reliability lebih dari 0,6. Hasil pengujian reliabilitas dalam penelitian ini dapat dilihat pada tabel 4. berikut ini:</w:t>
      </w:r>
    </w:p>
    <w:p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rPr>
      </w:pPr>
    </w:p>
    <w:p w:rsidR="00EC1033" w:rsidRDefault="00690981">
      <w:pPr>
        <w:pBdr>
          <w:top w:val="nil"/>
          <w:left w:val="nil"/>
          <w:bottom w:val="nil"/>
          <w:right w:val="nil"/>
          <w:between w:val="nil"/>
        </w:pBdr>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 xml:space="preserve">Tabel 6. </w:t>
      </w:r>
      <w:r>
        <w:rPr>
          <w:rFonts w:ascii="Times New Roman" w:eastAsia="Times New Roman" w:hAnsi="Times New Roman" w:cs="Times New Roman"/>
          <w:b/>
          <w:i/>
        </w:rPr>
        <w:t>Composite Reliability</w:t>
      </w:r>
    </w:p>
    <w:tbl>
      <w:tblPr>
        <w:tblStyle w:val="a5"/>
        <w:tblW w:w="39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0"/>
        <w:gridCol w:w="2190"/>
      </w:tblGrid>
      <w:tr w:rsidR="00EC1033">
        <w:tc>
          <w:tcPr>
            <w:tcW w:w="1800" w:type="dxa"/>
            <w:shd w:val="clear" w:color="auto" w:fill="auto"/>
            <w:tcMar>
              <w:top w:w="100" w:type="dxa"/>
              <w:left w:w="100" w:type="dxa"/>
              <w:bottom w:w="100" w:type="dxa"/>
              <w:right w:w="100" w:type="dxa"/>
            </w:tcMar>
          </w:tcPr>
          <w:p w:rsidR="00EC1033" w:rsidRDefault="00690981">
            <w:pPr>
              <w:widowControl w:val="0"/>
              <w:spacing w:after="0" w:line="240" w:lineRule="auto"/>
              <w:rPr>
                <w:rFonts w:ascii="Times New Roman" w:eastAsia="Times New Roman" w:hAnsi="Times New Roman" w:cs="Times New Roman"/>
                <w:b/>
              </w:rPr>
            </w:pPr>
            <w:r>
              <w:rPr>
                <w:rFonts w:ascii="Times New Roman" w:eastAsia="Times New Roman" w:hAnsi="Times New Roman" w:cs="Times New Roman"/>
                <w:b/>
              </w:rPr>
              <w:t>Variabel</w:t>
            </w:r>
          </w:p>
        </w:tc>
        <w:tc>
          <w:tcPr>
            <w:tcW w:w="2190" w:type="dxa"/>
            <w:shd w:val="clear" w:color="auto" w:fill="auto"/>
            <w:tcMar>
              <w:top w:w="100" w:type="dxa"/>
              <w:left w:w="100" w:type="dxa"/>
              <w:bottom w:w="100" w:type="dxa"/>
              <w:right w:w="100" w:type="dxa"/>
            </w:tcMar>
          </w:tcPr>
          <w:p w:rsidR="00EC1033" w:rsidRDefault="00690981">
            <w:pPr>
              <w:widowControl w:val="0"/>
              <w:spacing w:after="0" w:line="240" w:lineRule="auto"/>
              <w:rPr>
                <w:rFonts w:ascii="Times New Roman" w:eastAsia="Times New Roman" w:hAnsi="Times New Roman" w:cs="Times New Roman"/>
                <w:b/>
              </w:rPr>
            </w:pPr>
            <w:r>
              <w:rPr>
                <w:rFonts w:ascii="Times New Roman" w:eastAsia="Times New Roman" w:hAnsi="Times New Roman" w:cs="Times New Roman"/>
                <w:b/>
              </w:rPr>
              <w:t>Composite Reliability</w:t>
            </w:r>
          </w:p>
        </w:tc>
      </w:tr>
      <w:tr w:rsidR="00EC1033">
        <w:tc>
          <w:tcPr>
            <w:tcW w:w="1800" w:type="dxa"/>
            <w:shd w:val="clear" w:color="auto" w:fill="auto"/>
            <w:tcMar>
              <w:top w:w="100" w:type="dxa"/>
              <w:left w:w="100" w:type="dxa"/>
              <w:bottom w:w="100" w:type="dxa"/>
              <w:right w:w="100" w:type="dxa"/>
            </w:tcMar>
          </w:tcPr>
          <w:p w:rsidR="00EC1033" w:rsidRDefault="00690981">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Minat</w:t>
            </w:r>
          </w:p>
        </w:tc>
        <w:tc>
          <w:tcPr>
            <w:tcW w:w="2190" w:type="dxa"/>
            <w:shd w:val="clear" w:color="auto" w:fill="auto"/>
            <w:tcMar>
              <w:top w:w="100" w:type="dxa"/>
              <w:left w:w="100" w:type="dxa"/>
              <w:bottom w:w="100" w:type="dxa"/>
              <w:right w:w="100" w:type="dxa"/>
            </w:tcMar>
          </w:tcPr>
          <w:p w:rsidR="00EC1033" w:rsidRDefault="00690981">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0,924</w:t>
            </w:r>
          </w:p>
        </w:tc>
      </w:tr>
      <w:tr w:rsidR="00EC1033">
        <w:tc>
          <w:tcPr>
            <w:tcW w:w="1800" w:type="dxa"/>
            <w:shd w:val="clear" w:color="auto" w:fill="auto"/>
            <w:tcMar>
              <w:top w:w="100" w:type="dxa"/>
              <w:left w:w="100" w:type="dxa"/>
              <w:bottom w:w="100" w:type="dxa"/>
              <w:right w:w="100" w:type="dxa"/>
            </w:tcMar>
          </w:tcPr>
          <w:p w:rsidR="00EC1033" w:rsidRDefault="00690981">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Pemahaman</w:t>
            </w:r>
          </w:p>
        </w:tc>
        <w:tc>
          <w:tcPr>
            <w:tcW w:w="2190" w:type="dxa"/>
            <w:shd w:val="clear" w:color="auto" w:fill="auto"/>
            <w:tcMar>
              <w:top w:w="100" w:type="dxa"/>
              <w:left w:w="100" w:type="dxa"/>
              <w:bottom w:w="100" w:type="dxa"/>
              <w:right w:w="100" w:type="dxa"/>
            </w:tcMar>
          </w:tcPr>
          <w:p w:rsidR="00EC1033" w:rsidRDefault="00690981">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0,964</w:t>
            </w:r>
          </w:p>
        </w:tc>
      </w:tr>
      <w:tr w:rsidR="00EC1033">
        <w:tc>
          <w:tcPr>
            <w:tcW w:w="1800" w:type="dxa"/>
            <w:shd w:val="clear" w:color="auto" w:fill="auto"/>
            <w:tcMar>
              <w:top w:w="100" w:type="dxa"/>
              <w:left w:w="100" w:type="dxa"/>
              <w:bottom w:w="100" w:type="dxa"/>
              <w:right w:w="100" w:type="dxa"/>
            </w:tcMar>
          </w:tcPr>
          <w:p w:rsidR="00EC1033" w:rsidRDefault="00690981">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Pengetahuan</w:t>
            </w:r>
          </w:p>
        </w:tc>
        <w:tc>
          <w:tcPr>
            <w:tcW w:w="2190" w:type="dxa"/>
            <w:shd w:val="clear" w:color="auto" w:fill="auto"/>
            <w:tcMar>
              <w:top w:w="100" w:type="dxa"/>
              <w:left w:w="100" w:type="dxa"/>
              <w:bottom w:w="100" w:type="dxa"/>
              <w:right w:w="100" w:type="dxa"/>
            </w:tcMar>
          </w:tcPr>
          <w:p w:rsidR="00EC1033" w:rsidRDefault="00690981">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0,914</w:t>
            </w:r>
          </w:p>
        </w:tc>
      </w:tr>
      <w:tr w:rsidR="00EC1033">
        <w:tc>
          <w:tcPr>
            <w:tcW w:w="1800" w:type="dxa"/>
            <w:shd w:val="clear" w:color="auto" w:fill="auto"/>
            <w:tcMar>
              <w:top w:w="100" w:type="dxa"/>
              <w:left w:w="100" w:type="dxa"/>
              <w:bottom w:w="100" w:type="dxa"/>
              <w:right w:w="100" w:type="dxa"/>
            </w:tcMar>
          </w:tcPr>
          <w:p w:rsidR="00EC1033" w:rsidRDefault="00690981">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Publikasi</w:t>
            </w:r>
          </w:p>
        </w:tc>
        <w:tc>
          <w:tcPr>
            <w:tcW w:w="2190" w:type="dxa"/>
            <w:shd w:val="clear" w:color="auto" w:fill="auto"/>
            <w:tcMar>
              <w:top w:w="100" w:type="dxa"/>
              <w:left w:w="100" w:type="dxa"/>
              <w:bottom w:w="100" w:type="dxa"/>
              <w:right w:w="100" w:type="dxa"/>
            </w:tcMar>
          </w:tcPr>
          <w:p w:rsidR="00EC1033" w:rsidRDefault="00690981">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0,958</w:t>
            </w:r>
          </w:p>
        </w:tc>
      </w:tr>
      <w:tr w:rsidR="00EC1033">
        <w:tc>
          <w:tcPr>
            <w:tcW w:w="1800" w:type="dxa"/>
            <w:shd w:val="clear" w:color="auto" w:fill="auto"/>
            <w:tcMar>
              <w:top w:w="100" w:type="dxa"/>
              <w:left w:w="100" w:type="dxa"/>
              <w:bottom w:w="100" w:type="dxa"/>
              <w:right w:w="100" w:type="dxa"/>
            </w:tcMar>
          </w:tcPr>
          <w:p w:rsidR="00EC1033" w:rsidRDefault="00690981">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Peran pemerintah</w:t>
            </w:r>
          </w:p>
        </w:tc>
        <w:tc>
          <w:tcPr>
            <w:tcW w:w="2190" w:type="dxa"/>
            <w:shd w:val="clear" w:color="auto" w:fill="auto"/>
            <w:tcMar>
              <w:top w:w="100" w:type="dxa"/>
              <w:left w:w="100" w:type="dxa"/>
              <w:bottom w:w="100" w:type="dxa"/>
              <w:right w:w="100" w:type="dxa"/>
            </w:tcMar>
          </w:tcPr>
          <w:p w:rsidR="00EC1033" w:rsidRDefault="00690981">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0,966</w:t>
            </w:r>
          </w:p>
        </w:tc>
      </w:tr>
    </w:tbl>
    <w:p w:rsidR="00EC1033" w:rsidRDefault="00690981">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Sumber: Data primer yang diolah (2023)</w:t>
      </w:r>
    </w:p>
    <w:p w:rsidR="00EC1033" w:rsidRDefault="00EC1033">
      <w:pPr>
        <w:spacing w:after="0" w:line="240" w:lineRule="auto"/>
        <w:jc w:val="both"/>
        <w:rPr>
          <w:rFonts w:ascii="Times New Roman" w:eastAsia="Times New Roman" w:hAnsi="Times New Roman" w:cs="Times New Roman"/>
        </w:rPr>
      </w:pPr>
    </w:p>
    <w:p w:rsidR="00EC1033" w:rsidRDefault="00690981">
      <w:pPr>
        <w:spacing w:after="0" w:line="240" w:lineRule="auto"/>
        <w:ind w:firstLine="283"/>
        <w:jc w:val="both"/>
        <w:rPr>
          <w:rFonts w:ascii="Times New Roman" w:eastAsia="Times New Roman" w:hAnsi="Times New Roman" w:cs="Times New Roman"/>
        </w:rPr>
      </w:pPr>
      <w:r>
        <w:rPr>
          <w:rFonts w:ascii="Times New Roman" w:eastAsia="Times New Roman" w:hAnsi="Times New Roman" w:cs="Times New Roman"/>
        </w:rPr>
        <w:t xml:space="preserve">Berdasarkan tabel 6 menunjukkan bahwa nilai </w:t>
      </w:r>
      <w:r>
        <w:rPr>
          <w:rFonts w:ascii="Times New Roman" w:eastAsia="Times New Roman" w:hAnsi="Times New Roman" w:cs="Times New Roman"/>
          <w:i/>
        </w:rPr>
        <w:t>composite reliability</w:t>
      </w:r>
      <w:r>
        <w:rPr>
          <w:rFonts w:ascii="Times New Roman" w:eastAsia="Times New Roman" w:hAnsi="Times New Roman" w:cs="Times New Roman"/>
        </w:rPr>
        <w:t xml:space="preserve"> seluruh variable lebih dari lebih dari 0,6, maka dapat disimpulkan bahwa semua variabel tersebut dinyatakan reliabel.</w:t>
      </w:r>
    </w:p>
    <w:p w:rsidR="00EC1033" w:rsidRDefault="00EC1033">
      <w:pPr>
        <w:spacing w:after="0" w:line="240" w:lineRule="auto"/>
        <w:jc w:val="both"/>
        <w:rPr>
          <w:rFonts w:ascii="Times New Roman" w:eastAsia="Times New Roman" w:hAnsi="Times New Roman" w:cs="Times New Roman"/>
        </w:rPr>
      </w:pPr>
    </w:p>
    <w:p w:rsidR="00EC1033" w:rsidRDefault="00690981">
      <w:pPr>
        <w:spacing w:after="0" w:line="240" w:lineRule="auto"/>
        <w:jc w:val="both"/>
        <w:rPr>
          <w:rFonts w:ascii="Times New Roman" w:eastAsia="Times New Roman" w:hAnsi="Times New Roman" w:cs="Times New Roman"/>
          <w:b/>
          <w:i/>
        </w:rPr>
      </w:pPr>
      <w:r>
        <w:rPr>
          <w:rFonts w:ascii="Times New Roman" w:eastAsia="Times New Roman" w:hAnsi="Times New Roman" w:cs="Times New Roman"/>
          <w:b/>
          <w:i/>
        </w:rPr>
        <w:t>Cronbach Alpha</w:t>
      </w:r>
    </w:p>
    <w:p w:rsidR="00EC1033" w:rsidRDefault="00EC1033">
      <w:pPr>
        <w:spacing w:after="0" w:line="240" w:lineRule="auto"/>
        <w:jc w:val="both"/>
        <w:rPr>
          <w:rFonts w:ascii="Times New Roman" w:eastAsia="Times New Roman" w:hAnsi="Times New Roman" w:cs="Times New Roman"/>
        </w:rPr>
      </w:pPr>
    </w:p>
    <w:p w:rsidR="00EC1033" w:rsidRDefault="00690981">
      <w:pPr>
        <w:spacing w:after="0" w:line="240" w:lineRule="auto"/>
        <w:ind w:firstLine="283"/>
        <w:jc w:val="both"/>
        <w:rPr>
          <w:rFonts w:ascii="Times New Roman" w:eastAsia="Times New Roman" w:hAnsi="Times New Roman" w:cs="Times New Roman"/>
        </w:rPr>
      </w:pPr>
      <w:r>
        <w:rPr>
          <w:rFonts w:ascii="Times New Roman" w:eastAsia="Times New Roman" w:hAnsi="Times New Roman" w:cs="Times New Roman"/>
        </w:rPr>
        <w:t xml:space="preserve">Nilai </w:t>
      </w:r>
      <w:r>
        <w:rPr>
          <w:rFonts w:ascii="Times New Roman" w:eastAsia="Times New Roman" w:hAnsi="Times New Roman" w:cs="Times New Roman"/>
          <w:i/>
        </w:rPr>
        <w:t>cronbach alpha</w:t>
      </w:r>
      <w:r>
        <w:rPr>
          <w:rFonts w:ascii="Times New Roman" w:eastAsia="Times New Roman" w:hAnsi="Times New Roman" w:cs="Times New Roman"/>
        </w:rPr>
        <w:t xml:space="preserve"> dapat digunakan untuk memperkuat hasil uji reliabilitas. Variabel juga dinyatakan reliabel apabila memiliki nilai </w:t>
      </w:r>
      <w:r>
        <w:rPr>
          <w:rFonts w:ascii="Times New Roman" w:eastAsia="Times New Roman" w:hAnsi="Times New Roman" w:cs="Times New Roman"/>
          <w:i/>
        </w:rPr>
        <w:t>cronbach alpha</w:t>
      </w:r>
      <w:r>
        <w:rPr>
          <w:rFonts w:ascii="Times New Roman" w:eastAsia="Times New Roman" w:hAnsi="Times New Roman" w:cs="Times New Roman"/>
        </w:rPr>
        <w:t xml:space="preserve"> diatas 0,7. Adapun nilai </w:t>
      </w:r>
      <w:r>
        <w:rPr>
          <w:rFonts w:ascii="Times New Roman" w:eastAsia="Times New Roman" w:hAnsi="Times New Roman" w:cs="Times New Roman"/>
          <w:i/>
        </w:rPr>
        <w:t>cronbach alpha</w:t>
      </w:r>
      <w:r>
        <w:rPr>
          <w:rFonts w:ascii="Times New Roman" w:eastAsia="Times New Roman" w:hAnsi="Times New Roman" w:cs="Times New Roman"/>
        </w:rPr>
        <w:t xml:space="preserve"> tiap variabel dalam penelitian ini adalah sebagai berikut:</w:t>
      </w:r>
    </w:p>
    <w:p w:rsidR="00EC1033" w:rsidRDefault="00EC1033">
      <w:pPr>
        <w:spacing w:after="0" w:line="240" w:lineRule="auto"/>
        <w:jc w:val="both"/>
        <w:rPr>
          <w:rFonts w:ascii="Times New Roman" w:eastAsia="Times New Roman" w:hAnsi="Times New Roman" w:cs="Times New Roman"/>
        </w:rPr>
      </w:pPr>
    </w:p>
    <w:p w:rsidR="00EC1033" w:rsidRDefault="00690981">
      <w:pPr>
        <w:spacing w:after="0" w:line="240" w:lineRule="auto"/>
        <w:jc w:val="both"/>
        <w:rPr>
          <w:rFonts w:ascii="Times New Roman" w:eastAsia="Times New Roman" w:hAnsi="Times New Roman" w:cs="Times New Roman"/>
        </w:rPr>
      </w:pPr>
      <w:r>
        <w:rPr>
          <w:rFonts w:ascii="Times New Roman" w:eastAsia="Times New Roman" w:hAnsi="Times New Roman" w:cs="Times New Roman"/>
          <w:b/>
        </w:rPr>
        <w:t xml:space="preserve">Tabel 7. </w:t>
      </w:r>
      <w:r>
        <w:rPr>
          <w:rFonts w:ascii="Times New Roman" w:eastAsia="Times New Roman" w:hAnsi="Times New Roman" w:cs="Times New Roman"/>
          <w:b/>
          <w:i/>
        </w:rPr>
        <w:t>Cronbach Alpha</w:t>
      </w:r>
    </w:p>
    <w:tbl>
      <w:tblPr>
        <w:tblStyle w:val="a6"/>
        <w:tblW w:w="40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19"/>
        <w:gridCol w:w="2020"/>
      </w:tblGrid>
      <w:tr w:rsidR="00EC1033">
        <w:tc>
          <w:tcPr>
            <w:tcW w:w="2019" w:type="dxa"/>
            <w:shd w:val="clear" w:color="auto" w:fill="auto"/>
            <w:tcMar>
              <w:top w:w="100" w:type="dxa"/>
              <w:left w:w="100" w:type="dxa"/>
              <w:bottom w:w="100" w:type="dxa"/>
              <w:right w:w="100" w:type="dxa"/>
            </w:tcMar>
          </w:tcPr>
          <w:p w:rsidR="00EC1033" w:rsidRDefault="00690981">
            <w:pPr>
              <w:widowControl w:val="0"/>
              <w:spacing w:after="0" w:line="240" w:lineRule="auto"/>
              <w:rPr>
                <w:rFonts w:ascii="Times New Roman" w:eastAsia="Times New Roman" w:hAnsi="Times New Roman" w:cs="Times New Roman"/>
                <w:b/>
              </w:rPr>
            </w:pPr>
            <w:r>
              <w:rPr>
                <w:rFonts w:ascii="Times New Roman" w:eastAsia="Times New Roman" w:hAnsi="Times New Roman" w:cs="Times New Roman"/>
                <w:b/>
              </w:rPr>
              <w:t>Va</w:t>
            </w:r>
            <w:r>
              <w:rPr>
                <w:rFonts w:ascii="Times New Roman" w:eastAsia="Times New Roman" w:hAnsi="Times New Roman" w:cs="Times New Roman"/>
                <w:b/>
              </w:rPr>
              <w:t>riabel</w:t>
            </w:r>
          </w:p>
        </w:tc>
        <w:tc>
          <w:tcPr>
            <w:tcW w:w="2019" w:type="dxa"/>
            <w:shd w:val="clear" w:color="auto" w:fill="auto"/>
            <w:tcMar>
              <w:top w:w="100" w:type="dxa"/>
              <w:left w:w="100" w:type="dxa"/>
              <w:bottom w:w="100" w:type="dxa"/>
              <w:right w:w="100" w:type="dxa"/>
            </w:tcMar>
          </w:tcPr>
          <w:p w:rsidR="00EC1033" w:rsidRDefault="00690981">
            <w:pPr>
              <w:widowControl w:val="0"/>
              <w:spacing w:after="0" w:line="240" w:lineRule="auto"/>
              <w:rPr>
                <w:rFonts w:ascii="Times New Roman" w:eastAsia="Times New Roman" w:hAnsi="Times New Roman" w:cs="Times New Roman"/>
                <w:b/>
              </w:rPr>
            </w:pPr>
            <w:r>
              <w:rPr>
                <w:rFonts w:ascii="Times New Roman" w:eastAsia="Times New Roman" w:hAnsi="Times New Roman" w:cs="Times New Roman"/>
                <w:b/>
              </w:rPr>
              <w:t>Cronbach Alpha</w:t>
            </w:r>
          </w:p>
        </w:tc>
      </w:tr>
      <w:tr w:rsidR="00EC1033">
        <w:tc>
          <w:tcPr>
            <w:tcW w:w="2019" w:type="dxa"/>
            <w:shd w:val="clear" w:color="auto" w:fill="auto"/>
            <w:tcMar>
              <w:top w:w="100" w:type="dxa"/>
              <w:left w:w="100" w:type="dxa"/>
              <w:bottom w:w="100" w:type="dxa"/>
              <w:right w:w="100" w:type="dxa"/>
            </w:tcMar>
          </w:tcPr>
          <w:p w:rsidR="00EC1033" w:rsidRDefault="00690981">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Minat</w:t>
            </w:r>
          </w:p>
        </w:tc>
        <w:tc>
          <w:tcPr>
            <w:tcW w:w="2019" w:type="dxa"/>
            <w:shd w:val="clear" w:color="auto" w:fill="auto"/>
            <w:tcMar>
              <w:top w:w="100" w:type="dxa"/>
              <w:left w:w="100" w:type="dxa"/>
              <w:bottom w:w="100" w:type="dxa"/>
              <w:right w:w="100" w:type="dxa"/>
            </w:tcMar>
          </w:tcPr>
          <w:p w:rsidR="00EC1033" w:rsidRDefault="00690981">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0,876</w:t>
            </w:r>
          </w:p>
        </w:tc>
      </w:tr>
      <w:tr w:rsidR="00EC1033">
        <w:tc>
          <w:tcPr>
            <w:tcW w:w="2019" w:type="dxa"/>
            <w:shd w:val="clear" w:color="auto" w:fill="auto"/>
            <w:tcMar>
              <w:top w:w="100" w:type="dxa"/>
              <w:left w:w="100" w:type="dxa"/>
              <w:bottom w:w="100" w:type="dxa"/>
              <w:right w:w="100" w:type="dxa"/>
            </w:tcMar>
          </w:tcPr>
          <w:p w:rsidR="00EC1033" w:rsidRDefault="00690981">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Pemahaman</w:t>
            </w:r>
          </w:p>
        </w:tc>
        <w:tc>
          <w:tcPr>
            <w:tcW w:w="2019" w:type="dxa"/>
            <w:shd w:val="clear" w:color="auto" w:fill="auto"/>
            <w:tcMar>
              <w:top w:w="100" w:type="dxa"/>
              <w:left w:w="100" w:type="dxa"/>
              <w:bottom w:w="100" w:type="dxa"/>
              <w:right w:w="100" w:type="dxa"/>
            </w:tcMar>
          </w:tcPr>
          <w:p w:rsidR="00EC1033" w:rsidRDefault="00690981">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0,951</w:t>
            </w:r>
          </w:p>
        </w:tc>
      </w:tr>
      <w:tr w:rsidR="00EC1033">
        <w:tc>
          <w:tcPr>
            <w:tcW w:w="2019" w:type="dxa"/>
            <w:shd w:val="clear" w:color="auto" w:fill="auto"/>
            <w:tcMar>
              <w:top w:w="100" w:type="dxa"/>
              <w:left w:w="100" w:type="dxa"/>
              <w:bottom w:w="100" w:type="dxa"/>
              <w:right w:w="100" w:type="dxa"/>
            </w:tcMar>
          </w:tcPr>
          <w:p w:rsidR="00EC1033" w:rsidRDefault="00690981">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Pengetahuan</w:t>
            </w:r>
          </w:p>
        </w:tc>
        <w:tc>
          <w:tcPr>
            <w:tcW w:w="2019" w:type="dxa"/>
            <w:shd w:val="clear" w:color="auto" w:fill="auto"/>
            <w:tcMar>
              <w:top w:w="100" w:type="dxa"/>
              <w:left w:w="100" w:type="dxa"/>
              <w:bottom w:w="100" w:type="dxa"/>
              <w:right w:w="100" w:type="dxa"/>
            </w:tcMar>
          </w:tcPr>
          <w:p w:rsidR="00EC1033" w:rsidRDefault="00690981">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0,881</w:t>
            </w:r>
          </w:p>
        </w:tc>
      </w:tr>
      <w:tr w:rsidR="00EC1033">
        <w:tc>
          <w:tcPr>
            <w:tcW w:w="2019" w:type="dxa"/>
            <w:shd w:val="clear" w:color="auto" w:fill="auto"/>
            <w:tcMar>
              <w:top w:w="100" w:type="dxa"/>
              <w:left w:w="100" w:type="dxa"/>
              <w:bottom w:w="100" w:type="dxa"/>
              <w:right w:w="100" w:type="dxa"/>
            </w:tcMar>
          </w:tcPr>
          <w:p w:rsidR="00EC1033" w:rsidRDefault="00690981">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Publikasi</w:t>
            </w:r>
          </w:p>
        </w:tc>
        <w:tc>
          <w:tcPr>
            <w:tcW w:w="2019" w:type="dxa"/>
            <w:shd w:val="clear" w:color="auto" w:fill="auto"/>
            <w:tcMar>
              <w:top w:w="100" w:type="dxa"/>
              <w:left w:w="100" w:type="dxa"/>
              <w:bottom w:w="100" w:type="dxa"/>
              <w:right w:w="100" w:type="dxa"/>
            </w:tcMar>
          </w:tcPr>
          <w:p w:rsidR="00EC1033" w:rsidRDefault="00690981">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0,942</w:t>
            </w:r>
          </w:p>
        </w:tc>
      </w:tr>
      <w:tr w:rsidR="00EC1033">
        <w:tc>
          <w:tcPr>
            <w:tcW w:w="2019" w:type="dxa"/>
            <w:shd w:val="clear" w:color="auto" w:fill="auto"/>
            <w:tcMar>
              <w:top w:w="100" w:type="dxa"/>
              <w:left w:w="100" w:type="dxa"/>
              <w:bottom w:w="100" w:type="dxa"/>
              <w:right w:w="100" w:type="dxa"/>
            </w:tcMar>
          </w:tcPr>
          <w:p w:rsidR="00EC1033" w:rsidRDefault="00690981">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Peran pemerintah</w:t>
            </w:r>
          </w:p>
        </w:tc>
        <w:tc>
          <w:tcPr>
            <w:tcW w:w="2019" w:type="dxa"/>
            <w:shd w:val="clear" w:color="auto" w:fill="auto"/>
            <w:tcMar>
              <w:top w:w="100" w:type="dxa"/>
              <w:left w:w="100" w:type="dxa"/>
              <w:bottom w:w="100" w:type="dxa"/>
              <w:right w:w="100" w:type="dxa"/>
            </w:tcMar>
          </w:tcPr>
          <w:p w:rsidR="00EC1033" w:rsidRDefault="00690981">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0,956</w:t>
            </w:r>
          </w:p>
        </w:tc>
      </w:tr>
    </w:tbl>
    <w:p w:rsidR="00EC1033" w:rsidRDefault="00690981">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Sumber: Data primer yang diolah (2023)</w:t>
      </w:r>
    </w:p>
    <w:p w:rsidR="00EC1033" w:rsidRDefault="00EC1033">
      <w:pPr>
        <w:spacing w:after="0" w:line="240" w:lineRule="auto"/>
        <w:jc w:val="both"/>
        <w:rPr>
          <w:rFonts w:ascii="Times New Roman" w:eastAsia="Times New Roman" w:hAnsi="Times New Roman" w:cs="Times New Roman"/>
        </w:rPr>
      </w:pPr>
    </w:p>
    <w:p w:rsidR="00EC1033" w:rsidRDefault="00690981">
      <w:pPr>
        <w:spacing w:after="0" w:line="240" w:lineRule="auto"/>
        <w:ind w:firstLine="283"/>
        <w:jc w:val="both"/>
        <w:rPr>
          <w:rFonts w:ascii="Times New Roman" w:eastAsia="Times New Roman" w:hAnsi="Times New Roman" w:cs="Times New Roman"/>
        </w:rPr>
      </w:pPr>
      <w:r>
        <w:rPr>
          <w:rFonts w:ascii="Times New Roman" w:eastAsia="Times New Roman" w:hAnsi="Times New Roman" w:cs="Times New Roman"/>
        </w:rPr>
        <w:t>Berdasarkan tabel 7 diatas menunjukkan bahwa cronbach alpha tiap variabel lebih dari 0,7, artinya seluruh variabel sudah memenuhi nilai cronbach alpha dan mempunyai reliabilitas tinggi.</w:t>
      </w:r>
    </w:p>
    <w:p w:rsidR="00EC1033" w:rsidRDefault="00EC1033">
      <w:pPr>
        <w:spacing w:after="0" w:line="240" w:lineRule="auto"/>
        <w:jc w:val="both"/>
        <w:rPr>
          <w:rFonts w:ascii="Times New Roman" w:eastAsia="Times New Roman" w:hAnsi="Times New Roman" w:cs="Times New Roman"/>
        </w:rPr>
      </w:pPr>
    </w:p>
    <w:p w:rsidR="00EC1033" w:rsidRDefault="00690981">
      <w:pPr>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Pengujian Model Struktural (Inner Model)</w:t>
      </w:r>
    </w:p>
    <w:p w:rsidR="00EC1033" w:rsidRDefault="00EC1033">
      <w:pPr>
        <w:spacing w:after="0" w:line="240" w:lineRule="auto"/>
        <w:jc w:val="both"/>
        <w:rPr>
          <w:rFonts w:ascii="Times New Roman" w:eastAsia="Times New Roman" w:hAnsi="Times New Roman" w:cs="Times New Roman"/>
          <w:b/>
        </w:rPr>
      </w:pPr>
    </w:p>
    <w:p w:rsidR="00EC1033" w:rsidRDefault="00690981">
      <w:pPr>
        <w:spacing w:after="0" w:line="240" w:lineRule="auto"/>
        <w:ind w:firstLine="283"/>
        <w:jc w:val="both"/>
        <w:rPr>
          <w:rFonts w:ascii="Times New Roman" w:eastAsia="Times New Roman" w:hAnsi="Times New Roman" w:cs="Times New Roman"/>
        </w:rPr>
      </w:pPr>
      <w:r>
        <w:rPr>
          <w:rFonts w:ascii="Times New Roman" w:eastAsia="Times New Roman" w:hAnsi="Times New Roman" w:cs="Times New Roman"/>
        </w:rPr>
        <w:t>Pengukuran inner model dilakukan agar dapat mengukur variabel yang dibangun secara keseluruhan. Model struktural dalam penelitian ini adalah sebagai berikut:</w:t>
      </w:r>
    </w:p>
    <w:p w:rsidR="00EC1033" w:rsidRDefault="00EC1033">
      <w:pPr>
        <w:spacing w:after="0" w:line="240" w:lineRule="auto"/>
        <w:jc w:val="both"/>
        <w:rPr>
          <w:rFonts w:ascii="Times New Roman" w:eastAsia="Times New Roman" w:hAnsi="Times New Roman" w:cs="Times New Roman"/>
        </w:rPr>
      </w:pPr>
    </w:p>
    <w:p w:rsidR="00EC1033" w:rsidRDefault="00690981">
      <w:pPr>
        <w:spacing w:after="0" w:line="240" w:lineRule="auto"/>
        <w:jc w:val="both"/>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extent cx="2562225" cy="2921000"/>
            <wp:effectExtent l="0" t="0" r="0" b="0"/>
            <wp:docPr id="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0"/>
                    <a:srcRect/>
                    <a:stretch>
                      <a:fillRect/>
                    </a:stretch>
                  </pic:blipFill>
                  <pic:spPr>
                    <a:xfrm>
                      <a:off x="0" y="0"/>
                      <a:ext cx="2562225" cy="2921000"/>
                    </a:xfrm>
                    <a:prstGeom prst="rect">
                      <a:avLst/>
                    </a:prstGeom>
                    <a:ln/>
                  </pic:spPr>
                </pic:pic>
              </a:graphicData>
            </a:graphic>
          </wp:inline>
        </w:drawing>
      </w:r>
    </w:p>
    <w:p w:rsidR="00EC1033" w:rsidRDefault="00690981">
      <w:pPr>
        <w:spacing w:after="0"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Gambar 8. Hasil PLS Boothstrapping</w:t>
      </w:r>
    </w:p>
    <w:p w:rsidR="00EC1033" w:rsidRDefault="00690981">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Sumber Data: Hasil Olah dengan SmartPLS versi 3.3.2</w:t>
      </w:r>
    </w:p>
    <w:p w:rsidR="00EC1033" w:rsidRDefault="00EC1033">
      <w:pPr>
        <w:spacing w:after="0" w:line="240" w:lineRule="auto"/>
        <w:rPr>
          <w:rFonts w:ascii="Times New Roman" w:eastAsia="Times New Roman" w:hAnsi="Times New Roman" w:cs="Times New Roman"/>
          <w:sz w:val="20"/>
          <w:szCs w:val="20"/>
        </w:rPr>
      </w:pPr>
    </w:p>
    <w:p w:rsidR="00EC1033" w:rsidRDefault="00690981">
      <w:pPr>
        <w:spacing w:after="0" w:line="240" w:lineRule="auto"/>
        <w:ind w:firstLine="283"/>
        <w:rPr>
          <w:rFonts w:ascii="Times New Roman" w:eastAsia="Times New Roman" w:hAnsi="Times New Roman" w:cs="Times New Roman"/>
        </w:rPr>
      </w:pPr>
      <w:r>
        <w:rPr>
          <w:rFonts w:ascii="Times New Roman" w:eastAsia="Times New Roman" w:hAnsi="Times New Roman" w:cs="Times New Roman"/>
        </w:rPr>
        <w:t>Model structural dievaluasi menggunakan R2 untuk variabel dependen, sedangkan variabel independen dilihat dari nilai koefisien path kemudian signifikansinya dinilai berdasarkan nilai t-statistic tiap path.</w:t>
      </w:r>
    </w:p>
    <w:p w:rsidR="00EC1033" w:rsidRDefault="00690981">
      <w:pPr>
        <w:spacing w:after="0" w:line="240" w:lineRule="auto"/>
        <w:ind w:firstLine="283"/>
        <w:rPr>
          <w:rFonts w:ascii="Times New Roman" w:eastAsia="Times New Roman" w:hAnsi="Times New Roman" w:cs="Times New Roman"/>
        </w:rPr>
      </w:pPr>
      <w:r>
        <w:rPr>
          <w:rFonts w:ascii="Times New Roman" w:eastAsia="Times New Roman" w:hAnsi="Times New Roman" w:cs="Times New Roman"/>
        </w:rPr>
        <w:t xml:space="preserve">Nilai R2 mempresentasikan jumlah </w:t>
      </w:r>
      <w:r>
        <w:rPr>
          <w:rFonts w:ascii="Times New Roman" w:eastAsia="Times New Roman" w:hAnsi="Times New Roman" w:cs="Times New Roman"/>
          <w:i/>
        </w:rPr>
        <w:t>variance</w:t>
      </w:r>
      <w:r>
        <w:rPr>
          <w:rFonts w:ascii="Times New Roman" w:eastAsia="Times New Roman" w:hAnsi="Times New Roman" w:cs="Times New Roman"/>
        </w:rPr>
        <w:t xml:space="preserve"> dari kon</w:t>
      </w:r>
      <w:r>
        <w:rPr>
          <w:rFonts w:ascii="Times New Roman" w:eastAsia="Times New Roman" w:hAnsi="Times New Roman" w:cs="Times New Roman"/>
        </w:rPr>
        <w:t>struk yang dapat dijelaskan oleh model. Nilai R2 dalam penelitian ini adalah sebagai berikut:</w:t>
      </w:r>
    </w:p>
    <w:p w:rsidR="00EC1033" w:rsidRDefault="00EC1033">
      <w:pPr>
        <w:spacing w:after="0" w:line="240" w:lineRule="auto"/>
        <w:rPr>
          <w:rFonts w:ascii="Times New Roman" w:eastAsia="Times New Roman" w:hAnsi="Times New Roman" w:cs="Times New Roman"/>
          <w:sz w:val="20"/>
          <w:szCs w:val="20"/>
        </w:rPr>
      </w:pPr>
    </w:p>
    <w:p w:rsidR="00EC1033" w:rsidRDefault="00690981">
      <w:pPr>
        <w:spacing w:after="0" w:line="240" w:lineRule="auto"/>
        <w:rPr>
          <w:rFonts w:ascii="Times New Roman" w:eastAsia="Times New Roman" w:hAnsi="Times New Roman" w:cs="Times New Roman"/>
          <w:b/>
        </w:rPr>
      </w:pPr>
      <w:r>
        <w:rPr>
          <w:rFonts w:ascii="Times New Roman" w:eastAsia="Times New Roman" w:hAnsi="Times New Roman" w:cs="Times New Roman"/>
          <w:b/>
        </w:rPr>
        <w:t>Tabel 8. Nilai R2</w:t>
      </w:r>
    </w:p>
    <w:tbl>
      <w:tblPr>
        <w:tblStyle w:val="a7"/>
        <w:tblW w:w="40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19"/>
        <w:gridCol w:w="2020"/>
      </w:tblGrid>
      <w:tr w:rsidR="00EC1033">
        <w:tc>
          <w:tcPr>
            <w:tcW w:w="2019"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b/>
              </w:rPr>
            </w:pPr>
            <w:r>
              <w:rPr>
                <w:rFonts w:ascii="Times New Roman" w:eastAsia="Times New Roman" w:hAnsi="Times New Roman" w:cs="Times New Roman"/>
                <w:b/>
              </w:rPr>
              <w:t>Variabel</w:t>
            </w:r>
          </w:p>
        </w:tc>
        <w:tc>
          <w:tcPr>
            <w:tcW w:w="2019"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b/>
              </w:rPr>
            </w:pPr>
            <w:r>
              <w:rPr>
                <w:rFonts w:ascii="Times New Roman" w:eastAsia="Times New Roman" w:hAnsi="Times New Roman" w:cs="Times New Roman"/>
                <w:b/>
              </w:rPr>
              <w:t>R-Square</w:t>
            </w:r>
          </w:p>
        </w:tc>
      </w:tr>
      <w:tr w:rsidR="00EC1033">
        <w:tc>
          <w:tcPr>
            <w:tcW w:w="2019"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Minat</w:t>
            </w:r>
          </w:p>
        </w:tc>
        <w:tc>
          <w:tcPr>
            <w:tcW w:w="2019"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0,621</w:t>
            </w:r>
          </w:p>
        </w:tc>
      </w:tr>
    </w:tbl>
    <w:p w:rsidR="00EC1033" w:rsidRDefault="00690981">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Sumber: Data diolah, 2023</w:t>
      </w:r>
    </w:p>
    <w:p w:rsidR="00EC1033" w:rsidRDefault="00EC1033">
      <w:pPr>
        <w:spacing w:after="0" w:line="240" w:lineRule="auto"/>
        <w:rPr>
          <w:rFonts w:ascii="Times New Roman" w:eastAsia="Times New Roman" w:hAnsi="Times New Roman" w:cs="Times New Roman"/>
        </w:rPr>
      </w:pPr>
    </w:p>
    <w:p w:rsidR="00EC1033" w:rsidRDefault="00690981">
      <w:pPr>
        <w:spacing w:after="0" w:line="240" w:lineRule="auto"/>
        <w:ind w:firstLine="283"/>
        <w:jc w:val="both"/>
        <w:rPr>
          <w:rFonts w:ascii="Times New Roman" w:eastAsia="Times New Roman" w:hAnsi="Times New Roman" w:cs="Times New Roman"/>
        </w:rPr>
      </w:pPr>
      <w:r>
        <w:rPr>
          <w:rFonts w:ascii="Times New Roman" w:eastAsia="Times New Roman" w:hAnsi="Times New Roman" w:cs="Times New Roman"/>
        </w:rPr>
        <w:t xml:space="preserve">Nilai </w:t>
      </w:r>
      <w:r>
        <w:rPr>
          <w:rFonts w:ascii="Times New Roman" w:eastAsia="Times New Roman" w:hAnsi="Times New Roman" w:cs="Times New Roman"/>
          <w:i/>
        </w:rPr>
        <w:t>R-square</w:t>
      </w:r>
      <w:r>
        <w:rPr>
          <w:rFonts w:ascii="Times New Roman" w:eastAsia="Times New Roman" w:hAnsi="Times New Roman" w:cs="Times New Roman"/>
        </w:rPr>
        <w:t xml:space="preserve"> adalah sebesar 0,621, hasil tersebut menyatakan bahwa minat Muzakki terhadap program zakat produktif mampu dijelaskan variabel pemahaman, pengetahuan, Publikasi dan peran pemerintah sebesar 62,1%. Sedangkan, 37,9% sisanya dijelaskan oleh variabel lain dil</w:t>
      </w:r>
      <w:r>
        <w:rPr>
          <w:rFonts w:ascii="Times New Roman" w:eastAsia="Times New Roman" w:hAnsi="Times New Roman" w:cs="Times New Roman"/>
        </w:rPr>
        <w:t>uar penelitian ini.</w:t>
      </w:r>
    </w:p>
    <w:p w:rsidR="00EC1033" w:rsidRDefault="00EC1033">
      <w:pPr>
        <w:spacing w:after="0" w:line="240" w:lineRule="auto"/>
        <w:rPr>
          <w:rFonts w:ascii="Times New Roman" w:eastAsia="Times New Roman" w:hAnsi="Times New Roman" w:cs="Times New Roman"/>
        </w:rPr>
      </w:pPr>
    </w:p>
    <w:p w:rsidR="00EC1033" w:rsidRDefault="00690981">
      <w:pPr>
        <w:spacing w:after="0" w:line="240" w:lineRule="auto"/>
        <w:rPr>
          <w:rFonts w:ascii="Times New Roman" w:eastAsia="Times New Roman" w:hAnsi="Times New Roman" w:cs="Times New Roman"/>
          <w:b/>
        </w:rPr>
      </w:pPr>
      <w:r>
        <w:rPr>
          <w:rFonts w:ascii="Times New Roman" w:eastAsia="Times New Roman" w:hAnsi="Times New Roman" w:cs="Times New Roman"/>
          <w:b/>
        </w:rPr>
        <w:t>Pengujian Hipotesis</w:t>
      </w:r>
    </w:p>
    <w:p w:rsidR="00EC1033" w:rsidRDefault="00EC1033">
      <w:pPr>
        <w:spacing w:after="0" w:line="240" w:lineRule="auto"/>
        <w:rPr>
          <w:rFonts w:ascii="Times New Roman" w:eastAsia="Times New Roman" w:hAnsi="Times New Roman" w:cs="Times New Roman"/>
          <w:b/>
        </w:rPr>
      </w:pPr>
    </w:p>
    <w:p w:rsidR="00EC1033" w:rsidRDefault="00690981">
      <w:pPr>
        <w:spacing w:after="0" w:line="240" w:lineRule="auto"/>
        <w:ind w:firstLine="283"/>
        <w:jc w:val="both"/>
        <w:rPr>
          <w:rFonts w:ascii="Times New Roman" w:eastAsia="Times New Roman" w:hAnsi="Times New Roman" w:cs="Times New Roman"/>
        </w:rPr>
      </w:pPr>
      <w:r>
        <w:rPr>
          <w:rFonts w:ascii="Times New Roman" w:eastAsia="Times New Roman" w:hAnsi="Times New Roman" w:cs="Times New Roman"/>
        </w:rPr>
        <w:t>Pada pengujian model struktural, untuk menilai tingkat signifikansi model prediksi bisa diketahui dari nilai t-statistic dari variabel independen ke variabel dependen pada tabel Path Coefficient dibawah ini:</w:t>
      </w:r>
    </w:p>
    <w:p w:rsidR="00EC1033" w:rsidRDefault="00EC1033">
      <w:pPr>
        <w:spacing w:after="0" w:line="240" w:lineRule="auto"/>
        <w:jc w:val="both"/>
        <w:rPr>
          <w:rFonts w:ascii="Times New Roman" w:eastAsia="Times New Roman" w:hAnsi="Times New Roman" w:cs="Times New Roman"/>
        </w:rPr>
      </w:pPr>
    </w:p>
    <w:p w:rsidR="00EC1033" w:rsidRDefault="00690981">
      <w:pPr>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Tabel 9. Path Coefficient</w:t>
      </w:r>
    </w:p>
    <w:tbl>
      <w:tblPr>
        <w:tblStyle w:val="a8"/>
        <w:tblW w:w="43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35"/>
        <w:gridCol w:w="780"/>
        <w:gridCol w:w="690"/>
        <w:gridCol w:w="780"/>
        <w:gridCol w:w="735"/>
        <w:gridCol w:w="630"/>
      </w:tblGrid>
      <w:tr w:rsidR="00EC1033">
        <w:tc>
          <w:tcPr>
            <w:tcW w:w="73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Pr>
                <w:rFonts w:ascii="Times New Roman" w:eastAsia="Times New Roman" w:hAnsi="Times New Roman" w:cs="Times New Roman"/>
                <w:b/>
                <w:sz w:val="18"/>
                <w:szCs w:val="18"/>
              </w:rPr>
              <w:t>Hipotesis</w:t>
            </w:r>
          </w:p>
        </w:tc>
        <w:tc>
          <w:tcPr>
            <w:tcW w:w="78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Pr>
                <w:rFonts w:ascii="Times New Roman" w:eastAsia="Times New Roman" w:hAnsi="Times New Roman" w:cs="Times New Roman"/>
                <w:b/>
                <w:sz w:val="18"/>
                <w:szCs w:val="18"/>
              </w:rPr>
              <w:t>Original sample (O)</w:t>
            </w:r>
          </w:p>
        </w:tc>
        <w:tc>
          <w:tcPr>
            <w:tcW w:w="69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Pr>
                <w:rFonts w:ascii="Times New Roman" w:eastAsia="Times New Roman" w:hAnsi="Times New Roman" w:cs="Times New Roman"/>
                <w:b/>
                <w:sz w:val="18"/>
                <w:szCs w:val="18"/>
              </w:rPr>
              <w:t>Sample mean (M)</w:t>
            </w:r>
          </w:p>
        </w:tc>
        <w:tc>
          <w:tcPr>
            <w:tcW w:w="78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Pr>
                <w:rFonts w:ascii="Times New Roman" w:eastAsia="Times New Roman" w:hAnsi="Times New Roman" w:cs="Times New Roman"/>
                <w:b/>
                <w:sz w:val="18"/>
                <w:szCs w:val="18"/>
              </w:rPr>
              <w:t>Standard deviation</w:t>
            </w:r>
          </w:p>
        </w:tc>
        <w:tc>
          <w:tcPr>
            <w:tcW w:w="73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Pr>
                <w:rFonts w:ascii="Times New Roman" w:eastAsia="Times New Roman" w:hAnsi="Times New Roman" w:cs="Times New Roman"/>
                <w:b/>
                <w:sz w:val="18"/>
                <w:szCs w:val="18"/>
              </w:rPr>
              <w:t>T-statistics (O/STDEV)</w:t>
            </w:r>
          </w:p>
        </w:tc>
        <w:tc>
          <w:tcPr>
            <w:tcW w:w="63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Pr>
                <w:rFonts w:ascii="Times New Roman" w:eastAsia="Times New Roman" w:hAnsi="Times New Roman" w:cs="Times New Roman"/>
                <w:b/>
                <w:sz w:val="18"/>
                <w:szCs w:val="18"/>
              </w:rPr>
              <w:t>P values</w:t>
            </w:r>
          </w:p>
        </w:tc>
      </w:tr>
      <w:tr w:rsidR="00EC1033">
        <w:tc>
          <w:tcPr>
            <w:tcW w:w="73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Pr>
                <w:rFonts w:ascii="Times New Roman" w:eastAsia="Times New Roman" w:hAnsi="Times New Roman" w:cs="Times New Roman"/>
                <w:b/>
                <w:sz w:val="18"/>
                <w:szCs w:val="18"/>
              </w:rPr>
              <w:t>(X1) -&gt; (Y)</w:t>
            </w:r>
          </w:p>
        </w:tc>
        <w:tc>
          <w:tcPr>
            <w:tcW w:w="78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Pr>
                <w:rFonts w:ascii="Times New Roman" w:eastAsia="Times New Roman" w:hAnsi="Times New Roman" w:cs="Times New Roman"/>
                <w:b/>
                <w:sz w:val="18"/>
                <w:szCs w:val="18"/>
              </w:rPr>
              <w:t>0,266</w:t>
            </w:r>
          </w:p>
        </w:tc>
        <w:tc>
          <w:tcPr>
            <w:tcW w:w="69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Pr>
                <w:rFonts w:ascii="Times New Roman" w:eastAsia="Times New Roman" w:hAnsi="Times New Roman" w:cs="Times New Roman"/>
                <w:b/>
                <w:sz w:val="18"/>
                <w:szCs w:val="18"/>
              </w:rPr>
              <w:t>0,271</w:t>
            </w:r>
          </w:p>
        </w:tc>
        <w:tc>
          <w:tcPr>
            <w:tcW w:w="78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Pr>
                <w:rFonts w:ascii="Times New Roman" w:eastAsia="Times New Roman" w:hAnsi="Times New Roman" w:cs="Times New Roman"/>
                <w:b/>
                <w:sz w:val="18"/>
                <w:szCs w:val="18"/>
              </w:rPr>
              <w:t>0,127</w:t>
            </w:r>
          </w:p>
        </w:tc>
        <w:tc>
          <w:tcPr>
            <w:tcW w:w="73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Pr>
                <w:rFonts w:ascii="Times New Roman" w:eastAsia="Times New Roman" w:hAnsi="Times New Roman" w:cs="Times New Roman"/>
                <w:b/>
                <w:sz w:val="18"/>
                <w:szCs w:val="18"/>
              </w:rPr>
              <w:t>2,101</w:t>
            </w:r>
          </w:p>
        </w:tc>
        <w:tc>
          <w:tcPr>
            <w:tcW w:w="63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Pr>
                <w:rFonts w:ascii="Times New Roman" w:eastAsia="Times New Roman" w:hAnsi="Times New Roman" w:cs="Times New Roman"/>
                <w:b/>
                <w:sz w:val="18"/>
                <w:szCs w:val="18"/>
              </w:rPr>
              <w:t>0,036</w:t>
            </w:r>
          </w:p>
        </w:tc>
      </w:tr>
      <w:tr w:rsidR="00EC1033">
        <w:tc>
          <w:tcPr>
            <w:tcW w:w="73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(X2) -&gt; (Y)</w:t>
            </w:r>
          </w:p>
        </w:tc>
        <w:tc>
          <w:tcPr>
            <w:tcW w:w="78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-0,070</w:t>
            </w:r>
          </w:p>
        </w:tc>
        <w:tc>
          <w:tcPr>
            <w:tcW w:w="69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-0,077</w:t>
            </w:r>
          </w:p>
        </w:tc>
        <w:tc>
          <w:tcPr>
            <w:tcW w:w="78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0,149</w:t>
            </w:r>
          </w:p>
        </w:tc>
        <w:tc>
          <w:tcPr>
            <w:tcW w:w="73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0,473</w:t>
            </w:r>
          </w:p>
        </w:tc>
        <w:tc>
          <w:tcPr>
            <w:tcW w:w="63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0,636</w:t>
            </w:r>
          </w:p>
        </w:tc>
      </w:tr>
      <w:tr w:rsidR="00EC1033">
        <w:tc>
          <w:tcPr>
            <w:tcW w:w="73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Pr>
                <w:rFonts w:ascii="Times New Roman" w:eastAsia="Times New Roman" w:hAnsi="Times New Roman" w:cs="Times New Roman"/>
                <w:b/>
                <w:sz w:val="18"/>
                <w:szCs w:val="18"/>
              </w:rPr>
              <w:t>(X3) -&gt;  (Y)</w:t>
            </w:r>
          </w:p>
        </w:tc>
        <w:tc>
          <w:tcPr>
            <w:tcW w:w="78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Pr>
                <w:rFonts w:ascii="Times New Roman" w:eastAsia="Times New Roman" w:hAnsi="Times New Roman" w:cs="Times New Roman"/>
                <w:b/>
                <w:sz w:val="18"/>
                <w:szCs w:val="18"/>
              </w:rPr>
              <w:t>0,632</w:t>
            </w:r>
          </w:p>
        </w:tc>
        <w:tc>
          <w:tcPr>
            <w:tcW w:w="69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Pr>
                <w:rFonts w:ascii="Times New Roman" w:eastAsia="Times New Roman" w:hAnsi="Times New Roman" w:cs="Times New Roman"/>
                <w:b/>
                <w:sz w:val="18"/>
                <w:szCs w:val="18"/>
              </w:rPr>
              <w:t>0,609</w:t>
            </w:r>
          </w:p>
        </w:tc>
        <w:tc>
          <w:tcPr>
            <w:tcW w:w="78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Pr>
                <w:rFonts w:ascii="Times New Roman" w:eastAsia="Times New Roman" w:hAnsi="Times New Roman" w:cs="Times New Roman"/>
                <w:b/>
                <w:sz w:val="18"/>
                <w:szCs w:val="18"/>
              </w:rPr>
              <w:t>0,108</w:t>
            </w:r>
          </w:p>
        </w:tc>
        <w:tc>
          <w:tcPr>
            <w:tcW w:w="73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Pr>
                <w:rFonts w:ascii="Times New Roman" w:eastAsia="Times New Roman" w:hAnsi="Times New Roman" w:cs="Times New Roman"/>
                <w:b/>
                <w:sz w:val="18"/>
                <w:szCs w:val="18"/>
              </w:rPr>
              <w:t>5,862</w:t>
            </w:r>
          </w:p>
        </w:tc>
        <w:tc>
          <w:tcPr>
            <w:tcW w:w="63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Pr>
                <w:rFonts w:ascii="Times New Roman" w:eastAsia="Times New Roman" w:hAnsi="Times New Roman" w:cs="Times New Roman"/>
                <w:b/>
                <w:sz w:val="18"/>
                <w:szCs w:val="18"/>
              </w:rPr>
              <w:t>0,000</w:t>
            </w:r>
          </w:p>
        </w:tc>
      </w:tr>
      <w:tr w:rsidR="00EC1033">
        <w:tc>
          <w:tcPr>
            <w:tcW w:w="73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(X4) -&gt;</w:t>
            </w:r>
          </w:p>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(Y)</w:t>
            </w:r>
          </w:p>
        </w:tc>
        <w:tc>
          <w:tcPr>
            <w:tcW w:w="78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0,118</w:t>
            </w:r>
          </w:p>
        </w:tc>
        <w:tc>
          <w:tcPr>
            <w:tcW w:w="69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0,135</w:t>
            </w:r>
          </w:p>
        </w:tc>
        <w:tc>
          <w:tcPr>
            <w:tcW w:w="78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0,123</w:t>
            </w:r>
          </w:p>
        </w:tc>
        <w:tc>
          <w:tcPr>
            <w:tcW w:w="73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0,954</w:t>
            </w:r>
          </w:p>
        </w:tc>
        <w:tc>
          <w:tcPr>
            <w:tcW w:w="63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0,340</w:t>
            </w:r>
          </w:p>
        </w:tc>
      </w:tr>
    </w:tbl>
    <w:p w:rsidR="00EC1033" w:rsidRDefault="00690981">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Sumber: Data diolah, 2023</w:t>
      </w:r>
    </w:p>
    <w:p w:rsidR="00EC1033" w:rsidRDefault="00EC1033">
      <w:pPr>
        <w:spacing w:after="0" w:line="240" w:lineRule="auto"/>
        <w:jc w:val="both"/>
        <w:rPr>
          <w:rFonts w:ascii="Times New Roman" w:eastAsia="Times New Roman" w:hAnsi="Times New Roman" w:cs="Times New Roman"/>
        </w:rPr>
      </w:pPr>
    </w:p>
    <w:p w:rsidR="00EC1033" w:rsidRDefault="00690981">
      <w:pPr>
        <w:spacing w:after="0" w:line="240" w:lineRule="auto"/>
        <w:ind w:firstLine="283"/>
        <w:jc w:val="both"/>
        <w:rPr>
          <w:rFonts w:ascii="Times New Roman" w:eastAsia="Times New Roman" w:hAnsi="Times New Roman" w:cs="Times New Roman"/>
        </w:rPr>
      </w:pPr>
      <w:r>
        <w:rPr>
          <w:rFonts w:ascii="Times New Roman" w:eastAsia="Times New Roman" w:hAnsi="Times New Roman" w:cs="Times New Roman"/>
        </w:rPr>
        <w:t>Hipotesis pertama penelitian ini menguji apakah Pemahaman Muzakki berpengaruh positif terhadap minat muzakki. Hasil pengujian menunjukkan nilai atas koefisien beta pemahaman terhadap minat yaitu sebesar 0,271 dan t statistic sebesar 2,101. Hasil menunjukka</w:t>
      </w:r>
      <w:r>
        <w:rPr>
          <w:rFonts w:ascii="Times New Roman" w:eastAsia="Times New Roman" w:hAnsi="Times New Roman" w:cs="Times New Roman"/>
        </w:rPr>
        <w:t xml:space="preserve">n hipotesis pertama diterima, dibuktikan dengan t statistic yang lebih besar dibandingkan t tabel 1,660 dengan p value &lt; 0,05. </w:t>
      </w:r>
    </w:p>
    <w:p w:rsidR="00EC1033" w:rsidRDefault="00690981">
      <w:pPr>
        <w:spacing w:after="0" w:line="240" w:lineRule="auto"/>
        <w:ind w:firstLine="283"/>
        <w:jc w:val="both"/>
        <w:rPr>
          <w:rFonts w:ascii="Times New Roman" w:eastAsia="Times New Roman" w:hAnsi="Times New Roman" w:cs="Times New Roman"/>
        </w:rPr>
      </w:pPr>
      <w:r>
        <w:rPr>
          <w:rFonts w:ascii="Times New Roman" w:eastAsia="Times New Roman" w:hAnsi="Times New Roman" w:cs="Times New Roman"/>
        </w:rPr>
        <w:t>Hipotesis kedua menguji apakah Pengetahuan Muzakki berpengaruh positif terhadap minat muzakki. Hasil pengujian menunjukkan nilai</w:t>
      </w:r>
      <w:r>
        <w:rPr>
          <w:rFonts w:ascii="Times New Roman" w:eastAsia="Times New Roman" w:hAnsi="Times New Roman" w:cs="Times New Roman"/>
        </w:rPr>
        <w:t xml:space="preserve"> koefisien Pengetahuan Muzakki berpengaruh negatif terhadap minat muzakki yaitu sebesar -0,077 dan t statistic sebesar 0,473.  Hasil menunjukkan hipotesis kedua ditolak, dibuktikan dengan t statistic yang lebih kecil dibandingkan t tabel 1,660 dengan p val</w:t>
      </w:r>
      <w:r>
        <w:rPr>
          <w:rFonts w:ascii="Times New Roman" w:eastAsia="Times New Roman" w:hAnsi="Times New Roman" w:cs="Times New Roman"/>
        </w:rPr>
        <w:t>ue &gt; 0,05 yaitu sebesar 0,636.</w:t>
      </w:r>
    </w:p>
    <w:p w:rsidR="00EC1033" w:rsidRDefault="00690981">
      <w:pPr>
        <w:spacing w:after="0" w:line="240" w:lineRule="auto"/>
        <w:ind w:firstLine="283"/>
        <w:jc w:val="both"/>
        <w:rPr>
          <w:rFonts w:ascii="Times New Roman" w:eastAsia="Times New Roman" w:hAnsi="Times New Roman" w:cs="Times New Roman"/>
        </w:rPr>
      </w:pPr>
      <w:r>
        <w:rPr>
          <w:rFonts w:ascii="Times New Roman" w:eastAsia="Times New Roman" w:hAnsi="Times New Roman" w:cs="Times New Roman"/>
        </w:rPr>
        <w:t>Hipotesis ketiga dalam penelitian ini menguji apakah Publikasi berpengaruh positif terhadap minat muzakki. Hasil pengujian menunjukkan nilai atas koefisien beta Publikasi terhadap minat muzakki yaitu sebesar 0,609 dan t stati</w:t>
      </w:r>
      <w:r>
        <w:rPr>
          <w:rFonts w:ascii="Times New Roman" w:eastAsia="Times New Roman" w:hAnsi="Times New Roman" w:cs="Times New Roman"/>
        </w:rPr>
        <w:t>stic sebesar 5,862. Hasil menunjukkan hipotesis pertama diterima, dibuktikan dengan t statistic yang lebih besar dibandingkan t tabel 1,660 dengan p value &lt; 0,05.</w:t>
      </w:r>
    </w:p>
    <w:p w:rsidR="00EC1033" w:rsidRDefault="00690981">
      <w:pPr>
        <w:spacing w:after="0" w:line="240" w:lineRule="auto"/>
        <w:ind w:firstLine="283"/>
        <w:jc w:val="both"/>
        <w:rPr>
          <w:rFonts w:ascii="Times New Roman" w:eastAsia="Times New Roman" w:hAnsi="Times New Roman" w:cs="Times New Roman"/>
        </w:rPr>
      </w:pPr>
      <w:r>
        <w:rPr>
          <w:rFonts w:ascii="Times New Roman" w:eastAsia="Times New Roman" w:hAnsi="Times New Roman" w:cs="Times New Roman"/>
        </w:rPr>
        <w:t>Hipotesis keempat dalam penelitian ini menguji apakah Peran Pemerintah berpengaruh positif te</w:t>
      </w:r>
      <w:r>
        <w:rPr>
          <w:rFonts w:ascii="Times New Roman" w:eastAsia="Times New Roman" w:hAnsi="Times New Roman" w:cs="Times New Roman"/>
        </w:rPr>
        <w:t>rhadap minat muzakki. Hasil pengujian menunjukkan nilai atas koefisien beta peran pemerintah terhadap minat yaitu sebesar 0,135 dan t statistic sebesar 0,954. Hasil menunjukkan hipotesis keempat ditolak, dibuktikan dengan t statistic yang lebih kecil diban</w:t>
      </w:r>
      <w:r>
        <w:rPr>
          <w:rFonts w:ascii="Times New Roman" w:eastAsia="Times New Roman" w:hAnsi="Times New Roman" w:cs="Times New Roman"/>
        </w:rPr>
        <w:t xml:space="preserve">dingkan t tabel 1,660 dengan p valuenya 0,340 lebih dari 0,05. </w:t>
      </w:r>
    </w:p>
    <w:p w:rsidR="00EC1033" w:rsidRDefault="00EC1033">
      <w:pPr>
        <w:spacing w:after="0" w:line="240" w:lineRule="auto"/>
        <w:jc w:val="both"/>
        <w:rPr>
          <w:rFonts w:ascii="Times New Roman" w:eastAsia="Times New Roman" w:hAnsi="Times New Roman" w:cs="Times New Roman"/>
        </w:rPr>
      </w:pPr>
    </w:p>
    <w:p w:rsidR="00EC1033" w:rsidRDefault="00690981">
      <w:pPr>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 xml:space="preserve">Pembahasan Pengujian Hipotesis </w:t>
      </w:r>
    </w:p>
    <w:p w:rsidR="00EC1033" w:rsidRDefault="00EC1033">
      <w:pPr>
        <w:spacing w:after="0" w:line="240" w:lineRule="auto"/>
        <w:jc w:val="both"/>
        <w:rPr>
          <w:rFonts w:ascii="Times New Roman" w:eastAsia="Times New Roman" w:hAnsi="Times New Roman" w:cs="Times New Roman"/>
          <w:b/>
        </w:rPr>
      </w:pPr>
    </w:p>
    <w:p w:rsidR="00EC1033" w:rsidRDefault="00690981">
      <w:pPr>
        <w:numPr>
          <w:ilvl w:val="0"/>
          <w:numId w:val="9"/>
        </w:numPr>
        <w:spacing w:after="0" w:line="240" w:lineRule="auto"/>
        <w:ind w:left="425"/>
        <w:jc w:val="both"/>
        <w:rPr>
          <w:rFonts w:ascii="Times New Roman" w:eastAsia="Times New Roman" w:hAnsi="Times New Roman" w:cs="Times New Roman"/>
          <w:b/>
        </w:rPr>
      </w:pPr>
      <w:r>
        <w:rPr>
          <w:rFonts w:ascii="Times New Roman" w:eastAsia="Times New Roman" w:hAnsi="Times New Roman" w:cs="Times New Roman"/>
          <w:b/>
        </w:rPr>
        <w:t>Pemahaman Muzzaki berpengaruh positif terhadap minat muzzaki membayar zakat untuk program zakat produktif pada Pengelolaan Zakat Nasional</w:t>
      </w:r>
    </w:p>
    <w:p w:rsidR="00EC1033" w:rsidRDefault="00EC1033">
      <w:pPr>
        <w:spacing w:after="0" w:line="240" w:lineRule="auto"/>
        <w:ind w:left="720"/>
        <w:jc w:val="both"/>
        <w:rPr>
          <w:rFonts w:ascii="Times New Roman" w:eastAsia="Times New Roman" w:hAnsi="Times New Roman" w:cs="Times New Roman"/>
          <w:b/>
        </w:rPr>
      </w:pPr>
    </w:p>
    <w:p w:rsidR="00EC1033" w:rsidRDefault="00690981">
      <w:pPr>
        <w:spacing w:after="0" w:line="240" w:lineRule="auto"/>
        <w:ind w:left="425" w:firstLine="283"/>
        <w:jc w:val="both"/>
        <w:rPr>
          <w:rFonts w:ascii="Times New Roman" w:eastAsia="Times New Roman" w:hAnsi="Times New Roman" w:cs="Times New Roman"/>
        </w:rPr>
      </w:pPr>
      <w:r>
        <w:rPr>
          <w:rFonts w:ascii="Times New Roman" w:eastAsia="Times New Roman" w:hAnsi="Times New Roman" w:cs="Times New Roman"/>
        </w:rPr>
        <w:t>Hipotesis pertama d</w:t>
      </w:r>
      <w:r>
        <w:rPr>
          <w:rFonts w:ascii="Times New Roman" w:eastAsia="Times New Roman" w:hAnsi="Times New Roman" w:cs="Times New Roman"/>
        </w:rPr>
        <w:t>alam penelitian ini menyatakan bahwa Pemahaman Muzakki berpengaruh positif signifikan terhadap program zakat produktif pada Pengelolaan Zakat Nasional. Berdasarkan hal ini maka hipotesis 1 dinyatakan diterima. Hasil penelitian ini mendukung Skripsi M. Nahl</w:t>
      </w:r>
      <w:r>
        <w:rPr>
          <w:rFonts w:ascii="Times New Roman" w:eastAsia="Times New Roman" w:hAnsi="Times New Roman" w:cs="Times New Roman"/>
        </w:rPr>
        <w:t>ul Nizar (2020) yang mengungkapkan bahwa pemahaman berpengaruh positif signifikan terhadap perilaku membayar zakat. Pemahaman memberikan dasar bagi muzaki untuk bertindak dan patuh menjalankan suatu kewajiban. Pemahaman muzakki meliputi makna dan tujuan be</w:t>
      </w:r>
      <w:r>
        <w:rPr>
          <w:rFonts w:ascii="Times New Roman" w:eastAsia="Times New Roman" w:hAnsi="Times New Roman" w:cs="Times New Roman"/>
        </w:rPr>
        <w:t>rzakat serta aturan dalam menunaikan zakat perdagangan. Menurut Qardhawi pemahaman dan pengetahuan tentang ketentuan Islam dan zakat memberikan pengaruh terhadap perilaku membayar zakat.</w:t>
      </w:r>
    </w:p>
    <w:p w:rsidR="00EC1033" w:rsidRDefault="00690981">
      <w:pPr>
        <w:spacing w:after="0" w:line="240" w:lineRule="auto"/>
        <w:ind w:left="425" w:firstLine="283"/>
        <w:jc w:val="both"/>
        <w:rPr>
          <w:rFonts w:ascii="Times New Roman" w:eastAsia="Times New Roman" w:hAnsi="Times New Roman" w:cs="Times New Roman"/>
        </w:rPr>
      </w:pPr>
      <w:r>
        <w:rPr>
          <w:rFonts w:ascii="Times New Roman" w:eastAsia="Times New Roman" w:hAnsi="Times New Roman" w:cs="Times New Roman"/>
        </w:rPr>
        <w:t>Pengaruh pemahaman muzakki terhadap perilaku membayar zakat dapat jug</w:t>
      </w:r>
      <w:r>
        <w:rPr>
          <w:rFonts w:ascii="Times New Roman" w:eastAsia="Times New Roman" w:hAnsi="Times New Roman" w:cs="Times New Roman"/>
        </w:rPr>
        <w:t>a dijelaskan oleh hasil deskriptif responden. Berdasarkan deskriptif responden diketahui bahwa sebagian besar responden berpendidikan Sarjana yaitu sebesar 72% dari total responden dan memiliki pemahaman tinggi yang dibuktikan dengan nilai masing-masing pe</w:t>
      </w:r>
      <w:r>
        <w:rPr>
          <w:rFonts w:ascii="Times New Roman" w:eastAsia="Times New Roman" w:hAnsi="Times New Roman" w:cs="Times New Roman"/>
        </w:rPr>
        <w:t>rtanyaan untuk variabel pemahaman muzakki. Dengan pendidikan yang cukup tinggi seseorang lebih terbuka terhadap ketentuannya dan tujuan berzakat perdagangan sehingga berpengaruh terhadap perilaku membayar zakat. Hal ini sejalan dengan penelitian yang dilak</w:t>
      </w:r>
      <w:r>
        <w:rPr>
          <w:rFonts w:ascii="Times New Roman" w:eastAsia="Times New Roman" w:hAnsi="Times New Roman" w:cs="Times New Roman"/>
        </w:rPr>
        <w:t>ukan oleh M. Tho’in dan Agus Marimin (2019) bahwa secara parsial variabel tingkat Pendidikan berpengaruh signifikan terhadap variabel minat.</w:t>
      </w:r>
    </w:p>
    <w:p w:rsidR="00EC1033" w:rsidRDefault="00690981">
      <w:pPr>
        <w:spacing w:after="0" w:line="240" w:lineRule="auto"/>
        <w:ind w:left="425" w:firstLine="283"/>
        <w:jc w:val="both"/>
        <w:rPr>
          <w:rFonts w:ascii="Times New Roman" w:eastAsia="Times New Roman" w:hAnsi="Times New Roman" w:cs="Times New Roman"/>
        </w:rPr>
      </w:pPr>
      <w:r>
        <w:rPr>
          <w:rFonts w:ascii="Times New Roman" w:eastAsia="Times New Roman" w:hAnsi="Times New Roman" w:cs="Times New Roman"/>
        </w:rPr>
        <w:t>Niat seseorang terhadap perilaku dibentuk oleh dua faktor, yaitu sikap dan norma subyektif. Dengan kata lain, sikap</w:t>
      </w:r>
      <w:r>
        <w:rPr>
          <w:rFonts w:ascii="Times New Roman" w:eastAsia="Times New Roman" w:hAnsi="Times New Roman" w:cs="Times New Roman"/>
        </w:rPr>
        <w:t xml:space="preserve"> dan norma subyektif dalam penelitian ini adalah pemahaman dalam berzakat yang menjelaskan bahwa setiap orang memiliki pemahaman yang berbeda-beda yang dapat menuntunnya untuk berperilaku, sehingga akan mempengaruhi minat individu dalam pengambilan sebuah </w:t>
      </w:r>
      <w:r>
        <w:rPr>
          <w:rFonts w:ascii="Times New Roman" w:eastAsia="Times New Roman" w:hAnsi="Times New Roman" w:cs="Times New Roman"/>
        </w:rPr>
        <w:t>keputusan. Sedangkan penelitian yang dilakukan oleh Mulyana et al. (2019) menunjukkan bahwa pemahaman berpengaruh positif dan tidak signifikan terhadap minat membayar zakat profesi oleh muzakki pada Lembaga Amil Zakat Inisiatif Zakat Indonesia (IZI) Kaltim</w:t>
      </w:r>
      <w:r>
        <w:rPr>
          <w:rFonts w:ascii="Times New Roman" w:eastAsia="Times New Roman" w:hAnsi="Times New Roman" w:cs="Times New Roman"/>
        </w:rPr>
        <w:t xml:space="preserve"> Kota Balikpapan. Begitupun dengan penelitian Fathuddin (2018) menyimpulkan bahwa secara parsial pemahaman berpengaruh positif signifikan terhadap kepatuhan zakat hasil pertanian.</w:t>
      </w:r>
    </w:p>
    <w:p w:rsidR="00EC1033" w:rsidRDefault="00690981">
      <w:pPr>
        <w:spacing w:after="0" w:line="240" w:lineRule="auto"/>
        <w:ind w:left="425" w:firstLine="283"/>
        <w:jc w:val="both"/>
        <w:rPr>
          <w:rFonts w:ascii="Times New Roman" w:eastAsia="Times New Roman" w:hAnsi="Times New Roman" w:cs="Times New Roman"/>
        </w:rPr>
      </w:pPr>
      <w:r>
        <w:rPr>
          <w:rFonts w:ascii="Times New Roman" w:eastAsia="Times New Roman" w:hAnsi="Times New Roman" w:cs="Times New Roman"/>
        </w:rPr>
        <w:t xml:space="preserve">Akan tetapi hasil penelitian ini tidak sejalan dengan penelitian Hildawati, </w:t>
      </w:r>
      <w:r>
        <w:rPr>
          <w:rFonts w:ascii="Times New Roman" w:eastAsia="Times New Roman" w:hAnsi="Times New Roman" w:cs="Times New Roman"/>
        </w:rPr>
        <w:t>dkk (2021) yang menyatakan bahwa secara parsial variabel pemahaman tidak berpengaruh terhadap minat Masyarakat membayar zakat pada BAZNAS Kabupaten Luwu. Hal ini mungkin saja disebabkan oleh beberapa faktor diantaranya jarak dari rumah ke kantor BAZNAS cuk</w:t>
      </w:r>
      <w:r>
        <w:rPr>
          <w:rFonts w:ascii="Times New Roman" w:eastAsia="Times New Roman" w:hAnsi="Times New Roman" w:cs="Times New Roman"/>
        </w:rPr>
        <w:t>up jauh sehingga muzakki lebih memilih untuk menyalurkan zakatnya di tempat terdekat seperti masjid, muzakki yang ingin menyalurkan langsung zakatnya kepada mustahiq, dan kebutuhan administrasi yang lumayan banyak ketika harus menyalurkan ke BAZNAS.</w:t>
      </w:r>
    </w:p>
    <w:p w:rsidR="00EC1033" w:rsidRDefault="00EC1033">
      <w:pPr>
        <w:spacing w:after="0" w:line="240" w:lineRule="auto"/>
        <w:ind w:left="425"/>
        <w:jc w:val="both"/>
        <w:rPr>
          <w:rFonts w:ascii="Times New Roman" w:eastAsia="Times New Roman" w:hAnsi="Times New Roman" w:cs="Times New Roman"/>
        </w:rPr>
      </w:pPr>
    </w:p>
    <w:p w:rsidR="00EC1033" w:rsidRDefault="00690981">
      <w:pPr>
        <w:numPr>
          <w:ilvl w:val="0"/>
          <w:numId w:val="9"/>
        </w:numPr>
        <w:spacing w:after="0" w:line="240" w:lineRule="auto"/>
        <w:ind w:left="425"/>
        <w:jc w:val="both"/>
        <w:rPr>
          <w:rFonts w:ascii="Times New Roman" w:eastAsia="Times New Roman" w:hAnsi="Times New Roman" w:cs="Times New Roman"/>
          <w:b/>
        </w:rPr>
      </w:pPr>
      <w:r>
        <w:rPr>
          <w:rFonts w:ascii="Times New Roman" w:eastAsia="Times New Roman" w:hAnsi="Times New Roman" w:cs="Times New Roman"/>
          <w:b/>
        </w:rPr>
        <w:t>Penge</w:t>
      </w:r>
      <w:r>
        <w:rPr>
          <w:rFonts w:ascii="Times New Roman" w:eastAsia="Times New Roman" w:hAnsi="Times New Roman" w:cs="Times New Roman"/>
          <w:b/>
        </w:rPr>
        <w:t>tahuan Muzakki tidak berpengaruh positif terhadap minat muzakki membayar zakat untuk program zakat produktif pada Pengelolaan Zakat Nasional</w:t>
      </w:r>
    </w:p>
    <w:p w:rsidR="00EC1033" w:rsidRDefault="00EC1033">
      <w:pPr>
        <w:spacing w:after="0" w:line="240" w:lineRule="auto"/>
        <w:ind w:left="720"/>
        <w:jc w:val="both"/>
        <w:rPr>
          <w:rFonts w:ascii="Times New Roman" w:eastAsia="Times New Roman" w:hAnsi="Times New Roman" w:cs="Times New Roman"/>
          <w:b/>
        </w:rPr>
      </w:pPr>
    </w:p>
    <w:p w:rsidR="00EC1033" w:rsidRDefault="00690981">
      <w:pPr>
        <w:spacing w:after="0" w:line="240" w:lineRule="auto"/>
        <w:ind w:left="425" w:firstLine="283"/>
        <w:jc w:val="both"/>
        <w:rPr>
          <w:rFonts w:ascii="Times New Roman" w:eastAsia="Times New Roman" w:hAnsi="Times New Roman" w:cs="Times New Roman"/>
        </w:rPr>
      </w:pPr>
      <w:r>
        <w:rPr>
          <w:rFonts w:ascii="Times New Roman" w:eastAsia="Times New Roman" w:hAnsi="Times New Roman" w:cs="Times New Roman"/>
        </w:rPr>
        <w:t>Hipotesis kedua (H2) dalam penelitian ini menyatakan bahwa Pengetahuan Muzakki berpengaruh positif signifikan terh</w:t>
      </w:r>
      <w:r>
        <w:rPr>
          <w:rFonts w:ascii="Times New Roman" w:eastAsia="Times New Roman" w:hAnsi="Times New Roman" w:cs="Times New Roman"/>
        </w:rPr>
        <w:t>adap program zakat produktif pada Pengelolaan Zakat Nasional. Hasil pengujian menunjukkan bahwa hipotesis kedua (H2) ditolak, yang artinya bahwa Pengetahuan Muzakki tidak berpengaruh positif signifikan terhadap program zakat produktif pada Pengelolaan Zaka</w:t>
      </w:r>
      <w:r>
        <w:rPr>
          <w:rFonts w:ascii="Times New Roman" w:eastAsia="Times New Roman" w:hAnsi="Times New Roman" w:cs="Times New Roman"/>
        </w:rPr>
        <w:t xml:space="preserve">t Nasional. </w:t>
      </w:r>
    </w:p>
    <w:p w:rsidR="00EC1033" w:rsidRDefault="00690981">
      <w:pPr>
        <w:spacing w:after="0" w:line="240" w:lineRule="auto"/>
        <w:ind w:left="425" w:firstLine="283"/>
        <w:jc w:val="both"/>
        <w:rPr>
          <w:rFonts w:ascii="Times New Roman" w:eastAsia="Times New Roman" w:hAnsi="Times New Roman" w:cs="Times New Roman"/>
        </w:rPr>
      </w:pPr>
      <w:r>
        <w:rPr>
          <w:rFonts w:ascii="Times New Roman" w:eastAsia="Times New Roman" w:hAnsi="Times New Roman" w:cs="Times New Roman"/>
        </w:rPr>
        <w:t xml:space="preserve">Hal ini terjadi disebabkan masyarakat tidak banyak mendapatkan pengetahuan terkait zakat produktif yang selama ini mereka hanya mengenal zakat Fitrah atau zakat konsumtif sebagai zakat yang wajib tunaikan dan tanpa disadari seiring perkembangan zaman maka </w:t>
      </w:r>
      <w:r>
        <w:rPr>
          <w:rFonts w:ascii="Times New Roman" w:eastAsia="Times New Roman" w:hAnsi="Times New Roman" w:cs="Times New Roman"/>
        </w:rPr>
        <w:t xml:space="preserve">muncul yang Namanya zakat produktif. Literasi Ekonomi syariah terlebih lagi zakat perlu ditindaklanjuti oleh para Stakeholder lembaga seperti BAZNAS supaya masyarakat yang sepatutnya membayar zakat dari Sebagian hartanya sehingga menjadi muzakki bagi para </w:t>
      </w:r>
      <w:r>
        <w:rPr>
          <w:rFonts w:ascii="Times New Roman" w:eastAsia="Times New Roman" w:hAnsi="Times New Roman" w:cs="Times New Roman"/>
        </w:rPr>
        <w:t>mustahiknya lalu, kelak mustahik nya tersebut diharapkan menggunakan zakat produktif dengan benar dan kelak menjadi muzakki zakat. Dalam penelitian wulan dkk (2023) tentang analisis pengetahuan Masyarakat tentang zakat produktif diungkapkan bahwa tidak sed</w:t>
      </w:r>
      <w:r>
        <w:rPr>
          <w:rFonts w:ascii="Times New Roman" w:eastAsia="Times New Roman" w:hAnsi="Times New Roman" w:cs="Times New Roman"/>
        </w:rPr>
        <w:t xml:space="preserve">ikit masyarakat yang tidak mengetahui adanya bentuk pemberdayaan zakat maal yaitu zakat produktif sehingga ditinjau dari kesadaran akan kurangnya literasi zakat penting anak muda para mahasiswa menebar ilmu pemahaman akan berzakat selain zakat fitrah pada </w:t>
      </w:r>
      <w:r>
        <w:rPr>
          <w:rFonts w:ascii="Times New Roman" w:eastAsia="Times New Roman" w:hAnsi="Times New Roman" w:cs="Times New Roman"/>
        </w:rPr>
        <w:t>khalayak umum.</w:t>
      </w:r>
    </w:p>
    <w:p w:rsidR="00EC1033" w:rsidRDefault="00690981">
      <w:pPr>
        <w:spacing w:after="0" w:line="240" w:lineRule="auto"/>
        <w:ind w:left="425" w:firstLine="283"/>
        <w:jc w:val="both"/>
        <w:rPr>
          <w:rFonts w:ascii="Times New Roman" w:eastAsia="Times New Roman" w:hAnsi="Times New Roman" w:cs="Times New Roman"/>
        </w:rPr>
      </w:pPr>
      <w:r>
        <w:rPr>
          <w:rFonts w:ascii="Times New Roman" w:eastAsia="Times New Roman" w:hAnsi="Times New Roman" w:cs="Times New Roman"/>
        </w:rPr>
        <w:t xml:space="preserve">Selain itu, hasil penelitian rahmaningtyas, dkk (2020) mengemukakan bahwa guru PNS SMK di Kota Semarang memiliki tingkat pengetahuan zakat yang tinggi. Pengetahuan zakat diukur dengan tiga indikator, yaitu pengetahuan tentang zakat profesi, </w:t>
      </w:r>
      <w:r>
        <w:rPr>
          <w:rFonts w:ascii="Times New Roman" w:eastAsia="Times New Roman" w:hAnsi="Times New Roman" w:cs="Times New Roman"/>
        </w:rPr>
        <w:t xml:space="preserve">pengetahuan tentang hukum zakat profesi, dan pengetahuan tentang besaran zakat profesi. Namun pengetahuan zakat yang dimiliki tidak mencakup pada pengetahuan muzakki mengenai BAZNAS. Hal ini mengindikasikan, bahwa dimungkinkan muzakki menyalurkan zakatnya </w:t>
      </w:r>
      <w:r>
        <w:rPr>
          <w:rFonts w:ascii="Times New Roman" w:eastAsia="Times New Roman" w:hAnsi="Times New Roman" w:cs="Times New Roman"/>
        </w:rPr>
        <w:t>di lembaga lain, disalurkan secara pribadi, atau kepada kyai setempat.</w:t>
      </w:r>
    </w:p>
    <w:p w:rsidR="00EC1033" w:rsidRDefault="00EC1033">
      <w:pPr>
        <w:spacing w:after="0" w:line="240" w:lineRule="auto"/>
        <w:ind w:left="425"/>
        <w:jc w:val="both"/>
        <w:rPr>
          <w:rFonts w:ascii="Times New Roman" w:eastAsia="Times New Roman" w:hAnsi="Times New Roman" w:cs="Times New Roman"/>
        </w:rPr>
      </w:pPr>
    </w:p>
    <w:p w:rsidR="00EC1033" w:rsidRDefault="00690981">
      <w:pPr>
        <w:numPr>
          <w:ilvl w:val="0"/>
          <w:numId w:val="9"/>
        </w:numPr>
        <w:spacing w:after="0" w:line="240" w:lineRule="auto"/>
        <w:ind w:left="425"/>
        <w:jc w:val="both"/>
        <w:rPr>
          <w:rFonts w:ascii="Times New Roman" w:eastAsia="Times New Roman" w:hAnsi="Times New Roman" w:cs="Times New Roman"/>
          <w:b/>
        </w:rPr>
      </w:pPr>
      <w:r>
        <w:rPr>
          <w:rFonts w:ascii="Times New Roman" w:eastAsia="Times New Roman" w:hAnsi="Times New Roman" w:cs="Times New Roman"/>
          <w:b/>
        </w:rPr>
        <w:t>Publikasi berpengaruh positif terhadap minat muzakki membayar zakat untuk program zakat produktif pada Pengelolaan Zakat Nasional</w:t>
      </w:r>
    </w:p>
    <w:p w:rsidR="00EC1033" w:rsidRDefault="00EC1033">
      <w:pPr>
        <w:spacing w:after="0" w:line="240" w:lineRule="auto"/>
        <w:ind w:left="720"/>
        <w:jc w:val="both"/>
        <w:rPr>
          <w:rFonts w:ascii="Times New Roman" w:eastAsia="Times New Roman" w:hAnsi="Times New Roman" w:cs="Times New Roman"/>
          <w:b/>
        </w:rPr>
      </w:pPr>
    </w:p>
    <w:p w:rsidR="00EC1033" w:rsidRDefault="00690981">
      <w:pPr>
        <w:spacing w:after="0" w:line="240" w:lineRule="auto"/>
        <w:ind w:left="425" w:firstLine="283"/>
        <w:jc w:val="both"/>
        <w:rPr>
          <w:rFonts w:ascii="Times New Roman" w:eastAsia="Times New Roman" w:hAnsi="Times New Roman" w:cs="Times New Roman"/>
        </w:rPr>
      </w:pPr>
      <w:r>
        <w:rPr>
          <w:rFonts w:ascii="Times New Roman" w:eastAsia="Times New Roman" w:hAnsi="Times New Roman" w:cs="Times New Roman"/>
        </w:rPr>
        <w:t xml:space="preserve">Hipotesis kedua (H3) dalam penelitian ini menyatakan </w:t>
      </w:r>
      <w:r>
        <w:rPr>
          <w:rFonts w:ascii="Times New Roman" w:eastAsia="Times New Roman" w:hAnsi="Times New Roman" w:cs="Times New Roman"/>
        </w:rPr>
        <w:t>bahwa Publikasi berpengaruh positif signifikan terhadap program zakat produktif pada Pengelolaan Zakat Nasional. Hasil pengujian menunjukkan bahwa hipotesis kedua (H2) diterima, yang artinya bahwa Publikasi berpengaruh positif signifikan terhadap program z</w:t>
      </w:r>
      <w:r>
        <w:rPr>
          <w:rFonts w:ascii="Times New Roman" w:eastAsia="Times New Roman" w:hAnsi="Times New Roman" w:cs="Times New Roman"/>
        </w:rPr>
        <w:t xml:space="preserve">akat produktif pada Pengelolaan Zakat Nasional. </w:t>
      </w:r>
    </w:p>
    <w:p w:rsidR="00EC1033" w:rsidRDefault="00690981">
      <w:pPr>
        <w:spacing w:after="0" w:line="240" w:lineRule="auto"/>
        <w:ind w:left="425" w:firstLine="283"/>
        <w:jc w:val="both"/>
        <w:rPr>
          <w:rFonts w:ascii="Times New Roman" w:eastAsia="Times New Roman" w:hAnsi="Times New Roman" w:cs="Times New Roman"/>
        </w:rPr>
      </w:pPr>
      <w:r>
        <w:rPr>
          <w:rFonts w:ascii="Times New Roman" w:eastAsia="Times New Roman" w:hAnsi="Times New Roman" w:cs="Times New Roman"/>
        </w:rPr>
        <w:t xml:space="preserve">Publikasi merupakan suatu kegiatan yang tujuannya adalah untuk mengajak seseorang membeli produk yang ditawarkan dalam hal ini tujuannya adalah agar seseorang menyalurkan/membayarkan zakatnya kepada lembaga </w:t>
      </w:r>
      <w:r>
        <w:rPr>
          <w:rFonts w:ascii="Times New Roman" w:eastAsia="Times New Roman" w:hAnsi="Times New Roman" w:cs="Times New Roman"/>
        </w:rPr>
        <w:t>yang melakukan promosi. Dari hasil uji t sebelumnya bisa dilihat bahwa publikasi memiliki pengaruh yang signifikan terhadap keputusan atau minat membayar zakat profesi di Baznas Kabupaten/Kota Provinsi Kalimantan Selatan. Berdasarkan jawaban dari para resp</w:t>
      </w:r>
      <w:r>
        <w:rPr>
          <w:rFonts w:ascii="Times New Roman" w:eastAsia="Times New Roman" w:hAnsi="Times New Roman" w:cs="Times New Roman"/>
        </w:rPr>
        <w:t xml:space="preserve">onden masih banyak masyarakat yang mudah memahami publikasi yang dilakukan oleh Baznas sehingga minat mereka untuk membayar zakat profesi disana juga melebihi target yang ditetapkan oleh Baznas Pusat. </w:t>
      </w:r>
    </w:p>
    <w:p w:rsidR="00EC1033" w:rsidRDefault="00690981">
      <w:pPr>
        <w:spacing w:after="0" w:line="240" w:lineRule="auto"/>
        <w:ind w:left="425" w:firstLine="283"/>
        <w:jc w:val="both"/>
        <w:rPr>
          <w:rFonts w:ascii="Times New Roman" w:eastAsia="Times New Roman" w:hAnsi="Times New Roman" w:cs="Times New Roman"/>
        </w:rPr>
      </w:pPr>
      <w:r>
        <w:rPr>
          <w:rFonts w:ascii="Times New Roman" w:eastAsia="Times New Roman" w:hAnsi="Times New Roman" w:cs="Times New Roman"/>
        </w:rPr>
        <w:t>Hal ini menunjukan bahwa proses promosi melalui publik</w:t>
      </w:r>
      <w:r>
        <w:rPr>
          <w:rFonts w:ascii="Times New Roman" w:eastAsia="Times New Roman" w:hAnsi="Times New Roman" w:cs="Times New Roman"/>
        </w:rPr>
        <w:t>asi yang memadai dapat meningkatkan ketertarikan dan kepercayaan para muzakki dalam menyalurkan zakat melalui Baznas. Hasil penelitian ini selaras dengan temuan penelitian dari Putri, V.M. (2022) yang mengatakan bahwa promosi memiliki pengaruh yang positif</w:t>
      </w:r>
      <w:r>
        <w:rPr>
          <w:rFonts w:ascii="Times New Roman" w:eastAsia="Times New Roman" w:hAnsi="Times New Roman" w:cs="Times New Roman"/>
        </w:rPr>
        <w:t xml:space="preserve"> dan signifikan keputusan membayar zakat pada Baznas Kota Samarinda. Apabila promosi semakin intens maka akan menaikkan minat muzakki dalam membayar zakat.</w:t>
      </w:r>
    </w:p>
    <w:p w:rsidR="00EC1033" w:rsidRDefault="00690981">
      <w:pPr>
        <w:spacing w:after="0" w:line="240" w:lineRule="auto"/>
        <w:ind w:left="425" w:firstLine="283"/>
        <w:jc w:val="both"/>
        <w:rPr>
          <w:rFonts w:ascii="Times New Roman" w:eastAsia="Times New Roman" w:hAnsi="Times New Roman" w:cs="Times New Roman"/>
        </w:rPr>
      </w:pPr>
      <w:r>
        <w:rPr>
          <w:rFonts w:ascii="Times New Roman" w:eastAsia="Times New Roman" w:hAnsi="Times New Roman" w:cs="Times New Roman"/>
        </w:rPr>
        <w:t xml:space="preserve">Akan tetapi penelitian ini tidak sejalan dengan skripsi Rizqi Noviani Rahayu (2022) yang menyatakan </w:t>
      </w:r>
      <w:r>
        <w:rPr>
          <w:rFonts w:ascii="Times New Roman" w:eastAsia="Times New Roman" w:hAnsi="Times New Roman" w:cs="Times New Roman"/>
        </w:rPr>
        <w:t>bahwa promosi tidak memiliki pengaruh yang signifikan terhadap keputusan atau minat membayar zakat profesi di Baznas Kota Tangerang Selatan. Berdasarkan jawaban dari para responden masih banyak masyarakat yang belum mengetahui promosi yang dilakukan oleh B</w:t>
      </w:r>
      <w:r>
        <w:rPr>
          <w:rFonts w:ascii="Times New Roman" w:eastAsia="Times New Roman" w:hAnsi="Times New Roman" w:cs="Times New Roman"/>
        </w:rPr>
        <w:t>aznas Kota Tangerang Selatan sehingga minat mereka untuk membayar zakat profesi disana juga masih rendah.</w:t>
      </w:r>
    </w:p>
    <w:p w:rsidR="00EC1033" w:rsidRDefault="00EC1033">
      <w:pPr>
        <w:spacing w:after="0" w:line="240" w:lineRule="auto"/>
        <w:ind w:left="425"/>
        <w:jc w:val="both"/>
        <w:rPr>
          <w:rFonts w:ascii="Times New Roman" w:eastAsia="Times New Roman" w:hAnsi="Times New Roman" w:cs="Times New Roman"/>
        </w:rPr>
      </w:pPr>
    </w:p>
    <w:p w:rsidR="00EC1033" w:rsidRDefault="00690981">
      <w:pPr>
        <w:numPr>
          <w:ilvl w:val="0"/>
          <w:numId w:val="9"/>
        </w:numPr>
        <w:spacing w:after="0" w:line="240" w:lineRule="auto"/>
        <w:ind w:left="425"/>
        <w:jc w:val="both"/>
        <w:rPr>
          <w:rFonts w:ascii="Times New Roman" w:eastAsia="Times New Roman" w:hAnsi="Times New Roman" w:cs="Times New Roman"/>
          <w:b/>
        </w:rPr>
      </w:pPr>
      <w:r>
        <w:rPr>
          <w:rFonts w:ascii="Times New Roman" w:eastAsia="Times New Roman" w:hAnsi="Times New Roman" w:cs="Times New Roman"/>
          <w:b/>
        </w:rPr>
        <w:t>Peran Pemerintah tidak berpengaruh positif terhadap minat muzakki membayar zakat untuk program zakat produktif pada Pengelolaan Zakat Nasional</w:t>
      </w:r>
    </w:p>
    <w:p w:rsidR="00EC1033" w:rsidRDefault="00EC1033">
      <w:pPr>
        <w:spacing w:after="0" w:line="240" w:lineRule="auto"/>
        <w:ind w:left="720"/>
        <w:jc w:val="both"/>
        <w:rPr>
          <w:rFonts w:ascii="Times New Roman" w:eastAsia="Times New Roman" w:hAnsi="Times New Roman" w:cs="Times New Roman"/>
          <w:b/>
        </w:rPr>
      </w:pPr>
    </w:p>
    <w:p w:rsidR="00EC1033" w:rsidRDefault="00690981">
      <w:pPr>
        <w:spacing w:after="0" w:line="240" w:lineRule="auto"/>
        <w:ind w:left="425" w:firstLine="283"/>
        <w:jc w:val="both"/>
        <w:rPr>
          <w:rFonts w:ascii="Times New Roman" w:eastAsia="Times New Roman" w:hAnsi="Times New Roman" w:cs="Times New Roman"/>
        </w:rPr>
      </w:pPr>
      <w:r>
        <w:rPr>
          <w:rFonts w:ascii="Times New Roman" w:eastAsia="Times New Roman" w:hAnsi="Times New Roman" w:cs="Times New Roman"/>
        </w:rPr>
        <w:t>Hipot</w:t>
      </w:r>
      <w:r>
        <w:rPr>
          <w:rFonts w:ascii="Times New Roman" w:eastAsia="Times New Roman" w:hAnsi="Times New Roman" w:cs="Times New Roman"/>
        </w:rPr>
        <w:t>esis keempat (H4) dalam penelitian ini menyatakan bahwa Peran Pemerintah berpengaruh positif signifikan terhadap program zakat produktif pada Pengelolaan Zakat Nasional. Hasil pengujian menunjukkan bahwa hipotesis kedua (H2) ditolak, yang artinya bahwa Per</w:t>
      </w:r>
      <w:r>
        <w:rPr>
          <w:rFonts w:ascii="Times New Roman" w:eastAsia="Times New Roman" w:hAnsi="Times New Roman" w:cs="Times New Roman"/>
        </w:rPr>
        <w:t>an Pemerintah tidak berpengaruh positif signifikan terhadap program zakat produktif pada Pengelolaan Zakat Nasional. Peran pemerintah dalam hal ini salah satunya berbentuk regulasi, salah satunya di Kabupaten Tanah Laut dimana ASN diwajibkan mengeluarkan z</w:t>
      </w:r>
      <w:r>
        <w:rPr>
          <w:rFonts w:ascii="Times New Roman" w:eastAsia="Times New Roman" w:hAnsi="Times New Roman" w:cs="Times New Roman"/>
        </w:rPr>
        <w:t>akat profesinya, namun tidak semua Pemerintah kabupaten di Kalimantan Selatan melakukan hal yang sama. Pada faktanya  berdasarkan hasil kuesioner, masih banyak responden yang belum mengetahui peran pemerintah terutama dalam melakukan pengawasan, sehingga m</w:t>
      </w:r>
      <w:r>
        <w:rPr>
          <w:rFonts w:ascii="Times New Roman" w:eastAsia="Times New Roman" w:hAnsi="Times New Roman" w:cs="Times New Roman"/>
        </w:rPr>
        <w:t>eskipun tanpa regulasi dari pemerintah setempat masih banyak muzakki yang mau membayar zakatnya.</w:t>
      </w:r>
    </w:p>
    <w:p w:rsidR="00EC1033" w:rsidRDefault="00690981">
      <w:pPr>
        <w:spacing w:after="0" w:line="240" w:lineRule="auto"/>
        <w:ind w:left="425" w:firstLine="283"/>
        <w:jc w:val="both"/>
        <w:rPr>
          <w:rFonts w:ascii="Times New Roman" w:eastAsia="Times New Roman" w:hAnsi="Times New Roman" w:cs="Times New Roman"/>
        </w:rPr>
      </w:pPr>
      <w:r>
        <w:rPr>
          <w:rFonts w:ascii="Times New Roman" w:eastAsia="Times New Roman" w:hAnsi="Times New Roman" w:cs="Times New Roman"/>
        </w:rPr>
        <w:t>Dalam penelitian Rahmaningtyas, dkk (2020) menunjukkan bahwa adanya regulasi pemerintah yang mewajibkan para PNS untuk menyalurkan 2,5% dari gajinya untuk zaka</w:t>
      </w:r>
      <w:r>
        <w:rPr>
          <w:rFonts w:ascii="Times New Roman" w:eastAsia="Times New Roman" w:hAnsi="Times New Roman" w:cs="Times New Roman"/>
        </w:rPr>
        <w:t>t profesi dapat meningkatkan minat membayar zakat profesi di BAZNAS. Hal ini dikarenakan persepsi tentang regulasi pemerintah yang dimiliki muzakki tinggi sehingga kesadaran untuk menyalurkan zakat profesinya pada BAZNAS pun tinggi. Muzakki yang biasanya m</w:t>
      </w:r>
      <w:r>
        <w:rPr>
          <w:rFonts w:ascii="Times New Roman" w:eastAsia="Times New Roman" w:hAnsi="Times New Roman" w:cs="Times New Roman"/>
        </w:rPr>
        <w:t>enyalurkan kewajiban zakatnya kepada mustahiq secara langsung atau kyai setempat, secara otomatis menyalurkan zakat profesi karena adanya regulasi pemerintah.</w:t>
      </w:r>
    </w:p>
    <w:p w:rsidR="00EC1033" w:rsidRDefault="00690981">
      <w:pPr>
        <w:spacing w:after="0" w:line="240" w:lineRule="auto"/>
        <w:ind w:left="425" w:firstLine="283"/>
        <w:jc w:val="both"/>
        <w:rPr>
          <w:rFonts w:ascii="Times New Roman" w:eastAsia="Times New Roman" w:hAnsi="Times New Roman" w:cs="Times New Roman"/>
        </w:rPr>
      </w:pPr>
      <w:r>
        <w:rPr>
          <w:rFonts w:ascii="Times New Roman" w:eastAsia="Times New Roman" w:hAnsi="Times New Roman" w:cs="Times New Roman"/>
        </w:rPr>
        <w:t>Regulasi pemerintah terkait kewajiban zakat profesi pada PNS juga menambah pengetahuan muzakki me</w:t>
      </w:r>
      <w:r>
        <w:rPr>
          <w:rFonts w:ascii="Times New Roman" w:eastAsia="Times New Roman" w:hAnsi="Times New Roman" w:cs="Times New Roman"/>
        </w:rPr>
        <w:t>ngenai BAZNAS sebagai badan amil zakat nasional yang didirikan dan dihimbau oleh pemerintah sebagai badan amil untuk menyalurkan zakat. Ketika muzakki telah memiliki pengetahuan yang demikian, ia menyalurkan zakat profesinya di BAZNAS sebagai bentuk kepatu</w:t>
      </w:r>
      <w:r>
        <w:rPr>
          <w:rFonts w:ascii="Times New Roman" w:eastAsia="Times New Roman" w:hAnsi="Times New Roman" w:cs="Times New Roman"/>
        </w:rPr>
        <w:t>han pada pemerintah atas profesinya sebagai PNS. Karena BAZNAS merupakan badan amil zakat yang dibentuk dan dikelola oleh pemerintah, BAZNAS dinilai lebih aman dan terpercaya di pandangan muzakki. Minat muzakki dalam membayar zakat profesi di BAZNAS ditent</w:t>
      </w:r>
      <w:r>
        <w:rPr>
          <w:rFonts w:ascii="Times New Roman" w:eastAsia="Times New Roman" w:hAnsi="Times New Roman" w:cs="Times New Roman"/>
        </w:rPr>
        <w:t xml:space="preserve">ukan oleh kredibilitas dari BAZNAS itu sendiri dalam meyakinkan muzakki tentang kinerja mereka sebagai badan amil pengelola zakat. Dengan demikian, muzakki akan lebih berkomitmen terhadap BAZNAS dan menjadikannya sebagai pilihan utama dalam berzakat tanpa </w:t>
      </w:r>
      <w:r>
        <w:rPr>
          <w:rFonts w:ascii="Times New Roman" w:eastAsia="Times New Roman" w:hAnsi="Times New Roman" w:cs="Times New Roman"/>
        </w:rPr>
        <w:t>adanya regulasi pemerintah.</w:t>
      </w:r>
    </w:p>
    <w:p w:rsidR="00EC1033" w:rsidRDefault="00EC1033">
      <w:pPr>
        <w:spacing w:after="0" w:line="240" w:lineRule="auto"/>
        <w:ind w:left="425"/>
        <w:jc w:val="both"/>
        <w:rPr>
          <w:rFonts w:ascii="Times New Roman" w:eastAsia="Times New Roman" w:hAnsi="Times New Roman" w:cs="Times New Roman"/>
        </w:rPr>
      </w:pPr>
    </w:p>
    <w:p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rPr>
      </w:pPr>
    </w:p>
    <w:p w:rsidR="00EC1033" w:rsidRDefault="00690981">
      <w:pPr>
        <w:numPr>
          <w:ilvl w:val="0"/>
          <w:numId w:val="2"/>
        </w:numPr>
        <w:pBdr>
          <w:top w:val="nil"/>
          <w:left w:val="nil"/>
          <w:bottom w:val="nil"/>
          <w:right w:val="nil"/>
          <w:between w:val="nil"/>
        </w:pBdr>
        <w:spacing w:after="0" w:line="240" w:lineRule="auto"/>
        <w:ind w:left="426"/>
        <w:jc w:val="both"/>
        <w:rPr>
          <w:rFonts w:ascii="Times New Roman" w:eastAsia="Times New Roman" w:hAnsi="Times New Roman" w:cs="Times New Roman"/>
          <w:b/>
          <w:color w:val="000000"/>
        </w:rPr>
      </w:pPr>
      <w:r>
        <w:rPr>
          <w:rFonts w:ascii="Times New Roman" w:eastAsia="Times New Roman" w:hAnsi="Times New Roman" w:cs="Times New Roman"/>
          <w:b/>
          <w:color w:val="000000"/>
        </w:rPr>
        <w:t>KESIMPULAN</w:t>
      </w:r>
    </w:p>
    <w:p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rsidR="00EC1033" w:rsidRDefault="00690981">
      <w:pPr>
        <w:pBdr>
          <w:top w:val="nil"/>
          <w:left w:val="nil"/>
          <w:bottom w:val="nil"/>
          <w:right w:val="nil"/>
          <w:between w:val="nil"/>
        </w:pBdr>
        <w:spacing w:after="0" w:line="240" w:lineRule="auto"/>
        <w:ind w:firstLine="284"/>
        <w:jc w:val="both"/>
        <w:rPr>
          <w:rFonts w:ascii="Times New Roman" w:eastAsia="Times New Roman" w:hAnsi="Times New Roman" w:cs="Times New Roman"/>
        </w:rPr>
      </w:pPr>
      <w:r>
        <w:rPr>
          <w:rFonts w:ascii="Times New Roman" w:eastAsia="Times New Roman" w:hAnsi="Times New Roman" w:cs="Times New Roman"/>
        </w:rPr>
        <w:t>Setelah melihat hasil penelitian mengenai pengaruh pemahaman, pengetahuan, publikasi dan peran pemerintah terhadap minat masyarakat dalam membayar zakat di BAZNAS Kabupaten/Kota Provinsi Kalimantan Selatan pada program zakat produktif dengan menggunakan Sm</w:t>
      </w:r>
      <w:r>
        <w:rPr>
          <w:rFonts w:ascii="Times New Roman" w:eastAsia="Times New Roman" w:hAnsi="Times New Roman" w:cs="Times New Roman"/>
        </w:rPr>
        <w:t>art PLS, maka dapat ditarik kesimpulan sebagai berikut:</w:t>
      </w:r>
    </w:p>
    <w:p w:rsidR="00EC1033" w:rsidRDefault="00690981">
      <w:pPr>
        <w:numPr>
          <w:ilvl w:val="0"/>
          <w:numId w:val="10"/>
        </w:numPr>
        <w:pBdr>
          <w:top w:val="nil"/>
          <w:left w:val="nil"/>
          <w:bottom w:val="nil"/>
          <w:right w:val="nil"/>
          <w:between w:val="nil"/>
        </w:pBdr>
        <w:spacing w:after="0" w:line="240" w:lineRule="auto"/>
        <w:ind w:left="425" w:hanging="283"/>
        <w:jc w:val="both"/>
        <w:rPr>
          <w:rFonts w:ascii="Times New Roman" w:eastAsia="Times New Roman" w:hAnsi="Times New Roman" w:cs="Times New Roman"/>
        </w:rPr>
      </w:pPr>
      <w:r>
        <w:rPr>
          <w:rFonts w:ascii="Times New Roman" w:eastAsia="Times New Roman" w:hAnsi="Times New Roman" w:cs="Times New Roman"/>
        </w:rPr>
        <w:t>Pemahaman berpengaruh positif terhadap minat muzakki dalam membayar zakat untuk program zakat produktif pada Pengelolaan Zakat Nasional.</w:t>
      </w:r>
    </w:p>
    <w:p w:rsidR="00EC1033" w:rsidRDefault="00690981">
      <w:pPr>
        <w:numPr>
          <w:ilvl w:val="0"/>
          <w:numId w:val="10"/>
        </w:numPr>
        <w:pBdr>
          <w:top w:val="nil"/>
          <w:left w:val="nil"/>
          <w:bottom w:val="nil"/>
          <w:right w:val="nil"/>
          <w:between w:val="nil"/>
        </w:pBdr>
        <w:spacing w:after="0" w:line="240" w:lineRule="auto"/>
        <w:ind w:left="425" w:hanging="283"/>
        <w:jc w:val="both"/>
        <w:rPr>
          <w:rFonts w:ascii="Times New Roman" w:eastAsia="Times New Roman" w:hAnsi="Times New Roman" w:cs="Times New Roman"/>
        </w:rPr>
      </w:pPr>
      <w:r>
        <w:rPr>
          <w:rFonts w:ascii="Times New Roman" w:eastAsia="Times New Roman" w:hAnsi="Times New Roman" w:cs="Times New Roman"/>
        </w:rPr>
        <w:t>Pengetahuan berpengaruh positif terhadap minat muzakki dalam membayar zakat untuk program zakat produktif pada Pengelolaan Zakat Nasional.</w:t>
      </w:r>
    </w:p>
    <w:p w:rsidR="00EC1033" w:rsidRDefault="00690981">
      <w:pPr>
        <w:numPr>
          <w:ilvl w:val="0"/>
          <w:numId w:val="10"/>
        </w:numPr>
        <w:pBdr>
          <w:top w:val="nil"/>
          <w:left w:val="nil"/>
          <w:bottom w:val="nil"/>
          <w:right w:val="nil"/>
          <w:between w:val="nil"/>
        </w:pBdr>
        <w:spacing w:after="0" w:line="240" w:lineRule="auto"/>
        <w:ind w:left="425" w:hanging="283"/>
        <w:jc w:val="both"/>
        <w:rPr>
          <w:rFonts w:ascii="Times New Roman" w:eastAsia="Times New Roman" w:hAnsi="Times New Roman" w:cs="Times New Roman"/>
        </w:rPr>
      </w:pPr>
      <w:r>
        <w:rPr>
          <w:rFonts w:ascii="Times New Roman" w:eastAsia="Times New Roman" w:hAnsi="Times New Roman" w:cs="Times New Roman"/>
        </w:rPr>
        <w:t>Publikasi berpengaruh positif terhadap minat muzakki dalam membayar zakat untuk program zakat produktif pada Pengelol</w:t>
      </w:r>
      <w:r>
        <w:rPr>
          <w:rFonts w:ascii="Times New Roman" w:eastAsia="Times New Roman" w:hAnsi="Times New Roman" w:cs="Times New Roman"/>
        </w:rPr>
        <w:t>aan Zakat Nasional.</w:t>
      </w:r>
    </w:p>
    <w:p w:rsidR="00EC1033" w:rsidRDefault="00690981">
      <w:pPr>
        <w:numPr>
          <w:ilvl w:val="0"/>
          <w:numId w:val="10"/>
        </w:numPr>
        <w:pBdr>
          <w:top w:val="nil"/>
          <w:left w:val="nil"/>
          <w:bottom w:val="nil"/>
          <w:right w:val="nil"/>
          <w:between w:val="nil"/>
        </w:pBdr>
        <w:spacing w:after="0" w:line="240" w:lineRule="auto"/>
        <w:ind w:left="425" w:hanging="283"/>
        <w:jc w:val="both"/>
        <w:rPr>
          <w:rFonts w:ascii="Times New Roman" w:eastAsia="Times New Roman" w:hAnsi="Times New Roman" w:cs="Times New Roman"/>
        </w:rPr>
      </w:pPr>
      <w:r>
        <w:rPr>
          <w:rFonts w:ascii="Times New Roman" w:eastAsia="Times New Roman" w:hAnsi="Times New Roman" w:cs="Times New Roman"/>
        </w:rPr>
        <w:t>Peran Pemerintah tidak berpengaruh positif terhadap minat muzakki dalam membayar zakat untuk program zakat produktif pada Pengelolaan Zakat Nasional.</w:t>
      </w:r>
    </w:p>
    <w:p w:rsidR="00EC1033" w:rsidRDefault="00690981">
      <w:p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Dalam beberapa variabel tersebut dapat diketahui bahwa pemahaman, pengetahuan dan publ</w:t>
      </w:r>
      <w:r>
        <w:rPr>
          <w:rFonts w:ascii="Times New Roman" w:eastAsia="Times New Roman" w:hAnsi="Times New Roman" w:cs="Times New Roman"/>
        </w:rPr>
        <w:t>ikasi berpengaruh positif terhadap minat muzakki dalam membayar zakat untuk program zakat produktif pada Pengelolaan Zakat Nasional. Sedangkan peran pemerintah tidak berpengaruh positif terhadap minat muzakki dalam membayar zakat untuk program zakat produk</w:t>
      </w:r>
      <w:r>
        <w:rPr>
          <w:rFonts w:ascii="Times New Roman" w:eastAsia="Times New Roman" w:hAnsi="Times New Roman" w:cs="Times New Roman"/>
        </w:rPr>
        <w:t>tif pada Pengelolaan Zakat Nasional.</w:t>
      </w:r>
    </w:p>
    <w:p w:rsidR="00EC1033" w:rsidRDefault="00EC1033">
      <w:pPr>
        <w:pBdr>
          <w:top w:val="nil"/>
          <w:left w:val="nil"/>
          <w:bottom w:val="nil"/>
          <w:right w:val="nil"/>
          <w:between w:val="nil"/>
        </w:pBdr>
        <w:spacing w:after="0" w:line="240" w:lineRule="auto"/>
        <w:ind w:firstLine="284"/>
        <w:jc w:val="both"/>
        <w:rPr>
          <w:rFonts w:ascii="Times New Roman" w:eastAsia="Times New Roman" w:hAnsi="Times New Roman" w:cs="Times New Roman"/>
          <w:b/>
          <w:i/>
          <w:color w:val="000000"/>
        </w:rPr>
      </w:pPr>
    </w:p>
    <w:p w:rsidR="00EC1033" w:rsidRDefault="00690981">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rsidR="00EC1033" w:rsidRDefault="00690981">
      <w:pPr>
        <w:numPr>
          <w:ilvl w:val="0"/>
          <w:numId w:val="2"/>
        </w:numPr>
        <w:pBdr>
          <w:top w:val="nil"/>
          <w:left w:val="nil"/>
          <w:bottom w:val="nil"/>
          <w:right w:val="nil"/>
          <w:between w:val="nil"/>
        </w:pBdr>
        <w:spacing w:after="0" w:line="240" w:lineRule="auto"/>
        <w:ind w:left="284" w:hanging="284"/>
        <w:jc w:val="both"/>
        <w:rPr>
          <w:rFonts w:ascii="Times New Roman" w:eastAsia="Times New Roman" w:hAnsi="Times New Roman" w:cs="Times New Roman"/>
          <w:b/>
          <w:color w:val="000000"/>
        </w:rPr>
      </w:pPr>
      <w:r>
        <w:rPr>
          <w:rFonts w:ascii="Times New Roman" w:eastAsia="Times New Roman" w:hAnsi="Times New Roman" w:cs="Times New Roman"/>
          <w:b/>
          <w:color w:val="000000"/>
        </w:rPr>
        <w:t>UCAPAN TERIMA KASIH</w:t>
      </w:r>
    </w:p>
    <w:p w:rsidR="00EC1033" w:rsidRDefault="00690981">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&lt;satu spasi&gt; </w:t>
      </w:r>
    </w:p>
    <w:p w:rsidR="00EC1033" w:rsidRDefault="00690981">
      <w:pPr>
        <w:pBdr>
          <w:top w:val="nil"/>
          <w:left w:val="nil"/>
          <w:bottom w:val="nil"/>
          <w:right w:val="nil"/>
          <w:between w:val="nil"/>
        </w:pBdr>
        <w:spacing w:after="0" w:line="240" w:lineRule="auto"/>
        <w:ind w:firstLine="284"/>
        <w:jc w:val="both"/>
        <w:rPr>
          <w:rFonts w:ascii="Times New Roman" w:eastAsia="Times New Roman" w:hAnsi="Times New Roman" w:cs="Times New Roman"/>
          <w:color w:val="000000"/>
        </w:rPr>
      </w:pPr>
      <w:r>
        <w:rPr>
          <w:rFonts w:ascii="Times New Roman" w:eastAsia="Times New Roman" w:hAnsi="Times New Roman" w:cs="Times New Roman"/>
          <w:color w:val="000000"/>
        </w:rPr>
        <w:t>Penulis dapat menempatkan ucapan terimakasih di sini.</w:t>
      </w:r>
    </w:p>
    <w:p w:rsidR="00EC1033" w:rsidRDefault="00690981">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&lt;satu spasi&gt; </w:t>
      </w:r>
    </w:p>
    <w:p w:rsidR="00EC1033" w:rsidRDefault="00690981">
      <w:pPr>
        <w:numPr>
          <w:ilvl w:val="0"/>
          <w:numId w:val="2"/>
        </w:numPr>
        <w:pBdr>
          <w:top w:val="nil"/>
          <w:left w:val="nil"/>
          <w:bottom w:val="nil"/>
          <w:right w:val="nil"/>
          <w:between w:val="nil"/>
        </w:pBdr>
        <w:spacing w:after="0" w:line="240" w:lineRule="auto"/>
        <w:ind w:left="284" w:hanging="284"/>
        <w:jc w:val="both"/>
        <w:rPr>
          <w:rFonts w:ascii="Times New Roman" w:eastAsia="Times New Roman" w:hAnsi="Times New Roman" w:cs="Times New Roman"/>
          <w:b/>
          <w:color w:val="000000"/>
        </w:rPr>
      </w:pPr>
      <w:r>
        <w:rPr>
          <w:rFonts w:ascii="Times New Roman" w:eastAsia="Times New Roman" w:hAnsi="Times New Roman" w:cs="Times New Roman"/>
          <w:b/>
          <w:color w:val="000000"/>
        </w:rPr>
        <w:t>DAFTAR PUSTAKA</w:t>
      </w:r>
    </w:p>
    <w:p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rsidR="00EC1033" w:rsidRDefault="00690981">
      <w:pPr>
        <w:pBdr>
          <w:top w:val="nil"/>
          <w:left w:val="nil"/>
          <w:bottom w:val="nil"/>
          <w:right w:val="nil"/>
          <w:between w:val="nil"/>
        </w:pBdr>
        <w:spacing w:after="0" w:line="240" w:lineRule="auto"/>
        <w:ind w:left="283" w:hanging="285"/>
        <w:jc w:val="both"/>
        <w:rPr>
          <w:rFonts w:ascii="Times New Roman" w:eastAsia="Times New Roman" w:hAnsi="Times New Roman" w:cs="Times New Roman"/>
        </w:rPr>
      </w:pPr>
      <w:r>
        <w:rPr>
          <w:rFonts w:ascii="Times New Roman" w:eastAsia="Times New Roman" w:hAnsi="Times New Roman" w:cs="Times New Roman"/>
        </w:rPr>
        <w:t>Al-Zuhayly. Zakat : Kajian dari berbagai mazhab. Bandung: PT. Remaja Rosdakarya, 1995.</w:t>
      </w:r>
    </w:p>
    <w:p w:rsidR="00EC1033" w:rsidRDefault="00690981">
      <w:pPr>
        <w:pBdr>
          <w:top w:val="nil"/>
          <w:left w:val="nil"/>
          <w:bottom w:val="nil"/>
          <w:right w:val="nil"/>
          <w:between w:val="nil"/>
        </w:pBdr>
        <w:spacing w:after="0" w:line="240" w:lineRule="auto"/>
        <w:ind w:left="283" w:hanging="285"/>
        <w:jc w:val="both"/>
        <w:rPr>
          <w:rFonts w:ascii="Times New Roman" w:eastAsia="Times New Roman" w:hAnsi="Times New Roman" w:cs="Times New Roman"/>
        </w:rPr>
      </w:pPr>
      <w:r>
        <w:rPr>
          <w:rFonts w:ascii="Times New Roman" w:eastAsia="Times New Roman" w:hAnsi="Times New Roman" w:cs="Times New Roman"/>
        </w:rPr>
        <w:t>Ajzen, I. (1991). Theory of Planned Behavior. Organizational Human Behavior and Human Decission Processes. 50, 179-211.</w:t>
      </w:r>
    </w:p>
    <w:p w:rsidR="00EC1033" w:rsidRDefault="00690981">
      <w:pPr>
        <w:pBdr>
          <w:top w:val="nil"/>
          <w:left w:val="nil"/>
          <w:bottom w:val="nil"/>
          <w:right w:val="nil"/>
          <w:between w:val="nil"/>
        </w:pBdr>
        <w:spacing w:after="0" w:line="240" w:lineRule="auto"/>
        <w:ind w:left="283" w:hanging="285"/>
        <w:jc w:val="both"/>
        <w:rPr>
          <w:rFonts w:ascii="Times New Roman" w:eastAsia="Times New Roman" w:hAnsi="Times New Roman" w:cs="Times New Roman"/>
        </w:rPr>
      </w:pPr>
      <w:r>
        <w:rPr>
          <w:rFonts w:ascii="Times New Roman" w:eastAsia="Times New Roman" w:hAnsi="Times New Roman" w:cs="Times New Roman"/>
        </w:rPr>
        <w:t>Alice Crow, Lester D. Crow. 1984. Psikologi Pendidikan, Surabaya: PT. Bina Ilmu.</w:t>
      </w:r>
    </w:p>
    <w:p w:rsidR="00EC1033" w:rsidRDefault="00690981">
      <w:pPr>
        <w:pBdr>
          <w:top w:val="nil"/>
          <w:left w:val="nil"/>
          <w:bottom w:val="nil"/>
          <w:right w:val="nil"/>
          <w:between w:val="nil"/>
        </w:pBdr>
        <w:spacing w:after="0" w:line="240" w:lineRule="auto"/>
        <w:ind w:left="283" w:hanging="285"/>
        <w:jc w:val="both"/>
        <w:rPr>
          <w:rFonts w:ascii="Times New Roman" w:eastAsia="Times New Roman" w:hAnsi="Times New Roman" w:cs="Times New Roman"/>
        </w:rPr>
      </w:pPr>
      <w:r>
        <w:rPr>
          <w:rFonts w:ascii="Times New Roman" w:eastAsia="Times New Roman" w:hAnsi="Times New Roman" w:cs="Times New Roman"/>
        </w:rPr>
        <w:t>Amelia, Noor. Machfiroh, Saraswati Ines. Fitriyani, Yul</w:t>
      </w:r>
      <w:r>
        <w:rPr>
          <w:rFonts w:ascii="Times New Roman" w:eastAsia="Times New Roman" w:hAnsi="Times New Roman" w:cs="Times New Roman"/>
        </w:rPr>
        <w:t>i. (2020). Analisis Pengaruh Penyaluran Dana Zakat terhadap Perkembangan Usaha Kecil.</w:t>
      </w:r>
    </w:p>
    <w:p w:rsidR="00EC1033" w:rsidRDefault="00690981">
      <w:pPr>
        <w:pBdr>
          <w:top w:val="nil"/>
          <w:left w:val="nil"/>
          <w:bottom w:val="nil"/>
          <w:right w:val="nil"/>
          <w:between w:val="nil"/>
        </w:pBdr>
        <w:spacing w:after="0" w:line="240" w:lineRule="auto"/>
        <w:ind w:left="283" w:hanging="285"/>
        <w:jc w:val="both"/>
        <w:rPr>
          <w:rFonts w:ascii="Times New Roman" w:eastAsia="Times New Roman" w:hAnsi="Times New Roman" w:cs="Times New Roman"/>
        </w:rPr>
      </w:pPr>
      <w:r>
        <w:rPr>
          <w:rFonts w:ascii="Times New Roman" w:eastAsia="Times New Roman" w:hAnsi="Times New Roman" w:cs="Times New Roman"/>
        </w:rPr>
        <w:t>Fathuddin. 2018. Pengaruh Pemahaman Dan Kesadaran Muzakki Terhadap Kepatuhan Membayar Zakat Pertanian Dengan Penguatan Pendapatan Pertanian (Studi Pada Masyarakat Kec Map</w:t>
      </w:r>
      <w:r>
        <w:rPr>
          <w:rFonts w:ascii="Times New Roman" w:eastAsia="Times New Roman" w:hAnsi="Times New Roman" w:cs="Times New Roman"/>
        </w:rPr>
        <w:t>illi Kab Polman).Skripsi. Universitas Islam Alauddin. Makassar.</w:t>
      </w:r>
    </w:p>
    <w:p w:rsidR="00EC1033" w:rsidRDefault="00690981">
      <w:pPr>
        <w:pBdr>
          <w:top w:val="nil"/>
          <w:left w:val="nil"/>
          <w:bottom w:val="nil"/>
          <w:right w:val="nil"/>
          <w:between w:val="nil"/>
        </w:pBdr>
        <w:spacing w:after="0" w:line="240" w:lineRule="auto"/>
        <w:ind w:left="283" w:hanging="285"/>
        <w:jc w:val="both"/>
        <w:rPr>
          <w:rFonts w:ascii="Times New Roman" w:eastAsia="Times New Roman" w:hAnsi="Times New Roman" w:cs="Times New Roman"/>
        </w:rPr>
      </w:pPr>
      <w:r>
        <w:rPr>
          <w:rFonts w:ascii="Times New Roman" w:eastAsia="Times New Roman" w:hAnsi="Times New Roman" w:cs="Times New Roman"/>
        </w:rPr>
        <w:t>Heldawati, Antong &amp; Ramadhan, Abid. (2021). Pengaruh pemahaman, Trust dan Transparansi Lembaga Zakat terhadap Minat Masyarakat Membayar Zakat pada BAZNAS Kabupaten Luwu. Jurnal Akuntansi dan P</w:t>
      </w:r>
      <w:r>
        <w:rPr>
          <w:rFonts w:ascii="Times New Roman" w:eastAsia="Times New Roman" w:hAnsi="Times New Roman" w:cs="Times New Roman"/>
        </w:rPr>
        <w:t>ajak.21(2). http://dx.doi.org/10.29040/jap.v21i2.1340.pp 367-378.</w:t>
      </w:r>
    </w:p>
    <w:p w:rsidR="00EC1033" w:rsidRDefault="00690981">
      <w:pPr>
        <w:pBdr>
          <w:top w:val="nil"/>
          <w:left w:val="nil"/>
          <w:bottom w:val="nil"/>
          <w:right w:val="nil"/>
          <w:between w:val="nil"/>
        </w:pBdr>
        <w:spacing w:after="0" w:line="240" w:lineRule="auto"/>
        <w:ind w:left="283" w:hanging="285"/>
        <w:jc w:val="both"/>
        <w:rPr>
          <w:rFonts w:ascii="Times New Roman" w:eastAsia="Times New Roman" w:hAnsi="Times New Roman" w:cs="Times New Roman"/>
        </w:rPr>
      </w:pPr>
      <w:r>
        <w:rPr>
          <w:rFonts w:ascii="Times New Roman" w:eastAsia="Times New Roman" w:hAnsi="Times New Roman" w:cs="Times New Roman"/>
        </w:rPr>
        <w:t>Hertanto Widodo dan Teten Kustiawan, 2001, Akuntansi dan Manajemen Keuangan Untuk Organisasi Pengelolaan Zakat, Institut Manajemen Zakat, Jakarta.</w:t>
      </w:r>
    </w:p>
    <w:p w:rsidR="00EC1033" w:rsidRDefault="00690981">
      <w:pPr>
        <w:pBdr>
          <w:top w:val="nil"/>
          <w:left w:val="nil"/>
          <w:bottom w:val="nil"/>
          <w:right w:val="nil"/>
          <w:between w:val="nil"/>
        </w:pBdr>
        <w:spacing w:after="0" w:line="240" w:lineRule="auto"/>
        <w:ind w:left="283" w:hanging="285"/>
        <w:jc w:val="both"/>
        <w:rPr>
          <w:rFonts w:ascii="Times New Roman" w:eastAsia="Times New Roman" w:hAnsi="Times New Roman" w:cs="Times New Roman"/>
        </w:rPr>
      </w:pPr>
      <w:r>
        <w:rPr>
          <w:rFonts w:ascii="Times New Roman" w:eastAsia="Times New Roman" w:hAnsi="Times New Roman" w:cs="Times New Roman"/>
        </w:rPr>
        <w:t xml:space="preserve">Mulyana, A., Mintarti, S., dan Wahyuni, S. </w:t>
      </w:r>
      <w:r>
        <w:rPr>
          <w:rFonts w:ascii="Times New Roman" w:eastAsia="Times New Roman" w:hAnsi="Times New Roman" w:cs="Times New Roman"/>
        </w:rPr>
        <w:t>2019. Pengaruh Pemahaman Dan Religiusitas Serta Kepercayaan Terhadap Minat Membayar Zakat Profesi Oleh Muzakki Pada Lembaga Amil Zakat Inisiatif Zakat Indonesia (IZI) Kaltim Kota Balikpapan.</w:t>
      </w:r>
    </w:p>
    <w:p w:rsidR="00EC1033" w:rsidRDefault="00690981">
      <w:pPr>
        <w:pBdr>
          <w:top w:val="nil"/>
          <w:left w:val="nil"/>
          <w:bottom w:val="nil"/>
          <w:right w:val="nil"/>
          <w:between w:val="nil"/>
        </w:pBdr>
        <w:spacing w:after="0" w:line="240" w:lineRule="auto"/>
        <w:ind w:left="283" w:hanging="285"/>
        <w:jc w:val="both"/>
        <w:rPr>
          <w:rFonts w:ascii="Times New Roman" w:eastAsia="Times New Roman" w:hAnsi="Times New Roman" w:cs="Times New Roman"/>
        </w:rPr>
      </w:pPr>
      <w:r>
        <w:rPr>
          <w:rFonts w:ascii="Times New Roman" w:eastAsia="Times New Roman" w:hAnsi="Times New Roman" w:cs="Times New Roman"/>
        </w:rPr>
        <w:t>Nahlul, M. N (2020). Analisis Faktor-faktor yang mempengaruhi minat Masyarakat membayar zakat di Baitul Mal Aceh. Universitas Islam Negeri Ar-Raniry Darussalam Banda Aceh.</w:t>
      </w:r>
    </w:p>
    <w:p w:rsidR="00EC1033" w:rsidRDefault="00690981">
      <w:pPr>
        <w:pBdr>
          <w:top w:val="nil"/>
          <w:left w:val="nil"/>
          <w:bottom w:val="nil"/>
          <w:right w:val="nil"/>
          <w:between w:val="nil"/>
        </w:pBdr>
        <w:spacing w:after="0" w:line="240" w:lineRule="auto"/>
        <w:ind w:left="283" w:hanging="285"/>
        <w:jc w:val="both"/>
        <w:rPr>
          <w:rFonts w:ascii="Times New Roman" w:eastAsia="Times New Roman" w:hAnsi="Times New Roman" w:cs="Times New Roman"/>
        </w:rPr>
      </w:pPr>
      <w:r>
        <w:rPr>
          <w:rFonts w:ascii="Times New Roman" w:eastAsia="Times New Roman" w:hAnsi="Times New Roman" w:cs="Times New Roman"/>
        </w:rPr>
        <w:t>Rahayu, R. Noviani (2022). Pengaruh Pengetahuan Zakat, Pendapatan, dan Promosi Terha</w:t>
      </w:r>
      <w:r>
        <w:rPr>
          <w:rFonts w:ascii="Times New Roman" w:eastAsia="Times New Roman" w:hAnsi="Times New Roman" w:cs="Times New Roman"/>
        </w:rPr>
        <w:t>dap Minat Membayar Zakat Profesi ASN di BAZNAS Kota Tanggerang Selatan. Skripsi. Universitas Islam Negeri Syarif Hidayatullah. Jakarta.</w:t>
      </w:r>
    </w:p>
    <w:p w:rsidR="00EC1033" w:rsidRDefault="00690981">
      <w:pPr>
        <w:pBdr>
          <w:top w:val="nil"/>
          <w:left w:val="nil"/>
          <w:bottom w:val="nil"/>
          <w:right w:val="nil"/>
          <w:between w:val="nil"/>
        </w:pBdr>
        <w:spacing w:after="0" w:line="240" w:lineRule="auto"/>
        <w:ind w:left="283" w:hanging="285"/>
        <w:jc w:val="both"/>
        <w:rPr>
          <w:rFonts w:ascii="Times New Roman" w:eastAsia="Times New Roman" w:hAnsi="Times New Roman" w:cs="Times New Roman"/>
        </w:rPr>
      </w:pPr>
      <w:r>
        <w:rPr>
          <w:rFonts w:ascii="Times New Roman" w:eastAsia="Times New Roman" w:hAnsi="Times New Roman" w:cs="Times New Roman"/>
        </w:rPr>
        <w:t>Rahmaningtyas, dkk (2020). Peran Regulasi Pemerintah dalam Kajian Minat Membayar Zakat Menalui BASNAZ. Fakultas Ekonomi.</w:t>
      </w:r>
      <w:r>
        <w:rPr>
          <w:rFonts w:ascii="Times New Roman" w:eastAsia="Times New Roman" w:hAnsi="Times New Roman" w:cs="Times New Roman"/>
        </w:rPr>
        <w:t xml:space="preserve"> Universitas Negeri Semarang. SAINS : Jurnal Manajemen dan Bisnis Vol XIII, Nomor 1, Desember 2020.</w:t>
      </w:r>
    </w:p>
    <w:p w:rsidR="00EC1033" w:rsidRDefault="00690981">
      <w:pPr>
        <w:pBdr>
          <w:top w:val="nil"/>
          <w:left w:val="nil"/>
          <w:bottom w:val="nil"/>
          <w:right w:val="nil"/>
          <w:between w:val="nil"/>
        </w:pBdr>
        <w:spacing w:after="0" w:line="240" w:lineRule="auto"/>
        <w:ind w:left="283" w:hanging="285"/>
        <w:jc w:val="both"/>
        <w:rPr>
          <w:rFonts w:ascii="Times New Roman" w:eastAsia="Times New Roman" w:hAnsi="Times New Roman" w:cs="Times New Roman"/>
        </w:rPr>
      </w:pPr>
      <w:r>
        <w:rPr>
          <w:rFonts w:ascii="Times New Roman" w:eastAsia="Times New Roman" w:hAnsi="Times New Roman" w:cs="Times New Roman"/>
        </w:rPr>
        <w:t>Sartika, Mila. (2008). Pengaruh Pendayagunaan Zakat Produktif terhadap Pemberdayaan Mustahiq pada LAZ Yayasan Solo Peduli Surakarta. Jurnal Ekonomi Islam La</w:t>
      </w:r>
      <w:r>
        <w:rPr>
          <w:rFonts w:ascii="Times New Roman" w:eastAsia="Times New Roman" w:hAnsi="Times New Roman" w:cs="Times New Roman"/>
        </w:rPr>
        <w:t xml:space="preserve"> Riba Vol. II No.1 Juli  https://doi.org/10.20885/lariba.vol2.iss1.art6. pp 75-89.</w:t>
      </w:r>
    </w:p>
    <w:p w:rsidR="00EC1033" w:rsidRDefault="00690981">
      <w:pPr>
        <w:pBdr>
          <w:top w:val="nil"/>
          <w:left w:val="nil"/>
          <w:bottom w:val="nil"/>
          <w:right w:val="nil"/>
          <w:between w:val="nil"/>
        </w:pBdr>
        <w:spacing w:after="0" w:line="240" w:lineRule="auto"/>
        <w:ind w:left="283" w:hanging="285"/>
        <w:jc w:val="both"/>
        <w:rPr>
          <w:rFonts w:ascii="Times New Roman" w:eastAsia="Times New Roman" w:hAnsi="Times New Roman" w:cs="Times New Roman"/>
        </w:rPr>
      </w:pPr>
      <w:r>
        <w:rPr>
          <w:rFonts w:ascii="Times New Roman" w:eastAsia="Times New Roman" w:hAnsi="Times New Roman" w:cs="Times New Roman"/>
        </w:rPr>
        <w:t>Putri, Viandi Mauliddina (2022). “Pengaruh Promosi, Kualitas Pelayanan, dan Kepercayaan Terhadap Keputusan Membayar Zakat Di BAZNAS Kota Samarinda Yang Dimediasi Oleh Penget</w:t>
      </w:r>
      <w:r>
        <w:rPr>
          <w:rFonts w:ascii="Times New Roman" w:eastAsia="Times New Roman" w:hAnsi="Times New Roman" w:cs="Times New Roman"/>
        </w:rPr>
        <w:t>ahuan”. Skripsi, Jurusan Ekonomi Syariah, Fakultas Ekonomi dan Bisnis Islam, Universitas Islam Negeri Sultan Aji Muhammad Idris Samarinda.</w:t>
      </w:r>
    </w:p>
    <w:p w:rsidR="00EC1033" w:rsidRDefault="00690981">
      <w:pPr>
        <w:pBdr>
          <w:top w:val="nil"/>
          <w:left w:val="nil"/>
          <w:bottom w:val="nil"/>
          <w:right w:val="nil"/>
          <w:between w:val="nil"/>
        </w:pBdr>
        <w:spacing w:after="0" w:line="240" w:lineRule="auto"/>
        <w:ind w:left="283" w:hanging="285"/>
        <w:jc w:val="both"/>
        <w:rPr>
          <w:rFonts w:ascii="Times New Roman" w:eastAsia="Times New Roman" w:hAnsi="Times New Roman" w:cs="Times New Roman"/>
        </w:rPr>
      </w:pPr>
      <w:r>
        <w:rPr>
          <w:rFonts w:ascii="Times New Roman" w:eastAsia="Times New Roman" w:hAnsi="Times New Roman" w:cs="Times New Roman"/>
        </w:rPr>
        <w:t>Qardawi Yusuf, Hukum Zakat, PT Pustaka Litera Antar Nusa, Jakarta, 2004</w:t>
      </w:r>
    </w:p>
    <w:p w:rsidR="00EC1033" w:rsidRDefault="00EC1033">
      <w:pPr>
        <w:pBdr>
          <w:top w:val="nil"/>
          <w:left w:val="nil"/>
          <w:bottom w:val="nil"/>
          <w:right w:val="nil"/>
          <w:between w:val="nil"/>
        </w:pBdr>
        <w:spacing w:after="0" w:line="240" w:lineRule="auto"/>
        <w:ind w:firstLine="270"/>
        <w:jc w:val="both"/>
        <w:rPr>
          <w:rFonts w:ascii="Times New Roman" w:eastAsia="Times New Roman" w:hAnsi="Times New Roman" w:cs="Times New Roman"/>
          <w:color w:val="000000"/>
          <w:highlight w:val="yellow"/>
        </w:rPr>
      </w:pPr>
    </w:p>
    <w:p w:rsidR="00EC1033" w:rsidRDefault="00EC1033">
      <w:pPr>
        <w:pBdr>
          <w:top w:val="nil"/>
          <w:left w:val="nil"/>
          <w:bottom w:val="nil"/>
          <w:right w:val="nil"/>
          <w:between w:val="nil"/>
        </w:pBdr>
        <w:spacing w:after="0" w:line="240" w:lineRule="auto"/>
        <w:ind w:firstLine="270"/>
        <w:jc w:val="both"/>
        <w:rPr>
          <w:rFonts w:ascii="Times New Roman" w:eastAsia="Times New Roman" w:hAnsi="Times New Roman" w:cs="Times New Roman"/>
          <w:color w:val="000000"/>
        </w:rPr>
      </w:pPr>
    </w:p>
    <w:p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color w:val="000000"/>
        </w:rPr>
      </w:pPr>
    </w:p>
    <w:sectPr w:rsidR="00EC1033">
      <w:type w:val="continuous"/>
      <w:pgSz w:w="11907" w:h="16840"/>
      <w:pgMar w:top="1418" w:right="1418" w:bottom="1418" w:left="1700" w:header="851" w:footer="737" w:gutter="0"/>
      <w:cols w:num="2" w:space="720" w:equalWidth="0">
        <w:col w:w="4039" w:space="708"/>
        <w:col w:w="4039"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90981" w:rsidRDefault="00690981">
      <w:pPr>
        <w:spacing w:after="0" w:line="240" w:lineRule="auto"/>
      </w:pPr>
      <w:r>
        <w:separator/>
      </w:r>
    </w:p>
  </w:endnote>
  <w:endnote w:type="continuationSeparator" w:id="0">
    <w:p w:rsidR="00690981" w:rsidRDefault="006909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panose1 w:val="00000000000000000000"/>
    <w:charset w:val="00"/>
    <w:family w:val="roman"/>
    <w:notTrueType/>
    <w:pitch w:val="default"/>
  </w:font>
  <w:font w:name="DejaVu Sans">
    <w:panose1 w:val="020B0603030804020204"/>
    <w:charset w:val="00"/>
    <w:family w:val="swiss"/>
    <w:pitch w:val="variable"/>
    <w:sig w:usb0="E7002EFF" w:usb1="D200FDFF" w:usb2="0A24602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1033" w:rsidRDefault="00690981">
    <w:pPr>
      <w:pBdr>
        <w:top w:val="nil"/>
        <w:left w:val="nil"/>
        <w:bottom w:val="nil"/>
        <w:right w:val="nil"/>
        <w:between w:val="nil"/>
      </w:pBdr>
      <w:tabs>
        <w:tab w:val="center" w:pos="4680"/>
        <w:tab w:val="right" w:pos="9360"/>
      </w:tabs>
      <w:spacing w:after="0" w:line="240" w:lineRule="auto"/>
      <w:jc w:val="right"/>
      <w:rPr>
        <w:color w:val="000000"/>
      </w:rPr>
    </w:pPr>
    <w:r>
      <w:rPr>
        <w:rFonts w:ascii="Times New Roman" w:eastAsia="Times New Roman" w:hAnsi="Times New Roman" w:cs="Times New Roman"/>
        <w:color w:val="000000"/>
        <w:sz w:val="18"/>
        <w:szCs w:val="18"/>
      </w:rPr>
      <w:t>`</w:t>
    </w:r>
    <w:r>
      <w:rPr>
        <w:color w:val="000000"/>
      </w:rPr>
      <w:fldChar w:fldCharType="begin"/>
    </w:r>
    <w:r>
      <w:rPr>
        <w:color w:val="000000"/>
      </w:rPr>
      <w:instrText>PAGE</w:instrText>
    </w:r>
    <w:r w:rsidR="00300C4C">
      <w:rPr>
        <w:color w:val="000000"/>
      </w:rPr>
      <w:fldChar w:fldCharType="separate"/>
    </w:r>
    <w:r>
      <w:rPr>
        <w:noProof/>
        <w:color w:val="000000"/>
      </w:rPr>
      <w:t>1</w:t>
    </w:r>
    <w:r>
      <w:rPr>
        <w:color w:val="000000"/>
      </w:rPr>
      <w:fldChar w:fldCharType="end"/>
    </w:r>
    <w:r>
      <w:rPr>
        <w:noProof/>
      </w:rPr>
      <mc:AlternateContent>
        <mc:Choice Requires="wpg">
          <w:drawing>
            <wp:anchor distT="0" distB="0" distL="114300" distR="114300" simplePos="0" relativeHeight="251659264" behindDoc="0" locked="0" layoutInCell="1" hidden="0" allowOverlap="1">
              <wp:simplePos x="0" y="0"/>
              <wp:positionH relativeFrom="column">
                <wp:posOffset>-101599</wp:posOffset>
              </wp:positionH>
              <wp:positionV relativeFrom="paragraph">
                <wp:posOffset>12700</wp:posOffset>
              </wp:positionV>
              <wp:extent cx="4257675" cy="419100"/>
              <wp:effectExtent l="0" t="0" r="0" b="0"/>
              <wp:wrapNone/>
              <wp:docPr id="9" name="Rectangle 9"/>
              <wp:cNvGraphicFramePr/>
              <a:graphic xmlns:a="http://schemas.openxmlformats.org/drawingml/2006/main">
                <a:graphicData uri="http://schemas.microsoft.com/office/word/2010/wordprocessingShape">
                  <wps:wsp>
                    <wps:cNvSpPr/>
                    <wps:spPr>
                      <a:xfrm>
                        <a:off x="3221925" y="3575213"/>
                        <a:ext cx="4248150" cy="409575"/>
                      </a:xfrm>
                      <a:prstGeom prst="rect">
                        <a:avLst/>
                      </a:prstGeom>
                      <a:solidFill>
                        <a:schemeClr val="lt1"/>
                      </a:solidFill>
                      <a:ln>
                        <a:noFill/>
                      </a:ln>
                    </wps:spPr>
                    <wps:txbx>
                      <w:txbxContent>
                        <w:p w:rsidR="00EC1033" w:rsidRDefault="00690981">
                          <w:pPr>
                            <w:spacing w:line="275" w:lineRule="auto"/>
                            <w:textDirection w:val="btLr"/>
                          </w:pPr>
                          <w:r>
                            <w:rPr>
                              <w:rFonts w:ascii="Times New Roman" w:eastAsia="Times New Roman" w:hAnsi="Times New Roman" w:cs="Times New Roman"/>
                              <w:color w:val="000000"/>
                            </w:rPr>
                            <w:t>http://univ-tridinanti.ac.id/ejournal/index.php/ekonomi/index</w:t>
                          </w:r>
                        </w:p>
                      </w:txbxContent>
                    </wps:txbx>
                    <wps:bodyPr spcFirstLastPara="1" wrap="square" lIns="91425" tIns="45700" rIns="91425" bIns="4570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-101599</wp:posOffset>
              </wp:positionH>
              <wp:positionV relativeFrom="paragraph">
                <wp:posOffset>12700</wp:posOffset>
              </wp:positionV>
              <wp:extent cx="4257675" cy="419100"/>
              <wp:effectExtent b="0" l="0" r="0" t="0"/>
              <wp:wrapNone/>
              <wp:docPr id="9"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4257675" cy="419100"/>
                      </a:xfrm>
                      <a:prstGeom prst="rect"/>
                      <a:ln/>
                    </pic:spPr>
                  </pic:pic>
                </a:graphicData>
              </a:graphic>
            </wp:anchor>
          </w:drawing>
        </mc:Fallback>
      </mc:AlternateContent>
    </w:r>
    <w:r>
      <w:rPr>
        <w:noProof/>
      </w:rPr>
      <mc:AlternateContent>
        <mc:Choice Requires="wps">
          <w:drawing>
            <wp:anchor distT="0" distB="0" distL="114300" distR="114300" simplePos="0" relativeHeight="251660288" behindDoc="0" locked="0" layoutInCell="1" hidden="0" allowOverlap="1">
              <wp:simplePos x="0" y="0"/>
              <wp:positionH relativeFrom="column">
                <wp:posOffset>1</wp:posOffset>
              </wp:positionH>
              <wp:positionV relativeFrom="paragraph">
                <wp:posOffset>-38099</wp:posOffset>
              </wp:positionV>
              <wp:extent cx="635" cy="12700"/>
              <wp:effectExtent l="0" t="0" r="0" b="0"/>
              <wp:wrapNone/>
              <wp:docPr id="8" name="Straight Arrow Connector 8"/>
              <wp:cNvGraphicFramePr/>
              <a:graphic xmlns:a="http://schemas.openxmlformats.org/drawingml/2006/main">
                <a:graphicData uri="http://schemas.microsoft.com/office/word/2010/wordprocessingShape">
                  <wps:wsp>
                    <wps:cNvCnPr/>
                    <wps:spPr>
                      <a:xfrm>
                        <a:off x="2517075" y="3779683"/>
                        <a:ext cx="5657850" cy="635"/>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wp:posOffset>
              </wp:positionH>
              <wp:positionV relativeFrom="paragraph">
                <wp:posOffset>-38099</wp:posOffset>
              </wp:positionV>
              <wp:extent cx="635" cy="12700"/>
              <wp:effectExtent b="0" l="0" r="0" t="0"/>
              <wp:wrapNone/>
              <wp:docPr id="8" name="image10.png"/>
              <a:graphic>
                <a:graphicData uri="http://schemas.openxmlformats.org/drawingml/2006/picture">
                  <pic:pic>
                    <pic:nvPicPr>
                      <pic:cNvPr id="0" name="image10.png"/>
                      <pic:cNvPicPr preferRelativeResize="0"/>
                    </pic:nvPicPr>
                    <pic:blipFill>
                      <a:blip r:embed="rId2"/>
                      <a:srcRect/>
                      <a:stretch>
                        <a:fillRect/>
                      </a:stretch>
                    </pic:blipFill>
                    <pic:spPr>
                      <a:xfrm>
                        <a:off x="0" y="0"/>
                        <a:ext cx="635" cy="12700"/>
                      </a:xfrm>
                      <a:prstGeom prst="rect"/>
                      <a:ln/>
                    </pic:spPr>
                  </pic:pic>
                </a:graphicData>
              </a:graphic>
            </wp:anchor>
          </w:drawing>
        </mc:Fallback>
      </mc:AlternateContent>
    </w:r>
  </w:p>
  <w:p w:rsidR="00EC1033" w:rsidRDefault="00EC1033">
    <w:pPr>
      <w:pBdr>
        <w:top w:val="nil"/>
        <w:left w:val="nil"/>
        <w:bottom w:val="nil"/>
        <w:right w:val="nil"/>
        <w:between w:val="nil"/>
      </w:pBdr>
      <w:tabs>
        <w:tab w:val="center" w:pos="4680"/>
        <w:tab w:val="right" w:pos="9360"/>
      </w:tabs>
      <w:spacing w:after="0" w:line="240"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90981" w:rsidRDefault="00690981">
      <w:pPr>
        <w:spacing w:after="0" w:line="240" w:lineRule="auto"/>
      </w:pPr>
      <w:r>
        <w:separator/>
      </w:r>
    </w:p>
  </w:footnote>
  <w:footnote w:type="continuationSeparator" w:id="0">
    <w:p w:rsidR="00690981" w:rsidRDefault="006909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1033" w:rsidRDefault="00690981">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Jurnal Riset Akuntansi Tridinanti (Jurnal Ratri), Vol. xy, No. xz, hal. XX – XX, Juni dan Desember,</w:t>
    </w:r>
  </w:p>
  <w:p w:rsidR="00EC1033" w:rsidRDefault="00690981">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18"/>
        <w:szCs w:val="18"/>
      </w:rPr>
      <w:t>p-ISSN 2715-0208; e-ISSN 2827-9328</w:t>
    </w:r>
  </w:p>
  <w:p w:rsidR="00EC1033" w:rsidRDefault="00690981">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b/>
        <w:color w:val="000000"/>
        <w:sz w:val="20"/>
        <w:szCs w:val="20"/>
      </w:rPr>
    </w:pPr>
    <w:r>
      <w:rPr>
        <w:noProof/>
      </w:rPr>
      <mc:AlternateContent>
        <mc:Choice Requires="wps">
          <w:drawing>
            <wp:anchor distT="0" distB="0" distL="114300" distR="114300" simplePos="0" relativeHeight="251658240" behindDoc="0" locked="0" layoutInCell="1" hidden="0" allowOverlap="1">
              <wp:simplePos x="0" y="0"/>
              <wp:positionH relativeFrom="column">
                <wp:posOffset>-12699</wp:posOffset>
              </wp:positionH>
              <wp:positionV relativeFrom="paragraph">
                <wp:posOffset>76200</wp:posOffset>
              </wp:positionV>
              <wp:extent cx="635" cy="12700"/>
              <wp:effectExtent l="0" t="0" r="0" b="0"/>
              <wp:wrapNone/>
              <wp:docPr id="7" name="Straight Arrow Connector 7"/>
              <wp:cNvGraphicFramePr/>
              <a:graphic xmlns:a="http://schemas.openxmlformats.org/drawingml/2006/main">
                <a:graphicData uri="http://schemas.microsoft.com/office/word/2010/wordprocessingShape">
                  <wps:wsp>
                    <wps:cNvCnPr/>
                    <wps:spPr>
                      <a:xfrm>
                        <a:off x="2517075" y="3779683"/>
                        <a:ext cx="5657850" cy="635"/>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-12699</wp:posOffset>
              </wp:positionH>
              <wp:positionV relativeFrom="paragraph">
                <wp:posOffset>76200</wp:posOffset>
              </wp:positionV>
              <wp:extent cx="635" cy="12700"/>
              <wp:effectExtent b="0" l="0" r="0" t="0"/>
              <wp:wrapNone/>
              <wp:docPr id="7"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635" cy="12700"/>
                      </a:xfrm>
                      <a:prstGeom prst="rect"/>
                      <a:ln/>
                    </pic:spPr>
                  </pic:pic>
                </a:graphicData>
              </a:graphic>
            </wp:anchor>
          </w:drawing>
        </mc:Fallback>
      </mc:AlternateContent>
    </w:r>
  </w:p>
  <w:p w:rsidR="00EC1033" w:rsidRDefault="00EC1033">
    <w:pPr>
      <w:pBdr>
        <w:top w:val="nil"/>
        <w:left w:val="nil"/>
        <w:bottom w:val="nil"/>
        <w:right w:val="nil"/>
        <w:between w:val="nil"/>
      </w:pBdr>
      <w:tabs>
        <w:tab w:val="center" w:pos="4680"/>
        <w:tab w:val="right" w:pos="9360"/>
      </w:tabs>
      <w:spacing w:after="0" w:line="240" w:lineRule="auto"/>
      <w:rPr>
        <w:b/>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B4D50"/>
    <w:multiLevelType w:val="multilevel"/>
    <w:tmpl w:val="731ED2CE"/>
    <w:lvl w:ilvl="0">
      <w:start w:val="1"/>
      <w:numFmt w:val="lowerLetter"/>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1" w15:restartNumberingAfterBreak="0">
    <w:nsid w:val="045C7646"/>
    <w:multiLevelType w:val="multilevel"/>
    <w:tmpl w:val="64C0B390"/>
    <w:lvl w:ilvl="0">
      <w:start w:val="1"/>
      <w:numFmt w:val="decimal"/>
      <w:lvlText w:val="%1)"/>
      <w:lvlJc w:val="left"/>
      <w:pPr>
        <w:ind w:left="1364" w:hanging="360"/>
      </w:pPr>
    </w:lvl>
    <w:lvl w:ilvl="1">
      <w:start w:val="1"/>
      <w:numFmt w:val="lowerLetter"/>
      <w:lvlText w:val="%2."/>
      <w:lvlJc w:val="left"/>
      <w:pPr>
        <w:ind w:left="2084" w:hanging="360"/>
      </w:pPr>
    </w:lvl>
    <w:lvl w:ilvl="2">
      <w:start w:val="1"/>
      <w:numFmt w:val="lowerRoman"/>
      <w:lvlText w:val="%3."/>
      <w:lvlJc w:val="right"/>
      <w:pPr>
        <w:ind w:left="2804" w:hanging="180"/>
      </w:pPr>
    </w:lvl>
    <w:lvl w:ilvl="3">
      <w:start w:val="1"/>
      <w:numFmt w:val="decimal"/>
      <w:lvlText w:val="%4."/>
      <w:lvlJc w:val="left"/>
      <w:pPr>
        <w:ind w:left="3524" w:hanging="360"/>
      </w:pPr>
    </w:lvl>
    <w:lvl w:ilvl="4">
      <w:start w:val="1"/>
      <w:numFmt w:val="lowerLetter"/>
      <w:lvlText w:val="%5."/>
      <w:lvlJc w:val="left"/>
      <w:pPr>
        <w:ind w:left="4244" w:hanging="360"/>
      </w:pPr>
    </w:lvl>
    <w:lvl w:ilvl="5">
      <w:start w:val="1"/>
      <w:numFmt w:val="lowerRoman"/>
      <w:lvlText w:val="%6."/>
      <w:lvlJc w:val="right"/>
      <w:pPr>
        <w:ind w:left="4964" w:hanging="180"/>
      </w:pPr>
    </w:lvl>
    <w:lvl w:ilvl="6">
      <w:start w:val="1"/>
      <w:numFmt w:val="decimal"/>
      <w:lvlText w:val="%7."/>
      <w:lvlJc w:val="left"/>
      <w:pPr>
        <w:ind w:left="5684" w:hanging="360"/>
      </w:pPr>
    </w:lvl>
    <w:lvl w:ilvl="7">
      <w:start w:val="1"/>
      <w:numFmt w:val="lowerLetter"/>
      <w:lvlText w:val="%8."/>
      <w:lvlJc w:val="left"/>
      <w:pPr>
        <w:ind w:left="6404" w:hanging="360"/>
      </w:pPr>
    </w:lvl>
    <w:lvl w:ilvl="8">
      <w:start w:val="1"/>
      <w:numFmt w:val="lowerRoman"/>
      <w:lvlText w:val="%9."/>
      <w:lvlJc w:val="right"/>
      <w:pPr>
        <w:ind w:left="7124" w:hanging="180"/>
      </w:pPr>
    </w:lvl>
  </w:abstractNum>
  <w:abstractNum w:abstractNumId="2" w15:restartNumberingAfterBreak="0">
    <w:nsid w:val="0F0D1135"/>
    <w:multiLevelType w:val="multilevel"/>
    <w:tmpl w:val="C55AB60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3EB42A5"/>
    <w:multiLevelType w:val="multilevel"/>
    <w:tmpl w:val="F2149DA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8F8156A"/>
    <w:multiLevelType w:val="multilevel"/>
    <w:tmpl w:val="4AF62A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B717979"/>
    <w:multiLevelType w:val="multilevel"/>
    <w:tmpl w:val="BC466D2C"/>
    <w:lvl w:ilvl="0">
      <w:start w:val="2"/>
      <w:numFmt w:val="decimal"/>
      <w:lvlText w:val="2.%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DC10765"/>
    <w:multiLevelType w:val="multilevel"/>
    <w:tmpl w:val="DF6846DC"/>
    <w:lvl w:ilvl="0">
      <w:start w:val="5"/>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5DF5DE6"/>
    <w:multiLevelType w:val="multilevel"/>
    <w:tmpl w:val="002CE5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2BC45CA"/>
    <w:multiLevelType w:val="multilevel"/>
    <w:tmpl w:val="2D1AC774"/>
    <w:lvl w:ilvl="0">
      <w:start w:val="1"/>
      <w:numFmt w:val="decimal"/>
      <w:lvlText w:val="2.%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53496510"/>
    <w:multiLevelType w:val="multilevel"/>
    <w:tmpl w:val="C5C6F4CE"/>
    <w:lvl w:ilvl="0">
      <w:start w:val="1"/>
      <w:numFmt w:val="decimal"/>
      <w:lvlText w:val="2.2.%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6E1910C1"/>
    <w:multiLevelType w:val="multilevel"/>
    <w:tmpl w:val="F1D4DAEC"/>
    <w:lvl w:ilvl="0">
      <w:start w:val="1"/>
      <w:numFmt w:val="decimal"/>
      <w:lvlText w:val="%1)"/>
      <w:lvlJc w:val="left"/>
      <w:pPr>
        <w:ind w:left="990" w:hanging="360"/>
      </w:p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num w:numId="1">
    <w:abstractNumId w:val="3"/>
  </w:num>
  <w:num w:numId="2">
    <w:abstractNumId w:val="6"/>
  </w:num>
  <w:num w:numId="3">
    <w:abstractNumId w:val="10"/>
  </w:num>
  <w:num w:numId="4">
    <w:abstractNumId w:val="2"/>
  </w:num>
  <w:num w:numId="5">
    <w:abstractNumId w:val="0"/>
  </w:num>
  <w:num w:numId="6">
    <w:abstractNumId w:val="8"/>
  </w:num>
  <w:num w:numId="7">
    <w:abstractNumId w:val="5"/>
  </w:num>
  <w:num w:numId="8">
    <w:abstractNumId w:val="9"/>
  </w:num>
  <w:num w:numId="9">
    <w:abstractNumId w:val="4"/>
  </w:num>
  <w:num w:numId="10">
    <w:abstractNumId w:val="7"/>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1033"/>
    <w:rsid w:val="00027E35"/>
    <w:rsid w:val="00300C4C"/>
    <w:rsid w:val="00690981"/>
    <w:rsid w:val="00EC10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FE96A"/>
  <w15:docId w15:val="{51935376-32D2-423E-9D6A-79822E5BB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77EA"/>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pPr>
      <w:spacing w:after="0" w:line="240" w:lineRule="auto"/>
      <w:jc w:val="both"/>
    </w:pPr>
    <w:rPr>
      <w:rFonts w:ascii="Times New Roman" w:eastAsia="Times New Roman" w:hAnsi="Times New Roman" w:cs="Times New Roman"/>
      <w:color w:val="5F497A"/>
      <w:sz w:val="24"/>
      <w:szCs w:val="24"/>
    </w:rPr>
    <w:tblPr>
      <w:tblStyleRowBandSize w:val="1"/>
      <w:tblStyleColBandSize w:val="1"/>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3.png"/><Relationship Id="rId10" Type="http://schemas.openxmlformats.org/officeDocument/2006/relationships/hyperlink" Target="mailto:author@mail.com" TargetMode="External"/><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hyperlink" Target="mailto:author@mail.com" TargetMode="External"/><Relationship Id="rId14" Type="http://schemas.openxmlformats.org/officeDocument/2006/relationships/image" Target="media/image2.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52LXl+hAH5JhvRJF4WlrU5j++g==">CgMxLjA4AHIhMTFJVlVmRGgwSjVkTk5qTjZMdGVoQzNmbmRZSlhsTlIt</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A187471-E0FC-4A2E-A4A8-4A904E5AC1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14</Pages>
  <Words>5677</Words>
  <Characters>32360</Characters>
  <Application>Microsoft Office Word</Application>
  <DocSecurity>0</DocSecurity>
  <Lines>269</Lines>
  <Paragraphs>75</Paragraphs>
  <ScaleCrop>false</ScaleCrop>
  <Company>HP Inc.</Company>
  <LinksUpToDate>false</LinksUpToDate>
  <CharactersWithSpaces>37962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Bella-Politala</cp:lastModifiedBy>
  <cp:revision>3</cp:revision>
  <dcterms:created xsi:type="dcterms:W3CDTF">2022-06-18T14:06:00Z</dcterms:created>
  <dcterms:modified xsi:type="dcterms:W3CDTF">2023-09-12T12:06:00Z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1710675b-23e1-3ca3-bfc1-3b303313b909</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