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C138BF" w:rsidRDefault="00634DC4" w:rsidP="00B73B58">
      <w:pPr>
        <w:spacing w:after="0" w:line="240" w:lineRule="auto"/>
        <w:jc w:val="center"/>
        <w:rPr>
          <w:rFonts w:ascii="Times New Roman" w:eastAsia="Calibri" w:hAnsi="Times New Roman" w:cs="Times New Roman"/>
          <w:b/>
          <w:sz w:val="24"/>
          <w:szCs w:val="24"/>
        </w:rPr>
      </w:pPr>
      <w:r w:rsidRPr="00C138BF">
        <w:rPr>
          <w:rFonts w:ascii="Times New Roman" w:hAnsi="Times New Roman" w:cs="Times New Roman"/>
          <w:b/>
          <w:bCs/>
          <w:sz w:val="24"/>
          <w:szCs w:val="24"/>
        </w:rPr>
        <w:t>PENTINGNYA KOMITE AUDIT UNTUK KUALITAS PELAPORAN KEUANGAN</w:t>
      </w:r>
    </w:p>
    <w:p w:rsidR="00C04D6A" w:rsidRPr="00C138BF" w:rsidRDefault="00C04D6A" w:rsidP="00F06CDC">
      <w:pPr>
        <w:pStyle w:val="icsmaddresses"/>
        <w:pBdr>
          <w:bottom w:val="double" w:sz="6" w:space="1" w:color="auto"/>
        </w:pBdr>
        <w:spacing w:after="0"/>
        <w:jc w:val="left"/>
        <w:rPr>
          <w:b/>
          <w:i w:val="0"/>
          <w:sz w:val="22"/>
          <w:szCs w:val="22"/>
          <w:lang w:val="en-US"/>
        </w:rPr>
      </w:pPr>
    </w:p>
    <w:p w:rsidR="006C5FE9" w:rsidRPr="00C138BF" w:rsidRDefault="00634DC4" w:rsidP="006C5FE9">
      <w:pPr>
        <w:pStyle w:val="icsmaddresses"/>
        <w:pBdr>
          <w:bottom w:val="double" w:sz="6" w:space="1" w:color="auto"/>
        </w:pBdr>
        <w:spacing w:after="0"/>
        <w:rPr>
          <w:rFonts w:ascii="Cambria" w:hAnsi="Cambria"/>
          <w:i w:val="0"/>
          <w:sz w:val="28"/>
          <w:szCs w:val="28"/>
          <w:lang w:val="en-US"/>
        </w:rPr>
      </w:pPr>
      <w:r w:rsidRPr="00C138BF">
        <w:rPr>
          <w:b/>
          <w:i w:val="0"/>
          <w:sz w:val="22"/>
          <w:szCs w:val="22"/>
          <w:lang w:val="en-US"/>
        </w:rPr>
        <w:t xml:space="preserve">Trie Sartika Pratiwi </w:t>
      </w:r>
      <w:r w:rsidR="00540DC7" w:rsidRPr="00C138BF">
        <w:rPr>
          <w:b/>
          <w:i w:val="0"/>
          <w:sz w:val="22"/>
          <w:szCs w:val="22"/>
          <w:vertAlign w:val="superscript"/>
          <w:lang w:val="en-US"/>
        </w:rPr>
        <w:t>1*</w:t>
      </w:r>
    </w:p>
    <w:p w:rsidR="006C5FE9" w:rsidRPr="00C138BF" w:rsidRDefault="00565CF6" w:rsidP="00565CF6">
      <w:pPr>
        <w:pStyle w:val="icsmaddresses"/>
        <w:pBdr>
          <w:bottom w:val="double" w:sz="6" w:space="1" w:color="auto"/>
        </w:pBdr>
        <w:tabs>
          <w:tab w:val="left" w:pos="2104"/>
        </w:tabs>
        <w:spacing w:after="0"/>
        <w:jc w:val="left"/>
        <w:rPr>
          <w:i w:val="0"/>
          <w:sz w:val="18"/>
          <w:szCs w:val="18"/>
          <w:lang w:val="en-US"/>
        </w:rPr>
      </w:pPr>
      <w:r w:rsidRPr="00C138BF">
        <w:rPr>
          <w:i w:val="0"/>
          <w:sz w:val="18"/>
          <w:szCs w:val="18"/>
          <w:lang w:val="en-US"/>
        </w:rPr>
        <w:tab/>
      </w:r>
    </w:p>
    <w:p w:rsidR="006C5FE9" w:rsidRPr="00C138BF" w:rsidRDefault="006C5FE9" w:rsidP="006C5FE9">
      <w:pPr>
        <w:pStyle w:val="icsmaddresses"/>
        <w:pBdr>
          <w:bottom w:val="double" w:sz="6" w:space="1" w:color="auto"/>
        </w:pBdr>
        <w:spacing w:after="0"/>
        <w:rPr>
          <w:rFonts w:ascii="Cambria" w:hAnsi="Cambria"/>
          <w:sz w:val="20"/>
          <w:lang w:val="en-US"/>
        </w:rPr>
      </w:pPr>
      <w:r w:rsidRPr="00C138BF">
        <w:rPr>
          <w:rFonts w:ascii="Cambria" w:hAnsi="Cambria"/>
          <w:sz w:val="20"/>
          <w:vertAlign w:val="superscript"/>
          <w:lang w:val="id-ID"/>
        </w:rPr>
        <w:t>1</w:t>
      </w:r>
      <w:r w:rsidR="00634DC4" w:rsidRPr="00C138BF">
        <w:rPr>
          <w:rFonts w:ascii="Cambria" w:hAnsi="Cambria"/>
          <w:sz w:val="20"/>
          <w:vertAlign w:val="superscript"/>
          <w:lang w:val="en-US"/>
        </w:rPr>
        <w:t xml:space="preserve"> </w:t>
      </w:r>
      <w:r w:rsidR="00F84BF1" w:rsidRPr="00C138BF">
        <w:rPr>
          <w:rFonts w:ascii="Cambria" w:hAnsi="Cambria"/>
          <w:sz w:val="20"/>
          <w:vertAlign w:val="superscript"/>
          <w:lang w:val="en-US"/>
        </w:rPr>
        <w:t>)</w:t>
      </w:r>
      <w:r w:rsidRPr="00C138BF">
        <w:rPr>
          <w:rFonts w:ascii="Cambria" w:hAnsi="Cambria"/>
          <w:sz w:val="20"/>
          <w:vertAlign w:val="superscript"/>
          <w:lang w:val="en-US"/>
        </w:rPr>
        <w:t xml:space="preserve"> </w:t>
      </w:r>
      <w:r w:rsidR="00634DC4" w:rsidRPr="00C138BF">
        <w:rPr>
          <w:rFonts w:ascii="Cambria" w:hAnsi="Cambria"/>
          <w:sz w:val="20"/>
          <w:lang w:val="en-US"/>
        </w:rPr>
        <w:t>Fakultas Ekonomi, Universitas</w:t>
      </w:r>
      <w:r w:rsidR="00540DC7" w:rsidRPr="00C138BF">
        <w:rPr>
          <w:rFonts w:ascii="Cambria" w:hAnsi="Cambria"/>
          <w:sz w:val="20"/>
          <w:lang w:val="en-US"/>
        </w:rPr>
        <w:t xml:space="preserve"> Sriwijaya</w:t>
      </w:r>
      <w:r w:rsidR="006E655F" w:rsidRPr="00C138BF">
        <w:rPr>
          <w:rFonts w:ascii="Cambria" w:hAnsi="Cambria"/>
          <w:sz w:val="20"/>
          <w:lang w:val="en-US"/>
        </w:rPr>
        <w:t>,</w:t>
      </w:r>
      <w:r w:rsidR="00F40F4B" w:rsidRPr="00C138BF">
        <w:rPr>
          <w:rFonts w:ascii="Cambria" w:hAnsi="Cambria"/>
          <w:sz w:val="20"/>
          <w:lang w:val="en-US"/>
        </w:rPr>
        <w:t xml:space="preserve"> Palembang,</w:t>
      </w:r>
      <w:r w:rsidRPr="00C138BF">
        <w:rPr>
          <w:rFonts w:ascii="Cambria" w:hAnsi="Cambria"/>
          <w:sz w:val="20"/>
          <w:lang w:val="en-US"/>
        </w:rPr>
        <w:t xml:space="preserve"> Sumatera Selatan</w:t>
      </w:r>
    </w:p>
    <w:p w:rsidR="000D6485" w:rsidRPr="00C138BF" w:rsidRDefault="006C5FE9" w:rsidP="00F40F4B">
      <w:pPr>
        <w:pStyle w:val="icsmaddresses"/>
        <w:pBdr>
          <w:bottom w:val="double" w:sz="6" w:space="1" w:color="auto"/>
        </w:pBdr>
        <w:spacing w:after="0"/>
        <w:rPr>
          <w:rStyle w:val="Hyperlink"/>
          <w:i w:val="0"/>
          <w:color w:val="auto"/>
          <w:sz w:val="18"/>
          <w:szCs w:val="18"/>
        </w:rPr>
      </w:pPr>
      <w:proofErr w:type="gramStart"/>
      <w:r w:rsidRPr="00C138BF">
        <w:rPr>
          <w:i w:val="0"/>
          <w:sz w:val="20"/>
          <w:lang w:val="en-US"/>
        </w:rPr>
        <w:t xml:space="preserve">Email </w:t>
      </w:r>
      <w:r w:rsidRPr="00C138BF">
        <w:rPr>
          <w:i w:val="0"/>
          <w:sz w:val="20"/>
          <w:lang w:val="id-ID"/>
        </w:rPr>
        <w:t>:</w:t>
      </w:r>
      <w:proofErr w:type="gramEnd"/>
      <w:r w:rsidRPr="00C138BF">
        <w:rPr>
          <w:i w:val="0"/>
          <w:sz w:val="20"/>
          <w:lang w:val="id-ID"/>
        </w:rPr>
        <w:t xml:space="preserve"> </w:t>
      </w:r>
      <w:r w:rsidR="00540DC7" w:rsidRPr="00C138BF">
        <w:rPr>
          <w:i w:val="0"/>
          <w:sz w:val="18"/>
          <w:szCs w:val="18"/>
          <w:vertAlign w:val="superscript"/>
          <w:lang w:val="en-US"/>
        </w:rPr>
        <w:t>1</w:t>
      </w:r>
      <w:r w:rsidR="00634DC4" w:rsidRPr="00C138BF">
        <w:rPr>
          <w:i w:val="0"/>
          <w:sz w:val="18"/>
          <w:szCs w:val="18"/>
          <w:vertAlign w:val="superscript"/>
          <w:lang w:val="en-US"/>
        </w:rPr>
        <w:t xml:space="preserve"> </w:t>
      </w:r>
      <w:r w:rsidR="00634DC4" w:rsidRPr="00C138BF">
        <w:t xml:space="preserve"> </w:t>
      </w:r>
      <w:hyperlink r:id="rId9" w:history="1">
        <w:r w:rsidR="00634DC4" w:rsidRPr="00C138BF">
          <w:rPr>
            <w:rStyle w:val="Hyperlink"/>
            <w:color w:val="auto"/>
          </w:rPr>
          <w:t>trie.sartika@fe.unsri.ac.id</w:t>
        </w:r>
      </w:hyperlink>
      <w:r w:rsidR="00634DC4" w:rsidRPr="00C138BF">
        <w:t xml:space="preserve"> </w:t>
      </w:r>
      <w:hyperlink r:id="rId10"/>
    </w:p>
    <w:p w:rsidR="00540DC7" w:rsidRPr="00C138BF" w:rsidRDefault="00540DC7" w:rsidP="00F40F4B">
      <w:pPr>
        <w:pStyle w:val="icsmaddresses"/>
        <w:pBdr>
          <w:bottom w:val="double" w:sz="6" w:space="1" w:color="auto"/>
        </w:pBdr>
        <w:spacing w:after="0"/>
        <w:rPr>
          <w:i w:val="0"/>
          <w:sz w:val="18"/>
          <w:szCs w:val="18"/>
          <w:lang w:val="en-US"/>
        </w:rPr>
      </w:pPr>
    </w:p>
    <w:p w:rsidR="006C5FE9" w:rsidRPr="00C138BF"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C138BF" w:rsidRPr="00C138BF" w:rsidTr="0080667B">
        <w:tc>
          <w:tcPr>
            <w:tcW w:w="2970" w:type="dxa"/>
            <w:tcBorders>
              <w:top w:val="nil"/>
              <w:bottom w:val="nil"/>
            </w:tcBorders>
          </w:tcPr>
          <w:p w:rsidR="006C5FE9" w:rsidRPr="00C138BF" w:rsidRDefault="006C5FE9" w:rsidP="000F02F0">
            <w:pPr>
              <w:pStyle w:val="icsmaddresses"/>
              <w:spacing w:after="0"/>
              <w:jc w:val="left"/>
              <w:rPr>
                <w:sz w:val="24"/>
                <w:szCs w:val="24"/>
                <w:lang w:val="en-US"/>
              </w:rPr>
            </w:pPr>
            <w:r w:rsidRPr="00C138BF">
              <w:rPr>
                <w:sz w:val="24"/>
                <w:szCs w:val="24"/>
                <w:lang w:val="en-US"/>
              </w:rPr>
              <w:t>INFORMASI ARTIKEL</w:t>
            </w:r>
          </w:p>
          <w:p w:rsidR="005E7E7A" w:rsidRPr="00C138BF" w:rsidRDefault="005E7E7A" w:rsidP="000F02F0">
            <w:pPr>
              <w:pStyle w:val="icsmaddresses"/>
              <w:spacing w:after="0"/>
              <w:jc w:val="left"/>
              <w:rPr>
                <w:sz w:val="24"/>
                <w:szCs w:val="24"/>
                <w:lang w:val="en-US"/>
              </w:rPr>
            </w:pPr>
          </w:p>
          <w:p w:rsidR="005E7E7A" w:rsidRPr="00C138BF" w:rsidRDefault="005E7E7A" w:rsidP="005E7E7A">
            <w:pPr>
              <w:autoSpaceDE w:val="0"/>
              <w:autoSpaceDN w:val="0"/>
              <w:adjustRightInd w:val="0"/>
              <w:spacing w:after="0" w:line="240" w:lineRule="auto"/>
              <w:ind w:right="-108"/>
              <w:rPr>
                <w:rFonts w:ascii="Cambria" w:hAnsi="Cambria" w:cs="AdvGulliv-R"/>
                <w:sz w:val="20"/>
                <w:szCs w:val="20"/>
              </w:rPr>
            </w:pPr>
            <w:r w:rsidRPr="00C138BF">
              <w:rPr>
                <w:rFonts w:ascii="Cambria" w:hAnsi="Cambria" w:cs="AdvGulliv-R"/>
                <w:sz w:val="20"/>
                <w:szCs w:val="20"/>
              </w:rPr>
              <w:t>Submitted:</w:t>
            </w:r>
          </w:p>
          <w:p w:rsidR="005E7E7A" w:rsidRPr="00C138BF" w:rsidRDefault="00C138BF"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13</w:t>
            </w:r>
            <w:r w:rsidR="00F40F4B" w:rsidRPr="00C138BF">
              <w:rPr>
                <w:rFonts w:ascii="Cambria" w:hAnsi="Cambria" w:cs="AdvGulliv-R"/>
                <w:sz w:val="20"/>
                <w:szCs w:val="20"/>
              </w:rPr>
              <w:t>/</w:t>
            </w:r>
            <w:r>
              <w:rPr>
                <w:rFonts w:ascii="Cambria" w:hAnsi="Cambria" w:cs="AdvGulliv-R"/>
                <w:sz w:val="20"/>
                <w:szCs w:val="20"/>
              </w:rPr>
              <w:t>10</w:t>
            </w:r>
            <w:r w:rsidR="002E7F65" w:rsidRPr="00C138BF">
              <w:rPr>
                <w:rFonts w:ascii="Cambria" w:hAnsi="Cambria" w:cs="AdvGulliv-R"/>
                <w:sz w:val="20"/>
                <w:szCs w:val="20"/>
              </w:rPr>
              <w:t>/2023</w:t>
            </w:r>
          </w:p>
          <w:p w:rsidR="002E7F65" w:rsidRPr="00C138BF" w:rsidRDefault="002E7F65" w:rsidP="005E7E7A">
            <w:pPr>
              <w:autoSpaceDE w:val="0"/>
              <w:autoSpaceDN w:val="0"/>
              <w:adjustRightInd w:val="0"/>
              <w:spacing w:after="0" w:line="240" w:lineRule="auto"/>
              <w:ind w:right="-108"/>
              <w:rPr>
                <w:rFonts w:ascii="Cambria" w:hAnsi="Cambria" w:cs="AdvGulliv-R"/>
                <w:sz w:val="20"/>
                <w:szCs w:val="20"/>
              </w:rPr>
            </w:pPr>
          </w:p>
          <w:p w:rsidR="002E7F65" w:rsidRPr="00C138BF" w:rsidRDefault="002E7F65" w:rsidP="002E7F65">
            <w:pPr>
              <w:autoSpaceDE w:val="0"/>
              <w:autoSpaceDN w:val="0"/>
              <w:adjustRightInd w:val="0"/>
              <w:spacing w:after="0" w:line="240" w:lineRule="auto"/>
              <w:ind w:right="-108"/>
              <w:rPr>
                <w:rFonts w:ascii="Cambria" w:hAnsi="Cambria" w:cs="AdvGulliv-R"/>
                <w:sz w:val="20"/>
                <w:szCs w:val="20"/>
              </w:rPr>
            </w:pPr>
            <w:r w:rsidRPr="00C138BF">
              <w:rPr>
                <w:rFonts w:ascii="Cambria" w:hAnsi="Cambria" w:cs="AdvGulliv-R"/>
                <w:sz w:val="20"/>
                <w:szCs w:val="20"/>
              </w:rPr>
              <w:t>Received:</w:t>
            </w:r>
          </w:p>
          <w:p w:rsidR="002E7F65" w:rsidRPr="00C138BF" w:rsidRDefault="00C138BF" w:rsidP="002E7F65">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1</w:t>
            </w:r>
            <w:r w:rsidRPr="00C138BF">
              <w:rPr>
                <w:rFonts w:ascii="Cambria" w:hAnsi="Cambria" w:cs="AdvGulliv-R"/>
                <w:sz w:val="20"/>
                <w:szCs w:val="20"/>
              </w:rPr>
              <w:t>5</w:t>
            </w:r>
            <w:r>
              <w:rPr>
                <w:rFonts w:ascii="Cambria" w:hAnsi="Cambria" w:cs="AdvGulliv-R"/>
                <w:sz w:val="20"/>
                <w:szCs w:val="20"/>
              </w:rPr>
              <w:t>/10</w:t>
            </w:r>
            <w:r w:rsidR="002E7F65" w:rsidRPr="00C138BF">
              <w:rPr>
                <w:rFonts w:ascii="Cambria" w:hAnsi="Cambria" w:cs="AdvGulliv-R"/>
                <w:sz w:val="20"/>
                <w:szCs w:val="20"/>
              </w:rPr>
              <w:t>/2023</w:t>
            </w:r>
          </w:p>
          <w:p w:rsidR="005E7E7A" w:rsidRPr="00C138BF" w:rsidRDefault="005E7E7A" w:rsidP="005E7E7A">
            <w:pPr>
              <w:autoSpaceDE w:val="0"/>
              <w:autoSpaceDN w:val="0"/>
              <w:adjustRightInd w:val="0"/>
              <w:spacing w:after="0" w:line="240" w:lineRule="auto"/>
              <w:ind w:right="-108"/>
              <w:rPr>
                <w:rFonts w:ascii="Cambria" w:hAnsi="Cambria" w:cs="AdvGulliv-R"/>
                <w:sz w:val="20"/>
                <w:szCs w:val="20"/>
              </w:rPr>
            </w:pPr>
          </w:p>
          <w:p w:rsidR="005E7E7A" w:rsidRPr="00C138BF" w:rsidRDefault="005E7E7A" w:rsidP="005E7E7A">
            <w:pPr>
              <w:autoSpaceDE w:val="0"/>
              <w:autoSpaceDN w:val="0"/>
              <w:adjustRightInd w:val="0"/>
              <w:spacing w:after="0" w:line="240" w:lineRule="auto"/>
              <w:ind w:right="-108"/>
              <w:rPr>
                <w:rFonts w:ascii="Cambria" w:hAnsi="Cambria" w:cs="AdvGulliv-R"/>
                <w:sz w:val="20"/>
                <w:szCs w:val="20"/>
              </w:rPr>
            </w:pPr>
            <w:r w:rsidRPr="00C138BF">
              <w:rPr>
                <w:rFonts w:ascii="Cambria" w:hAnsi="Cambria" w:cs="AdvGulliv-R"/>
                <w:sz w:val="20"/>
                <w:szCs w:val="20"/>
              </w:rPr>
              <w:t>Revised:</w:t>
            </w:r>
          </w:p>
          <w:p w:rsidR="005E7E7A" w:rsidRPr="00C138BF" w:rsidRDefault="00C138BF"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23/10</w:t>
            </w:r>
            <w:r w:rsidR="002E7F65" w:rsidRPr="00C138BF">
              <w:rPr>
                <w:rFonts w:ascii="Cambria" w:hAnsi="Cambria" w:cs="AdvGulliv-R"/>
                <w:sz w:val="20"/>
                <w:szCs w:val="20"/>
              </w:rPr>
              <w:t>/2023</w:t>
            </w:r>
          </w:p>
          <w:p w:rsidR="005E7E7A" w:rsidRPr="00C138BF" w:rsidRDefault="005E7E7A" w:rsidP="005E7E7A">
            <w:pPr>
              <w:autoSpaceDE w:val="0"/>
              <w:autoSpaceDN w:val="0"/>
              <w:adjustRightInd w:val="0"/>
              <w:spacing w:after="0" w:line="240" w:lineRule="auto"/>
              <w:ind w:right="-108"/>
              <w:rPr>
                <w:rFonts w:ascii="Cambria" w:hAnsi="Cambria" w:cs="AdvGulliv-R"/>
                <w:sz w:val="20"/>
                <w:szCs w:val="20"/>
              </w:rPr>
            </w:pPr>
          </w:p>
          <w:p w:rsidR="005E7E7A" w:rsidRPr="00C138BF" w:rsidRDefault="005E7E7A" w:rsidP="005E7E7A">
            <w:pPr>
              <w:autoSpaceDE w:val="0"/>
              <w:autoSpaceDN w:val="0"/>
              <w:adjustRightInd w:val="0"/>
              <w:spacing w:after="0" w:line="240" w:lineRule="auto"/>
              <w:ind w:right="-108"/>
              <w:rPr>
                <w:rFonts w:ascii="Cambria" w:hAnsi="Cambria" w:cs="AdvGulliv-R"/>
                <w:sz w:val="20"/>
                <w:szCs w:val="20"/>
              </w:rPr>
            </w:pPr>
            <w:r w:rsidRPr="00C138BF">
              <w:rPr>
                <w:rFonts w:ascii="Cambria" w:hAnsi="Cambria" w:cs="AdvGulliv-R"/>
                <w:sz w:val="20"/>
                <w:szCs w:val="20"/>
              </w:rPr>
              <w:t>Accepted:</w:t>
            </w:r>
          </w:p>
          <w:p w:rsidR="005E7E7A" w:rsidRPr="00C138BF" w:rsidRDefault="00981416" w:rsidP="005E7E7A">
            <w:pPr>
              <w:autoSpaceDE w:val="0"/>
              <w:autoSpaceDN w:val="0"/>
              <w:adjustRightInd w:val="0"/>
              <w:spacing w:after="0" w:line="240" w:lineRule="auto"/>
              <w:ind w:right="-108"/>
              <w:rPr>
                <w:rFonts w:ascii="Cambria" w:hAnsi="Cambria" w:cs="AdvGulliv-R"/>
                <w:sz w:val="20"/>
                <w:szCs w:val="20"/>
              </w:rPr>
            </w:pPr>
            <w:r w:rsidRPr="00C138BF">
              <w:rPr>
                <w:rFonts w:ascii="Cambria" w:hAnsi="Cambria" w:cs="AdvGulliv-R"/>
                <w:sz w:val="20"/>
                <w:szCs w:val="20"/>
              </w:rPr>
              <w:t>2</w:t>
            </w:r>
            <w:r w:rsidR="00C138BF">
              <w:rPr>
                <w:rFonts w:ascii="Cambria" w:hAnsi="Cambria" w:cs="AdvGulliv-R"/>
                <w:sz w:val="20"/>
                <w:szCs w:val="20"/>
              </w:rPr>
              <w:t>3/10</w:t>
            </w:r>
            <w:r w:rsidR="002E7F65" w:rsidRPr="00C138BF">
              <w:rPr>
                <w:rFonts w:ascii="Cambria" w:hAnsi="Cambria" w:cs="AdvGulliv-R"/>
                <w:sz w:val="20"/>
                <w:szCs w:val="20"/>
              </w:rPr>
              <w:t>/2023</w:t>
            </w:r>
          </w:p>
          <w:p w:rsidR="005E7E7A" w:rsidRPr="00C138BF" w:rsidRDefault="005E7E7A" w:rsidP="005E7E7A">
            <w:pPr>
              <w:autoSpaceDE w:val="0"/>
              <w:autoSpaceDN w:val="0"/>
              <w:adjustRightInd w:val="0"/>
              <w:spacing w:after="0" w:line="240" w:lineRule="auto"/>
              <w:ind w:right="-108"/>
              <w:rPr>
                <w:rFonts w:ascii="Cambria" w:hAnsi="Cambria" w:cs="AdvGulliv-R"/>
                <w:sz w:val="20"/>
                <w:szCs w:val="20"/>
              </w:rPr>
            </w:pPr>
          </w:p>
          <w:p w:rsidR="005E7E7A" w:rsidRPr="00C138BF" w:rsidRDefault="005E7E7A" w:rsidP="005E7E7A">
            <w:pPr>
              <w:autoSpaceDE w:val="0"/>
              <w:autoSpaceDN w:val="0"/>
              <w:adjustRightInd w:val="0"/>
              <w:spacing w:after="0" w:line="240" w:lineRule="auto"/>
              <w:ind w:right="-108"/>
              <w:rPr>
                <w:rFonts w:ascii="Cambria" w:hAnsi="Cambria" w:cs="AdvGulliv-R"/>
                <w:sz w:val="20"/>
                <w:szCs w:val="20"/>
              </w:rPr>
            </w:pPr>
            <w:r w:rsidRPr="00C138BF">
              <w:rPr>
                <w:rFonts w:ascii="Cambria" w:hAnsi="Cambria" w:cs="AdvGulliv-R"/>
                <w:sz w:val="20"/>
                <w:szCs w:val="20"/>
              </w:rPr>
              <w:t xml:space="preserve">Online-Published: </w:t>
            </w:r>
          </w:p>
          <w:p w:rsidR="005E7E7A" w:rsidRPr="00C138BF" w:rsidRDefault="00C138BF" w:rsidP="005E7E7A">
            <w:pPr>
              <w:pStyle w:val="icsmaddresses"/>
              <w:spacing w:after="0"/>
              <w:jc w:val="left"/>
              <w:rPr>
                <w:i w:val="0"/>
                <w:sz w:val="24"/>
                <w:szCs w:val="24"/>
                <w:lang w:val="en-US"/>
              </w:rPr>
            </w:pPr>
            <w:r>
              <w:rPr>
                <w:rFonts w:ascii="Cambria" w:hAnsi="Cambria" w:cs="AdvGulliv-R"/>
                <w:i w:val="0"/>
                <w:sz w:val="20"/>
              </w:rPr>
              <w:t>23/10</w:t>
            </w:r>
            <w:r w:rsidR="005E7E7A" w:rsidRPr="00C138BF">
              <w:rPr>
                <w:rFonts w:ascii="Cambria" w:hAnsi="Cambria" w:cs="AdvGulliv-R"/>
                <w:i w:val="0"/>
                <w:sz w:val="20"/>
              </w:rPr>
              <w:t>/2</w:t>
            </w:r>
            <w:bookmarkStart w:id="0" w:name="_GoBack"/>
            <w:bookmarkEnd w:id="0"/>
            <w:r w:rsidR="005E7E7A" w:rsidRPr="00C138BF">
              <w:rPr>
                <w:rFonts w:ascii="Cambria" w:hAnsi="Cambria" w:cs="AdvGulliv-R"/>
                <w:i w:val="0"/>
                <w:sz w:val="20"/>
              </w:rPr>
              <w:t>02</w:t>
            </w:r>
            <w:r w:rsidR="00DC25DB" w:rsidRPr="00C138BF">
              <w:rPr>
                <w:rFonts w:ascii="Cambria" w:hAnsi="Cambria" w:cs="AdvGulliv-R"/>
                <w:i w:val="0"/>
                <w:sz w:val="20"/>
              </w:rPr>
              <w:t>3</w:t>
            </w:r>
          </w:p>
        </w:tc>
        <w:tc>
          <w:tcPr>
            <w:tcW w:w="270" w:type="dxa"/>
            <w:tcBorders>
              <w:top w:val="nil"/>
              <w:bottom w:val="nil"/>
            </w:tcBorders>
          </w:tcPr>
          <w:p w:rsidR="006C5FE9" w:rsidRPr="00C138BF" w:rsidRDefault="006C5FE9" w:rsidP="000F02F0">
            <w:pPr>
              <w:pStyle w:val="icsmaddresses"/>
              <w:spacing w:after="0"/>
              <w:rPr>
                <w:lang w:val="en-US"/>
              </w:rPr>
            </w:pPr>
          </w:p>
        </w:tc>
        <w:tc>
          <w:tcPr>
            <w:tcW w:w="6930" w:type="dxa"/>
            <w:tcBorders>
              <w:top w:val="nil"/>
              <w:bottom w:val="nil"/>
            </w:tcBorders>
          </w:tcPr>
          <w:p w:rsidR="006C5FE9" w:rsidRPr="00C138BF" w:rsidRDefault="006C5FE9" w:rsidP="00A52161">
            <w:pPr>
              <w:pStyle w:val="icsmaddresses"/>
              <w:spacing w:after="0"/>
              <w:jc w:val="left"/>
              <w:rPr>
                <w:i w:val="0"/>
                <w:sz w:val="20"/>
                <w:lang w:val="en-US"/>
              </w:rPr>
            </w:pPr>
            <w:r w:rsidRPr="00C138BF">
              <w:rPr>
                <w:i w:val="0"/>
                <w:sz w:val="20"/>
                <w:lang w:val="en-US"/>
              </w:rPr>
              <w:t>ABSTRAK</w:t>
            </w:r>
          </w:p>
          <w:p w:rsidR="00F84BF1" w:rsidRPr="00C138BF" w:rsidRDefault="00F84BF1" w:rsidP="00A52161">
            <w:pPr>
              <w:spacing w:after="0" w:line="240" w:lineRule="auto"/>
              <w:jc w:val="both"/>
              <w:rPr>
                <w:rFonts w:ascii="Times New Roman" w:hAnsi="Times New Roman"/>
                <w:iCs/>
                <w:sz w:val="20"/>
                <w:szCs w:val="18"/>
              </w:rPr>
            </w:pPr>
          </w:p>
          <w:p w:rsidR="00634DC4" w:rsidRPr="00C138BF" w:rsidRDefault="00634DC4" w:rsidP="00A52161">
            <w:pPr>
              <w:spacing w:after="0" w:line="240" w:lineRule="auto"/>
              <w:jc w:val="both"/>
              <w:rPr>
                <w:rFonts w:ascii="Times New Roman" w:hAnsi="Times New Roman" w:cs="Times New Roman"/>
                <w:sz w:val="20"/>
                <w:szCs w:val="20"/>
              </w:rPr>
            </w:pPr>
            <w:r w:rsidRPr="00C138BF">
              <w:rPr>
                <w:rFonts w:ascii="Times New Roman" w:hAnsi="Times New Roman" w:cs="Times New Roman"/>
                <w:sz w:val="20"/>
                <w:szCs w:val="20"/>
              </w:rPr>
              <w:t xml:space="preserve">Penelitian ini bertujuan untuk menguji pengaruh karakteristik komite audit terhadap kualitas pelaporan keuangan. Populasi dalam penelitian ini adalah perusahaan non-keuangan yang terdaftar di Bursa Efek Indonesia (BEI) periode 2020-2022. Sampel ditentukan menggunakan teknik </w:t>
            </w:r>
            <w:r w:rsidRPr="00C138BF">
              <w:rPr>
                <w:rFonts w:ascii="Times New Roman" w:hAnsi="Times New Roman" w:cs="Times New Roman"/>
                <w:i/>
                <w:iCs/>
                <w:sz w:val="20"/>
                <w:szCs w:val="20"/>
              </w:rPr>
              <w:t>purposive sampling</w:t>
            </w:r>
            <w:r w:rsidRPr="00C138BF">
              <w:rPr>
                <w:rFonts w:ascii="Times New Roman" w:hAnsi="Times New Roman" w:cs="Times New Roman"/>
                <w:sz w:val="20"/>
                <w:szCs w:val="20"/>
              </w:rPr>
              <w:t xml:space="preserve"> dengan jumlah sampel sebanyak 168 perusahaan. Teknik analisis data yang digunakan adalah analisis regresi linier berganda menggunakan </w:t>
            </w:r>
            <w:r w:rsidRPr="00C138BF">
              <w:rPr>
                <w:rFonts w:ascii="Times New Roman" w:hAnsi="Times New Roman" w:cs="Times New Roman"/>
                <w:i/>
                <w:iCs/>
                <w:sz w:val="20"/>
                <w:szCs w:val="20"/>
              </w:rPr>
              <w:t>software</w:t>
            </w:r>
            <w:r w:rsidRPr="00C138BF">
              <w:rPr>
                <w:rFonts w:ascii="Times New Roman" w:hAnsi="Times New Roman" w:cs="Times New Roman"/>
                <w:sz w:val="20"/>
                <w:szCs w:val="20"/>
              </w:rPr>
              <w:t xml:space="preserve"> IBM SPSS. Hasil penelitian ini menunjukkan bahwa: (1) ukuran komite audit berpengaruh positif terhadap kualitas pelaporan keuangan; (2) independensi komite audit berpengaruh positif terhadap kualitas pelaporan keuangan; (3) keaktifan komite audit berpengaruh positif terhadap kualitas pelaporan keuangan; (4) keahlian akuntansi dan keuangan komite audit berpengaruh positif terhadap kualitas pelaporan keuangan; dan (5) keahlian industri komite audit berpengaruh positif terhadap kualitas pelaporan keuangan.</w:t>
            </w:r>
          </w:p>
          <w:p w:rsidR="00A52161" w:rsidRPr="00C138BF" w:rsidRDefault="00A52161" w:rsidP="00540DC7">
            <w:pPr>
              <w:spacing w:after="0" w:line="240" w:lineRule="auto"/>
              <w:rPr>
                <w:rFonts w:ascii="Times New Roman" w:hAnsi="Times New Roman" w:cs="Times New Roman"/>
                <w:b/>
                <w:sz w:val="20"/>
                <w:szCs w:val="20"/>
              </w:rPr>
            </w:pPr>
          </w:p>
          <w:p w:rsidR="00E067D7" w:rsidRPr="00C138BF" w:rsidRDefault="00C4754D" w:rsidP="00E067D7">
            <w:pPr>
              <w:spacing w:after="0" w:line="360" w:lineRule="auto"/>
              <w:ind w:left="720" w:hanging="720"/>
              <w:rPr>
                <w:rFonts w:cs="Times New Roman"/>
                <w:szCs w:val="24"/>
              </w:rPr>
            </w:pPr>
            <w:r w:rsidRPr="00C138BF">
              <w:rPr>
                <w:rFonts w:ascii="Times New Roman" w:hAnsi="Times New Roman" w:cs="Times New Roman"/>
                <w:sz w:val="20"/>
                <w:szCs w:val="20"/>
              </w:rPr>
              <w:t>Kata Kunci</w:t>
            </w:r>
            <w:r w:rsidR="00F65F35" w:rsidRPr="00C138BF">
              <w:rPr>
                <w:rFonts w:ascii="Times New Roman" w:hAnsi="Times New Roman" w:cs="Times New Roman"/>
                <w:sz w:val="20"/>
                <w:szCs w:val="20"/>
              </w:rPr>
              <w:t xml:space="preserve"> </w:t>
            </w:r>
            <w:r w:rsidRPr="00C138BF">
              <w:rPr>
                <w:rFonts w:ascii="Times New Roman" w:hAnsi="Times New Roman" w:cs="Times New Roman"/>
                <w:sz w:val="20"/>
                <w:szCs w:val="20"/>
              </w:rPr>
              <w:t>:</w:t>
            </w:r>
            <w:r w:rsidR="00634DC4" w:rsidRPr="00C138BF">
              <w:rPr>
                <w:rFonts w:ascii="Times New Roman" w:hAnsi="Times New Roman" w:cs="Times New Roman"/>
                <w:sz w:val="20"/>
                <w:szCs w:val="20"/>
              </w:rPr>
              <w:t xml:space="preserve"> Komite Audit, Kualitas Pelaporan Keuangan</w:t>
            </w:r>
          </w:p>
          <w:p w:rsidR="00634DC4" w:rsidRPr="00C138BF" w:rsidRDefault="00634DC4" w:rsidP="00E067D7">
            <w:pPr>
              <w:spacing w:after="0" w:line="360" w:lineRule="auto"/>
              <w:ind w:left="720" w:hanging="720"/>
              <w:rPr>
                <w:rFonts w:ascii="Times New Roman" w:hAnsi="Times New Roman" w:cs="Times New Roman"/>
                <w:b/>
                <w:i/>
                <w:sz w:val="18"/>
                <w:szCs w:val="18"/>
              </w:rPr>
            </w:pPr>
            <w:r w:rsidRPr="00C138BF">
              <w:rPr>
                <w:rFonts w:ascii="Times New Roman" w:hAnsi="Times New Roman" w:cs="Times New Roman"/>
                <w:b/>
                <w:i/>
                <w:sz w:val="18"/>
                <w:szCs w:val="18"/>
              </w:rPr>
              <w:t xml:space="preserve"> </w:t>
            </w:r>
          </w:p>
          <w:p w:rsidR="006C5FE9" w:rsidRPr="00C138BF" w:rsidRDefault="006C5FE9" w:rsidP="006C5FE9">
            <w:pPr>
              <w:spacing w:after="0" w:line="360" w:lineRule="auto"/>
              <w:rPr>
                <w:rFonts w:ascii="Times New Roman" w:hAnsi="Times New Roman" w:cs="Times New Roman"/>
                <w:b/>
                <w:i/>
                <w:sz w:val="18"/>
                <w:szCs w:val="18"/>
              </w:rPr>
            </w:pPr>
            <w:r w:rsidRPr="00C138BF">
              <w:rPr>
                <w:rFonts w:ascii="Times New Roman" w:hAnsi="Times New Roman" w:cs="Times New Roman"/>
                <w:b/>
                <w:i/>
                <w:sz w:val="18"/>
                <w:szCs w:val="18"/>
              </w:rPr>
              <w:t>ABSTRACK</w:t>
            </w:r>
          </w:p>
          <w:p w:rsidR="00F65F35" w:rsidRPr="00C138BF" w:rsidRDefault="00634DC4" w:rsidP="00F83889">
            <w:pPr>
              <w:spacing w:after="0" w:line="240" w:lineRule="auto"/>
              <w:jc w:val="both"/>
              <w:rPr>
                <w:rFonts w:ascii="Times New Roman" w:hAnsi="Times New Roman" w:cs="Times New Roman"/>
                <w:i/>
                <w:sz w:val="20"/>
                <w:szCs w:val="20"/>
              </w:rPr>
            </w:pPr>
            <w:r w:rsidRPr="00C138BF">
              <w:rPr>
                <w:rFonts w:ascii="Times New Roman" w:hAnsi="Times New Roman" w:cs="Times New Roman"/>
                <w:i/>
                <w:iCs/>
                <w:sz w:val="20"/>
                <w:szCs w:val="20"/>
              </w:rPr>
              <w:t xml:space="preserve">This study aims to examine the effect of audit committee characteristics on financial reporting quality. The </w:t>
            </w:r>
            <w:proofErr w:type="gramStart"/>
            <w:r w:rsidRPr="00C138BF">
              <w:rPr>
                <w:rFonts w:ascii="Times New Roman" w:hAnsi="Times New Roman" w:cs="Times New Roman"/>
                <w:i/>
                <w:iCs/>
                <w:sz w:val="20"/>
                <w:szCs w:val="20"/>
              </w:rPr>
              <w:t>population in this study are</w:t>
            </w:r>
            <w:proofErr w:type="gramEnd"/>
            <w:r w:rsidRPr="00C138BF">
              <w:rPr>
                <w:rFonts w:ascii="Times New Roman" w:hAnsi="Times New Roman" w:cs="Times New Roman"/>
                <w:i/>
                <w:iCs/>
                <w:sz w:val="20"/>
                <w:szCs w:val="20"/>
              </w:rPr>
              <w:t xml:space="preserve"> non-financial companies listed on the Indonesia Stock Exchange (IDX) for the 2020-2022 period. The sample was determined using a purposive sampling technique with a total sample of 168 companies. The data analysis technique used is multiple linear regression analysis using IBM SPSS software.</w:t>
            </w:r>
            <w:r w:rsidRPr="00C138BF">
              <w:rPr>
                <w:rFonts w:ascii="Times New Roman" w:hAnsi="Times New Roman" w:cs="Times New Roman"/>
                <w:sz w:val="20"/>
                <w:szCs w:val="20"/>
              </w:rPr>
              <w:t xml:space="preserve"> </w:t>
            </w:r>
            <w:r w:rsidRPr="00C138BF">
              <w:rPr>
                <w:rFonts w:ascii="Times New Roman" w:hAnsi="Times New Roman" w:cs="Times New Roman"/>
                <w:i/>
                <w:iCs/>
                <w:sz w:val="20"/>
                <w:szCs w:val="20"/>
              </w:rPr>
              <w:t>The results of this study show that: (1) audit committee size has a positive effect on financial reporting quality; (2) audit committee independence has a positive effect on financial reporting quality; (3) audit committee activeness has a positive effect on financial reporting quality; (4) audit committee accounting and financial expertise has a positive effect on financial reporting quality; and (5) audit committee industry expertise has a positive effect on financial reporting quality.</w:t>
            </w:r>
          </w:p>
          <w:p w:rsidR="00540DC7" w:rsidRPr="00C138BF" w:rsidRDefault="00540DC7" w:rsidP="00F83889">
            <w:pPr>
              <w:spacing w:after="0" w:line="240" w:lineRule="auto"/>
              <w:jc w:val="both"/>
              <w:rPr>
                <w:rFonts w:ascii="Times New Roman" w:hAnsi="Times New Roman" w:cs="Times New Roman"/>
                <w:i/>
                <w:sz w:val="20"/>
                <w:szCs w:val="20"/>
              </w:rPr>
            </w:pPr>
          </w:p>
          <w:p w:rsidR="006C5FE9" w:rsidRPr="00C138BF" w:rsidRDefault="00C4754D" w:rsidP="00E067D7">
            <w:pPr>
              <w:spacing w:line="240" w:lineRule="auto"/>
              <w:jc w:val="both"/>
              <w:rPr>
                <w:rFonts w:ascii="Times New Roman" w:hAnsi="Times New Roman" w:cs="Times New Roman"/>
                <w:sz w:val="20"/>
                <w:szCs w:val="20"/>
              </w:rPr>
            </w:pPr>
            <w:r w:rsidRPr="00C138BF">
              <w:rPr>
                <w:sz w:val="20"/>
              </w:rPr>
              <w:t>Keywords</w:t>
            </w:r>
            <w:r w:rsidR="00540DC7" w:rsidRPr="00C138BF">
              <w:rPr>
                <w:sz w:val="20"/>
              </w:rPr>
              <w:t xml:space="preserve"> </w:t>
            </w:r>
            <w:r w:rsidRPr="00C138BF">
              <w:rPr>
                <w:sz w:val="20"/>
              </w:rPr>
              <w:t xml:space="preserve">: </w:t>
            </w:r>
            <w:r w:rsidR="00E067D7" w:rsidRPr="00C138BF">
              <w:rPr>
                <w:rFonts w:ascii="Times New Roman" w:hAnsi="Times New Roman" w:cs="Times New Roman"/>
                <w:i/>
                <w:iCs/>
                <w:sz w:val="20"/>
                <w:szCs w:val="20"/>
              </w:rPr>
              <w:t>Audit Committee</w:t>
            </w:r>
            <w:r w:rsidR="00E067D7" w:rsidRPr="00C138BF">
              <w:rPr>
                <w:rFonts w:ascii="Times New Roman" w:hAnsi="Times New Roman" w:cs="Times New Roman"/>
                <w:i/>
                <w:iCs/>
                <w:sz w:val="20"/>
                <w:szCs w:val="20"/>
              </w:rPr>
              <w:t xml:space="preserve">, </w:t>
            </w:r>
            <w:r w:rsidR="00634DC4" w:rsidRPr="00C138BF">
              <w:rPr>
                <w:rFonts w:ascii="Times New Roman" w:hAnsi="Times New Roman" w:cs="Times New Roman"/>
                <w:i/>
                <w:iCs/>
                <w:sz w:val="20"/>
                <w:szCs w:val="20"/>
              </w:rPr>
              <w:t>Quality of Financial Reporting</w:t>
            </w:r>
          </w:p>
        </w:tc>
      </w:tr>
      <w:tr w:rsidR="00C138BF" w:rsidRPr="00C138BF" w:rsidTr="00634DC4">
        <w:trPr>
          <w:trHeight w:val="70"/>
        </w:trPr>
        <w:tc>
          <w:tcPr>
            <w:tcW w:w="2970" w:type="dxa"/>
            <w:tcBorders>
              <w:top w:val="nil"/>
            </w:tcBorders>
          </w:tcPr>
          <w:p w:rsidR="0080667B" w:rsidRPr="00C138BF" w:rsidRDefault="0080667B" w:rsidP="000F02F0">
            <w:pPr>
              <w:pStyle w:val="icsmaddresses"/>
              <w:spacing w:after="0"/>
              <w:jc w:val="left"/>
              <w:rPr>
                <w:sz w:val="24"/>
                <w:szCs w:val="24"/>
                <w:lang w:val="en-US"/>
              </w:rPr>
            </w:pPr>
          </w:p>
        </w:tc>
        <w:tc>
          <w:tcPr>
            <w:tcW w:w="270" w:type="dxa"/>
            <w:tcBorders>
              <w:top w:val="nil"/>
              <w:bottom w:val="nil"/>
            </w:tcBorders>
          </w:tcPr>
          <w:p w:rsidR="0080667B" w:rsidRPr="00C138BF" w:rsidRDefault="0080667B" w:rsidP="000F02F0">
            <w:pPr>
              <w:pStyle w:val="icsmaddresses"/>
              <w:spacing w:after="0"/>
              <w:rPr>
                <w:lang w:val="en-US"/>
              </w:rPr>
            </w:pPr>
          </w:p>
        </w:tc>
        <w:tc>
          <w:tcPr>
            <w:tcW w:w="6930" w:type="dxa"/>
            <w:tcBorders>
              <w:top w:val="nil"/>
            </w:tcBorders>
          </w:tcPr>
          <w:p w:rsidR="0080667B" w:rsidRPr="00C138BF" w:rsidRDefault="0080667B" w:rsidP="000F02F0">
            <w:pPr>
              <w:pStyle w:val="icsmaddresses"/>
              <w:spacing w:after="0"/>
              <w:jc w:val="left"/>
              <w:rPr>
                <w:sz w:val="24"/>
                <w:szCs w:val="24"/>
                <w:lang w:val="en-US"/>
              </w:rPr>
            </w:pPr>
          </w:p>
        </w:tc>
      </w:tr>
    </w:tbl>
    <w:p w:rsidR="005A2EE2" w:rsidRPr="00C138BF" w:rsidRDefault="005A2EE2" w:rsidP="00E54461">
      <w:pPr>
        <w:spacing w:after="0" w:line="360" w:lineRule="auto"/>
        <w:rPr>
          <w:rFonts w:ascii="Times New Roman" w:hAnsi="Times New Roman" w:cs="Times New Roman"/>
          <w:b/>
          <w:sz w:val="24"/>
          <w:szCs w:val="24"/>
        </w:rPr>
      </w:pPr>
    </w:p>
    <w:p w:rsidR="000077EA" w:rsidRPr="00C138BF" w:rsidRDefault="000077EA" w:rsidP="00E54461">
      <w:pPr>
        <w:spacing w:after="0" w:line="360" w:lineRule="auto"/>
        <w:rPr>
          <w:rFonts w:ascii="Times New Roman" w:hAnsi="Times New Roman" w:cs="Times New Roman"/>
          <w:b/>
          <w:sz w:val="24"/>
          <w:szCs w:val="24"/>
        </w:rPr>
        <w:sectPr w:rsidR="000077EA" w:rsidRPr="00C138BF" w:rsidSect="00634DC4">
          <w:headerReference w:type="default" r:id="rId11"/>
          <w:footerReference w:type="default" r:id="rId12"/>
          <w:pgSz w:w="11907" w:h="16840" w:code="9"/>
          <w:pgMar w:top="1418" w:right="1418" w:bottom="1418" w:left="1701" w:header="851" w:footer="737" w:gutter="0"/>
          <w:pgNumType w:start="1"/>
          <w:cols w:space="708"/>
          <w:docGrid w:linePitch="360"/>
        </w:sectPr>
      </w:pPr>
    </w:p>
    <w:p w:rsidR="005A2EE2" w:rsidRPr="00C138BF" w:rsidRDefault="005A2EE2" w:rsidP="00540DC7">
      <w:pPr>
        <w:spacing w:after="0"/>
        <w:jc w:val="both"/>
        <w:rPr>
          <w:rFonts w:ascii="Times New Roman" w:hAnsi="Times New Roman" w:cs="Times New Roman"/>
          <w:b/>
          <w:sz w:val="24"/>
          <w:szCs w:val="24"/>
        </w:rPr>
      </w:pPr>
      <w:r w:rsidRPr="00C138BF">
        <w:rPr>
          <w:rFonts w:ascii="Times New Roman" w:hAnsi="Times New Roman" w:cs="Times New Roman"/>
          <w:b/>
          <w:sz w:val="24"/>
          <w:szCs w:val="24"/>
        </w:rPr>
        <w:lastRenderedPageBreak/>
        <w:t>A. PENDAHULUAN</w:t>
      </w:r>
    </w:p>
    <w:p w:rsidR="00E067D7" w:rsidRPr="00C138BF" w:rsidRDefault="00E067D7" w:rsidP="00E067D7">
      <w:pPr>
        <w:ind w:firstLine="567"/>
        <w:jc w:val="both"/>
        <w:rPr>
          <w:rFonts w:ascii="Times New Roman" w:hAnsi="Times New Roman" w:cs="Times New Roman"/>
          <w:sz w:val="24"/>
          <w:szCs w:val="24"/>
        </w:rPr>
      </w:pPr>
      <w:proofErr w:type="gramStart"/>
      <w:r w:rsidRPr="00C138BF">
        <w:rPr>
          <w:rFonts w:ascii="Times New Roman" w:hAnsi="Times New Roman" w:cs="Times New Roman"/>
          <w:sz w:val="24"/>
          <w:szCs w:val="24"/>
        </w:rPr>
        <w:t>Pelaporan keuangan perusahaan membantu perusahaan berkomunikasi dengan pemangku kepetingannya, termasuk investor, pelanggan, dan pemasok.</w:t>
      </w:r>
      <w:proofErr w:type="gramEnd"/>
      <w:r w:rsidRPr="00C138BF">
        <w:rPr>
          <w:rFonts w:ascii="Times New Roman" w:hAnsi="Times New Roman" w:cs="Times New Roman"/>
          <w:sz w:val="24"/>
          <w:szCs w:val="24"/>
        </w:rPr>
        <w:t xml:space="preserve"> </w:t>
      </w:r>
      <w:r w:rsidRPr="00C138BF">
        <w:rPr>
          <w:rFonts w:ascii="Times New Roman" w:hAnsi="Times New Roman" w:cs="Times New Roman"/>
          <w:sz w:val="24"/>
          <w:szCs w:val="24"/>
        </w:rPr>
        <w:fldChar w:fldCharType="begin" w:fldLock="1"/>
      </w:r>
      <w:r w:rsidRPr="00C138BF">
        <w:rPr>
          <w:rFonts w:ascii="Times New Roman" w:hAnsi="Times New Roman" w:cs="Times New Roman"/>
          <w:sz w:val="24"/>
          <w:szCs w:val="24"/>
        </w:rPr>
        <w:instrText>ADDIN CSL_CITATION {"citationItems":[{"id":"ITEM-1","itemData":{"DOI":"10.1111/jbfa.12398","ISSN":"14685957","abstract":"This study examines the effect of managerial academic experience on firms’ financial reporting quality. Using data from China, we find that firms with top managers possessing academic experience exhibit lower levels of both accrual and real earnings management, along with a lower probability of future restatements. This effect is more pronounced for firms with inefficient external monitoring, suggesting that the higher financial reporting quality is mainly explained by the managers’ intrinsic motivation to report truthfully. The results hold when we use firm fixed-effect regressions, instrumental variable two-stage regressions, and a propensity score matching (PSM) approach to mitigate the omitted variable and endogeneity concerns. Our study suggests that academic experience can serve as a source of valuable expertise for corporate executives.","author":[{"dropping-particle":"","family":"Ma","given":"Zhiming","non-dropping-particle":"","parse-names":false,"suffix":""},{"dropping-particle":"","family":"Novoselov","given":"Kirill E.","non-dropping-particle":"","parse-names":false,"suffix":""},{"dropping-particle":"","family":"Zhou","given":"Kaitang","non-dropping-particle":"","parse-names":false,"suffix":""},{"dropping-particle":"","family":"Zhou","given":"Yi","non-dropping-particle":"","parse-names":false,"suffix":""}],"container-title":"Journal of Business Finance and Accounting","id":"ITEM-1","issue":"7","issued":{"date-parts":[["2019"]]},"page":"843-878","title":"Managerial Academic Experience, External Monitoring and Financial Reporting Quality","type":"article-journal","volume":"46"},"uris":["http://www.mendeley.com/documents/?uuid=8019e5bb-4bb9-4bdf-92ca-8c55f3369e07"]}],"mendeley":{"formattedCitation":"(Ma et al., 2019)","manualFormatting":"Ma et al. (2019)","plainTextFormattedCitation":"(Ma et al., 2019)","previouslyFormattedCitation":"(Ma et al., 2019)"},"properties":{"noteIndex":0},"schema":"https://github.com/citation-style-language/schema/raw/master/csl-citation.json"}</w:instrText>
      </w:r>
      <w:r w:rsidRPr="00C138BF">
        <w:rPr>
          <w:rFonts w:ascii="Times New Roman" w:hAnsi="Times New Roman" w:cs="Times New Roman"/>
          <w:sz w:val="24"/>
          <w:szCs w:val="24"/>
        </w:rPr>
        <w:fldChar w:fldCharType="separate"/>
      </w:r>
      <w:proofErr w:type="gramStart"/>
      <w:r w:rsidRPr="00C138BF">
        <w:rPr>
          <w:rFonts w:ascii="Times New Roman" w:hAnsi="Times New Roman" w:cs="Times New Roman"/>
          <w:noProof/>
          <w:sz w:val="24"/>
          <w:szCs w:val="24"/>
        </w:rPr>
        <w:t xml:space="preserve">(Ma </w:t>
      </w:r>
      <w:r w:rsidRPr="00C138BF">
        <w:rPr>
          <w:rFonts w:ascii="Times New Roman" w:hAnsi="Times New Roman" w:cs="Times New Roman"/>
          <w:i/>
          <w:iCs/>
          <w:noProof/>
          <w:sz w:val="24"/>
          <w:szCs w:val="24"/>
        </w:rPr>
        <w:t>et al</w:t>
      </w:r>
      <w:r w:rsidRPr="00C138BF">
        <w:rPr>
          <w:rFonts w:ascii="Times New Roman" w:hAnsi="Times New Roman" w:cs="Times New Roman"/>
          <w:noProof/>
          <w:sz w:val="24"/>
          <w:szCs w:val="24"/>
        </w:rPr>
        <w:t>., 2019)</w:t>
      </w:r>
      <w:r w:rsidRPr="00C138BF">
        <w:rPr>
          <w:rFonts w:ascii="Times New Roman" w:hAnsi="Times New Roman" w:cs="Times New Roman"/>
          <w:sz w:val="24"/>
          <w:szCs w:val="24"/>
        </w:rPr>
        <w:fldChar w:fldCharType="end"/>
      </w:r>
      <w:r w:rsidRPr="00C138BF">
        <w:rPr>
          <w:rFonts w:ascii="Times New Roman" w:hAnsi="Times New Roman" w:cs="Times New Roman"/>
          <w:sz w:val="24"/>
          <w:szCs w:val="24"/>
        </w:rPr>
        <w:t>.</w:t>
      </w:r>
      <w:proofErr w:type="gramEnd"/>
      <w:r w:rsidRPr="00C138BF">
        <w:rPr>
          <w:rFonts w:ascii="Times New Roman" w:hAnsi="Times New Roman" w:cs="Times New Roman"/>
          <w:sz w:val="24"/>
          <w:szCs w:val="24"/>
        </w:rPr>
        <w:t xml:space="preserve"> Untuk </w:t>
      </w:r>
      <w:r w:rsidRPr="00C138BF">
        <w:rPr>
          <w:rFonts w:ascii="Times New Roman" w:hAnsi="Times New Roman" w:cs="Times New Roman"/>
          <w:sz w:val="24"/>
          <w:szCs w:val="24"/>
        </w:rPr>
        <w:lastRenderedPageBreak/>
        <w:t xml:space="preserve">membuat keputusan yang lebih baik, stakeholder membutuhkan informasi keuangan perusahaan yang berkualitas </w:t>
      </w:r>
      <w:r w:rsidRPr="00C138BF">
        <w:rPr>
          <w:rFonts w:ascii="Times New Roman" w:hAnsi="Times New Roman" w:cs="Times New Roman"/>
          <w:sz w:val="24"/>
          <w:szCs w:val="24"/>
        </w:rPr>
        <w:fldChar w:fldCharType="begin" w:fldLock="1"/>
      </w:r>
      <w:r w:rsidRPr="00C138BF">
        <w:rPr>
          <w:rFonts w:ascii="Times New Roman" w:hAnsi="Times New Roman" w:cs="Times New Roman"/>
          <w:sz w:val="24"/>
          <w:szCs w:val="24"/>
        </w:rPr>
        <w:instrText>ADDIN CSL_CITATION {"citationItems":[{"id":"ITEM-1","itemData":{"abstract":"The ineffectiveness of corporate board of directors in discharging their responsibilities coupled with the escalation in financial scandals throughout the world has elevated a countless criticism about the Financial Reporting Quality. Owing to this, The Iraqi Securities Commission has emphasized the internalization of corporate governance culture, with a focus on responsibility and openness. This study examines the influence of Audit Committee characteristics on financial reporting quality in Iraqi firms. Data were collected using a questionnaire and personally administered at random to collect the data from 125 respondents in the study area. For analysis purpose, Partial Least Squared Structural Equation Model (Smart PLS-3.0) was used and the results show that audit committee size, audit committee independence and audit committee expertise positively and significantly relates to financial reporting quality. The results of this research have contributed significantly to the body of existing literature, provided a guide to managers and policies makers, and proffered suggestion for future research based on limitation of the study.","author":[{"dropping-particle":"","family":"Qader","given":"Barzo Mahmood","non-dropping-particle":"","parse-names":false,"suffix":""},{"dropping-particle":"","family":"Yusoff","given":"Wan Sallha","non-dropping-particle":"","parse-names":false,"suffix":""},{"dropping-particle":"","family":"Barzinji","given":"Zardasht Abubaker Qader","non-dropping-particle":"","parse-names":false,"suffix":""},{"dropping-particle":"","family":"Basri","given":"Haslina Hassan","non-dropping-particle":"","parse-names":false,"suffix":""},{"dropping-particle":"","family":"Salleh","given":"Mohd Fairuz Md","non-dropping-particle":"","parse-names":false,"suffix":""}],"container-title":"Social Science Journal","id":"ITEM-1","issue":"1","issued":{"date-parts":[["2023"]]},"page":"2454-2468","title":"Audit Committee Characteristics and Financial Reporting Quality in Iraq Public Listed Firm","type":"article-journal","volume":"13"},"uris":["http://www.mendeley.com/documents/?uuid=9558b8ca-c469-470f-bb7c-96a82cfba992"]}],"mendeley":{"formattedCitation":"(Qader et al., 2023)","plainTextFormattedCitation":"(Qader et al., 2023)","previouslyFormattedCitation":"(Qader et al., 2023)"},"properties":{"noteIndex":0},"schema":"https://github.com/citation-style-language/schema/raw/master/csl-citation.json"}</w:instrText>
      </w:r>
      <w:r w:rsidRPr="00C138BF">
        <w:rPr>
          <w:rFonts w:ascii="Times New Roman" w:hAnsi="Times New Roman" w:cs="Times New Roman"/>
          <w:sz w:val="24"/>
          <w:szCs w:val="24"/>
        </w:rPr>
        <w:fldChar w:fldCharType="separate"/>
      </w:r>
      <w:r w:rsidRPr="00C138BF">
        <w:rPr>
          <w:rFonts w:ascii="Times New Roman" w:hAnsi="Times New Roman" w:cs="Times New Roman"/>
          <w:noProof/>
          <w:sz w:val="24"/>
          <w:szCs w:val="24"/>
        </w:rPr>
        <w:t xml:space="preserve">(Rahman </w:t>
      </w:r>
      <w:r w:rsidRPr="00C138BF">
        <w:rPr>
          <w:rFonts w:ascii="Times New Roman" w:hAnsi="Times New Roman" w:cs="Times New Roman"/>
          <w:i/>
          <w:iCs/>
          <w:noProof/>
          <w:sz w:val="24"/>
          <w:szCs w:val="24"/>
        </w:rPr>
        <w:t>et al</w:t>
      </w:r>
      <w:r w:rsidRPr="00C138BF">
        <w:rPr>
          <w:rFonts w:ascii="Times New Roman" w:hAnsi="Times New Roman" w:cs="Times New Roman"/>
          <w:noProof/>
          <w:sz w:val="24"/>
          <w:szCs w:val="24"/>
        </w:rPr>
        <w:t>., 2023)</w:t>
      </w:r>
      <w:r w:rsidRPr="00C138BF">
        <w:rPr>
          <w:rFonts w:ascii="Times New Roman" w:hAnsi="Times New Roman" w:cs="Times New Roman"/>
          <w:sz w:val="24"/>
          <w:szCs w:val="24"/>
        </w:rPr>
        <w:fldChar w:fldCharType="end"/>
      </w:r>
      <w:r w:rsidRPr="00C138BF">
        <w:rPr>
          <w:rFonts w:ascii="Times New Roman" w:hAnsi="Times New Roman" w:cs="Times New Roman"/>
          <w:sz w:val="24"/>
          <w:szCs w:val="24"/>
        </w:rPr>
        <w:t xml:space="preserve">. Oleh karena itu, kualitas pelaporan keuangan dapat didefinisikan sebagai upaya perusahaan </w:t>
      </w:r>
      <w:r w:rsidRPr="00C138BF">
        <w:rPr>
          <w:rFonts w:ascii="Times New Roman" w:hAnsi="Times New Roman" w:cs="Times New Roman"/>
          <w:sz w:val="24"/>
          <w:szCs w:val="24"/>
        </w:rPr>
        <w:lastRenderedPageBreak/>
        <w:t>untuk memberikan informasi tentang kinerjanya kepada pihak lain, terutama pemegang saham, sesuai dengan standar akuntansi keuangan</w:t>
      </w:r>
      <w:proofErr w:type="gramStart"/>
      <w:r w:rsidRPr="00C138BF">
        <w:rPr>
          <w:rFonts w:ascii="Times New Roman" w:hAnsi="Times New Roman" w:cs="Times New Roman"/>
          <w:sz w:val="24"/>
          <w:szCs w:val="24"/>
        </w:rPr>
        <w:t>..</w:t>
      </w:r>
      <w:proofErr w:type="gramEnd"/>
      <w:r w:rsidRPr="00C138BF">
        <w:rPr>
          <w:rFonts w:ascii="Times New Roman" w:hAnsi="Times New Roman" w:cs="Times New Roman"/>
          <w:sz w:val="24"/>
          <w:szCs w:val="24"/>
        </w:rPr>
        <w:t xml:space="preserve"> </w:t>
      </w:r>
    </w:p>
    <w:p w:rsidR="00E067D7" w:rsidRPr="00C138BF" w:rsidRDefault="00E067D7" w:rsidP="00E067D7">
      <w:pPr>
        <w:ind w:firstLine="567"/>
        <w:jc w:val="both"/>
        <w:rPr>
          <w:rFonts w:ascii="Times New Roman" w:hAnsi="Times New Roman" w:cs="Times New Roman"/>
          <w:sz w:val="24"/>
          <w:szCs w:val="24"/>
        </w:rPr>
      </w:pPr>
      <w:r w:rsidRPr="00C138BF">
        <w:rPr>
          <w:rFonts w:ascii="Times New Roman" w:hAnsi="Times New Roman" w:cs="Times New Roman"/>
          <w:sz w:val="24"/>
          <w:szCs w:val="24"/>
        </w:rPr>
        <w:t>Pelanggaran standar akuntansi keuangan oleh PT Garuda Indonesia Tbk pada tahun 2018 adalah salah satu dari banyak kasus pelaporan keuangan berkualitas rendah yang terjadi pada perusahaan publik Indonesia. Menurut Garuda, laba bersihnya lebih tinggi dari yang sebenarnya karena royalti yang masih menjadi piutang dari kontrak jangka panjang dengan PT Mahata Aero Teknologi sebesar US$239</w:t>
      </w:r>
      <w:proofErr w:type="gramStart"/>
      <w:r w:rsidRPr="00C138BF">
        <w:rPr>
          <w:rFonts w:ascii="Times New Roman" w:hAnsi="Times New Roman" w:cs="Times New Roman"/>
          <w:sz w:val="24"/>
          <w:szCs w:val="24"/>
        </w:rPr>
        <w:t>,94</w:t>
      </w:r>
      <w:proofErr w:type="gramEnd"/>
      <w:r w:rsidRPr="00C138BF">
        <w:rPr>
          <w:rFonts w:ascii="Times New Roman" w:hAnsi="Times New Roman" w:cs="Times New Roman"/>
          <w:sz w:val="24"/>
          <w:szCs w:val="24"/>
        </w:rPr>
        <w:t xml:space="preserve"> juta. Oleh karena itu, OJK menetapkan sanksi administratif terhadap Garuda, Dewan Direksi, Dewan Komisaris, dan Akuntan Publik yang bertanggung jawab atas masalah tersebut </w:t>
      </w:r>
      <w:r w:rsidRPr="00C138BF">
        <w:rPr>
          <w:rFonts w:ascii="Times New Roman" w:hAnsi="Times New Roman" w:cs="Times New Roman"/>
          <w:sz w:val="24"/>
          <w:szCs w:val="24"/>
        </w:rPr>
        <w:fldChar w:fldCharType="begin" w:fldLock="1"/>
      </w:r>
      <w:r w:rsidRPr="00C138BF">
        <w:rPr>
          <w:rFonts w:ascii="Times New Roman" w:hAnsi="Times New Roman" w:cs="Times New Roman"/>
          <w:sz w:val="24"/>
          <w:szCs w:val="24"/>
        </w:rPr>
        <w:instrText>ADDIN CSL_CITATION {"citationItems":[{"id":"ITEM-1","itemData":{"author":[{"dropping-particle":"","family":"Otoritas Jasa Keuangan","given":"","non-dropping-particle":"","parse-names":false,"suffix":""}],"id":"ITEM-1","issued":{"date-parts":[["2015"]]},"publisher":"Jakarta","publisher-place":"Jakarta","title":"Peraturan Otoritas Jasa Keuangan Nomor 55/POJK.04/2015 Tentang Pembentukan dan Pedoman Pelaksanaan Kerja Komite Audit","type":"book"},"uris":["http://www.mendeley.com/documents/?uuid=0dbfeba0-91cd-45de-8efa-2e3e4b41ef77"]}],"mendeley":{"formattedCitation":"(Otoritas Jasa Keuangan, 2015)","manualFormatting":"Otoritas Jasa Keuangan Nomor 55/POJK.04/2015","plainTextFormattedCitation":"(Otoritas Jasa Keuangan, 2015)"},"properties":{"noteIndex":0},"schema":"https://github.com/citation-style-language/schema/raw/master/csl-citation.json"}</w:instrText>
      </w:r>
      <w:r w:rsidRPr="00C138BF">
        <w:rPr>
          <w:rFonts w:ascii="Times New Roman" w:hAnsi="Times New Roman" w:cs="Times New Roman"/>
          <w:sz w:val="24"/>
          <w:szCs w:val="24"/>
        </w:rPr>
        <w:fldChar w:fldCharType="separate"/>
      </w:r>
      <w:r w:rsidRPr="00C138BF">
        <w:rPr>
          <w:rFonts w:ascii="Times New Roman" w:hAnsi="Times New Roman" w:cs="Times New Roman"/>
          <w:noProof/>
          <w:sz w:val="24"/>
          <w:szCs w:val="24"/>
        </w:rPr>
        <w:t>(Otoritas Jasa Keuangan, 2019)</w:t>
      </w:r>
      <w:r w:rsidRPr="00C138BF">
        <w:rPr>
          <w:rFonts w:ascii="Times New Roman" w:hAnsi="Times New Roman" w:cs="Times New Roman"/>
          <w:sz w:val="24"/>
          <w:szCs w:val="24"/>
        </w:rPr>
        <w:fldChar w:fldCharType="end"/>
      </w:r>
      <w:r w:rsidRPr="00C138BF">
        <w:rPr>
          <w:rFonts w:ascii="Times New Roman" w:hAnsi="Times New Roman" w:cs="Times New Roman"/>
          <w:sz w:val="24"/>
          <w:szCs w:val="24"/>
        </w:rPr>
        <w:t>. Kasus Garuda melibatkan pihak dalam dan luar perusahaan, sehingga laporan keuangan yang disajikan tidak berkualitas dan tidak memenuhi persyaratan pengguna laporan keuangan</w:t>
      </w:r>
      <w:proofErr w:type="gramStart"/>
      <w:r w:rsidRPr="00C138BF">
        <w:rPr>
          <w:rFonts w:ascii="Times New Roman" w:hAnsi="Times New Roman" w:cs="Times New Roman"/>
          <w:sz w:val="24"/>
          <w:szCs w:val="24"/>
        </w:rPr>
        <w:t>..</w:t>
      </w:r>
      <w:proofErr w:type="gramEnd"/>
    </w:p>
    <w:p w:rsidR="00E067D7" w:rsidRPr="00C138BF" w:rsidRDefault="00E067D7" w:rsidP="00E067D7">
      <w:pPr>
        <w:ind w:firstLine="567"/>
        <w:jc w:val="both"/>
        <w:rPr>
          <w:rFonts w:ascii="Times New Roman" w:hAnsi="Times New Roman" w:cs="Times New Roman"/>
          <w:sz w:val="24"/>
          <w:szCs w:val="24"/>
        </w:rPr>
      </w:pPr>
      <w:proofErr w:type="gramStart"/>
      <w:r w:rsidRPr="00C138BF">
        <w:rPr>
          <w:rFonts w:ascii="Times New Roman" w:hAnsi="Times New Roman" w:cs="Times New Roman"/>
          <w:sz w:val="24"/>
          <w:szCs w:val="24"/>
        </w:rPr>
        <w:t>Adapun kasus pelanggaran standar akuntansi keuangan lainnya terjadi pada PT Hanson International Tbk pada tahun 2016.</w:t>
      </w:r>
      <w:proofErr w:type="gramEnd"/>
      <w:r w:rsidRPr="00C138BF">
        <w:rPr>
          <w:rFonts w:ascii="Times New Roman" w:hAnsi="Times New Roman" w:cs="Times New Roman"/>
          <w:sz w:val="24"/>
          <w:szCs w:val="24"/>
        </w:rPr>
        <w:t xml:space="preserve"> </w:t>
      </w:r>
      <w:proofErr w:type="gramStart"/>
      <w:r w:rsidRPr="00C138BF">
        <w:rPr>
          <w:rFonts w:ascii="Times New Roman" w:hAnsi="Times New Roman" w:cs="Times New Roman"/>
          <w:sz w:val="24"/>
          <w:szCs w:val="24"/>
        </w:rPr>
        <w:t>Hanson menghitung penjualan Kavling Siap Bangun sebesar Rp732 miliar dengan metode akrual penuh, yang menunjukkan peningkatan pendapatan di tahun 2016 yang tidak wajar.</w:t>
      </w:r>
      <w:proofErr w:type="gramEnd"/>
      <w:r w:rsidRPr="00C138BF">
        <w:rPr>
          <w:rFonts w:ascii="Times New Roman" w:hAnsi="Times New Roman" w:cs="Times New Roman"/>
          <w:sz w:val="24"/>
          <w:szCs w:val="24"/>
        </w:rPr>
        <w:t xml:space="preserve"> Akibatnya, OJK mengeluarkan sanksi administratif kepada PT Hanson, Direktur Hanson, dan Akuntan Publik yang terlibat dalam kasus tersebut </w:t>
      </w:r>
      <w:r w:rsidRPr="00C138BF">
        <w:rPr>
          <w:rFonts w:ascii="Times New Roman" w:hAnsi="Times New Roman" w:cs="Times New Roman"/>
          <w:sz w:val="24"/>
          <w:szCs w:val="24"/>
        </w:rPr>
        <w:fldChar w:fldCharType="begin" w:fldLock="1"/>
      </w:r>
      <w:r w:rsidRPr="00C138BF">
        <w:rPr>
          <w:rFonts w:ascii="Times New Roman" w:hAnsi="Times New Roman" w:cs="Times New Roman"/>
          <w:sz w:val="24"/>
          <w:szCs w:val="24"/>
        </w:rPr>
        <w:instrText>ADDIN CSL_CITATION {"citationItems":[{"id":"ITEM-1","itemData":{"author":[{"dropping-particle":"","family":"Otoritas Jasa Keuangan","given":"","non-dropping-particle":"","parse-names":false,"suffix":""}],"id":"ITEM-1","issued":{"date-parts":[["2015"]]},"publisher":"Jakarta","publisher-place":"Jakarta","title":"Peraturan Otoritas Jasa Keuangan Nomor 55/POJK.04/2015 Tentang Pembentukan dan Pedoman Pelaksanaan Kerja Komite Audit","type":"book"},"uris":["http://www.mendeley.com/documents/?uuid=0dbfeba0-91cd-45de-8efa-2e3e4b41ef77"]}],"mendeley":{"formattedCitation":"(Otoritas Jasa Keuangan, 2015)","manualFormatting":"Otoritas Jasa Keuangan Nomor 55/POJK.04/2015","plainTextFormattedCitation":"(Otoritas Jasa Keuangan, 2015)"},"properties":{"noteIndex":0},"schema":"https://github.com/citation-style-language/schema/raw/master/csl-citation.json"}</w:instrText>
      </w:r>
      <w:r w:rsidRPr="00C138BF">
        <w:rPr>
          <w:rFonts w:ascii="Times New Roman" w:hAnsi="Times New Roman" w:cs="Times New Roman"/>
          <w:sz w:val="24"/>
          <w:szCs w:val="24"/>
        </w:rPr>
        <w:fldChar w:fldCharType="separate"/>
      </w:r>
      <w:r w:rsidRPr="00C138BF">
        <w:rPr>
          <w:rFonts w:ascii="Times New Roman" w:hAnsi="Times New Roman" w:cs="Times New Roman"/>
          <w:noProof/>
          <w:sz w:val="24"/>
          <w:szCs w:val="24"/>
        </w:rPr>
        <w:t>(Otoritas Jasa Keuangan, 2019)</w:t>
      </w:r>
      <w:r w:rsidRPr="00C138BF">
        <w:rPr>
          <w:rFonts w:ascii="Times New Roman" w:hAnsi="Times New Roman" w:cs="Times New Roman"/>
          <w:sz w:val="24"/>
          <w:szCs w:val="24"/>
        </w:rPr>
        <w:fldChar w:fldCharType="end"/>
      </w:r>
      <w:r w:rsidRPr="00C138BF">
        <w:rPr>
          <w:rFonts w:ascii="Times New Roman" w:hAnsi="Times New Roman" w:cs="Times New Roman"/>
          <w:sz w:val="24"/>
          <w:szCs w:val="24"/>
        </w:rPr>
        <w:t xml:space="preserve">. </w:t>
      </w:r>
      <w:proofErr w:type="gramStart"/>
      <w:r w:rsidRPr="00C138BF">
        <w:rPr>
          <w:rFonts w:ascii="Times New Roman" w:hAnsi="Times New Roman" w:cs="Times New Roman"/>
          <w:sz w:val="24"/>
          <w:szCs w:val="24"/>
        </w:rPr>
        <w:t>Kasus Hanson adalah contoh bagaimana sebuah perusahaan melanggar peraturan akuntansi keuangan dan membuat pelaporan keuangan yang tidak sesuai.</w:t>
      </w:r>
      <w:proofErr w:type="gramEnd"/>
    </w:p>
    <w:p w:rsidR="00E067D7" w:rsidRPr="00C138BF" w:rsidRDefault="00E067D7" w:rsidP="00E067D7">
      <w:pPr>
        <w:ind w:firstLine="567"/>
        <w:jc w:val="both"/>
        <w:rPr>
          <w:rFonts w:ascii="Times New Roman" w:hAnsi="Times New Roman" w:cs="Times New Roman"/>
          <w:sz w:val="24"/>
          <w:szCs w:val="24"/>
        </w:rPr>
      </w:pPr>
      <w:r w:rsidRPr="00C138BF">
        <w:rPr>
          <w:rFonts w:ascii="Times New Roman" w:hAnsi="Times New Roman" w:cs="Times New Roman"/>
          <w:sz w:val="24"/>
          <w:szCs w:val="24"/>
        </w:rPr>
        <w:lastRenderedPageBreak/>
        <w:t xml:space="preserve">Penelitian ini lebih menyoroti peran komite audit dalam meningkatkan kualitas pelaporan keuangan perusahaan. Kehadiran komite audit sebagai pengawas manajemen perusahaan didukung oleh teori keagenan </w:t>
      </w:r>
      <w:r w:rsidRPr="00C138BF">
        <w:rPr>
          <w:rFonts w:ascii="Times New Roman" w:hAnsi="Times New Roman" w:cs="Times New Roman"/>
          <w:sz w:val="24"/>
          <w:szCs w:val="24"/>
        </w:rPr>
        <w:fldChar w:fldCharType="begin" w:fldLock="1"/>
      </w:r>
      <w:r w:rsidRPr="00C138BF">
        <w:rPr>
          <w:rFonts w:ascii="Times New Roman" w:hAnsi="Times New Roman" w:cs="Times New Roman"/>
          <w:sz w:val="24"/>
          <w:szCs w:val="24"/>
        </w:rPr>
        <w:instrText>ADDIN CSL_CITATION {"citationItems":[{"id":"ITEM-1","itemData":{"abstract":"The ineffectiveness of corporate board of directors in discharging their responsibilities coupled with the escalation in financial scandals throughout the world has elevated a countless criticism about the Financial Reporting Quality. Owing to this, The Iraqi Securities Commission has emphasized the internalization of corporate governance culture, with a focus on responsibility and openness. This study examines the influence of Audit Committee characteristics on financial reporting quality in Iraqi firms. Data were collected using a questionnaire and personally administered at random to collect the data from 125 respondents in the study area. For analysis purpose, Partial Least Squared Structural Equation Model (Smart PLS-3.0) was used and the results show that audit committee size, audit committee independence and audit committee expertise positively and significantly relates to financial reporting quality. The results of this research have contributed significantly to the body of existing literature, provided a guide to managers and policies makers, and proffered suggestion for future research based on limitation of the study.","author":[{"dropping-particle":"","family":"Qader","given":"Barzo Mahmood","non-dropping-particle":"","parse-names":false,"suffix":""},{"dropping-particle":"","family":"Yusoff","given":"Wan Sallha","non-dropping-particle":"","parse-names":false,"suffix":""},{"dropping-particle":"","family":"Barzinji","given":"Zardasht Abubaker Qader","non-dropping-particle":"","parse-names":false,"suffix":""},{"dropping-particle":"","family":"Basri","given":"Haslina Hassan","non-dropping-particle":"","parse-names":false,"suffix":""},{"dropping-particle":"","family":"Salleh","given":"Mohd Fairuz Md","non-dropping-particle":"","parse-names":false,"suffix":""}],"container-title":"Social Science Journal","id":"ITEM-1","issue":"1","issued":{"date-parts":[["2023"]]},"page":"2454-2468","title":"Audit Committee Characteristics and Financial Reporting Quality in Iraq Public Listed Firm","type":"article-journal","volume":"13"},"uris":["http://www.mendeley.com/documents/?uuid=9558b8ca-c469-470f-bb7c-96a82cfba992"]}],"mendeley":{"formattedCitation":"(Qader et al., 2023)","plainTextFormattedCitation":"(Qader et al., 2023)","previouslyFormattedCitation":"(Qader et al., 2023)"},"properties":{"noteIndex":0},"schema":"https://github.com/citation-style-language/schema/raw/master/csl-citation.json"}</w:instrText>
      </w:r>
      <w:r w:rsidRPr="00C138BF">
        <w:rPr>
          <w:rFonts w:ascii="Times New Roman" w:hAnsi="Times New Roman" w:cs="Times New Roman"/>
          <w:sz w:val="24"/>
          <w:szCs w:val="24"/>
        </w:rPr>
        <w:fldChar w:fldCharType="separate"/>
      </w:r>
      <w:r w:rsidRPr="00C138BF">
        <w:rPr>
          <w:rFonts w:ascii="Times New Roman" w:hAnsi="Times New Roman" w:cs="Times New Roman"/>
          <w:noProof/>
          <w:sz w:val="24"/>
          <w:szCs w:val="24"/>
        </w:rPr>
        <w:t xml:space="preserve">(Khoo </w:t>
      </w:r>
      <w:r w:rsidRPr="00C138BF">
        <w:rPr>
          <w:rFonts w:ascii="Times New Roman" w:hAnsi="Times New Roman" w:cs="Times New Roman"/>
          <w:i/>
          <w:iCs/>
          <w:noProof/>
          <w:sz w:val="24"/>
          <w:szCs w:val="24"/>
        </w:rPr>
        <w:t>et al</w:t>
      </w:r>
      <w:r w:rsidRPr="00C138BF">
        <w:rPr>
          <w:rFonts w:ascii="Times New Roman" w:hAnsi="Times New Roman" w:cs="Times New Roman"/>
          <w:noProof/>
          <w:sz w:val="24"/>
          <w:szCs w:val="24"/>
        </w:rPr>
        <w:t>., 2020)</w:t>
      </w:r>
      <w:r w:rsidRPr="00C138BF">
        <w:rPr>
          <w:rFonts w:ascii="Times New Roman" w:hAnsi="Times New Roman" w:cs="Times New Roman"/>
          <w:sz w:val="24"/>
          <w:szCs w:val="24"/>
        </w:rPr>
        <w:fldChar w:fldCharType="end"/>
      </w:r>
      <w:r w:rsidRPr="00C138BF">
        <w:rPr>
          <w:rFonts w:ascii="Times New Roman" w:hAnsi="Times New Roman" w:cs="Times New Roman"/>
          <w:sz w:val="24"/>
          <w:szCs w:val="24"/>
        </w:rPr>
        <w:t xml:space="preserve">. Komite audit dapat membantu mengurangi masalah keagenan dengan membatasi tindakan manajemen yang mendahulukan kepentingannya, sehingga dapat mendorong kualitas informasi keuangan yang disajikan oleh perusahaan. Penelitian ini membagi komite audit menjadi </w:t>
      </w:r>
      <w:proofErr w:type="gramStart"/>
      <w:r w:rsidRPr="00C138BF">
        <w:rPr>
          <w:rFonts w:ascii="Times New Roman" w:hAnsi="Times New Roman" w:cs="Times New Roman"/>
          <w:sz w:val="24"/>
          <w:szCs w:val="24"/>
        </w:rPr>
        <w:t>lima</w:t>
      </w:r>
      <w:proofErr w:type="gramEnd"/>
      <w:r w:rsidRPr="00C138BF">
        <w:rPr>
          <w:rFonts w:ascii="Times New Roman" w:hAnsi="Times New Roman" w:cs="Times New Roman"/>
          <w:sz w:val="24"/>
          <w:szCs w:val="24"/>
        </w:rPr>
        <w:t xml:space="preserve"> karakteristik. Karakteristik komite audit pada penelitian ini meliputi ukuran komite audit, independensi komite audit, keaktifan komite audit, keahlian akuntansi dan keuangan komite audit, serta keahlian industri komite audit. </w:t>
      </w:r>
    </w:p>
    <w:p w:rsidR="00E067D7" w:rsidRPr="00C138BF" w:rsidRDefault="00E067D7" w:rsidP="00E067D7">
      <w:pPr>
        <w:ind w:firstLine="567"/>
        <w:jc w:val="both"/>
        <w:rPr>
          <w:rFonts w:ascii="Times New Roman" w:hAnsi="Times New Roman" w:cs="Times New Roman"/>
          <w:sz w:val="24"/>
          <w:szCs w:val="24"/>
        </w:rPr>
      </w:pPr>
      <w:r w:rsidRPr="00C138BF">
        <w:rPr>
          <w:rFonts w:ascii="Times New Roman" w:hAnsi="Times New Roman" w:cs="Times New Roman"/>
          <w:sz w:val="24"/>
          <w:szCs w:val="24"/>
        </w:rPr>
        <w:t xml:space="preserve">Penelitian ini merupakan lanjutan dari penelitian sebelumnya </w:t>
      </w:r>
      <w:r w:rsidRPr="00C138BF">
        <w:rPr>
          <w:rFonts w:ascii="Times New Roman" w:hAnsi="Times New Roman" w:cs="Times New Roman"/>
          <w:sz w:val="24"/>
          <w:szCs w:val="24"/>
        </w:rPr>
        <w:fldChar w:fldCharType="begin" w:fldLock="1"/>
      </w:r>
      <w:r w:rsidRPr="00C138BF">
        <w:rPr>
          <w:rFonts w:ascii="Times New Roman" w:hAnsi="Times New Roman" w:cs="Times New Roman"/>
          <w:sz w:val="24"/>
          <w:szCs w:val="24"/>
        </w:rPr>
        <w:instrText>ADDIN CSL_CITATION {"citationItems":[{"id":"ITEM-1","itemData":{"ISSN":"2477-9385","abstract":"This study investigates the exsistence of audit quality on the relationship between audit committee and financial reporting quality (FRQ) in Malaysia companies. Specifically, this study has examined several the mechanism of Corporate Govern-ance in Malaysia to the earnings management as proxied of FRQ. The study used 93 of listed trading companies on bursa Malaysia and the data analyzed with multiple regression analytical technique. The results show that corporate governance mechanism (audit committee independence, audit committee financial expertise, audit committee size) not supported and insignificant result with FRQ. While, audit committee meeting has a significant result on FRQ. However, this study also reveals that a decreased of FRQ would be a result of arisen discretionary accruals and poor of audit quality companies. Despite the absence of influenced the audit quality as moderating, but the finding show that Audit Quality increasing the relationship. These finding expected to help regulators better understand EM in Malaysian companies and this study may help them reconsider and review the accounting standards across different sectors and to develop more effective techniques for quality financial reporting for Malaysian listed companies to enhance the credibility of financial reports. Resumen Este estudio investiga la existencia de la calidad de la auditoría en la rel-ación entre el comité de auditoría y la calidad de la información financiera (FRQ) en las empresas de Malasia. Específicamente, este estudio ha ex-aminado varios mecanismos de gobierno corporativo en Malasia para la gestión de ganancias como representación de FRQ. El estudio utilizó 93 de las empresas comerciales que cotizan en bolsa en Malasia y los datos analizados con la técnica analítica de regresión múltiple. Los resultados muestran que el mecanismo de gobierno corporativo (independencia del comité de auditoría, experiencia financiera del comité de auditoría, tamaño del comité de auditoría) no es compatible y resulta insignificante con FRQ. Mientras, la reunión del comité de auditoría tiene un resultado significati-vo en FRQ. Sin embargo, este estudio también revela que una disminución de la FRQ sería el resultado de las acumulaciones discrecionales surgidas y de las compañías con mala calidad de auditoría. A pesar de la ausencia de influencia en la calidad de la auditoría como moderadora, pero el hallazgo muestra que la calidad de la auditoría aumenta la relación. Este hallaz…","author":[{"dropping-particle":"","family":"Hasan","given":"Shahanif","non-dropping-particle":"","parse-names":false,"suffix":""},{"dropping-particle":"","family":"Jatiningrum","given":"Citrawati","non-dropping-particle":"","parse-names":false,"suffix":""},{"dropping-particle":"","family":"Fauzi","given":"","non-dropping-particle":"","parse-names":false,"suffix":""},{"dropping-particle":"","family":"Hamid","given":"Mohamad Ali Abdul","non-dropping-particle":"","parse-names":false,"suffix":""}],"container-title":"Opción","id":"ITEM-1","issue":"19","issued":{"date-parts":[["2019"]]},"page":"2899-2921","title":"The Moderating Effect of Audit Quality on Audit Committee and Financial Reporting Quality in Malaysia","type":"article-journal","volume":"35"},"uris":["http://www.mendeley.com/documents/?uuid=fe9aa074-df0a-40a2-9a90-b99fdba3aa7a"]}],"mendeley":{"formattedCitation":"(Hasan et al., 2019)","plainTextFormattedCitation":"(Hasan et al., 2019)","previouslyFormattedCitation":"(Hasan et al., 2019)"},"properties":{"noteIndex":0},"schema":"https://github.com/citation-style-language/schema/raw/master/csl-citation.json"}</w:instrText>
      </w:r>
      <w:r w:rsidRPr="00C138BF">
        <w:rPr>
          <w:rFonts w:ascii="Times New Roman" w:hAnsi="Times New Roman" w:cs="Times New Roman"/>
          <w:sz w:val="24"/>
          <w:szCs w:val="24"/>
        </w:rPr>
        <w:fldChar w:fldCharType="separate"/>
      </w:r>
      <w:r w:rsidRPr="00C138BF">
        <w:rPr>
          <w:rFonts w:ascii="Times New Roman" w:hAnsi="Times New Roman" w:cs="Times New Roman"/>
          <w:noProof/>
          <w:sz w:val="24"/>
          <w:szCs w:val="24"/>
        </w:rPr>
        <w:t xml:space="preserve">Hasan </w:t>
      </w:r>
      <w:r w:rsidRPr="00C138BF">
        <w:rPr>
          <w:rFonts w:ascii="Times New Roman" w:hAnsi="Times New Roman" w:cs="Times New Roman"/>
          <w:i/>
          <w:iCs/>
          <w:noProof/>
          <w:sz w:val="24"/>
          <w:szCs w:val="24"/>
        </w:rPr>
        <w:t>et al</w:t>
      </w:r>
      <w:r w:rsidRPr="00C138BF">
        <w:rPr>
          <w:rFonts w:ascii="Times New Roman" w:hAnsi="Times New Roman" w:cs="Times New Roman"/>
          <w:noProof/>
          <w:sz w:val="24"/>
          <w:szCs w:val="24"/>
        </w:rPr>
        <w:t>. tahun 2019</w:t>
      </w:r>
      <w:r w:rsidRPr="00C138BF">
        <w:rPr>
          <w:rFonts w:ascii="Times New Roman" w:hAnsi="Times New Roman" w:cs="Times New Roman"/>
          <w:sz w:val="24"/>
          <w:szCs w:val="24"/>
        </w:rPr>
        <w:fldChar w:fldCharType="end"/>
      </w:r>
      <w:r w:rsidRPr="00C138BF">
        <w:rPr>
          <w:rFonts w:ascii="Times New Roman" w:hAnsi="Times New Roman" w:cs="Times New Roman"/>
          <w:sz w:val="24"/>
          <w:szCs w:val="24"/>
        </w:rPr>
        <w:t xml:space="preserve">. Penelitian </w:t>
      </w:r>
      <w:r w:rsidRPr="00C138BF">
        <w:rPr>
          <w:rFonts w:ascii="Times New Roman" w:hAnsi="Times New Roman" w:cs="Times New Roman"/>
          <w:sz w:val="24"/>
          <w:szCs w:val="24"/>
        </w:rPr>
        <w:fldChar w:fldCharType="begin" w:fldLock="1"/>
      </w:r>
      <w:r w:rsidRPr="00C138BF">
        <w:rPr>
          <w:rFonts w:ascii="Times New Roman" w:hAnsi="Times New Roman" w:cs="Times New Roman"/>
          <w:sz w:val="24"/>
          <w:szCs w:val="24"/>
        </w:rPr>
        <w:instrText>ADDIN CSL_CITATION {"citationItems":[{"id":"ITEM-1","itemData":{"ISSN":"2477-9385","abstract":"This study investigates the exsistence of audit quality on the relationship between audit committee and financial reporting quality (FRQ) in Malaysia companies. Specifically, this study has examined several the mechanism of Corporate Govern-ance in Malaysia to the earnings management as proxied of FRQ. The study used 93 of listed trading companies on bursa Malaysia and the data analyzed with multiple regression analytical technique. The results show that corporate governance mechanism (audit committee independence, audit committee financial expertise, audit committee size) not supported and insignificant result with FRQ. While, audit committee meeting has a significant result on FRQ. However, this study also reveals that a decreased of FRQ would be a result of arisen discretionary accruals and poor of audit quality companies. Despite the absence of influenced the audit quality as moderating, but the finding show that Audit Quality increasing the relationship. These finding expected to help regulators better understand EM in Malaysian companies and this study may help them reconsider and review the accounting standards across different sectors and to develop more effective techniques for quality financial reporting for Malaysian listed companies to enhance the credibility of financial reports. Resumen Este estudio investiga la existencia de la calidad de la auditoría en la rel-ación entre el comité de auditoría y la calidad de la información financiera (FRQ) en las empresas de Malasia. Específicamente, este estudio ha ex-aminado varios mecanismos de gobierno corporativo en Malasia para la gestión de ganancias como representación de FRQ. El estudio utilizó 93 de las empresas comerciales que cotizan en bolsa en Malasia y los datos analizados con la técnica analítica de regresión múltiple. Los resultados muestran que el mecanismo de gobierno corporativo (independencia del comité de auditoría, experiencia financiera del comité de auditoría, tamaño del comité de auditoría) no es compatible y resulta insignificante con FRQ. Mientras, la reunión del comité de auditoría tiene un resultado significati-vo en FRQ. Sin embargo, este estudio también revela que una disminución de la FRQ sería el resultado de las acumulaciones discrecionales surgidas y de las compañías con mala calidad de auditoría. A pesar de la ausencia de influencia en la calidad de la auditoría como moderadora, pero el hallazgo muestra que la calidad de la auditoría aumenta la relación. Este hallaz…","author":[{"dropping-particle":"","family":"Hasan","given":"Shahanif","non-dropping-particle":"","parse-names":false,"suffix":""},{"dropping-particle":"","family":"Jatiningrum","given":"Citrawati","non-dropping-particle":"","parse-names":false,"suffix":""},{"dropping-particle":"","family":"Fauzi","given":"","non-dropping-particle":"","parse-names":false,"suffix":""},{"dropping-particle":"","family":"Hamid","given":"Mohamad Ali Abdul","non-dropping-particle":"","parse-names":false,"suffix":""}],"container-title":"Opción","id":"ITEM-1","issue":"19","issued":{"date-parts":[["2019"]]},"page":"2899-2921","title":"The Moderating Effect of Audit Quality on Audit Committee and Financial Reporting Quality in Malaysia","type":"article-journal","volume":"35"},"uris":["http://www.mendeley.com/documents/?uuid=fe9aa074-df0a-40a2-9a90-b99fdba3aa7a"]}],"mendeley":{"formattedCitation":"(Hasan et al., 2019)","plainTextFormattedCitation":"(Hasan et al., 2019)","previouslyFormattedCitation":"(Hasan et al., 2019)"},"properties":{"noteIndex":0},"schema":"https://github.com/citation-style-language/schema/raw/master/csl-citation.json"}</w:instrText>
      </w:r>
      <w:r w:rsidRPr="00C138BF">
        <w:rPr>
          <w:rFonts w:ascii="Times New Roman" w:hAnsi="Times New Roman" w:cs="Times New Roman"/>
          <w:sz w:val="24"/>
          <w:szCs w:val="24"/>
        </w:rPr>
        <w:fldChar w:fldCharType="separate"/>
      </w:r>
      <w:r w:rsidRPr="00C138BF">
        <w:rPr>
          <w:rFonts w:ascii="Times New Roman" w:hAnsi="Times New Roman" w:cs="Times New Roman"/>
          <w:noProof/>
          <w:sz w:val="24"/>
          <w:szCs w:val="24"/>
        </w:rPr>
        <w:t xml:space="preserve">Hasan </w:t>
      </w:r>
      <w:r w:rsidRPr="00C138BF">
        <w:rPr>
          <w:rFonts w:ascii="Times New Roman" w:hAnsi="Times New Roman" w:cs="Times New Roman"/>
          <w:i/>
          <w:iCs/>
          <w:noProof/>
          <w:sz w:val="24"/>
          <w:szCs w:val="24"/>
        </w:rPr>
        <w:t>et al</w:t>
      </w:r>
      <w:r w:rsidRPr="00C138BF">
        <w:rPr>
          <w:rFonts w:ascii="Times New Roman" w:hAnsi="Times New Roman" w:cs="Times New Roman"/>
          <w:noProof/>
          <w:sz w:val="24"/>
          <w:szCs w:val="24"/>
        </w:rPr>
        <w:t>. (2019)</w:t>
      </w:r>
      <w:r w:rsidRPr="00C138BF">
        <w:rPr>
          <w:rFonts w:ascii="Times New Roman" w:hAnsi="Times New Roman" w:cs="Times New Roman"/>
          <w:sz w:val="24"/>
          <w:szCs w:val="24"/>
        </w:rPr>
        <w:fldChar w:fldCharType="end"/>
      </w:r>
      <w:r w:rsidRPr="00C138BF">
        <w:rPr>
          <w:rFonts w:ascii="Times New Roman" w:hAnsi="Times New Roman" w:cs="Times New Roman"/>
          <w:sz w:val="24"/>
          <w:szCs w:val="24"/>
        </w:rPr>
        <w:t xml:space="preserve"> telah meneliti tentang pengaruh variabel karakteristik komite audit (ukuran, independensi, aktifitas, dan keahlian akuntansi dan keuangan komite audit) terhadap kualitas pelaporan keuangan 93 perusahaan yang terdaftar di Bursa Efek Malaysia dari tahun 2013 hingga 2015. Hasil penelitian </w:t>
      </w:r>
      <w:r w:rsidRPr="00C138BF">
        <w:rPr>
          <w:rFonts w:ascii="Times New Roman" w:hAnsi="Times New Roman" w:cs="Times New Roman"/>
          <w:sz w:val="24"/>
          <w:szCs w:val="24"/>
        </w:rPr>
        <w:fldChar w:fldCharType="begin" w:fldLock="1"/>
      </w:r>
      <w:r w:rsidRPr="00C138BF">
        <w:rPr>
          <w:rFonts w:ascii="Times New Roman" w:hAnsi="Times New Roman" w:cs="Times New Roman"/>
          <w:sz w:val="24"/>
          <w:szCs w:val="24"/>
        </w:rPr>
        <w:instrText>ADDIN CSL_CITATION {"citationItems":[{"id":"ITEM-1","itemData":{"ISSN":"2477-9385","abstract":"This study investigates the exsistence of audit quality on the relationship between audit committee and financial reporting quality (FRQ) in Malaysia companies. Specifically, this study has examined several the mechanism of Corporate Govern-ance in Malaysia to the earnings management as proxied of FRQ. The study used 93 of listed trading companies on bursa Malaysia and the data analyzed with multiple regression analytical technique. The results show that corporate governance mechanism (audit committee independence, audit committee financial expertise, audit committee size) not supported and insignificant result with FRQ. While, audit committee meeting has a significant result on FRQ. However, this study also reveals that a decreased of FRQ would be a result of arisen discretionary accruals and poor of audit quality companies. Despite the absence of influenced the audit quality as moderating, but the finding show that Audit Quality increasing the relationship. These finding expected to help regulators better understand EM in Malaysian companies and this study may help them reconsider and review the accounting standards across different sectors and to develop more effective techniques for quality financial reporting for Malaysian listed companies to enhance the credibility of financial reports. Resumen Este estudio investiga la existencia de la calidad de la auditoría en la rel-ación entre el comité de auditoría y la calidad de la información financiera (FRQ) en las empresas de Malasia. Específicamente, este estudio ha ex-aminado varios mecanismos de gobierno corporativo en Malasia para la gestión de ganancias como representación de FRQ. El estudio utilizó 93 de las empresas comerciales que cotizan en bolsa en Malasia y los datos analizados con la técnica analítica de regresión múltiple. Los resultados muestran que el mecanismo de gobierno corporativo (independencia del comité de auditoría, experiencia financiera del comité de auditoría, tamaño del comité de auditoría) no es compatible y resulta insignificante con FRQ. Mientras, la reunión del comité de auditoría tiene un resultado significati-vo en FRQ. Sin embargo, este estudio también revela que una disminución de la FRQ sería el resultado de las acumulaciones discrecionales surgidas y de las compañías con mala calidad de auditoría. A pesar de la ausencia de influencia en la calidad de la auditoría como moderadora, pero el hallazgo muestra que la calidad de la auditoría aumenta la relación. Este hallaz…","author":[{"dropping-particle":"","family":"Hasan","given":"Shahanif","non-dropping-particle":"","parse-names":false,"suffix":""},{"dropping-particle":"","family":"Jatiningrum","given":"Citrawati","non-dropping-particle":"","parse-names":false,"suffix":""},{"dropping-particle":"","family":"Fauzi","given":"","non-dropping-particle":"","parse-names":false,"suffix":""},{"dropping-particle":"","family":"Hamid","given":"Mohamad Ali Abdul","non-dropping-particle":"","parse-names":false,"suffix":""}],"container-title":"Opción","id":"ITEM-1","issue":"19","issued":{"date-parts":[["2019"]]},"page":"2899-2921","title":"The Moderating Effect of Audit Quality on Audit Committee and Financial Reporting Quality in Malaysia","type":"article-journal","volume":"35"},"uris":["http://www.mendeley.com/documents/?uuid=fe9aa074-df0a-40a2-9a90-b99fdba3aa7a"]}],"mendeley":{"formattedCitation":"(Hasan et al., 2019)","plainTextFormattedCitation":"(Hasan et al., 2019)","previouslyFormattedCitation":"(Hasan et al., 2019)"},"properties":{"noteIndex":0},"schema":"https://github.com/citation-style-language/schema/raw/master/csl-citation.json"}</w:instrText>
      </w:r>
      <w:r w:rsidRPr="00C138BF">
        <w:rPr>
          <w:rFonts w:ascii="Times New Roman" w:hAnsi="Times New Roman" w:cs="Times New Roman"/>
          <w:sz w:val="24"/>
          <w:szCs w:val="24"/>
        </w:rPr>
        <w:fldChar w:fldCharType="separate"/>
      </w:r>
      <w:r w:rsidRPr="00C138BF">
        <w:rPr>
          <w:rFonts w:ascii="Times New Roman" w:hAnsi="Times New Roman" w:cs="Times New Roman"/>
          <w:noProof/>
          <w:sz w:val="24"/>
          <w:szCs w:val="24"/>
        </w:rPr>
        <w:t xml:space="preserve">Hasan </w:t>
      </w:r>
      <w:r w:rsidRPr="00C138BF">
        <w:rPr>
          <w:rFonts w:ascii="Times New Roman" w:hAnsi="Times New Roman" w:cs="Times New Roman"/>
          <w:i/>
          <w:iCs/>
          <w:noProof/>
          <w:sz w:val="24"/>
          <w:szCs w:val="24"/>
        </w:rPr>
        <w:t>et al</w:t>
      </w:r>
      <w:r w:rsidRPr="00C138BF">
        <w:rPr>
          <w:rFonts w:ascii="Times New Roman" w:hAnsi="Times New Roman" w:cs="Times New Roman"/>
          <w:noProof/>
          <w:sz w:val="24"/>
          <w:szCs w:val="24"/>
        </w:rPr>
        <w:t>. (2019)</w:t>
      </w:r>
      <w:r w:rsidRPr="00C138BF">
        <w:rPr>
          <w:rFonts w:ascii="Times New Roman" w:hAnsi="Times New Roman" w:cs="Times New Roman"/>
          <w:sz w:val="24"/>
          <w:szCs w:val="24"/>
        </w:rPr>
        <w:fldChar w:fldCharType="end"/>
      </w:r>
      <w:r w:rsidRPr="00C138BF">
        <w:rPr>
          <w:rFonts w:ascii="Times New Roman" w:hAnsi="Times New Roman" w:cs="Times New Roman"/>
          <w:sz w:val="24"/>
          <w:szCs w:val="24"/>
        </w:rPr>
        <w:t xml:space="preserve"> menunjukkan bahwa Frekuensi rapat komite audit memengaruhi kualitas pelaporan keuangan. </w:t>
      </w:r>
      <w:proofErr w:type="gramStart"/>
      <w:r w:rsidRPr="00C138BF">
        <w:rPr>
          <w:rFonts w:ascii="Times New Roman" w:hAnsi="Times New Roman" w:cs="Times New Roman"/>
          <w:sz w:val="24"/>
          <w:szCs w:val="24"/>
        </w:rPr>
        <w:t>Sementara itu, variabel Kualitas pelaporan keuangan tidak dipengaruhi oleh ukuran, independensi, dan keahlian akuntansi dan keuangan komite audit.</w:t>
      </w:r>
      <w:proofErr w:type="gramEnd"/>
      <w:r w:rsidRPr="00C138BF">
        <w:rPr>
          <w:rFonts w:ascii="Times New Roman" w:hAnsi="Times New Roman" w:cs="Times New Roman"/>
          <w:sz w:val="24"/>
          <w:szCs w:val="24"/>
        </w:rPr>
        <w:t xml:space="preserve"> </w:t>
      </w:r>
    </w:p>
    <w:p w:rsidR="00E067D7" w:rsidRPr="00C138BF" w:rsidRDefault="00E067D7" w:rsidP="00E067D7">
      <w:pPr>
        <w:spacing w:after="0"/>
        <w:ind w:firstLine="720"/>
        <w:jc w:val="both"/>
        <w:rPr>
          <w:rFonts w:ascii="Times New Roman" w:hAnsi="Times New Roman" w:cs="Times New Roman"/>
          <w:sz w:val="24"/>
          <w:szCs w:val="24"/>
        </w:rPr>
      </w:pPr>
      <w:r w:rsidRPr="00C138BF">
        <w:rPr>
          <w:rFonts w:ascii="Times New Roman" w:hAnsi="Times New Roman" w:cs="Times New Roman"/>
          <w:sz w:val="24"/>
          <w:szCs w:val="24"/>
        </w:rPr>
        <w:t xml:space="preserve">Ada dua perbedaan antara penelitian ini dan penelitian sebelumnya </w:t>
      </w:r>
      <w:r w:rsidRPr="00C138BF">
        <w:rPr>
          <w:rFonts w:ascii="Times New Roman" w:hAnsi="Times New Roman" w:cs="Times New Roman"/>
          <w:sz w:val="24"/>
          <w:szCs w:val="24"/>
        </w:rPr>
        <w:fldChar w:fldCharType="begin" w:fldLock="1"/>
      </w:r>
      <w:r w:rsidRPr="00C138BF">
        <w:rPr>
          <w:rFonts w:ascii="Times New Roman" w:hAnsi="Times New Roman" w:cs="Times New Roman"/>
          <w:sz w:val="24"/>
          <w:szCs w:val="24"/>
        </w:rPr>
        <w:instrText>ADDIN CSL_CITATION {"citationItems":[{"id":"ITEM-1","itemData":{"ISSN":"2477-9385","abstract":"This study investigates the exsistence of audit quality on the relationship between audit committee and financial reporting quality (FRQ) in Malaysia companies. Specifically, this study has examined several the mechanism of Corporate Govern-ance in Malaysia to the earnings management as proxied of FRQ. The study used 93 of listed trading companies on bursa Malaysia and the data analyzed with multiple regression analytical technique. The results show that corporate governance mechanism (audit committee independence, audit committee financial expertise, audit committee size) not supported and insignificant result with FRQ. While, audit committee meeting has a significant result on FRQ. However, this study also reveals that a decreased of FRQ would be a result of arisen discretionary accruals and poor of audit quality companies. Despite the absence of influenced the audit quality as moderating, but the finding show that Audit Quality increasing the relationship. These finding expected to help regulators better understand EM in Malaysian companies and this study may help them reconsider and review the accounting standards across different sectors and to develop more effective techniques for quality financial reporting for Malaysian listed companies to enhance the credibility of financial reports. Resumen Este estudio investiga la existencia de la calidad de la auditoría en la rel-ación entre el comité de auditoría y la calidad de la información financiera (FRQ) en las empresas de Malasia. Específicamente, este estudio ha ex-aminado varios mecanismos de gobierno corporativo en Malasia para la gestión de ganancias como representación de FRQ. El estudio utilizó 93 de las empresas comerciales que cotizan en bolsa en Malasia y los datos analizados con la técnica analítica de regresión múltiple. Los resultados muestran que el mecanismo de gobierno corporativo (independencia del comité de auditoría, experiencia financiera del comité de auditoría, tamaño del comité de auditoría) no es compatible y resulta insignificante con FRQ. Mientras, la reunión del comité de auditoría tiene un resultado significati-vo en FRQ. Sin embargo, este estudio también revela que una disminución de la FRQ sería el resultado de las acumulaciones discrecionales surgidas y de las compañías con mala calidad de auditoría. A pesar de la ausencia de influencia en la calidad de la auditoría como moderadora, pero el hallazgo muestra que la calidad de la auditoría aumenta la relación. Este hallaz…","author":[{"dropping-particle":"","family":"Hasan","given":"Shahanif","non-dropping-particle":"","parse-names":false,"suffix":""},{"dropping-particle":"","family":"Jatiningrum","given":"Citrawati","non-dropping-particle":"","parse-names":false,"suffix":""},{"dropping-particle":"","family":"Fauzi","given":"","non-dropping-particle":"","parse-names":false,"suffix":""},{"dropping-particle":"","family":"Hamid","given":"Mohamad Ali Abdul","non-dropping-particle":"","parse-names":false,"suffix":""}],"container-title":"Opción","id":"ITEM-1","issue":"19","issued":{"date-parts":[["2019"]]},"page":"2899-2921","title":"The Moderating Effect of Audit Quality on Audit Committee and Financial Reporting Quality in Malaysia","type":"article-journal","volume":"35"},"uris":["http://www.mendeley.com/documents/?uuid=fe9aa074-df0a-40a2-9a90-b99fdba3aa7a"]}],"mendeley":{"formattedCitation":"(Hasan et al., 2019)","plainTextFormattedCitation":"(Hasan et al., 2019)","previouslyFormattedCitation":"(Hasan et al., 2019)"},"properties":{"noteIndex":0},"schema":"https://github.com/citation-style-language/schema/raw/master/csl-citation.json"}</w:instrText>
      </w:r>
      <w:r w:rsidRPr="00C138BF">
        <w:rPr>
          <w:rFonts w:ascii="Times New Roman" w:hAnsi="Times New Roman" w:cs="Times New Roman"/>
          <w:sz w:val="24"/>
          <w:szCs w:val="24"/>
        </w:rPr>
        <w:fldChar w:fldCharType="separate"/>
      </w:r>
      <w:r w:rsidRPr="00C138BF">
        <w:rPr>
          <w:rFonts w:ascii="Times New Roman" w:hAnsi="Times New Roman" w:cs="Times New Roman"/>
          <w:noProof/>
          <w:sz w:val="24"/>
          <w:szCs w:val="24"/>
        </w:rPr>
        <w:t xml:space="preserve">Hasan </w:t>
      </w:r>
      <w:r w:rsidRPr="00C138BF">
        <w:rPr>
          <w:rFonts w:ascii="Times New Roman" w:hAnsi="Times New Roman" w:cs="Times New Roman"/>
          <w:i/>
          <w:iCs/>
          <w:noProof/>
          <w:sz w:val="24"/>
          <w:szCs w:val="24"/>
        </w:rPr>
        <w:t>et al</w:t>
      </w:r>
      <w:r w:rsidRPr="00C138BF">
        <w:rPr>
          <w:rFonts w:ascii="Times New Roman" w:hAnsi="Times New Roman" w:cs="Times New Roman"/>
          <w:noProof/>
          <w:sz w:val="24"/>
          <w:szCs w:val="24"/>
        </w:rPr>
        <w:t>. (2019)</w:t>
      </w:r>
      <w:r w:rsidRPr="00C138BF">
        <w:rPr>
          <w:rFonts w:ascii="Times New Roman" w:hAnsi="Times New Roman" w:cs="Times New Roman"/>
          <w:sz w:val="24"/>
          <w:szCs w:val="24"/>
        </w:rPr>
        <w:fldChar w:fldCharType="end"/>
      </w:r>
      <w:r w:rsidRPr="00C138BF">
        <w:rPr>
          <w:rFonts w:ascii="Times New Roman" w:hAnsi="Times New Roman" w:cs="Times New Roman"/>
          <w:sz w:val="24"/>
          <w:szCs w:val="24"/>
        </w:rPr>
        <w:t xml:space="preserve">. </w:t>
      </w:r>
      <w:proofErr w:type="gramStart"/>
      <w:r w:rsidRPr="00C138BF">
        <w:rPr>
          <w:rFonts w:ascii="Times New Roman" w:hAnsi="Times New Roman" w:cs="Times New Roman"/>
          <w:sz w:val="24"/>
          <w:szCs w:val="24"/>
        </w:rPr>
        <w:t>Pertama, variabel independen yang digunakan berbeda.</w:t>
      </w:r>
      <w:proofErr w:type="gramEnd"/>
      <w:r w:rsidRPr="00C138BF">
        <w:rPr>
          <w:rFonts w:ascii="Times New Roman" w:hAnsi="Times New Roman" w:cs="Times New Roman"/>
          <w:sz w:val="24"/>
          <w:szCs w:val="24"/>
        </w:rPr>
        <w:t xml:space="preserve"> </w:t>
      </w:r>
      <w:r w:rsidRPr="00C138BF">
        <w:rPr>
          <w:rFonts w:ascii="Times New Roman" w:hAnsi="Times New Roman" w:cs="Times New Roman"/>
          <w:sz w:val="24"/>
          <w:szCs w:val="24"/>
        </w:rPr>
        <w:lastRenderedPageBreak/>
        <w:t xml:space="preserve">Empat variabel independen yang sama digunakan dalam penelitian sebelumnya </w:t>
      </w:r>
      <w:r w:rsidRPr="00C138BF">
        <w:rPr>
          <w:rFonts w:ascii="Times New Roman" w:hAnsi="Times New Roman" w:cs="Times New Roman"/>
          <w:sz w:val="24"/>
          <w:szCs w:val="24"/>
        </w:rPr>
        <w:fldChar w:fldCharType="begin" w:fldLock="1"/>
      </w:r>
      <w:r w:rsidRPr="00C138BF">
        <w:rPr>
          <w:rFonts w:ascii="Times New Roman" w:hAnsi="Times New Roman" w:cs="Times New Roman"/>
          <w:sz w:val="24"/>
          <w:szCs w:val="24"/>
        </w:rPr>
        <w:instrText>ADDIN CSL_CITATION {"citationItems":[{"id":"ITEM-1","itemData":{"ISSN":"2477-9385","abstract":"This study investigates the exsistence of audit quality on the relationship between audit committee and financial reporting quality (FRQ) in Malaysia companies. Specifically, this study has examined several the mechanism of Corporate Govern-ance in Malaysia to the earnings management as proxied of FRQ. The study used 93 of listed trading companies on bursa Malaysia and the data analyzed with multiple regression analytical technique. The results show that corporate governance mechanism (audit committee independence, audit committee financial expertise, audit committee size) not supported and insignificant result with FRQ. While, audit committee meeting has a significant result on FRQ. However, this study also reveals that a decreased of FRQ would be a result of arisen discretionary accruals and poor of audit quality companies. Despite the absence of influenced the audit quality as moderating, but the finding show that Audit Quality increasing the relationship. These finding expected to help regulators better understand EM in Malaysian companies and this study may help them reconsider and review the accounting standards across different sectors and to develop more effective techniques for quality financial reporting for Malaysian listed companies to enhance the credibility of financial reports. Resumen Este estudio investiga la existencia de la calidad de la auditoría en la rel-ación entre el comité de auditoría y la calidad de la información financiera (FRQ) en las empresas de Malasia. Específicamente, este estudio ha ex-aminado varios mecanismos de gobierno corporativo en Malasia para la gestión de ganancias como representación de FRQ. El estudio utilizó 93 de las empresas comerciales que cotizan en bolsa en Malasia y los datos analizados con la técnica analítica de regresión múltiple. Los resultados muestran que el mecanismo de gobierno corporativo (independencia del comité de auditoría, experiencia financiera del comité de auditoría, tamaño del comité de auditoría) no es compatible y resulta insignificante con FRQ. Mientras, la reunión del comité de auditoría tiene un resultado significati-vo en FRQ. Sin embargo, este estudio también revela que una disminución de la FRQ sería el resultado de las acumulaciones discrecionales surgidas y de las compañías con mala calidad de auditoría. A pesar de la ausencia de influencia en la calidad de la auditoría como moderadora, pero el hallazgo muestra que la calidad de la auditoría aumenta la relación. Este hallaz…","author":[{"dropping-particle":"","family":"Hasan","given":"Shahanif","non-dropping-particle":"","parse-names":false,"suffix":""},{"dropping-particle":"","family":"Jatiningrum","given":"Citrawati","non-dropping-particle":"","parse-names":false,"suffix":""},{"dropping-particle":"","family":"Fauzi","given":"","non-dropping-particle":"","parse-names":false,"suffix":""},{"dropping-particle":"","family":"Hamid","given":"Mohamad Ali Abdul","non-dropping-particle":"","parse-names":false,"suffix":""}],"container-title":"Opción","id":"ITEM-1","issue":"19","issued":{"date-parts":[["2019"]]},"page":"2899-2921","title":"The Moderating Effect of Audit Quality on Audit Committee and Financial Reporting Quality in Malaysia","type":"article-journal","volume":"35"},"uris":["http://www.mendeley.com/documents/?uuid=fe9aa074-df0a-40a2-9a90-b99fdba3aa7a"]}],"mendeley":{"formattedCitation":"(Hasan et al., 2019)","plainTextFormattedCitation":"(Hasan et al., 2019)","previouslyFormattedCitation":"(Hasan et al., 2019)"},"properties":{"noteIndex":0},"schema":"https://github.com/citation-style-language/schema/raw/master/csl-citation.json"}</w:instrText>
      </w:r>
      <w:r w:rsidRPr="00C138BF">
        <w:rPr>
          <w:rFonts w:ascii="Times New Roman" w:hAnsi="Times New Roman" w:cs="Times New Roman"/>
          <w:sz w:val="24"/>
          <w:szCs w:val="24"/>
        </w:rPr>
        <w:fldChar w:fldCharType="separate"/>
      </w:r>
      <w:r w:rsidRPr="00C138BF">
        <w:rPr>
          <w:rFonts w:ascii="Times New Roman" w:hAnsi="Times New Roman" w:cs="Times New Roman"/>
          <w:noProof/>
          <w:sz w:val="24"/>
          <w:szCs w:val="24"/>
        </w:rPr>
        <w:t xml:space="preserve">Hasan </w:t>
      </w:r>
      <w:r w:rsidRPr="00C138BF">
        <w:rPr>
          <w:rFonts w:ascii="Times New Roman" w:hAnsi="Times New Roman" w:cs="Times New Roman"/>
          <w:i/>
          <w:iCs/>
          <w:noProof/>
          <w:sz w:val="24"/>
          <w:szCs w:val="24"/>
        </w:rPr>
        <w:t>et al</w:t>
      </w:r>
      <w:r w:rsidRPr="00C138BF">
        <w:rPr>
          <w:rFonts w:ascii="Times New Roman" w:hAnsi="Times New Roman" w:cs="Times New Roman"/>
          <w:noProof/>
          <w:sz w:val="24"/>
          <w:szCs w:val="24"/>
        </w:rPr>
        <w:t>. (2019)</w:t>
      </w:r>
      <w:r w:rsidRPr="00C138BF">
        <w:rPr>
          <w:rFonts w:ascii="Times New Roman" w:hAnsi="Times New Roman" w:cs="Times New Roman"/>
          <w:sz w:val="24"/>
          <w:szCs w:val="24"/>
        </w:rPr>
        <w:fldChar w:fldCharType="end"/>
      </w:r>
      <w:r w:rsidRPr="00C138BF">
        <w:rPr>
          <w:rFonts w:ascii="Times New Roman" w:hAnsi="Times New Roman" w:cs="Times New Roman"/>
          <w:sz w:val="24"/>
          <w:szCs w:val="24"/>
        </w:rPr>
        <w:t xml:space="preserve"> yaitu ukuran komite audit, independensi komite audit, keaktifan komite audit, serta keahlian akuntansi dan keuangan komite audit. Penelitian ini kemudian menambah satu variabel independen yaitu keahlian industri komite audit, Karena penelitian yang telah dilakukan tentang keahlian komite audit di Indonesia masih sangat terbatas, faktor ini menarik untuk dipelajari lebih lanjut. </w:t>
      </w:r>
      <w:proofErr w:type="gramStart"/>
      <w:r w:rsidRPr="00C138BF">
        <w:rPr>
          <w:rFonts w:ascii="Times New Roman" w:hAnsi="Times New Roman" w:cs="Times New Roman"/>
          <w:sz w:val="24"/>
          <w:szCs w:val="24"/>
        </w:rPr>
        <w:t>Kedua, objek penelitian yang digunakan berbeda dari sebelumnya, di mana studi ini menggunakan perusahaan non-keuangan yang terdaftar di Bursa Efek Indonesia dari tahun 2020 hingga 2022.</w:t>
      </w:r>
      <w:proofErr w:type="gramEnd"/>
    </w:p>
    <w:p w:rsidR="00E067D7" w:rsidRPr="00C138BF" w:rsidRDefault="00E067D7" w:rsidP="00540DC7">
      <w:pPr>
        <w:spacing w:after="0"/>
        <w:ind w:firstLine="720"/>
        <w:jc w:val="both"/>
        <w:rPr>
          <w:rFonts w:ascii="Times New Roman" w:hAnsi="Times New Roman" w:cs="Times New Roman"/>
          <w:sz w:val="24"/>
          <w:szCs w:val="24"/>
        </w:rPr>
      </w:pPr>
    </w:p>
    <w:p w:rsidR="000F02F0" w:rsidRPr="00C138BF" w:rsidRDefault="0081438B" w:rsidP="00540DC7">
      <w:pPr>
        <w:spacing w:after="0"/>
        <w:jc w:val="both"/>
        <w:rPr>
          <w:rFonts w:ascii="Times New Roman" w:hAnsi="Times New Roman" w:cs="Times New Roman"/>
          <w:b/>
          <w:sz w:val="24"/>
          <w:szCs w:val="24"/>
        </w:rPr>
      </w:pPr>
      <w:r w:rsidRPr="00C138BF">
        <w:rPr>
          <w:rFonts w:ascii="Times New Roman" w:hAnsi="Times New Roman" w:cs="Times New Roman"/>
          <w:b/>
          <w:sz w:val="24"/>
          <w:szCs w:val="24"/>
        </w:rPr>
        <w:t>B. METODE PENELITIAN</w:t>
      </w:r>
    </w:p>
    <w:p w:rsidR="00E067D7" w:rsidRPr="00C138BF" w:rsidRDefault="00E067D7" w:rsidP="00E067D7">
      <w:pPr>
        <w:spacing w:after="0"/>
        <w:ind w:firstLine="567"/>
        <w:jc w:val="both"/>
        <w:rPr>
          <w:rFonts w:ascii="Times New Roman" w:hAnsi="Times New Roman" w:cs="Times New Roman"/>
          <w:sz w:val="24"/>
          <w:szCs w:val="24"/>
        </w:rPr>
      </w:pPr>
      <w:r w:rsidRPr="00C138BF">
        <w:rPr>
          <w:rFonts w:ascii="Times New Roman" w:hAnsi="Times New Roman" w:cs="Times New Roman"/>
          <w:sz w:val="24"/>
          <w:szCs w:val="24"/>
        </w:rPr>
        <w:t xml:space="preserve">Penelitian ini menggunakan metode penelitian kuantitatif untuk menguji pengaruh variabel ukuran komite audit, independensi komite audit, keaktifan komite audit, keahlian akuntansi dan keuangan komite audit, dan keahlian industri komite audit terhadap variabel kualitas pelaporan keuangan (Bougie &amp; Sekaran, 2020). </w:t>
      </w:r>
      <w:proofErr w:type="gramStart"/>
      <w:r w:rsidRPr="00C138BF">
        <w:rPr>
          <w:rFonts w:ascii="Times New Roman" w:hAnsi="Times New Roman" w:cs="Times New Roman"/>
          <w:sz w:val="24"/>
          <w:szCs w:val="24"/>
        </w:rPr>
        <w:t>Jenis data yang digunakan dalam penelitian ini adalah jenis data sekunder, yang bersumber dari website resmi Bursa Efek Indonesia dan website resmi masing-masing perusahaan.</w:t>
      </w:r>
      <w:proofErr w:type="gramEnd"/>
      <w:r w:rsidRPr="00C138BF">
        <w:rPr>
          <w:rFonts w:ascii="Times New Roman" w:hAnsi="Times New Roman" w:cs="Times New Roman"/>
          <w:sz w:val="24"/>
          <w:szCs w:val="24"/>
        </w:rPr>
        <w:t xml:space="preserve"> </w:t>
      </w:r>
      <w:proofErr w:type="gramStart"/>
      <w:r w:rsidRPr="00C138BF">
        <w:rPr>
          <w:rFonts w:ascii="Times New Roman" w:hAnsi="Times New Roman" w:cs="Times New Roman"/>
          <w:sz w:val="24"/>
          <w:szCs w:val="24"/>
        </w:rPr>
        <w:t>Teknik pengumpulan data yang digunakan dalam penelitian ini adalah teknik dokumentasi.</w:t>
      </w:r>
      <w:proofErr w:type="gramEnd"/>
      <w:r w:rsidRPr="00C138BF">
        <w:rPr>
          <w:rFonts w:ascii="Times New Roman" w:hAnsi="Times New Roman" w:cs="Times New Roman"/>
          <w:sz w:val="24"/>
          <w:szCs w:val="24"/>
        </w:rPr>
        <w:t xml:space="preserve"> </w:t>
      </w:r>
    </w:p>
    <w:p w:rsidR="00E067D7" w:rsidRPr="00C138BF" w:rsidRDefault="00E067D7" w:rsidP="00E067D7">
      <w:pPr>
        <w:spacing w:after="0"/>
        <w:ind w:firstLine="567"/>
        <w:jc w:val="both"/>
        <w:rPr>
          <w:rFonts w:ascii="Times New Roman" w:hAnsi="Times New Roman" w:cs="Times New Roman"/>
          <w:sz w:val="24"/>
          <w:szCs w:val="24"/>
        </w:rPr>
      </w:pPr>
      <w:proofErr w:type="gramStart"/>
      <w:r w:rsidRPr="00C138BF">
        <w:rPr>
          <w:rFonts w:ascii="Times New Roman" w:hAnsi="Times New Roman" w:cs="Times New Roman"/>
          <w:sz w:val="24"/>
          <w:szCs w:val="24"/>
        </w:rPr>
        <w:t>Populasi penelitian ini adalah perusahaan non-keuangan yang terdaftar di Bursa Efek Indonesia pada tahun 2020-2022.</w:t>
      </w:r>
      <w:proofErr w:type="gramEnd"/>
      <w:r w:rsidRPr="00C138BF">
        <w:rPr>
          <w:rFonts w:ascii="Times New Roman" w:hAnsi="Times New Roman" w:cs="Times New Roman"/>
          <w:sz w:val="24"/>
          <w:szCs w:val="24"/>
        </w:rPr>
        <w:t xml:space="preserve"> </w:t>
      </w:r>
      <w:bookmarkStart w:id="1" w:name="_Hlk131652943"/>
      <w:proofErr w:type="gramStart"/>
      <w:r w:rsidRPr="00C138BF">
        <w:rPr>
          <w:rFonts w:ascii="Times New Roman" w:hAnsi="Times New Roman" w:cs="Times New Roman"/>
          <w:sz w:val="24"/>
          <w:szCs w:val="24"/>
        </w:rPr>
        <w:t>Jumlah populasi penelitian adalah sebanyak 719 perusahaan.</w:t>
      </w:r>
      <w:proofErr w:type="gramEnd"/>
      <w:r w:rsidRPr="00C138BF">
        <w:rPr>
          <w:rFonts w:ascii="Times New Roman" w:hAnsi="Times New Roman" w:cs="Times New Roman"/>
          <w:sz w:val="24"/>
          <w:szCs w:val="24"/>
        </w:rPr>
        <w:t xml:space="preserve"> </w:t>
      </w:r>
      <w:bookmarkEnd w:id="1"/>
      <w:r w:rsidRPr="00C138BF">
        <w:rPr>
          <w:rFonts w:ascii="Times New Roman" w:hAnsi="Times New Roman" w:cs="Times New Roman"/>
          <w:sz w:val="24"/>
          <w:szCs w:val="24"/>
        </w:rPr>
        <w:t xml:space="preserve">Sampel penelitian ini dipilih menggunakan teknik </w:t>
      </w:r>
      <w:r w:rsidRPr="00C138BF">
        <w:rPr>
          <w:rFonts w:ascii="Times New Roman" w:hAnsi="Times New Roman" w:cs="Times New Roman"/>
          <w:i/>
          <w:iCs/>
          <w:sz w:val="24"/>
          <w:szCs w:val="24"/>
        </w:rPr>
        <w:t>purposive sampling</w:t>
      </w:r>
      <w:r w:rsidRPr="00C138BF">
        <w:rPr>
          <w:rFonts w:ascii="Times New Roman" w:hAnsi="Times New Roman" w:cs="Times New Roman"/>
          <w:sz w:val="24"/>
          <w:szCs w:val="24"/>
        </w:rPr>
        <w:t xml:space="preserve">, dengan kriteria: 1) </w:t>
      </w:r>
      <w:r w:rsidRPr="00C138BF">
        <w:rPr>
          <w:rFonts w:ascii="Times New Roman" w:hAnsi="Times New Roman" w:cs="Times New Roman"/>
          <w:sz w:val="24"/>
          <w:szCs w:val="24"/>
        </w:rPr>
        <w:lastRenderedPageBreak/>
        <w:t xml:space="preserve">Perusahaan sektor non-keuangan yang terdaftar di Bursa Efek Indonesia tahun 2020-2022, yang mempublikasikan laporan tahunan dan laporan keuangan, serta mengungkapkan data komite audit; 2) Perusahaan yang menggunakan mata uang rupiah; dan 3) Perusahaan yang menghasilkan laba. </w:t>
      </w:r>
      <w:proofErr w:type="gramStart"/>
      <w:r w:rsidRPr="00C138BF">
        <w:rPr>
          <w:rFonts w:ascii="Times New Roman" w:hAnsi="Times New Roman" w:cs="Times New Roman"/>
          <w:sz w:val="24"/>
          <w:szCs w:val="24"/>
        </w:rPr>
        <w:t>Jadi, s</w:t>
      </w:r>
      <w:r w:rsidRPr="00C138BF">
        <w:rPr>
          <w:rFonts w:ascii="Times New Roman" w:hAnsi="Times New Roman" w:cs="Times New Roman"/>
          <w:sz w:val="24"/>
          <w:szCs w:val="24"/>
          <w:lang w:val="id"/>
        </w:rPr>
        <w:t>ampel penelitian adalah sebanyak 168 perusahaan dengan periode penelitian 3 tahun yaitu tahun 2020-2022 dengan jumlah observasi sampel sebanyak 504 data.</w:t>
      </w:r>
      <w:proofErr w:type="gramEnd"/>
    </w:p>
    <w:p w:rsidR="00E067D7" w:rsidRPr="00C138BF" w:rsidRDefault="00E067D7" w:rsidP="00E067D7">
      <w:pPr>
        <w:spacing w:after="0"/>
        <w:ind w:firstLine="567"/>
        <w:jc w:val="both"/>
        <w:rPr>
          <w:rFonts w:ascii="Times New Roman" w:hAnsi="Times New Roman" w:cs="Times New Roman"/>
          <w:sz w:val="24"/>
          <w:szCs w:val="24"/>
        </w:rPr>
      </w:pPr>
      <w:proofErr w:type="gramStart"/>
      <w:r w:rsidRPr="00C138BF">
        <w:rPr>
          <w:rFonts w:ascii="Times New Roman" w:hAnsi="Times New Roman" w:cs="Times New Roman"/>
          <w:sz w:val="24"/>
          <w:szCs w:val="24"/>
        </w:rPr>
        <w:t xml:space="preserve">Penelitian ini menggunakan analisis regresi linier berganda yang diolah menggunakan </w:t>
      </w:r>
      <w:r w:rsidRPr="00C138BF">
        <w:rPr>
          <w:rFonts w:ascii="Times New Roman" w:hAnsi="Times New Roman" w:cs="Times New Roman"/>
          <w:i/>
          <w:iCs/>
          <w:sz w:val="24"/>
          <w:szCs w:val="24"/>
        </w:rPr>
        <w:t>software</w:t>
      </w:r>
      <w:r w:rsidRPr="00C138BF">
        <w:rPr>
          <w:rFonts w:ascii="Times New Roman" w:hAnsi="Times New Roman" w:cs="Times New Roman"/>
          <w:sz w:val="24"/>
          <w:szCs w:val="24"/>
        </w:rPr>
        <w:t xml:space="preserve"> IBM SPSS untuk menguji hipotesis penelitian.</w:t>
      </w:r>
      <w:proofErr w:type="gramEnd"/>
      <w:r w:rsidRPr="00C138BF">
        <w:rPr>
          <w:rFonts w:ascii="Times New Roman" w:hAnsi="Times New Roman" w:cs="Times New Roman"/>
          <w:sz w:val="24"/>
          <w:szCs w:val="24"/>
        </w:rPr>
        <w:t xml:space="preserve"> Model persamaan regresi linier berganda yang digunakan untuk menganalisis pengaruh karakteristik komite audit terhadap kualitas pelaporan keuangan adalah sebagai berikut:</w:t>
      </w:r>
    </w:p>
    <w:p w:rsidR="00E067D7" w:rsidRPr="00C138BF" w:rsidRDefault="00E067D7" w:rsidP="00E067D7">
      <w:pPr>
        <w:spacing w:after="0"/>
        <w:jc w:val="both"/>
        <w:rPr>
          <w:rFonts w:ascii="Times New Roman" w:hAnsi="Times New Roman" w:cs="Times New Roman"/>
          <w:b/>
          <w:bCs/>
          <w:i/>
          <w:iCs/>
          <w:sz w:val="24"/>
          <w:szCs w:val="24"/>
          <w:lang w:val="id"/>
        </w:rPr>
      </w:pPr>
      <w:r w:rsidRPr="00C138BF">
        <w:rPr>
          <w:rFonts w:ascii="Times New Roman" w:hAnsi="Times New Roman" w:cs="Times New Roman"/>
          <w:b/>
          <w:bCs/>
          <w:i/>
          <w:iCs/>
          <w:sz w:val="24"/>
          <w:szCs w:val="24"/>
        </w:rPr>
        <w:t>KPK = α + β</w:t>
      </w:r>
      <w:r w:rsidRPr="00C138BF">
        <w:rPr>
          <w:rFonts w:ascii="Times New Roman" w:hAnsi="Times New Roman" w:cs="Times New Roman"/>
          <w:b/>
          <w:bCs/>
          <w:i/>
          <w:iCs/>
          <w:sz w:val="24"/>
          <w:szCs w:val="24"/>
          <w:vertAlign w:val="subscript"/>
        </w:rPr>
        <w:t>1</w:t>
      </w:r>
      <w:r w:rsidRPr="00C138BF">
        <w:rPr>
          <w:rFonts w:ascii="Times New Roman" w:hAnsi="Times New Roman" w:cs="Times New Roman"/>
          <w:b/>
          <w:bCs/>
          <w:i/>
          <w:iCs/>
          <w:sz w:val="24"/>
          <w:szCs w:val="24"/>
        </w:rPr>
        <w:t xml:space="preserve"> UKA + β</w:t>
      </w:r>
      <w:r w:rsidRPr="00C138BF">
        <w:rPr>
          <w:rFonts w:ascii="Times New Roman" w:hAnsi="Times New Roman" w:cs="Times New Roman"/>
          <w:b/>
          <w:bCs/>
          <w:i/>
          <w:iCs/>
          <w:sz w:val="24"/>
          <w:szCs w:val="24"/>
          <w:vertAlign w:val="subscript"/>
        </w:rPr>
        <w:t>2</w:t>
      </w:r>
      <w:r w:rsidRPr="00C138BF">
        <w:rPr>
          <w:rFonts w:ascii="Times New Roman" w:hAnsi="Times New Roman" w:cs="Times New Roman"/>
          <w:b/>
          <w:bCs/>
          <w:i/>
          <w:iCs/>
          <w:sz w:val="24"/>
          <w:szCs w:val="24"/>
        </w:rPr>
        <w:t xml:space="preserve"> IKA + β</w:t>
      </w:r>
      <w:r w:rsidRPr="00C138BF">
        <w:rPr>
          <w:rFonts w:ascii="Times New Roman" w:hAnsi="Times New Roman" w:cs="Times New Roman"/>
          <w:b/>
          <w:bCs/>
          <w:i/>
          <w:iCs/>
          <w:sz w:val="24"/>
          <w:szCs w:val="24"/>
          <w:vertAlign w:val="subscript"/>
        </w:rPr>
        <w:t>3</w:t>
      </w:r>
      <w:r w:rsidRPr="00C138BF">
        <w:rPr>
          <w:rFonts w:ascii="Times New Roman" w:hAnsi="Times New Roman" w:cs="Times New Roman"/>
          <w:b/>
          <w:bCs/>
          <w:i/>
          <w:iCs/>
          <w:sz w:val="24"/>
          <w:szCs w:val="24"/>
        </w:rPr>
        <w:t xml:space="preserve"> KKA + β</w:t>
      </w:r>
      <w:r w:rsidRPr="00C138BF">
        <w:rPr>
          <w:rFonts w:ascii="Times New Roman" w:hAnsi="Times New Roman" w:cs="Times New Roman"/>
          <w:b/>
          <w:bCs/>
          <w:i/>
          <w:iCs/>
          <w:sz w:val="24"/>
          <w:szCs w:val="24"/>
          <w:vertAlign w:val="subscript"/>
        </w:rPr>
        <w:t>4</w:t>
      </w:r>
      <w:r w:rsidRPr="00C138BF">
        <w:rPr>
          <w:rFonts w:ascii="Times New Roman" w:hAnsi="Times New Roman" w:cs="Times New Roman"/>
          <w:b/>
          <w:bCs/>
          <w:i/>
          <w:iCs/>
          <w:sz w:val="24"/>
          <w:szCs w:val="24"/>
        </w:rPr>
        <w:t xml:space="preserve"> KAKA + β</w:t>
      </w:r>
      <w:r w:rsidRPr="00C138BF">
        <w:rPr>
          <w:rFonts w:ascii="Times New Roman" w:hAnsi="Times New Roman" w:cs="Times New Roman"/>
          <w:b/>
          <w:bCs/>
          <w:i/>
          <w:iCs/>
          <w:sz w:val="24"/>
          <w:szCs w:val="24"/>
          <w:vertAlign w:val="subscript"/>
        </w:rPr>
        <w:t>5</w:t>
      </w:r>
      <w:r w:rsidRPr="00C138BF">
        <w:rPr>
          <w:rFonts w:ascii="Times New Roman" w:hAnsi="Times New Roman" w:cs="Times New Roman"/>
          <w:b/>
          <w:bCs/>
          <w:i/>
          <w:iCs/>
          <w:sz w:val="24"/>
          <w:szCs w:val="24"/>
        </w:rPr>
        <w:t xml:space="preserve"> KIKA + </w:t>
      </w:r>
      <w:r w:rsidRPr="00C138BF">
        <w:rPr>
          <w:rFonts w:ascii="Cambria Math" w:hAnsi="Cambria Math" w:cs="Cambria Math"/>
          <w:b/>
          <w:bCs/>
          <w:i/>
          <w:iCs/>
          <w:sz w:val="24"/>
          <w:szCs w:val="24"/>
          <w:lang w:val="id"/>
        </w:rPr>
        <w:t>𝜀</w:t>
      </w:r>
    </w:p>
    <w:p w:rsidR="00E067D7" w:rsidRPr="00C138BF" w:rsidRDefault="00E067D7" w:rsidP="00E067D7">
      <w:pPr>
        <w:spacing w:after="0"/>
        <w:jc w:val="both"/>
        <w:rPr>
          <w:rFonts w:ascii="Times New Roman" w:hAnsi="Times New Roman" w:cs="Times New Roman"/>
          <w:sz w:val="24"/>
          <w:szCs w:val="24"/>
        </w:rPr>
      </w:pPr>
      <w:proofErr w:type="gramStart"/>
      <w:r w:rsidRPr="00C138BF">
        <w:rPr>
          <w:rFonts w:ascii="Times New Roman" w:hAnsi="Times New Roman" w:cs="Times New Roman"/>
          <w:sz w:val="24"/>
          <w:szCs w:val="24"/>
        </w:rPr>
        <w:t>Keterangan :</w:t>
      </w:r>
      <w:proofErr w:type="gramEnd"/>
    </w:p>
    <w:tbl>
      <w:tblPr>
        <w:tblW w:w="5000" w:type="pct"/>
        <w:tblLook w:val="04A0" w:firstRow="1" w:lastRow="0" w:firstColumn="1" w:lastColumn="0" w:noHBand="0" w:noVBand="1"/>
      </w:tblPr>
      <w:tblGrid>
        <w:gridCol w:w="878"/>
        <w:gridCol w:w="352"/>
        <w:gridCol w:w="3026"/>
      </w:tblGrid>
      <w:tr w:rsidR="00C138BF" w:rsidRPr="00C138BF" w:rsidTr="003A2368">
        <w:tc>
          <w:tcPr>
            <w:tcW w:w="475" w:type="pct"/>
            <w:shd w:val="clear" w:color="auto" w:fill="auto"/>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pacing w:val="-8"/>
                <w:sz w:val="24"/>
                <w:szCs w:val="24"/>
              </w:rPr>
              <w:t>KPK</w:t>
            </w:r>
          </w:p>
        </w:tc>
        <w:tc>
          <w:tcPr>
            <w:tcW w:w="190" w:type="pct"/>
          </w:tcPr>
          <w:p w:rsidR="00E067D7" w:rsidRPr="00C138BF" w:rsidRDefault="00E067D7" w:rsidP="00E067D7">
            <w:pPr>
              <w:spacing w:after="0"/>
              <w:jc w:val="both"/>
              <w:rPr>
                <w:rFonts w:ascii="Times New Roman" w:hAnsi="Times New Roman" w:cs="Times New Roman"/>
                <w:sz w:val="24"/>
                <w:szCs w:val="24"/>
              </w:rPr>
            </w:pPr>
            <w:r w:rsidRPr="00C138BF">
              <w:rPr>
                <w:rFonts w:ascii="Times New Roman" w:hAnsi="Times New Roman" w:cs="Times New Roman"/>
                <w:sz w:val="24"/>
                <w:szCs w:val="24"/>
              </w:rPr>
              <w:t>=</w:t>
            </w:r>
          </w:p>
        </w:tc>
        <w:tc>
          <w:tcPr>
            <w:tcW w:w="4335" w:type="pct"/>
            <w:shd w:val="clear" w:color="auto" w:fill="auto"/>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z w:val="24"/>
                <w:szCs w:val="24"/>
              </w:rPr>
              <w:t xml:space="preserve">Kualitas Pelaporan Keuangan, diukur dengan </w:t>
            </w:r>
            <w:r w:rsidRPr="00C138BF">
              <w:rPr>
                <w:rFonts w:ascii="Times New Roman" w:hAnsi="Times New Roman" w:cs="Times New Roman"/>
                <w:spacing w:val="-8"/>
                <w:sz w:val="24"/>
                <w:szCs w:val="24"/>
              </w:rPr>
              <w:t>Akrual Diskresioner, menggunakan model Jones dimodifikasi (</w:t>
            </w:r>
            <w:r w:rsidRPr="00C138BF">
              <w:rPr>
                <w:rFonts w:ascii="Times New Roman" w:hAnsi="Times New Roman" w:cs="Times New Roman"/>
                <w:i/>
                <w:iCs/>
                <w:spacing w:val="-8"/>
                <w:sz w:val="24"/>
                <w:szCs w:val="24"/>
              </w:rPr>
              <w:t>the Modified Jones Model</w:t>
            </w:r>
            <w:r w:rsidRPr="00C138BF">
              <w:rPr>
                <w:rFonts w:ascii="Times New Roman" w:hAnsi="Times New Roman" w:cs="Times New Roman"/>
                <w:spacing w:val="-8"/>
                <w:sz w:val="24"/>
                <w:szCs w:val="24"/>
              </w:rPr>
              <w:t>) tahun 1995.</w:t>
            </w:r>
          </w:p>
        </w:tc>
      </w:tr>
      <w:tr w:rsidR="00C138BF" w:rsidRPr="00C138BF" w:rsidTr="003A2368">
        <w:tc>
          <w:tcPr>
            <w:tcW w:w="475" w:type="pct"/>
            <w:shd w:val="clear" w:color="auto" w:fill="auto"/>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pacing w:val="-8"/>
                <w:sz w:val="24"/>
                <w:szCs w:val="24"/>
              </w:rPr>
              <w:t>UKA</w:t>
            </w:r>
          </w:p>
        </w:tc>
        <w:tc>
          <w:tcPr>
            <w:tcW w:w="190" w:type="pct"/>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z w:val="24"/>
                <w:szCs w:val="24"/>
              </w:rPr>
              <w:t>=</w:t>
            </w:r>
          </w:p>
        </w:tc>
        <w:tc>
          <w:tcPr>
            <w:tcW w:w="4335" w:type="pct"/>
            <w:shd w:val="clear" w:color="auto" w:fill="auto"/>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z w:val="24"/>
                <w:szCs w:val="24"/>
              </w:rPr>
              <w:t xml:space="preserve">Ukuran Komite Audit, diukur dengan </w:t>
            </w:r>
            <w:r w:rsidRPr="00C138BF">
              <w:rPr>
                <w:rFonts w:ascii="Times New Roman" w:hAnsi="Times New Roman" w:cs="Times New Roman"/>
                <w:spacing w:val="-8"/>
                <w:sz w:val="24"/>
                <w:szCs w:val="24"/>
              </w:rPr>
              <w:t>menghitung total anggota komite audit perusahaan.</w:t>
            </w:r>
          </w:p>
        </w:tc>
      </w:tr>
      <w:tr w:rsidR="00C138BF" w:rsidRPr="00C138BF" w:rsidTr="003A2368">
        <w:tc>
          <w:tcPr>
            <w:tcW w:w="475" w:type="pct"/>
            <w:shd w:val="clear" w:color="auto" w:fill="auto"/>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pacing w:val="-8"/>
                <w:sz w:val="24"/>
                <w:szCs w:val="24"/>
              </w:rPr>
              <w:t>IKA</w:t>
            </w:r>
          </w:p>
        </w:tc>
        <w:tc>
          <w:tcPr>
            <w:tcW w:w="190" w:type="pct"/>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z w:val="24"/>
                <w:szCs w:val="24"/>
              </w:rPr>
              <w:t>=</w:t>
            </w:r>
          </w:p>
        </w:tc>
        <w:tc>
          <w:tcPr>
            <w:tcW w:w="4335" w:type="pct"/>
            <w:shd w:val="clear" w:color="auto" w:fill="auto"/>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z w:val="24"/>
                <w:szCs w:val="24"/>
              </w:rPr>
              <w:t xml:space="preserve">Independensi Komite Audit, </w:t>
            </w:r>
            <w:r w:rsidRPr="00C138BF">
              <w:rPr>
                <w:rFonts w:ascii="Times New Roman" w:hAnsi="Times New Roman" w:cs="Times New Roman"/>
                <w:spacing w:val="-8"/>
                <w:sz w:val="24"/>
                <w:szCs w:val="24"/>
              </w:rPr>
              <w:t>diukur dengan menghitung perbandingan total komite audit independen dengan total komite audit perusahaan</w:t>
            </w:r>
          </w:p>
        </w:tc>
      </w:tr>
      <w:tr w:rsidR="00C138BF" w:rsidRPr="00C138BF" w:rsidTr="003A2368">
        <w:tc>
          <w:tcPr>
            <w:tcW w:w="475" w:type="pct"/>
            <w:shd w:val="clear" w:color="auto" w:fill="auto"/>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pacing w:val="-8"/>
                <w:sz w:val="24"/>
                <w:szCs w:val="24"/>
              </w:rPr>
              <w:t>KKA</w:t>
            </w:r>
          </w:p>
        </w:tc>
        <w:tc>
          <w:tcPr>
            <w:tcW w:w="190" w:type="pct"/>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z w:val="24"/>
                <w:szCs w:val="24"/>
              </w:rPr>
              <w:t>=</w:t>
            </w:r>
          </w:p>
        </w:tc>
        <w:tc>
          <w:tcPr>
            <w:tcW w:w="4335" w:type="pct"/>
            <w:shd w:val="clear" w:color="auto" w:fill="auto"/>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z w:val="24"/>
                <w:szCs w:val="24"/>
              </w:rPr>
              <w:t xml:space="preserve">Keaktifan Komite Audit, </w:t>
            </w:r>
            <w:r w:rsidRPr="00C138BF">
              <w:rPr>
                <w:rFonts w:ascii="Times New Roman" w:hAnsi="Times New Roman" w:cs="Times New Roman"/>
                <w:spacing w:val="-8"/>
                <w:sz w:val="24"/>
                <w:szCs w:val="24"/>
              </w:rPr>
              <w:t xml:space="preserve">diukur dengan menghitung total rapat komite audit dalam </w:t>
            </w:r>
            <w:r w:rsidRPr="00C138BF">
              <w:rPr>
                <w:rFonts w:ascii="Times New Roman" w:hAnsi="Times New Roman" w:cs="Times New Roman"/>
                <w:spacing w:val="-8"/>
                <w:sz w:val="24"/>
                <w:szCs w:val="24"/>
              </w:rPr>
              <w:lastRenderedPageBreak/>
              <w:t>satu tahun.</w:t>
            </w:r>
          </w:p>
        </w:tc>
      </w:tr>
      <w:tr w:rsidR="00C138BF" w:rsidRPr="00C138BF" w:rsidTr="003A2368">
        <w:tc>
          <w:tcPr>
            <w:tcW w:w="475" w:type="pct"/>
            <w:shd w:val="clear" w:color="auto" w:fill="auto"/>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pacing w:val="-8"/>
                <w:sz w:val="24"/>
                <w:szCs w:val="24"/>
              </w:rPr>
              <w:lastRenderedPageBreak/>
              <w:t>KAKA</w:t>
            </w:r>
          </w:p>
        </w:tc>
        <w:tc>
          <w:tcPr>
            <w:tcW w:w="190" w:type="pct"/>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z w:val="24"/>
                <w:szCs w:val="24"/>
              </w:rPr>
              <w:t>=</w:t>
            </w:r>
          </w:p>
        </w:tc>
        <w:tc>
          <w:tcPr>
            <w:tcW w:w="4335" w:type="pct"/>
            <w:shd w:val="clear" w:color="auto" w:fill="auto"/>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z w:val="24"/>
                <w:szCs w:val="24"/>
              </w:rPr>
              <w:t xml:space="preserve">Keahlian Akuntansi dan Keuangan Komite Audit, </w:t>
            </w:r>
            <w:r w:rsidRPr="00C138BF">
              <w:rPr>
                <w:rFonts w:ascii="Times New Roman" w:hAnsi="Times New Roman" w:cs="Times New Roman"/>
                <w:spacing w:val="-8"/>
                <w:sz w:val="24"/>
                <w:szCs w:val="24"/>
              </w:rPr>
              <w:t>diukur dengan menghitung perbandingan total komite audit yang memiliki keahlian akuntansi dan keuangan dengan total komite audit perusahaan.</w:t>
            </w:r>
          </w:p>
        </w:tc>
      </w:tr>
      <w:tr w:rsidR="00C138BF" w:rsidRPr="00C138BF" w:rsidTr="003A2368">
        <w:tc>
          <w:tcPr>
            <w:tcW w:w="475" w:type="pct"/>
            <w:shd w:val="clear" w:color="auto" w:fill="auto"/>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pacing w:val="-8"/>
                <w:sz w:val="24"/>
                <w:szCs w:val="24"/>
              </w:rPr>
              <w:t>KIKA</w:t>
            </w:r>
          </w:p>
        </w:tc>
        <w:tc>
          <w:tcPr>
            <w:tcW w:w="190" w:type="pct"/>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z w:val="24"/>
                <w:szCs w:val="24"/>
              </w:rPr>
              <w:t>=</w:t>
            </w:r>
          </w:p>
        </w:tc>
        <w:tc>
          <w:tcPr>
            <w:tcW w:w="4335" w:type="pct"/>
            <w:shd w:val="clear" w:color="auto" w:fill="auto"/>
          </w:tcPr>
          <w:p w:rsidR="00E067D7" w:rsidRPr="00C138BF" w:rsidRDefault="00E067D7" w:rsidP="00E067D7">
            <w:pPr>
              <w:spacing w:after="0"/>
              <w:jc w:val="both"/>
              <w:rPr>
                <w:rFonts w:ascii="Times New Roman" w:hAnsi="Times New Roman" w:cs="Times New Roman"/>
                <w:spacing w:val="-8"/>
                <w:sz w:val="24"/>
                <w:szCs w:val="24"/>
              </w:rPr>
            </w:pPr>
            <w:r w:rsidRPr="00C138BF">
              <w:rPr>
                <w:rFonts w:ascii="Times New Roman" w:hAnsi="Times New Roman" w:cs="Times New Roman"/>
                <w:sz w:val="24"/>
                <w:szCs w:val="24"/>
              </w:rPr>
              <w:t xml:space="preserve">Keahlian Industri Komite Audit, </w:t>
            </w:r>
            <w:r w:rsidRPr="00C138BF">
              <w:rPr>
                <w:rFonts w:ascii="Times New Roman" w:hAnsi="Times New Roman" w:cs="Times New Roman"/>
                <w:spacing w:val="-8"/>
                <w:sz w:val="24"/>
                <w:szCs w:val="24"/>
              </w:rPr>
              <w:t xml:space="preserve">diukur dengan variabel </w:t>
            </w:r>
            <w:r w:rsidRPr="00C138BF">
              <w:rPr>
                <w:rFonts w:ascii="Times New Roman" w:hAnsi="Times New Roman" w:cs="Times New Roman"/>
                <w:i/>
                <w:iCs/>
                <w:spacing w:val="-8"/>
                <w:sz w:val="24"/>
                <w:szCs w:val="24"/>
              </w:rPr>
              <w:t>dummy</w:t>
            </w:r>
            <w:r w:rsidRPr="00C138BF">
              <w:rPr>
                <w:rFonts w:ascii="Times New Roman" w:hAnsi="Times New Roman" w:cs="Times New Roman"/>
                <w:spacing w:val="-8"/>
                <w:sz w:val="24"/>
                <w:szCs w:val="24"/>
              </w:rPr>
              <w:t xml:space="preserve">, di mana kode 1 jika </w:t>
            </w:r>
            <w:r w:rsidRPr="00C138BF">
              <w:rPr>
                <w:rFonts w:ascii="Times New Roman" w:hAnsi="Times New Roman" w:cs="Times New Roman"/>
                <w:spacing w:val="-8"/>
                <w:sz w:val="24"/>
                <w:szCs w:val="24"/>
              </w:rPr>
              <w:lastRenderedPageBreak/>
              <w:t xml:space="preserve">terdapat setidaknya satu anggota </w:t>
            </w:r>
            <w:proofErr w:type="gramStart"/>
            <w:r w:rsidRPr="00C138BF">
              <w:rPr>
                <w:rFonts w:ascii="Times New Roman" w:hAnsi="Times New Roman" w:cs="Times New Roman"/>
                <w:spacing w:val="-8"/>
                <w:sz w:val="24"/>
                <w:szCs w:val="24"/>
              </w:rPr>
              <w:t xml:space="preserve">komite </w:t>
            </w:r>
            <w:r w:rsidRPr="00C138BF">
              <w:rPr>
                <w:rFonts w:ascii="Tahoma" w:hAnsi="Tahoma" w:cs="Tahoma"/>
                <w:spacing w:val="-8"/>
                <w:sz w:val="24"/>
                <w:szCs w:val="24"/>
              </w:rPr>
              <w:t>﻿</w:t>
            </w:r>
            <w:r w:rsidRPr="00C138BF">
              <w:rPr>
                <w:rFonts w:ascii="Times New Roman" w:hAnsi="Times New Roman" w:cs="Times New Roman"/>
                <w:spacing w:val="-8"/>
                <w:sz w:val="24"/>
                <w:szCs w:val="24"/>
              </w:rPr>
              <w:t>audit</w:t>
            </w:r>
            <w:proofErr w:type="gramEnd"/>
            <w:r w:rsidRPr="00C138BF">
              <w:rPr>
                <w:rFonts w:ascii="Times New Roman" w:hAnsi="Times New Roman" w:cs="Times New Roman"/>
                <w:spacing w:val="-8"/>
                <w:sz w:val="24"/>
                <w:szCs w:val="24"/>
              </w:rPr>
              <w:t xml:space="preserve"> yang memiliki keahlian industri dan kode 0 jika sebaliknya.</w:t>
            </w:r>
          </w:p>
        </w:tc>
      </w:tr>
    </w:tbl>
    <w:p w:rsidR="00E067D7" w:rsidRPr="00C138BF" w:rsidRDefault="00E067D7" w:rsidP="00540DC7">
      <w:pPr>
        <w:spacing w:after="0"/>
        <w:ind w:firstLine="720"/>
        <w:jc w:val="both"/>
        <w:rPr>
          <w:rFonts w:ascii="Times New Roman" w:hAnsi="Times New Roman" w:cs="Times New Roman"/>
          <w:sz w:val="24"/>
          <w:szCs w:val="24"/>
        </w:rPr>
      </w:pPr>
    </w:p>
    <w:p w:rsidR="005A2EE2" w:rsidRPr="00C138BF" w:rsidRDefault="005A2EE2" w:rsidP="00540DC7">
      <w:pPr>
        <w:spacing w:after="0"/>
        <w:jc w:val="both"/>
        <w:rPr>
          <w:rFonts w:ascii="Times New Roman" w:hAnsi="Times New Roman" w:cs="Times New Roman"/>
          <w:b/>
        </w:rPr>
      </w:pPr>
      <w:r w:rsidRPr="00C138BF">
        <w:rPr>
          <w:rFonts w:ascii="Times New Roman" w:hAnsi="Times New Roman" w:cs="Times New Roman"/>
          <w:b/>
        </w:rPr>
        <w:t>C. HASIL DAN PEMBAHASAN</w:t>
      </w:r>
    </w:p>
    <w:p w:rsidR="00E067D7" w:rsidRPr="00C138BF" w:rsidRDefault="00E067D7" w:rsidP="00E067D7">
      <w:pPr>
        <w:pStyle w:val="Caption"/>
        <w:keepNext/>
        <w:spacing w:after="0"/>
        <w:rPr>
          <w:b/>
          <w:bCs/>
        </w:rPr>
        <w:sectPr w:rsidR="00E067D7" w:rsidRPr="00C138BF" w:rsidSect="006C5FE9">
          <w:type w:val="continuous"/>
          <w:pgSz w:w="11907" w:h="16840" w:code="9"/>
          <w:pgMar w:top="1418" w:right="1418" w:bottom="1418" w:left="1701" w:header="851" w:footer="737" w:gutter="0"/>
          <w:cols w:num="2" w:space="708"/>
          <w:docGrid w:linePitch="360"/>
        </w:sectPr>
      </w:pPr>
    </w:p>
    <w:p w:rsidR="00C75CE1" w:rsidRPr="00C138BF" w:rsidRDefault="00C75CE1" w:rsidP="00E067D7">
      <w:pPr>
        <w:pStyle w:val="Caption"/>
        <w:keepNext/>
        <w:spacing w:after="0"/>
        <w:rPr>
          <w:b/>
          <w:bCs/>
        </w:rPr>
      </w:pPr>
    </w:p>
    <w:p w:rsidR="00E067D7" w:rsidRPr="00C138BF" w:rsidRDefault="00E067D7" w:rsidP="00E067D7">
      <w:pPr>
        <w:pStyle w:val="Caption"/>
        <w:keepNext/>
        <w:spacing w:after="0"/>
        <w:rPr>
          <w:b/>
          <w:bCs/>
        </w:rPr>
      </w:pPr>
      <w:proofErr w:type="gramStart"/>
      <w:r w:rsidRPr="00C138BF">
        <w:rPr>
          <w:b/>
          <w:bCs/>
        </w:rPr>
        <w:t xml:space="preserve">Tabel </w:t>
      </w:r>
      <w:r w:rsidRPr="00C138BF">
        <w:rPr>
          <w:b/>
          <w:bCs/>
        </w:rPr>
        <w:fldChar w:fldCharType="begin"/>
      </w:r>
      <w:r w:rsidRPr="00C138BF">
        <w:rPr>
          <w:b/>
          <w:bCs/>
        </w:rPr>
        <w:instrText xml:space="preserve"> SEQ Tabel \* ARABIC </w:instrText>
      </w:r>
      <w:r w:rsidRPr="00C138BF">
        <w:rPr>
          <w:b/>
          <w:bCs/>
        </w:rPr>
        <w:fldChar w:fldCharType="separate"/>
      </w:r>
      <w:r w:rsidRPr="00C138BF">
        <w:rPr>
          <w:b/>
          <w:bCs/>
          <w:noProof/>
        </w:rPr>
        <w:t>1</w:t>
      </w:r>
      <w:r w:rsidRPr="00C138BF">
        <w:rPr>
          <w:b/>
          <w:bCs/>
        </w:rPr>
        <w:fldChar w:fldCharType="end"/>
      </w:r>
      <w:r w:rsidRPr="00C138BF">
        <w:rPr>
          <w:b/>
          <w:bCs/>
        </w:rPr>
        <w:t>.</w:t>
      </w:r>
      <w:proofErr w:type="gramEnd"/>
      <w:r w:rsidRPr="00C138BF">
        <w:rPr>
          <w:b/>
          <w:bCs/>
        </w:rPr>
        <w:t xml:space="preserve"> </w:t>
      </w:r>
      <w:r w:rsidRPr="00C138BF">
        <w:rPr>
          <w:rFonts w:cs="Times New Roman"/>
          <w:b/>
          <w:bCs/>
          <w:szCs w:val="24"/>
        </w:rPr>
        <w:t>Hasil Uji Statistik Deskriptif</w:t>
      </w:r>
    </w:p>
    <w:tbl>
      <w:tblPr>
        <w:tblW w:w="0" w:type="auto"/>
        <w:tblCellMar>
          <w:left w:w="0" w:type="dxa"/>
          <w:right w:w="0" w:type="dxa"/>
        </w:tblCellMar>
        <w:tblLook w:val="0000" w:firstRow="0" w:lastRow="0" w:firstColumn="0" w:lastColumn="0" w:noHBand="0" w:noVBand="0"/>
      </w:tblPr>
      <w:tblGrid>
        <w:gridCol w:w="4140"/>
        <w:gridCol w:w="455"/>
        <w:gridCol w:w="984"/>
        <w:gridCol w:w="1029"/>
        <w:gridCol w:w="845"/>
        <w:gridCol w:w="1335"/>
      </w:tblGrid>
      <w:tr w:rsidR="00C138BF" w:rsidRPr="00C138BF" w:rsidTr="003A2368">
        <w:trPr>
          <w:cantSplit/>
        </w:trPr>
        <w:tc>
          <w:tcPr>
            <w:tcW w:w="0" w:type="auto"/>
            <w:tcBorders>
              <w:top w:val="single" w:sz="4" w:space="0" w:color="auto"/>
              <w:bottom w:val="single" w:sz="4" w:space="0" w:color="auto"/>
            </w:tcBorders>
            <w:shd w:val="clear" w:color="auto" w:fill="auto"/>
            <w:vAlign w:val="bottom"/>
          </w:tcPr>
          <w:p w:rsidR="00E067D7" w:rsidRPr="00C138BF" w:rsidRDefault="00E067D7" w:rsidP="003A2368">
            <w:pPr>
              <w:autoSpaceDE w:val="0"/>
              <w:autoSpaceDN w:val="0"/>
              <w:adjustRightInd w:val="0"/>
              <w:spacing w:line="240" w:lineRule="auto"/>
              <w:rPr>
                <w:rFonts w:cs="Times New Roman"/>
                <w:szCs w:val="24"/>
              </w:rPr>
            </w:pPr>
          </w:p>
        </w:tc>
        <w:tc>
          <w:tcPr>
            <w:tcW w:w="0" w:type="auto"/>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i/>
                <w:iCs/>
                <w:szCs w:val="24"/>
              </w:rPr>
            </w:pPr>
            <w:r w:rsidRPr="00C138BF">
              <w:rPr>
                <w:rFonts w:cs="Times New Roman"/>
                <w:i/>
                <w:iCs/>
                <w:szCs w:val="24"/>
              </w:rPr>
              <w:t>N</w:t>
            </w:r>
          </w:p>
        </w:tc>
        <w:tc>
          <w:tcPr>
            <w:tcW w:w="0" w:type="auto"/>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i/>
                <w:iCs/>
                <w:szCs w:val="24"/>
              </w:rPr>
            </w:pPr>
            <w:r w:rsidRPr="00C138BF">
              <w:rPr>
                <w:rFonts w:cs="Times New Roman"/>
                <w:i/>
                <w:iCs/>
                <w:szCs w:val="24"/>
              </w:rPr>
              <w:t>Minimum</w:t>
            </w:r>
          </w:p>
        </w:tc>
        <w:tc>
          <w:tcPr>
            <w:tcW w:w="0" w:type="auto"/>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i/>
                <w:iCs/>
                <w:szCs w:val="24"/>
              </w:rPr>
            </w:pPr>
            <w:r w:rsidRPr="00C138BF">
              <w:rPr>
                <w:rFonts w:cs="Times New Roman"/>
                <w:i/>
                <w:iCs/>
                <w:szCs w:val="24"/>
              </w:rPr>
              <w:t>Maximum</w:t>
            </w:r>
          </w:p>
        </w:tc>
        <w:tc>
          <w:tcPr>
            <w:tcW w:w="0" w:type="auto"/>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i/>
                <w:iCs/>
                <w:szCs w:val="24"/>
              </w:rPr>
            </w:pPr>
            <w:r w:rsidRPr="00C138BF">
              <w:rPr>
                <w:rFonts w:cs="Times New Roman"/>
                <w:i/>
                <w:iCs/>
                <w:szCs w:val="24"/>
              </w:rPr>
              <w:t>Mean</w:t>
            </w:r>
          </w:p>
        </w:tc>
        <w:tc>
          <w:tcPr>
            <w:tcW w:w="0" w:type="auto"/>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i/>
                <w:iCs/>
                <w:szCs w:val="24"/>
              </w:rPr>
            </w:pPr>
            <w:r w:rsidRPr="00C138BF">
              <w:rPr>
                <w:rFonts w:cs="Times New Roman"/>
                <w:i/>
                <w:iCs/>
                <w:szCs w:val="24"/>
              </w:rPr>
              <w:t>Std. Deviation</w:t>
            </w:r>
          </w:p>
        </w:tc>
      </w:tr>
      <w:tr w:rsidR="00C138BF" w:rsidRPr="00C138BF" w:rsidTr="003A2368">
        <w:trPr>
          <w:cantSplit/>
        </w:trPr>
        <w:tc>
          <w:tcPr>
            <w:tcW w:w="0" w:type="auto"/>
            <w:tcBorders>
              <w:top w:val="single" w:sz="4" w:space="0" w:color="auto"/>
            </w:tcBorders>
            <w:shd w:val="clear" w:color="auto" w:fill="auto"/>
          </w:tcPr>
          <w:p w:rsidR="00E067D7" w:rsidRPr="00C138BF" w:rsidRDefault="00E067D7" w:rsidP="003A2368">
            <w:pPr>
              <w:autoSpaceDE w:val="0"/>
              <w:autoSpaceDN w:val="0"/>
              <w:adjustRightInd w:val="0"/>
              <w:spacing w:line="240" w:lineRule="auto"/>
              <w:ind w:left="60" w:right="60"/>
              <w:rPr>
                <w:rFonts w:cs="Times New Roman"/>
                <w:szCs w:val="24"/>
              </w:rPr>
            </w:pPr>
            <w:r w:rsidRPr="00C138BF">
              <w:rPr>
                <w:rFonts w:cs="Times New Roman"/>
                <w:szCs w:val="24"/>
              </w:rPr>
              <w:t>Kualitas Pelaporan Keuangan</w:t>
            </w:r>
          </w:p>
        </w:tc>
        <w:tc>
          <w:tcPr>
            <w:tcW w:w="0" w:type="auto"/>
            <w:tcBorders>
              <w:top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504</w:t>
            </w:r>
          </w:p>
        </w:tc>
        <w:tc>
          <w:tcPr>
            <w:tcW w:w="0" w:type="auto"/>
            <w:tcBorders>
              <w:top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-.819</w:t>
            </w:r>
          </w:p>
        </w:tc>
        <w:tc>
          <w:tcPr>
            <w:tcW w:w="0" w:type="auto"/>
            <w:tcBorders>
              <w:top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.992</w:t>
            </w:r>
          </w:p>
        </w:tc>
        <w:tc>
          <w:tcPr>
            <w:tcW w:w="0" w:type="auto"/>
            <w:tcBorders>
              <w:top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.03209</w:t>
            </w:r>
          </w:p>
        </w:tc>
        <w:tc>
          <w:tcPr>
            <w:tcW w:w="0" w:type="auto"/>
            <w:tcBorders>
              <w:top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.119083</w:t>
            </w:r>
          </w:p>
        </w:tc>
      </w:tr>
      <w:tr w:rsidR="00C138BF" w:rsidRPr="00C138BF" w:rsidTr="003A2368">
        <w:trPr>
          <w:cantSplit/>
        </w:trPr>
        <w:tc>
          <w:tcPr>
            <w:tcW w:w="0" w:type="auto"/>
            <w:shd w:val="clear" w:color="auto" w:fill="auto"/>
          </w:tcPr>
          <w:p w:rsidR="00E067D7" w:rsidRPr="00C138BF" w:rsidRDefault="00E067D7" w:rsidP="003A2368">
            <w:pPr>
              <w:autoSpaceDE w:val="0"/>
              <w:autoSpaceDN w:val="0"/>
              <w:adjustRightInd w:val="0"/>
              <w:spacing w:line="240" w:lineRule="auto"/>
              <w:ind w:left="60" w:right="60"/>
              <w:rPr>
                <w:rFonts w:cs="Times New Roman"/>
                <w:szCs w:val="24"/>
              </w:rPr>
            </w:pPr>
            <w:r w:rsidRPr="00C138BF">
              <w:rPr>
                <w:rFonts w:cs="Times New Roman"/>
                <w:szCs w:val="24"/>
              </w:rPr>
              <w:t>Ukuran Komite Audit</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504</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2.000</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7.000</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3.21627</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.823881</w:t>
            </w:r>
          </w:p>
        </w:tc>
      </w:tr>
      <w:tr w:rsidR="00C138BF" w:rsidRPr="00C138BF" w:rsidTr="003A2368">
        <w:trPr>
          <w:cantSplit/>
        </w:trPr>
        <w:tc>
          <w:tcPr>
            <w:tcW w:w="0" w:type="auto"/>
            <w:shd w:val="clear" w:color="auto" w:fill="auto"/>
          </w:tcPr>
          <w:p w:rsidR="00E067D7" w:rsidRPr="00C138BF" w:rsidRDefault="00E067D7" w:rsidP="003A2368">
            <w:pPr>
              <w:autoSpaceDE w:val="0"/>
              <w:autoSpaceDN w:val="0"/>
              <w:adjustRightInd w:val="0"/>
              <w:spacing w:line="240" w:lineRule="auto"/>
              <w:ind w:left="60" w:right="60"/>
              <w:rPr>
                <w:rFonts w:cs="Times New Roman"/>
                <w:szCs w:val="24"/>
              </w:rPr>
            </w:pPr>
            <w:r w:rsidRPr="00C138BF">
              <w:rPr>
                <w:rFonts w:cs="Times New Roman"/>
                <w:szCs w:val="24"/>
              </w:rPr>
              <w:t>Independensi Komite Audit</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504</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.286</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.750</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.62623</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.114539</w:t>
            </w:r>
          </w:p>
        </w:tc>
      </w:tr>
      <w:tr w:rsidR="00C138BF" w:rsidRPr="00C138BF" w:rsidTr="003A2368">
        <w:trPr>
          <w:cantSplit/>
        </w:trPr>
        <w:tc>
          <w:tcPr>
            <w:tcW w:w="0" w:type="auto"/>
            <w:shd w:val="clear" w:color="auto" w:fill="auto"/>
          </w:tcPr>
          <w:p w:rsidR="00E067D7" w:rsidRPr="00C138BF" w:rsidRDefault="00E067D7" w:rsidP="003A2368">
            <w:pPr>
              <w:autoSpaceDE w:val="0"/>
              <w:autoSpaceDN w:val="0"/>
              <w:adjustRightInd w:val="0"/>
              <w:spacing w:line="240" w:lineRule="auto"/>
              <w:ind w:left="60" w:right="60"/>
              <w:rPr>
                <w:rFonts w:cs="Times New Roman"/>
                <w:szCs w:val="24"/>
              </w:rPr>
            </w:pPr>
            <w:r w:rsidRPr="00C138BF">
              <w:rPr>
                <w:rFonts w:cs="Times New Roman"/>
                <w:szCs w:val="24"/>
              </w:rPr>
              <w:t>Keaktifan Komite Audit</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504</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.000</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54.000</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7.99603</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7.886873</w:t>
            </w:r>
          </w:p>
        </w:tc>
      </w:tr>
      <w:tr w:rsidR="00C138BF" w:rsidRPr="00C138BF" w:rsidTr="003A2368">
        <w:trPr>
          <w:cantSplit/>
        </w:trPr>
        <w:tc>
          <w:tcPr>
            <w:tcW w:w="0" w:type="auto"/>
            <w:shd w:val="clear" w:color="auto" w:fill="auto"/>
          </w:tcPr>
          <w:p w:rsidR="00E067D7" w:rsidRPr="00C138BF" w:rsidRDefault="00E067D7" w:rsidP="003A2368">
            <w:pPr>
              <w:autoSpaceDE w:val="0"/>
              <w:autoSpaceDN w:val="0"/>
              <w:adjustRightInd w:val="0"/>
              <w:spacing w:line="240" w:lineRule="auto"/>
              <w:ind w:left="60" w:right="60"/>
              <w:rPr>
                <w:rFonts w:cs="Times New Roman"/>
                <w:szCs w:val="24"/>
              </w:rPr>
            </w:pPr>
            <w:r w:rsidRPr="00C138BF">
              <w:rPr>
                <w:rFonts w:cs="Times New Roman"/>
                <w:szCs w:val="24"/>
              </w:rPr>
              <w:t>Keahlian Akuntansi dan Keuangan Komite Audit</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504</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.250</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1.000</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.70916</w:t>
            </w:r>
          </w:p>
        </w:tc>
        <w:tc>
          <w:tcPr>
            <w:tcW w:w="0" w:type="auto"/>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.244556</w:t>
            </w:r>
          </w:p>
        </w:tc>
      </w:tr>
      <w:tr w:rsidR="00C138BF" w:rsidRPr="00C138BF" w:rsidTr="003A2368">
        <w:trPr>
          <w:cantSplit/>
        </w:trPr>
        <w:tc>
          <w:tcPr>
            <w:tcW w:w="0" w:type="auto"/>
            <w:tcBorders>
              <w:bottom w:val="single" w:sz="4" w:space="0" w:color="auto"/>
            </w:tcBorders>
            <w:shd w:val="clear" w:color="auto" w:fill="auto"/>
          </w:tcPr>
          <w:p w:rsidR="00E067D7" w:rsidRPr="00C138BF" w:rsidRDefault="00E067D7" w:rsidP="003A2368">
            <w:pPr>
              <w:autoSpaceDE w:val="0"/>
              <w:autoSpaceDN w:val="0"/>
              <w:adjustRightInd w:val="0"/>
              <w:spacing w:line="240" w:lineRule="auto"/>
              <w:ind w:left="60" w:right="60"/>
              <w:rPr>
                <w:rFonts w:cs="Times New Roman"/>
                <w:szCs w:val="24"/>
              </w:rPr>
            </w:pPr>
            <w:r w:rsidRPr="00C138BF">
              <w:rPr>
                <w:rFonts w:cs="Times New Roman"/>
                <w:szCs w:val="24"/>
              </w:rPr>
              <w:t>Keahlian Industri Komite Audit</w:t>
            </w:r>
          </w:p>
        </w:tc>
        <w:tc>
          <w:tcPr>
            <w:tcW w:w="0" w:type="auto"/>
            <w:tcBorders>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504</w:t>
            </w:r>
          </w:p>
        </w:tc>
        <w:tc>
          <w:tcPr>
            <w:tcW w:w="0" w:type="auto"/>
            <w:tcBorders>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.000</w:t>
            </w:r>
          </w:p>
        </w:tc>
        <w:tc>
          <w:tcPr>
            <w:tcW w:w="0" w:type="auto"/>
            <w:tcBorders>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1.000</w:t>
            </w:r>
          </w:p>
        </w:tc>
        <w:tc>
          <w:tcPr>
            <w:tcW w:w="0" w:type="auto"/>
            <w:tcBorders>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.55159</w:t>
            </w:r>
          </w:p>
        </w:tc>
        <w:tc>
          <w:tcPr>
            <w:tcW w:w="0" w:type="auto"/>
            <w:tcBorders>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.497826</w:t>
            </w:r>
          </w:p>
        </w:tc>
      </w:tr>
    </w:tbl>
    <w:p w:rsidR="00E067D7" w:rsidRPr="00C138BF" w:rsidRDefault="00E067D7" w:rsidP="00E067D7">
      <w:pPr>
        <w:spacing w:line="240" w:lineRule="auto"/>
        <w:rPr>
          <w:rFonts w:cs="Times New Roman"/>
          <w:sz w:val="20"/>
          <w:szCs w:val="20"/>
          <w:lang w:val="id"/>
        </w:rPr>
        <w:sectPr w:rsidR="00E067D7" w:rsidRPr="00C138BF" w:rsidSect="00E067D7">
          <w:type w:val="continuous"/>
          <w:pgSz w:w="11907" w:h="16840" w:code="9"/>
          <w:pgMar w:top="1418" w:right="1418" w:bottom="1418" w:left="1701" w:header="851" w:footer="737" w:gutter="0"/>
          <w:cols w:space="708"/>
          <w:docGrid w:linePitch="360"/>
        </w:sectPr>
      </w:pPr>
      <w:r w:rsidRPr="00C138BF">
        <w:rPr>
          <w:rFonts w:cs="Times New Roman"/>
          <w:sz w:val="20"/>
          <w:szCs w:val="20"/>
          <w:lang w:val="id"/>
        </w:rPr>
        <w:t>Sumber: Data Olahan SPSS, 2023</w:t>
      </w:r>
    </w:p>
    <w:p w:rsidR="00E067D7" w:rsidRPr="00C138BF" w:rsidRDefault="00E067D7" w:rsidP="00E067D7">
      <w:pPr>
        <w:ind w:firstLine="720"/>
        <w:jc w:val="both"/>
        <w:rPr>
          <w:rFonts w:cs="Times New Roman"/>
          <w:szCs w:val="24"/>
          <w:lang w:val="id"/>
        </w:rPr>
      </w:pPr>
      <w:r w:rsidRPr="00C138BF">
        <w:rPr>
          <w:rFonts w:ascii="Times New Roman" w:hAnsi="Times New Roman" w:cs="Times New Roman"/>
          <w:sz w:val="24"/>
          <w:szCs w:val="24"/>
          <w:lang w:val="id"/>
        </w:rPr>
        <w:lastRenderedPageBreak/>
        <w:t xml:space="preserve">Hasil pengujian analisis statistik deskriptif pada penelitian ini </w:t>
      </w:r>
      <w:r w:rsidRPr="00C138BF">
        <w:rPr>
          <w:rFonts w:ascii="Times New Roman" w:hAnsi="Times New Roman" w:cs="Times New Roman"/>
          <w:sz w:val="24"/>
          <w:szCs w:val="24"/>
        </w:rPr>
        <w:t xml:space="preserve">ditunjukkan pada Tabel 1. </w:t>
      </w:r>
      <w:r w:rsidRPr="00C138BF">
        <w:rPr>
          <w:rFonts w:ascii="Times New Roman" w:hAnsi="Times New Roman" w:cs="Times New Roman"/>
          <w:sz w:val="24"/>
          <w:szCs w:val="24"/>
          <w:lang w:val="id"/>
        </w:rPr>
        <w:t>Variabel kualitas pelaporan keuangan memiliki nilai minimum sebesar</w:t>
      </w:r>
      <w:r w:rsidRPr="00C138BF">
        <w:rPr>
          <w:rFonts w:ascii="Times New Roman" w:hAnsi="Times New Roman" w:cs="Times New Roman"/>
          <w:sz w:val="24"/>
          <w:szCs w:val="24"/>
        </w:rPr>
        <w:t xml:space="preserve"> -</w:t>
      </w:r>
      <w:r w:rsidRPr="00C138BF">
        <w:rPr>
          <w:rFonts w:ascii="Times New Roman" w:hAnsi="Times New Roman" w:cs="Times New Roman"/>
          <w:sz w:val="24"/>
          <w:szCs w:val="24"/>
          <w:lang w:val="id"/>
        </w:rPr>
        <w:t>0,81</w:t>
      </w:r>
      <w:r w:rsidRPr="00C138BF">
        <w:rPr>
          <w:rFonts w:ascii="Times New Roman" w:hAnsi="Times New Roman" w:cs="Times New Roman"/>
          <w:sz w:val="24"/>
          <w:szCs w:val="24"/>
        </w:rPr>
        <w:t>9</w:t>
      </w:r>
      <w:r w:rsidRPr="00C138BF">
        <w:rPr>
          <w:rFonts w:ascii="Times New Roman" w:hAnsi="Times New Roman" w:cs="Times New Roman"/>
          <w:sz w:val="24"/>
          <w:szCs w:val="24"/>
          <w:lang w:val="id"/>
        </w:rPr>
        <w:t>, nilai maksimum sebesar 0,99</w:t>
      </w:r>
      <w:r w:rsidRPr="00C138BF">
        <w:rPr>
          <w:rFonts w:ascii="Times New Roman" w:hAnsi="Times New Roman" w:cs="Times New Roman"/>
          <w:sz w:val="24"/>
          <w:szCs w:val="24"/>
        </w:rPr>
        <w:t>2</w:t>
      </w:r>
      <w:r w:rsidRPr="00C138BF">
        <w:rPr>
          <w:rFonts w:ascii="Times New Roman" w:hAnsi="Times New Roman" w:cs="Times New Roman"/>
          <w:sz w:val="24"/>
          <w:szCs w:val="24"/>
          <w:lang w:val="id"/>
        </w:rPr>
        <w:t>, nilai rata-rata (</w:t>
      </w:r>
      <w:r w:rsidRPr="00C138BF">
        <w:rPr>
          <w:rFonts w:ascii="Times New Roman" w:hAnsi="Times New Roman" w:cs="Times New Roman"/>
          <w:i/>
          <w:iCs/>
          <w:sz w:val="24"/>
          <w:szCs w:val="24"/>
          <w:lang w:val="id"/>
        </w:rPr>
        <w:t>mean</w:t>
      </w:r>
      <w:r w:rsidRPr="00C138BF">
        <w:rPr>
          <w:rFonts w:ascii="Times New Roman" w:hAnsi="Times New Roman" w:cs="Times New Roman"/>
          <w:sz w:val="24"/>
          <w:szCs w:val="24"/>
          <w:lang w:val="id"/>
        </w:rPr>
        <w:t>) sebesar 0,032, dan standar deviasi sebesar 0,119. Variabel ukuran komite audit memiliki nilai minimum sebesar 2,0, nilai maksimum sebesar 7,0, nilai rata-rata (</w:t>
      </w:r>
      <w:r w:rsidRPr="00C138BF">
        <w:rPr>
          <w:rFonts w:ascii="Times New Roman" w:hAnsi="Times New Roman" w:cs="Times New Roman"/>
          <w:i/>
          <w:iCs/>
          <w:sz w:val="24"/>
          <w:szCs w:val="24"/>
          <w:lang w:val="id"/>
        </w:rPr>
        <w:t>mean</w:t>
      </w:r>
      <w:r w:rsidRPr="00C138BF">
        <w:rPr>
          <w:rFonts w:ascii="Times New Roman" w:hAnsi="Times New Roman" w:cs="Times New Roman"/>
          <w:sz w:val="24"/>
          <w:szCs w:val="24"/>
          <w:lang w:val="id"/>
        </w:rPr>
        <w:t>) sebesar 3,216, dan standar deviasi sebesar 0,823. Variabel independensi komite audit memiliki nilai minimum sebesar 0,28</w:t>
      </w:r>
      <w:r w:rsidRPr="00C138BF">
        <w:rPr>
          <w:rFonts w:ascii="Times New Roman" w:hAnsi="Times New Roman" w:cs="Times New Roman"/>
          <w:sz w:val="24"/>
          <w:szCs w:val="24"/>
        </w:rPr>
        <w:t>6</w:t>
      </w:r>
      <w:r w:rsidRPr="00C138BF">
        <w:rPr>
          <w:rFonts w:ascii="Times New Roman" w:hAnsi="Times New Roman" w:cs="Times New Roman"/>
          <w:sz w:val="24"/>
          <w:szCs w:val="24"/>
          <w:lang w:val="id"/>
        </w:rPr>
        <w:t>, nilai maksimum sebesar 0,75</w:t>
      </w:r>
      <w:r w:rsidRPr="00C138BF">
        <w:rPr>
          <w:rFonts w:ascii="Times New Roman" w:hAnsi="Times New Roman" w:cs="Times New Roman"/>
          <w:sz w:val="24"/>
          <w:szCs w:val="24"/>
        </w:rPr>
        <w:t>0</w:t>
      </w:r>
      <w:r w:rsidRPr="00C138BF">
        <w:rPr>
          <w:rFonts w:ascii="Times New Roman" w:hAnsi="Times New Roman" w:cs="Times New Roman"/>
          <w:sz w:val="24"/>
          <w:szCs w:val="24"/>
          <w:lang w:val="id"/>
        </w:rPr>
        <w:t>, nilai rata-rata (</w:t>
      </w:r>
      <w:r w:rsidRPr="00C138BF">
        <w:rPr>
          <w:rFonts w:ascii="Times New Roman" w:hAnsi="Times New Roman" w:cs="Times New Roman"/>
          <w:i/>
          <w:iCs/>
          <w:sz w:val="24"/>
          <w:szCs w:val="24"/>
          <w:lang w:val="id"/>
        </w:rPr>
        <w:t>mean</w:t>
      </w:r>
      <w:r w:rsidRPr="00C138BF">
        <w:rPr>
          <w:rFonts w:ascii="Times New Roman" w:hAnsi="Times New Roman" w:cs="Times New Roman"/>
          <w:sz w:val="24"/>
          <w:szCs w:val="24"/>
          <w:lang w:val="id"/>
        </w:rPr>
        <w:t xml:space="preserve">) sebesar </w:t>
      </w:r>
      <w:r w:rsidRPr="00C138BF">
        <w:rPr>
          <w:rFonts w:ascii="Times New Roman" w:hAnsi="Times New Roman" w:cs="Times New Roman"/>
          <w:sz w:val="24"/>
          <w:szCs w:val="24"/>
          <w:lang w:val="id"/>
        </w:rPr>
        <w:lastRenderedPageBreak/>
        <w:t>0,626, dan standar deviasi sebesar 0,114. Variabel keaktifan komite audit memiliki nilai minimum sebesar 0,0, nilai maksimum sebesar 54,0, nilai rata-rata (</w:t>
      </w:r>
      <w:r w:rsidRPr="00C138BF">
        <w:rPr>
          <w:rFonts w:ascii="Times New Roman" w:hAnsi="Times New Roman" w:cs="Times New Roman"/>
          <w:i/>
          <w:iCs/>
          <w:sz w:val="24"/>
          <w:szCs w:val="24"/>
          <w:lang w:val="id"/>
        </w:rPr>
        <w:t>mean</w:t>
      </w:r>
      <w:r w:rsidRPr="00C138BF">
        <w:rPr>
          <w:rFonts w:ascii="Times New Roman" w:hAnsi="Times New Roman" w:cs="Times New Roman"/>
          <w:sz w:val="24"/>
          <w:szCs w:val="24"/>
          <w:lang w:val="id"/>
        </w:rPr>
        <w:t>) sebesar 7,996, dan standar deviasi sebesar 7,886.</w:t>
      </w:r>
      <w:r w:rsidRPr="00C138BF">
        <w:rPr>
          <w:rFonts w:ascii="Times New Roman" w:hAnsi="Times New Roman" w:cs="Times New Roman"/>
          <w:sz w:val="24"/>
          <w:szCs w:val="24"/>
        </w:rPr>
        <w:t xml:space="preserve"> </w:t>
      </w:r>
      <w:r w:rsidRPr="00C138BF">
        <w:rPr>
          <w:rFonts w:ascii="Times New Roman" w:hAnsi="Times New Roman" w:cs="Times New Roman"/>
          <w:sz w:val="24"/>
          <w:szCs w:val="24"/>
          <w:lang w:val="id"/>
        </w:rPr>
        <w:t>Variabel keahlian akuntansi dan keuangan komite audit memiliki nilai minimum sebesar 0,250, nilai maksimum sebesar 1,0, nilai rata-rata (</w:t>
      </w:r>
      <w:r w:rsidRPr="00C138BF">
        <w:rPr>
          <w:rFonts w:ascii="Times New Roman" w:hAnsi="Times New Roman" w:cs="Times New Roman"/>
          <w:i/>
          <w:iCs/>
          <w:sz w:val="24"/>
          <w:szCs w:val="24"/>
          <w:lang w:val="id"/>
        </w:rPr>
        <w:t>mean</w:t>
      </w:r>
      <w:r w:rsidRPr="00C138BF">
        <w:rPr>
          <w:rFonts w:ascii="Times New Roman" w:hAnsi="Times New Roman" w:cs="Times New Roman"/>
          <w:sz w:val="24"/>
          <w:szCs w:val="24"/>
          <w:lang w:val="id"/>
        </w:rPr>
        <w:t>) sebesar 0,709, dan standar deviasi sebesar 0,244.</w:t>
      </w:r>
      <w:r w:rsidRPr="00C138BF">
        <w:rPr>
          <w:rFonts w:ascii="Times New Roman" w:hAnsi="Times New Roman" w:cs="Times New Roman"/>
          <w:sz w:val="24"/>
          <w:szCs w:val="24"/>
        </w:rPr>
        <w:t xml:space="preserve"> </w:t>
      </w:r>
      <w:r w:rsidRPr="00C138BF">
        <w:rPr>
          <w:rFonts w:ascii="Times New Roman" w:hAnsi="Times New Roman" w:cs="Times New Roman"/>
          <w:sz w:val="24"/>
          <w:szCs w:val="24"/>
          <w:lang w:val="id"/>
        </w:rPr>
        <w:t>Variabel keahlian industri komite audit memiliki nilai minimum sebesar 0,0, nilai maksimum sebesar 1,0, nilai rata-rata (</w:t>
      </w:r>
      <w:r w:rsidRPr="00C138BF">
        <w:rPr>
          <w:rFonts w:ascii="Times New Roman" w:hAnsi="Times New Roman" w:cs="Times New Roman"/>
          <w:i/>
          <w:iCs/>
          <w:sz w:val="24"/>
          <w:szCs w:val="24"/>
          <w:lang w:val="id"/>
        </w:rPr>
        <w:t>mean</w:t>
      </w:r>
      <w:r w:rsidRPr="00C138BF">
        <w:rPr>
          <w:rFonts w:ascii="Times New Roman" w:hAnsi="Times New Roman" w:cs="Times New Roman"/>
          <w:sz w:val="24"/>
          <w:szCs w:val="24"/>
          <w:lang w:val="id"/>
        </w:rPr>
        <w:t>) sebesar 0,551, dan standar deviasi sebesar 0,497</w:t>
      </w:r>
      <w:r w:rsidRPr="00C138BF">
        <w:rPr>
          <w:rFonts w:cs="Times New Roman"/>
          <w:szCs w:val="24"/>
          <w:lang w:val="id"/>
        </w:rPr>
        <w:t>.</w:t>
      </w:r>
    </w:p>
    <w:p w:rsidR="00E067D7" w:rsidRPr="00C138BF" w:rsidRDefault="00E067D7" w:rsidP="00E067D7">
      <w:pPr>
        <w:pStyle w:val="Caption"/>
        <w:keepNext/>
        <w:spacing w:after="0"/>
        <w:rPr>
          <w:b/>
          <w:bCs/>
        </w:rPr>
        <w:sectPr w:rsidR="00E067D7" w:rsidRPr="00C138BF" w:rsidSect="006C5FE9">
          <w:type w:val="continuous"/>
          <w:pgSz w:w="11907" w:h="16840" w:code="9"/>
          <w:pgMar w:top="1418" w:right="1418" w:bottom="1418" w:left="1701" w:header="851" w:footer="737" w:gutter="0"/>
          <w:cols w:num="2" w:space="708"/>
          <w:docGrid w:linePitch="360"/>
        </w:sectPr>
      </w:pPr>
    </w:p>
    <w:p w:rsidR="00E067D7" w:rsidRPr="00C138BF" w:rsidRDefault="00E067D7" w:rsidP="00E067D7">
      <w:pPr>
        <w:pStyle w:val="Caption"/>
        <w:keepNext/>
        <w:spacing w:after="0"/>
        <w:rPr>
          <w:b/>
          <w:bCs/>
        </w:rPr>
      </w:pPr>
      <w:proofErr w:type="gramStart"/>
      <w:r w:rsidRPr="00C138BF">
        <w:rPr>
          <w:b/>
          <w:bCs/>
        </w:rPr>
        <w:lastRenderedPageBreak/>
        <w:t xml:space="preserve">Tabel </w:t>
      </w:r>
      <w:r w:rsidRPr="00C138BF">
        <w:rPr>
          <w:b/>
          <w:bCs/>
        </w:rPr>
        <w:fldChar w:fldCharType="begin"/>
      </w:r>
      <w:r w:rsidRPr="00C138BF">
        <w:rPr>
          <w:b/>
          <w:bCs/>
        </w:rPr>
        <w:instrText xml:space="preserve"> SEQ Tabel \* ARABIC </w:instrText>
      </w:r>
      <w:r w:rsidRPr="00C138BF">
        <w:rPr>
          <w:b/>
          <w:bCs/>
        </w:rPr>
        <w:fldChar w:fldCharType="separate"/>
      </w:r>
      <w:r w:rsidRPr="00C138BF">
        <w:rPr>
          <w:b/>
          <w:bCs/>
          <w:noProof/>
        </w:rPr>
        <w:t>2</w:t>
      </w:r>
      <w:r w:rsidRPr="00C138BF">
        <w:rPr>
          <w:b/>
          <w:bCs/>
        </w:rPr>
        <w:fldChar w:fldCharType="end"/>
      </w:r>
      <w:r w:rsidRPr="00C138BF">
        <w:rPr>
          <w:b/>
          <w:bCs/>
        </w:rPr>
        <w:t>.</w:t>
      </w:r>
      <w:proofErr w:type="gramEnd"/>
      <w:r w:rsidRPr="00C138BF">
        <w:rPr>
          <w:b/>
          <w:bCs/>
        </w:rPr>
        <w:t xml:space="preserve"> </w:t>
      </w:r>
      <w:r w:rsidRPr="00C138BF">
        <w:rPr>
          <w:rFonts w:cs="Times New Roman"/>
          <w:b/>
          <w:bCs/>
          <w:szCs w:val="24"/>
        </w:rPr>
        <w:t>Hasil Analisis Regresi Linier Berganda</w:t>
      </w:r>
    </w:p>
    <w:tbl>
      <w:tblPr>
        <w:tblW w:w="5000" w:type="pct"/>
        <w:tblCellMar>
          <w:left w:w="0" w:type="dxa"/>
          <w:right w:w="0" w:type="dxa"/>
        </w:tblCellMar>
        <w:tblLook w:val="0000" w:firstRow="0" w:lastRow="0" w:firstColumn="0" w:lastColumn="0" w:noHBand="0" w:noVBand="0"/>
      </w:tblPr>
      <w:tblGrid>
        <w:gridCol w:w="265"/>
        <w:gridCol w:w="3188"/>
        <w:gridCol w:w="786"/>
        <w:gridCol w:w="1411"/>
        <w:gridCol w:w="1570"/>
        <w:gridCol w:w="970"/>
        <w:gridCol w:w="598"/>
      </w:tblGrid>
      <w:tr w:rsidR="00C138BF" w:rsidRPr="00C138BF" w:rsidTr="003A2368">
        <w:trPr>
          <w:cantSplit/>
        </w:trPr>
        <w:tc>
          <w:tcPr>
            <w:tcW w:w="1965" w:type="pct"/>
            <w:gridSpan w:val="2"/>
            <w:vMerge w:val="restart"/>
            <w:tcBorders>
              <w:top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b/>
                <w:bCs/>
                <w:i/>
                <w:iCs/>
                <w:szCs w:val="24"/>
              </w:rPr>
            </w:pPr>
            <w:r w:rsidRPr="00C138BF">
              <w:rPr>
                <w:rFonts w:cs="Times New Roman"/>
                <w:b/>
                <w:bCs/>
                <w:i/>
                <w:iCs/>
                <w:szCs w:val="24"/>
              </w:rPr>
              <w:t>Model</w:t>
            </w:r>
          </w:p>
        </w:tc>
        <w:tc>
          <w:tcPr>
            <w:tcW w:w="1250" w:type="pct"/>
            <w:gridSpan w:val="2"/>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b/>
                <w:bCs/>
                <w:i/>
                <w:iCs/>
                <w:szCs w:val="24"/>
              </w:rPr>
            </w:pPr>
            <w:r w:rsidRPr="00C138BF">
              <w:rPr>
                <w:rFonts w:cs="Times New Roman"/>
                <w:b/>
                <w:bCs/>
                <w:i/>
                <w:iCs/>
                <w:szCs w:val="24"/>
              </w:rPr>
              <w:t>Unstandardized Coefficients</w:t>
            </w:r>
          </w:p>
        </w:tc>
        <w:tc>
          <w:tcPr>
            <w:tcW w:w="893" w:type="pct"/>
            <w:tcBorders>
              <w:top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b/>
                <w:bCs/>
                <w:i/>
                <w:iCs/>
                <w:szCs w:val="24"/>
              </w:rPr>
            </w:pPr>
            <w:r w:rsidRPr="00C138BF">
              <w:rPr>
                <w:rFonts w:cs="Times New Roman"/>
                <w:b/>
                <w:bCs/>
                <w:i/>
                <w:iCs/>
                <w:szCs w:val="24"/>
              </w:rPr>
              <w:t>Standardized Coefficients</w:t>
            </w:r>
          </w:p>
        </w:tc>
        <w:tc>
          <w:tcPr>
            <w:tcW w:w="552" w:type="pct"/>
            <w:vMerge w:val="restart"/>
            <w:tcBorders>
              <w:top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b/>
                <w:bCs/>
                <w:i/>
                <w:iCs/>
                <w:szCs w:val="24"/>
              </w:rPr>
            </w:pPr>
            <w:r w:rsidRPr="00C138BF">
              <w:rPr>
                <w:rFonts w:cs="Times New Roman"/>
                <w:b/>
                <w:bCs/>
                <w:i/>
                <w:iCs/>
                <w:szCs w:val="24"/>
              </w:rPr>
              <w:t>t</w:t>
            </w:r>
          </w:p>
        </w:tc>
        <w:tc>
          <w:tcPr>
            <w:tcW w:w="340" w:type="pct"/>
            <w:vMerge w:val="restart"/>
            <w:tcBorders>
              <w:top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b/>
                <w:bCs/>
                <w:i/>
                <w:iCs/>
                <w:szCs w:val="24"/>
              </w:rPr>
            </w:pPr>
            <w:r w:rsidRPr="00C138BF">
              <w:rPr>
                <w:rFonts w:cs="Times New Roman"/>
                <w:b/>
                <w:bCs/>
                <w:i/>
                <w:iCs/>
                <w:szCs w:val="24"/>
              </w:rPr>
              <w:t>Sig.</w:t>
            </w:r>
          </w:p>
        </w:tc>
      </w:tr>
      <w:tr w:rsidR="00C138BF" w:rsidRPr="00C138BF" w:rsidTr="003A2368">
        <w:trPr>
          <w:cantSplit/>
        </w:trPr>
        <w:tc>
          <w:tcPr>
            <w:tcW w:w="1965" w:type="pct"/>
            <w:gridSpan w:val="2"/>
            <w:vMerge/>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jc w:val="center"/>
              <w:rPr>
                <w:rFonts w:cs="Times New Roman"/>
                <w:i/>
                <w:iCs/>
                <w:szCs w:val="24"/>
              </w:rPr>
            </w:pPr>
          </w:p>
        </w:tc>
        <w:tc>
          <w:tcPr>
            <w:tcW w:w="447" w:type="pct"/>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b/>
                <w:bCs/>
                <w:i/>
                <w:iCs/>
                <w:szCs w:val="24"/>
              </w:rPr>
            </w:pPr>
            <w:r w:rsidRPr="00C138BF">
              <w:rPr>
                <w:rFonts w:cs="Times New Roman"/>
                <w:b/>
                <w:bCs/>
                <w:i/>
                <w:iCs/>
                <w:szCs w:val="24"/>
              </w:rPr>
              <w:t>B</w:t>
            </w:r>
          </w:p>
        </w:tc>
        <w:tc>
          <w:tcPr>
            <w:tcW w:w="803" w:type="pct"/>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b/>
                <w:bCs/>
                <w:i/>
                <w:iCs/>
                <w:szCs w:val="24"/>
              </w:rPr>
            </w:pPr>
            <w:r w:rsidRPr="00C138BF">
              <w:rPr>
                <w:rFonts w:cs="Times New Roman"/>
                <w:b/>
                <w:bCs/>
                <w:i/>
                <w:iCs/>
                <w:szCs w:val="24"/>
              </w:rPr>
              <w:t>Std. Error</w:t>
            </w:r>
          </w:p>
        </w:tc>
        <w:tc>
          <w:tcPr>
            <w:tcW w:w="893" w:type="pct"/>
            <w:tcBorders>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b/>
                <w:bCs/>
                <w:i/>
                <w:iCs/>
                <w:szCs w:val="24"/>
              </w:rPr>
            </w:pPr>
            <w:r w:rsidRPr="00C138BF">
              <w:rPr>
                <w:rFonts w:cs="Times New Roman"/>
                <w:b/>
                <w:bCs/>
                <w:i/>
                <w:iCs/>
                <w:szCs w:val="24"/>
              </w:rPr>
              <w:t>Beta</w:t>
            </w:r>
          </w:p>
        </w:tc>
        <w:tc>
          <w:tcPr>
            <w:tcW w:w="552" w:type="pct"/>
            <w:vMerge/>
            <w:tcBorders>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jc w:val="center"/>
              <w:rPr>
                <w:rFonts w:cs="Times New Roman"/>
                <w:i/>
                <w:iCs/>
                <w:szCs w:val="24"/>
              </w:rPr>
            </w:pPr>
          </w:p>
        </w:tc>
        <w:tc>
          <w:tcPr>
            <w:tcW w:w="340" w:type="pct"/>
            <w:vMerge/>
            <w:tcBorders>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jc w:val="center"/>
              <w:rPr>
                <w:rFonts w:cs="Times New Roman"/>
                <w:i/>
                <w:iCs/>
                <w:szCs w:val="24"/>
              </w:rPr>
            </w:pPr>
          </w:p>
        </w:tc>
      </w:tr>
      <w:tr w:rsidR="00C138BF" w:rsidRPr="00C138BF" w:rsidTr="003A2368">
        <w:trPr>
          <w:cantSplit/>
        </w:trPr>
        <w:tc>
          <w:tcPr>
            <w:tcW w:w="151" w:type="pct"/>
            <w:vMerge w:val="restart"/>
            <w:tcBorders>
              <w:top w:val="single" w:sz="4" w:space="0" w:color="auto"/>
            </w:tcBorders>
            <w:shd w:val="clear" w:color="auto" w:fill="auto"/>
          </w:tcPr>
          <w:p w:rsidR="00E067D7" w:rsidRPr="00C138BF" w:rsidRDefault="00E067D7" w:rsidP="003A2368">
            <w:pPr>
              <w:autoSpaceDE w:val="0"/>
              <w:autoSpaceDN w:val="0"/>
              <w:adjustRightInd w:val="0"/>
              <w:spacing w:line="240" w:lineRule="auto"/>
              <w:ind w:left="60" w:right="60"/>
              <w:rPr>
                <w:rFonts w:cs="Times New Roman"/>
                <w:szCs w:val="24"/>
              </w:rPr>
            </w:pPr>
            <w:r w:rsidRPr="00C138BF">
              <w:rPr>
                <w:rFonts w:cs="Times New Roman"/>
                <w:szCs w:val="24"/>
              </w:rPr>
              <w:t>1</w:t>
            </w:r>
          </w:p>
        </w:tc>
        <w:tc>
          <w:tcPr>
            <w:tcW w:w="1814" w:type="pct"/>
            <w:tcBorders>
              <w:top w:val="single" w:sz="4" w:space="0" w:color="auto"/>
            </w:tcBorders>
            <w:shd w:val="clear" w:color="auto" w:fill="auto"/>
          </w:tcPr>
          <w:p w:rsidR="00E067D7" w:rsidRPr="00C138BF" w:rsidRDefault="00E067D7" w:rsidP="003A2368">
            <w:pPr>
              <w:autoSpaceDE w:val="0"/>
              <w:autoSpaceDN w:val="0"/>
              <w:adjustRightInd w:val="0"/>
              <w:spacing w:line="240" w:lineRule="auto"/>
              <w:ind w:left="60" w:right="60"/>
              <w:rPr>
                <w:rFonts w:cs="Times New Roman"/>
                <w:szCs w:val="24"/>
              </w:rPr>
            </w:pPr>
            <w:r w:rsidRPr="00C138BF">
              <w:rPr>
                <w:rFonts w:cs="Times New Roman"/>
                <w:szCs w:val="24"/>
              </w:rPr>
              <w:t>(</w:t>
            </w:r>
            <w:r w:rsidRPr="00C138BF">
              <w:rPr>
                <w:rFonts w:cs="Times New Roman"/>
                <w:i/>
                <w:iCs/>
                <w:szCs w:val="24"/>
              </w:rPr>
              <w:t>Constant</w:t>
            </w:r>
            <w:r w:rsidRPr="00C138BF">
              <w:rPr>
                <w:rFonts w:cs="Times New Roman"/>
                <w:szCs w:val="24"/>
              </w:rPr>
              <w:t>)</w:t>
            </w:r>
          </w:p>
        </w:tc>
        <w:tc>
          <w:tcPr>
            <w:tcW w:w="447" w:type="pct"/>
            <w:tcBorders>
              <w:top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-.405</w:t>
            </w:r>
          </w:p>
        </w:tc>
        <w:tc>
          <w:tcPr>
            <w:tcW w:w="803" w:type="pct"/>
            <w:tcBorders>
              <w:top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.027</w:t>
            </w:r>
          </w:p>
        </w:tc>
        <w:tc>
          <w:tcPr>
            <w:tcW w:w="893" w:type="pct"/>
            <w:tcBorders>
              <w:top w:val="single" w:sz="4" w:space="0" w:color="auto"/>
            </w:tcBorders>
            <w:shd w:val="clear" w:color="auto" w:fill="auto"/>
            <w:vAlign w:val="center"/>
          </w:tcPr>
          <w:p w:rsidR="00E067D7" w:rsidRPr="00C138BF" w:rsidRDefault="00E067D7" w:rsidP="003A2368">
            <w:pPr>
              <w:autoSpaceDE w:val="0"/>
              <w:autoSpaceDN w:val="0"/>
              <w:adjustRightInd w:val="0"/>
              <w:spacing w:line="240" w:lineRule="auto"/>
              <w:jc w:val="center"/>
              <w:rPr>
                <w:rFonts w:cs="Times New Roman"/>
                <w:szCs w:val="24"/>
              </w:rPr>
            </w:pPr>
          </w:p>
        </w:tc>
        <w:tc>
          <w:tcPr>
            <w:tcW w:w="552" w:type="pct"/>
            <w:tcBorders>
              <w:top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-15.019</w:t>
            </w:r>
          </w:p>
        </w:tc>
        <w:tc>
          <w:tcPr>
            <w:tcW w:w="340" w:type="pct"/>
            <w:tcBorders>
              <w:top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.000</w:t>
            </w:r>
          </w:p>
        </w:tc>
      </w:tr>
      <w:tr w:rsidR="00C138BF" w:rsidRPr="00C138BF" w:rsidTr="003A2368">
        <w:trPr>
          <w:cantSplit/>
        </w:trPr>
        <w:tc>
          <w:tcPr>
            <w:tcW w:w="151" w:type="pct"/>
            <w:vMerge/>
            <w:shd w:val="clear" w:color="auto" w:fill="auto"/>
          </w:tcPr>
          <w:p w:rsidR="00E067D7" w:rsidRPr="00C138BF" w:rsidRDefault="00E067D7" w:rsidP="003A2368">
            <w:pPr>
              <w:autoSpaceDE w:val="0"/>
              <w:autoSpaceDN w:val="0"/>
              <w:adjustRightInd w:val="0"/>
              <w:spacing w:line="240" w:lineRule="auto"/>
              <w:rPr>
                <w:rFonts w:cs="Times New Roman"/>
                <w:szCs w:val="24"/>
              </w:rPr>
            </w:pPr>
          </w:p>
        </w:tc>
        <w:tc>
          <w:tcPr>
            <w:tcW w:w="1814" w:type="pct"/>
            <w:shd w:val="clear" w:color="auto" w:fill="auto"/>
          </w:tcPr>
          <w:p w:rsidR="00E067D7" w:rsidRPr="00C138BF" w:rsidRDefault="00E067D7" w:rsidP="003A2368">
            <w:pPr>
              <w:autoSpaceDE w:val="0"/>
              <w:autoSpaceDN w:val="0"/>
              <w:adjustRightInd w:val="0"/>
              <w:spacing w:line="240" w:lineRule="auto"/>
              <w:ind w:left="60" w:right="60"/>
              <w:rPr>
                <w:rFonts w:cs="Times New Roman"/>
                <w:szCs w:val="24"/>
              </w:rPr>
            </w:pPr>
            <w:r w:rsidRPr="00C138BF">
              <w:rPr>
                <w:rFonts w:cs="Times New Roman"/>
                <w:szCs w:val="24"/>
              </w:rPr>
              <w:t>Ukuran Komite Audit</w:t>
            </w:r>
          </w:p>
        </w:tc>
        <w:tc>
          <w:tcPr>
            <w:tcW w:w="447"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.049</w:t>
            </w:r>
          </w:p>
        </w:tc>
        <w:tc>
          <w:tcPr>
            <w:tcW w:w="803"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.006</w:t>
            </w:r>
          </w:p>
        </w:tc>
        <w:tc>
          <w:tcPr>
            <w:tcW w:w="893"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.339</w:t>
            </w:r>
          </w:p>
        </w:tc>
        <w:tc>
          <w:tcPr>
            <w:tcW w:w="552"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8.312</w:t>
            </w:r>
          </w:p>
        </w:tc>
        <w:tc>
          <w:tcPr>
            <w:tcW w:w="340"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.000</w:t>
            </w:r>
          </w:p>
        </w:tc>
      </w:tr>
      <w:tr w:rsidR="00C138BF" w:rsidRPr="00C138BF" w:rsidTr="003A2368">
        <w:trPr>
          <w:cantSplit/>
        </w:trPr>
        <w:tc>
          <w:tcPr>
            <w:tcW w:w="151" w:type="pct"/>
            <w:vMerge/>
            <w:shd w:val="clear" w:color="auto" w:fill="auto"/>
          </w:tcPr>
          <w:p w:rsidR="00E067D7" w:rsidRPr="00C138BF" w:rsidRDefault="00E067D7" w:rsidP="003A2368">
            <w:pPr>
              <w:autoSpaceDE w:val="0"/>
              <w:autoSpaceDN w:val="0"/>
              <w:adjustRightInd w:val="0"/>
              <w:spacing w:line="240" w:lineRule="auto"/>
              <w:rPr>
                <w:rFonts w:cs="Times New Roman"/>
                <w:szCs w:val="24"/>
              </w:rPr>
            </w:pPr>
          </w:p>
        </w:tc>
        <w:tc>
          <w:tcPr>
            <w:tcW w:w="1814" w:type="pct"/>
            <w:shd w:val="clear" w:color="auto" w:fill="auto"/>
          </w:tcPr>
          <w:p w:rsidR="00E067D7" w:rsidRPr="00C138BF" w:rsidRDefault="00E067D7" w:rsidP="003A2368">
            <w:pPr>
              <w:autoSpaceDE w:val="0"/>
              <w:autoSpaceDN w:val="0"/>
              <w:adjustRightInd w:val="0"/>
              <w:spacing w:line="240" w:lineRule="auto"/>
              <w:ind w:left="60" w:right="60"/>
              <w:rPr>
                <w:rFonts w:cs="Times New Roman"/>
                <w:szCs w:val="24"/>
              </w:rPr>
            </w:pPr>
            <w:r w:rsidRPr="00C138BF">
              <w:rPr>
                <w:rFonts w:cs="Times New Roman"/>
                <w:szCs w:val="24"/>
              </w:rPr>
              <w:t>Independensi Komite Audit</w:t>
            </w:r>
          </w:p>
        </w:tc>
        <w:tc>
          <w:tcPr>
            <w:tcW w:w="447"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.249</w:t>
            </w:r>
          </w:p>
        </w:tc>
        <w:tc>
          <w:tcPr>
            <w:tcW w:w="803"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.035</w:t>
            </w:r>
          </w:p>
        </w:tc>
        <w:tc>
          <w:tcPr>
            <w:tcW w:w="893"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.239</w:t>
            </w:r>
          </w:p>
        </w:tc>
        <w:tc>
          <w:tcPr>
            <w:tcW w:w="552"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7.067</w:t>
            </w:r>
          </w:p>
        </w:tc>
        <w:tc>
          <w:tcPr>
            <w:tcW w:w="340"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.000</w:t>
            </w:r>
          </w:p>
        </w:tc>
      </w:tr>
      <w:tr w:rsidR="00C138BF" w:rsidRPr="00C138BF" w:rsidTr="003A2368">
        <w:trPr>
          <w:cantSplit/>
        </w:trPr>
        <w:tc>
          <w:tcPr>
            <w:tcW w:w="151" w:type="pct"/>
            <w:vMerge/>
            <w:shd w:val="clear" w:color="auto" w:fill="auto"/>
          </w:tcPr>
          <w:p w:rsidR="00E067D7" w:rsidRPr="00C138BF" w:rsidRDefault="00E067D7" w:rsidP="003A2368">
            <w:pPr>
              <w:autoSpaceDE w:val="0"/>
              <w:autoSpaceDN w:val="0"/>
              <w:adjustRightInd w:val="0"/>
              <w:spacing w:line="240" w:lineRule="auto"/>
              <w:rPr>
                <w:rFonts w:cs="Times New Roman"/>
                <w:szCs w:val="24"/>
              </w:rPr>
            </w:pPr>
          </w:p>
        </w:tc>
        <w:tc>
          <w:tcPr>
            <w:tcW w:w="1814" w:type="pct"/>
            <w:shd w:val="clear" w:color="auto" w:fill="auto"/>
          </w:tcPr>
          <w:p w:rsidR="00E067D7" w:rsidRPr="00C138BF" w:rsidRDefault="00E067D7" w:rsidP="003A2368">
            <w:pPr>
              <w:autoSpaceDE w:val="0"/>
              <w:autoSpaceDN w:val="0"/>
              <w:adjustRightInd w:val="0"/>
              <w:spacing w:line="240" w:lineRule="auto"/>
              <w:ind w:left="60" w:right="60"/>
              <w:rPr>
                <w:rFonts w:cs="Times New Roman"/>
                <w:szCs w:val="24"/>
              </w:rPr>
            </w:pPr>
            <w:r w:rsidRPr="00C138BF">
              <w:rPr>
                <w:rFonts w:cs="Times New Roman"/>
                <w:szCs w:val="24"/>
              </w:rPr>
              <w:t>Keaktifan Komite Audit</w:t>
            </w:r>
          </w:p>
        </w:tc>
        <w:tc>
          <w:tcPr>
            <w:tcW w:w="447"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.003</w:t>
            </w:r>
          </w:p>
        </w:tc>
        <w:tc>
          <w:tcPr>
            <w:tcW w:w="803"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.001</w:t>
            </w:r>
          </w:p>
        </w:tc>
        <w:tc>
          <w:tcPr>
            <w:tcW w:w="893"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.205</w:t>
            </w:r>
          </w:p>
        </w:tc>
        <w:tc>
          <w:tcPr>
            <w:tcW w:w="552"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5.070</w:t>
            </w:r>
          </w:p>
        </w:tc>
        <w:tc>
          <w:tcPr>
            <w:tcW w:w="340"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.000</w:t>
            </w:r>
          </w:p>
        </w:tc>
      </w:tr>
      <w:tr w:rsidR="00C138BF" w:rsidRPr="00C138BF" w:rsidTr="003A2368">
        <w:trPr>
          <w:cantSplit/>
        </w:trPr>
        <w:tc>
          <w:tcPr>
            <w:tcW w:w="151" w:type="pct"/>
            <w:vMerge/>
            <w:shd w:val="clear" w:color="auto" w:fill="auto"/>
          </w:tcPr>
          <w:p w:rsidR="00E067D7" w:rsidRPr="00C138BF" w:rsidRDefault="00E067D7" w:rsidP="003A2368">
            <w:pPr>
              <w:autoSpaceDE w:val="0"/>
              <w:autoSpaceDN w:val="0"/>
              <w:adjustRightInd w:val="0"/>
              <w:spacing w:line="240" w:lineRule="auto"/>
              <w:rPr>
                <w:rFonts w:cs="Times New Roman"/>
                <w:szCs w:val="24"/>
              </w:rPr>
            </w:pPr>
          </w:p>
        </w:tc>
        <w:tc>
          <w:tcPr>
            <w:tcW w:w="1814" w:type="pct"/>
            <w:shd w:val="clear" w:color="auto" w:fill="auto"/>
          </w:tcPr>
          <w:p w:rsidR="00E067D7" w:rsidRPr="00C138BF" w:rsidRDefault="00E067D7" w:rsidP="003A2368">
            <w:pPr>
              <w:autoSpaceDE w:val="0"/>
              <w:autoSpaceDN w:val="0"/>
              <w:adjustRightInd w:val="0"/>
              <w:spacing w:line="240" w:lineRule="auto"/>
              <w:ind w:left="60" w:right="60"/>
              <w:rPr>
                <w:rFonts w:cs="Times New Roman"/>
                <w:szCs w:val="24"/>
              </w:rPr>
            </w:pPr>
            <w:r w:rsidRPr="00C138BF">
              <w:rPr>
                <w:rFonts w:cs="Times New Roman"/>
                <w:szCs w:val="24"/>
              </w:rPr>
              <w:t>Keahlian Akuntansi dan Keuangan Komite Audit</w:t>
            </w:r>
          </w:p>
        </w:tc>
        <w:tc>
          <w:tcPr>
            <w:tcW w:w="447"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.112</w:t>
            </w:r>
          </w:p>
        </w:tc>
        <w:tc>
          <w:tcPr>
            <w:tcW w:w="803"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.016</w:t>
            </w:r>
          </w:p>
        </w:tc>
        <w:tc>
          <w:tcPr>
            <w:tcW w:w="893"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.230</w:t>
            </w:r>
          </w:p>
        </w:tc>
        <w:tc>
          <w:tcPr>
            <w:tcW w:w="552"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6.825</w:t>
            </w:r>
          </w:p>
        </w:tc>
        <w:tc>
          <w:tcPr>
            <w:tcW w:w="340" w:type="pct"/>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.000</w:t>
            </w:r>
          </w:p>
        </w:tc>
      </w:tr>
      <w:tr w:rsidR="00C138BF" w:rsidRPr="00C138BF" w:rsidTr="003A2368">
        <w:trPr>
          <w:cantSplit/>
        </w:trPr>
        <w:tc>
          <w:tcPr>
            <w:tcW w:w="151" w:type="pct"/>
            <w:vMerge/>
            <w:tcBorders>
              <w:bottom w:val="single" w:sz="4" w:space="0" w:color="auto"/>
            </w:tcBorders>
            <w:shd w:val="clear" w:color="auto" w:fill="auto"/>
          </w:tcPr>
          <w:p w:rsidR="00E067D7" w:rsidRPr="00C138BF" w:rsidRDefault="00E067D7" w:rsidP="003A2368">
            <w:pPr>
              <w:autoSpaceDE w:val="0"/>
              <w:autoSpaceDN w:val="0"/>
              <w:adjustRightInd w:val="0"/>
              <w:spacing w:line="240" w:lineRule="auto"/>
              <w:rPr>
                <w:rFonts w:cs="Times New Roman"/>
                <w:szCs w:val="24"/>
              </w:rPr>
            </w:pPr>
          </w:p>
        </w:tc>
        <w:tc>
          <w:tcPr>
            <w:tcW w:w="1814" w:type="pct"/>
            <w:tcBorders>
              <w:bottom w:val="single" w:sz="4" w:space="0" w:color="auto"/>
            </w:tcBorders>
            <w:shd w:val="clear" w:color="auto" w:fill="auto"/>
          </w:tcPr>
          <w:p w:rsidR="00E067D7" w:rsidRPr="00C138BF" w:rsidRDefault="00E067D7" w:rsidP="003A2368">
            <w:pPr>
              <w:autoSpaceDE w:val="0"/>
              <w:autoSpaceDN w:val="0"/>
              <w:adjustRightInd w:val="0"/>
              <w:spacing w:line="240" w:lineRule="auto"/>
              <w:ind w:left="60" w:right="60"/>
              <w:rPr>
                <w:rFonts w:cs="Times New Roman"/>
                <w:szCs w:val="24"/>
              </w:rPr>
            </w:pPr>
            <w:r w:rsidRPr="00C138BF">
              <w:rPr>
                <w:rFonts w:cs="Times New Roman"/>
                <w:szCs w:val="24"/>
              </w:rPr>
              <w:t>Keahlian Industri Komite Audit</w:t>
            </w:r>
          </w:p>
        </w:tc>
        <w:tc>
          <w:tcPr>
            <w:tcW w:w="447" w:type="pct"/>
            <w:tcBorders>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.035</w:t>
            </w:r>
          </w:p>
        </w:tc>
        <w:tc>
          <w:tcPr>
            <w:tcW w:w="803" w:type="pct"/>
            <w:tcBorders>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.008</w:t>
            </w:r>
          </w:p>
        </w:tc>
        <w:tc>
          <w:tcPr>
            <w:tcW w:w="893" w:type="pct"/>
            <w:tcBorders>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.145</w:t>
            </w:r>
          </w:p>
        </w:tc>
        <w:tc>
          <w:tcPr>
            <w:tcW w:w="552" w:type="pct"/>
            <w:tcBorders>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4.418</w:t>
            </w:r>
          </w:p>
        </w:tc>
        <w:tc>
          <w:tcPr>
            <w:tcW w:w="340" w:type="pct"/>
            <w:tcBorders>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.000</w:t>
            </w:r>
          </w:p>
        </w:tc>
      </w:tr>
    </w:tbl>
    <w:p w:rsidR="00E067D7" w:rsidRPr="00C138BF" w:rsidRDefault="00E067D7" w:rsidP="00E067D7">
      <w:pPr>
        <w:jc w:val="both"/>
        <w:rPr>
          <w:rFonts w:cs="Times New Roman"/>
          <w:sz w:val="20"/>
          <w:szCs w:val="20"/>
          <w:lang w:val="id"/>
        </w:rPr>
      </w:pPr>
      <w:r w:rsidRPr="00C138BF">
        <w:rPr>
          <w:rFonts w:cs="Times New Roman"/>
          <w:sz w:val="20"/>
          <w:szCs w:val="20"/>
          <w:lang w:val="id"/>
        </w:rPr>
        <w:t>Sumber: Data Olahan SPSS, 2023</w:t>
      </w:r>
    </w:p>
    <w:p w:rsidR="00E067D7" w:rsidRPr="00C138BF" w:rsidRDefault="00E067D7" w:rsidP="00540DC7">
      <w:pPr>
        <w:spacing w:after="0"/>
        <w:jc w:val="both"/>
        <w:rPr>
          <w:rFonts w:ascii="Times New Roman" w:hAnsi="Times New Roman" w:cs="Times New Roman"/>
          <w:b/>
          <w:bCs/>
          <w:sz w:val="24"/>
          <w:szCs w:val="24"/>
        </w:rPr>
        <w:sectPr w:rsidR="00E067D7" w:rsidRPr="00C138BF" w:rsidSect="00E067D7">
          <w:type w:val="continuous"/>
          <w:pgSz w:w="11907" w:h="16840" w:code="9"/>
          <w:pgMar w:top="1418" w:right="1418" w:bottom="1418" w:left="1701" w:header="851" w:footer="737" w:gutter="0"/>
          <w:cols w:space="708"/>
          <w:docGrid w:linePitch="360"/>
        </w:sectPr>
      </w:pPr>
    </w:p>
    <w:p w:rsidR="00E067D7" w:rsidRPr="00C138BF" w:rsidRDefault="00E067D7" w:rsidP="00E067D7">
      <w:pPr>
        <w:spacing w:after="0"/>
        <w:ind w:firstLine="567"/>
        <w:rPr>
          <w:rFonts w:ascii="Times New Roman" w:hAnsi="Times New Roman" w:cs="Times New Roman"/>
          <w:bCs/>
          <w:sz w:val="24"/>
          <w:szCs w:val="24"/>
          <w:lang w:val="id"/>
        </w:rPr>
      </w:pPr>
      <w:r w:rsidRPr="00C138BF">
        <w:rPr>
          <w:rFonts w:ascii="Times New Roman" w:hAnsi="Times New Roman" w:cs="Times New Roman"/>
          <w:bCs/>
          <w:sz w:val="24"/>
          <w:szCs w:val="24"/>
          <w:lang w:val="id"/>
        </w:rPr>
        <w:lastRenderedPageBreak/>
        <w:t xml:space="preserve">Tabel </w:t>
      </w:r>
      <w:r w:rsidRPr="00C138BF">
        <w:rPr>
          <w:rFonts w:ascii="Times New Roman" w:hAnsi="Times New Roman" w:cs="Times New Roman"/>
          <w:bCs/>
          <w:sz w:val="24"/>
          <w:szCs w:val="24"/>
        </w:rPr>
        <w:t xml:space="preserve">2 </w:t>
      </w:r>
      <w:r w:rsidRPr="00C138BF">
        <w:rPr>
          <w:rFonts w:ascii="Times New Roman" w:hAnsi="Times New Roman" w:cs="Times New Roman"/>
          <w:bCs/>
          <w:sz w:val="24"/>
          <w:szCs w:val="24"/>
          <w:lang w:val="id"/>
        </w:rPr>
        <w:t xml:space="preserve">menyatakan bahwa model persamaan regresi linier berganda yang </w:t>
      </w:r>
      <w:r w:rsidRPr="00C138BF">
        <w:rPr>
          <w:rFonts w:ascii="Tahoma" w:hAnsi="Tahoma" w:cs="Tahoma"/>
          <w:bCs/>
          <w:sz w:val="24"/>
          <w:szCs w:val="24"/>
          <w:lang w:val="id"/>
        </w:rPr>
        <w:t>﻿</w:t>
      </w:r>
      <w:r w:rsidRPr="00C138BF">
        <w:rPr>
          <w:rFonts w:ascii="Times New Roman" w:hAnsi="Times New Roman" w:cs="Times New Roman"/>
          <w:bCs/>
          <w:sz w:val="24"/>
          <w:szCs w:val="24"/>
          <w:lang w:val="id"/>
        </w:rPr>
        <w:t>digunakan pada penelitian ini yaitu:</w:t>
      </w:r>
    </w:p>
    <w:p w:rsidR="00E067D7" w:rsidRPr="00C138BF" w:rsidRDefault="00E067D7" w:rsidP="00E067D7">
      <w:pPr>
        <w:spacing w:after="0"/>
        <w:jc w:val="center"/>
        <w:rPr>
          <w:rFonts w:ascii="Times New Roman" w:hAnsi="Times New Roman" w:cs="Times New Roman"/>
          <w:b/>
          <w:i/>
          <w:iCs/>
          <w:sz w:val="24"/>
          <w:szCs w:val="24"/>
          <w:lang w:val="id"/>
        </w:rPr>
      </w:pPr>
      <w:r w:rsidRPr="00C138BF">
        <w:rPr>
          <w:rFonts w:ascii="Times New Roman" w:hAnsi="Times New Roman" w:cs="Times New Roman"/>
          <w:b/>
          <w:i/>
          <w:iCs/>
          <w:sz w:val="24"/>
          <w:szCs w:val="24"/>
        </w:rPr>
        <w:t xml:space="preserve">KPK </w:t>
      </w:r>
      <w:r w:rsidRPr="00C138BF">
        <w:rPr>
          <w:rFonts w:ascii="Times New Roman" w:hAnsi="Times New Roman" w:cs="Times New Roman"/>
          <w:b/>
          <w:i/>
          <w:iCs/>
          <w:sz w:val="24"/>
          <w:szCs w:val="24"/>
          <w:lang w:val="id"/>
        </w:rPr>
        <w:t>=</w:t>
      </w:r>
      <w:r w:rsidRPr="00C138BF">
        <w:rPr>
          <w:rFonts w:ascii="Times New Roman" w:hAnsi="Times New Roman" w:cs="Times New Roman"/>
          <w:b/>
          <w:i/>
          <w:iCs/>
          <w:sz w:val="24"/>
          <w:szCs w:val="24"/>
        </w:rPr>
        <w:t xml:space="preserve"> </w:t>
      </w:r>
      <w:r w:rsidRPr="00C138BF">
        <w:rPr>
          <w:rFonts w:ascii="Times New Roman" w:hAnsi="Times New Roman" w:cs="Times New Roman"/>
          <w:b/>
          <w:i/>
          <w:iCs/>
          <w:sz w:val="24"/>
          <w:szCs w:val="24"/>
          <w:lang w:val="id"/>
        </w:rPr>
        <w:t xml:space="preserve">(-0,405) + 0,049 UKA + 0,249 IKA + 0,003 KKA + 0,112 KAKA + 0,035 KIKA + </w:t>
      </w:r>
      <w:r w:rsidRPr="00C138BF">
        <w:rPr>
          <w:rFonts w:ascii="Cambria Math" w:hAnsi="Cambria Math" w:cs="Cambria Math"/>
          <w:b/>
          <w:i/>
          <w:iCs/>
          <w:sz w:val="24"/>
          <w:szCs w:val="24"/>
          <w:lang w:val="id"/>
        </w:rPr>
        <w:t>𝜀</w:t>
      </w:r>
    </w:p>
    <w:p w:rsidR="00E067D7" w:rsidRPr="00C138BF" w:rsidRDefault="00E067D7" w:rsidP="00E067D7">
      <w:pPr>
        <w:spacing w:after="0"/>
        <w:jc w:val="both"/>
        <w:rPr>
          <w:rFonts w:ascii="Times New Roman" w:hAnsi="Times New Roman" w:cs="Times New Roman"/>
          <w:bCs/>
          <w:sz w:val="24"/>
          <w:szCs w:val="24"/>
        </w:rPr>
      </w:pPr>
      <w:r w:rsidRPr="00C138BF">
        <w:rPr>
          <w:rFonts w:ascii="Times New Roman" w:hAnsi="Times New Roman" w:cs="Times New Roman"/>
          <w:bCs/>
          <w:sz w:val="24"/>
          <w:szCs w:val="24"/>
          <w:lang w:val="id"/>
        </w:rPr>
        <w:t>Nilai konstanta pada penelitian ini yaitu senilai -0,405. Hal ini berarti bahwa variabel kualitas pelaporan keuangan adalah senilai</w:t>
      </w:r>
      <w:r w:rsidRPr="00C138BF">
        <w:rPr>
          <w:rFonts w:ascii="Times New Roman" w:hAnsi="Times New Roman" w:cs="Times New Roman"/>
          <w:bCs/>
          <w:sz w:val="24"/>
          <w:szCs w:val="24"/>
        </w:rPr>
        <w:t xml:space="preserve"> </w:t>
      </w:r>
      <w:r w:rsidRPr="00C138BF">
        <w:rPr>
          <w:rFonts w:ascii="Times New Roman" w:hAnsi="Times New Roman" w:cs="Times New Roman"/>
          <w:bCs/>
          <w:sz w:val="24"/>
          <w:szCs w:val="24"/>
          <w:lang w:val="id"/>
        </w:rPr>
        <w:t>-0,405 jika seluruh variabel independen bernilai konstan.</w:t>
      </w:r>
      <w:r w:rsidRPr="00C138BF">
        <w:rPr>
          <w:rFonts w:ascii="Times New Roman" w:hAnsi="Times New Roman" w:cs="Times New Roman"/>
          <w:bCs/>
          <w:sz w:val="24"/>
          <w:szCs w:val="24"/>
        </w:rPr>
        <w:t xml:space="preserve"> </w:t>
      </w:r>
      <w:proofErr w:type="gramStart"/>
      <w:r w:rsidRPr="00C138BF">
        <w:rPr>
          <w:rFonts w:ascii="Times New Roman" w:hAnsi="Times New Roman" w:cs="Times New Roman"/>
          <w:bCs/>
          <w:sz w:val="24"/>
          <w:szCs w:val="24"/>
        </w:rPr>
        <w:t xml:space="preserve">Adapun </w:t>
      </w:r>
      <w:r w:rsidRPr="00C138BF">
        <w:rPr>
          <w:rFonts w:ascii="Times New Roman" w:hAnsi="Times New Roman" w:cs="Times New Roman"/>
          <w:bCs/>
          <w:sz w:val="24"/>
          <w:szCs w:val="24"/>
          <w:lang w:val="id"/>
        </w:rPr>
        <w:lastRenderedPageBreak/>
        <w:t xml:space="preserve">koefisien </w:t>
      </w:r>
      <w:r w:rsidRPr="00C138BF">
        <w:rPr>
          <w:rFonts w:ascii="Times New Roman" w:hAnsi="Times New Roman" w:cs="Times New Roman"/>
          <w:bCs/>
          <w:sz w:val="24"/>
          <w:szCs w:val="24"/>
        </w:rPr>
        <w:t xml:space="preserve">masing-masing </w:t>
      </w:r>
      <w:r w:rsidRPr="00C138BF">
        <w:rPr>
          <w:rFonts w:ascii="Times New Roman" w:hAnsi="Times New Roman" w:cs="Times New Roman"/>
          <w:bCs/>
          <w:sz w:val="24"/>
          <w:szCs w:val="24"/>
          <w:lang w:val="id"/>
        </w:rPr>
        <w:t xml:space="preserve">variabel </w:t>
      </w:r>
      <w:r w:rsidRPr="00C138BF">
        <w:rPr>
          <w:rFonts w:ascii="Times New Roman" w:hAnsi="Times New Roman" w:cs="Times New Roman"/>
          <w:bCs/>
          <w:sz w:val="24"/>
          <w:szCs w:val="24"/>
        </w:rPr>
        <w:t xml:space="preserve">independen memiliki nilai yang positif, </w:t>
      </w:r>
      <w:r w:rsidRPr="00C138BF">
        <w:rPr>
          <w:rFonts w:ascii="Times New Roman" w:hAnsi="Times New Roman" w:cs="Times New Roman"/>
          <w:bCs/>
          <w:sz w:val="24"/>
          <w:szCs w:val="24"/>
          <w:lang w:val="id"/>
        </w:rPr>
        <w:t>disebabkan oleh adanya pengaruh yang positif antara variabel independen terhadap variabel dependen</w:t>
      </w:r>
      <w:r w:rsidRPr="00C138BF">
        <w:rPr>
          <w:rFonts w:ascii="Times New Roman" w:hAnsi="Times New Roman" w:cs="Times New Roman"/>
          <w:bCs/>
          <w:sz w:val="24"/>
          <w:szCs w:val="24"/>
        </w:rPr>
        <w:t xml:space="preserve"> (Ghozali, 2018)</w:t>
      </w:r>
      <w:r w:rsidRPr="00C138BF">
        <w:rPr>
          <w:rFonts w:ascii="Times New Roman" w:hAnsi="Times New Roman" w:cs="Times New Roman"/>
          <w:bCs/>
          <w:sz w:val="24"/>
          <w:szCs w:val="24"/>
          <w:lang w:val="id"/>
        </w:rPr>
        <w:t>.</w:t>
      </w:r>
      <w:proofErr w:type="gramEnd"/>
      <w:r w:rsidRPr="00C138BF">
        <w:rPr>
          <w:rFonts w:ascii="Times New Roman" w:hAnsi="Times New Roman" w:cs="Times New Roman"/>
          <w:bCs/>
          <w:sz w:val="24"/>
          <w:szCs w:val="24"/>
        </w:rPr>
        <w:t xml:space="preserve"> </w:t>
      </w:r>
      <w:r w:rsidRPr="00C138BF">
        <w:rPr>
          <w:rFonts w:ascii="Times New Roman" w:hAnsi="Times New Roman" w:cs="Times New Roman"/>
          <w:bCs/>
          <w:sz w:val="24"/>
          <w:szCs w:val="24"/>
          <w:lang w:val="id"/>
        </w:rPr>
        <w:t xml:space="preserve">Hal ini berarti bahwa variabel kualitas pelaporan keuangan akan meningkat apabila </w:t>
      </w:r>
      <w:r w:rsidRPr="00C138BF">
        <w:rPr>
          <w:rFonts w:ascii="Times New Roman" w:hAnsi="Times New Roman" w:cs="Times New Roman"/>
          <w:bCs/>
          <w:sz w:val="24"/>
          <w:szCs w:val="24"/>
        </w:rPr>
        <w:t xml:space="preserve">masing-masing </w:t>
      </w:r>
      <w:r w:rsidRPr="00C138BF">
        <w:rPr>
          <w:rFonts w:ascii="Times New Roman" w:hAnsi="Times New Roman" w:cs="Times New Roman"/>
          <w:bCs/>
          <w:sz w:val="24"/>
          <w:szCs w:val="24"/>
          <w:lang w:val="id"/>
        </w:rPr>
        <w:t xml:space="preserve">variabel </w:t>
      </w:r>
      <w:r w:rsidRPr="00C138BF">
        <w:rPr>
          <w:rFonts w:ascii="Times New Roman" w:hAnsi="Times New Roman" w:cs="Times New Roman"/>
          <w:bCs/>
          <w:sz w:val="24"/>
          <w:szCs w:val="24"/>
        </w:rPr>
        <w:t xml:space="preserve">independen </w:t>
      </w:r>
      <w:r w:rsidRPr="00C138BF">
        <w:rPr>
          <w:rFonts w:ascii="Times New Roman" w:hAnsi="Times New Roman" w:cs="Times New Roman"/>
          <w:bCs/>
          <w:sz w:val="24"/>
          <w:szCs w:val="24"/>
          <w:lang w:val="id"/>
        </w:rPr>
        <w:t xml:space="preserve">meningkat sebanyak </w:t>
      </w:r>
      <w:r w:rsidRPr="00C138BF">
        <w:rPr>
          <w:rFonts w:ascii="Times New Roman" w:hAnsi="Times New Roman" w:cs="Times New Roman"/>
          <w:bCs/>
          <w:sz w:val="24"/>
          <w:szCs w:val="24"/>
        </w:rPr>
        <w:t>satu</w:t>
      </w:r>
      <w:r w:rsidRPr="00C138BF">
        <w:rPr>
          <w:rFonts w:ascii="Times New Roman" w:hAnsi="Times New Roman" w:cs="Times New Roman"/>
          <w:bCs/>
          <w:sz w:val="24"/>
          <w:szCs w:val="24"/>
        </w:rPr>
        <w:t>.</w:t>
      </w:r>
    </w:p>
    <w:p w:rsidR="00E067D7" w:rsidRPr="00C138BF" w:rsidRDefault="00E067D7" w:rsidP="00E067D7">
      <w:pPr>
        <w:spacing w:after="0"/>
        <w:jc w:val="both"/>
        <w:rPr>
          <w:rFonts w:ascii="Times New Roman" w:hAnsi="Times New Roman" w:cs="Times New Roman"/>
          <w:bCs/>
          <w:sz w:val="24"/>
          <w:szCs w:val="24"/>
        </w:rPr>
      </w:pPr>
    </w:p>
    <w:p w:rsidR="00E067D7" w:rsidRPr="00C138BF" w:rsidRDefault="00E067D7" w:rsidP="00E067D7">
      <w:pPr>
        <w:pStyle w:val="Caption"/>
        <w:keepNext/>
        <w:rPr>
          <w:b/>
          <w:bCs/>
        </w:rPr>
        <w:sectPr w:rsidR="00E067D7" w:rsidRPr="00C138BF" w:rsidSect="006C5FE9">
          <w:type w:val="continuous"/>
          <w:pgSz w:w="11907" w:h="16840" w:code="9"/>
          <w:pgMar w:top="1418" w:right="1418" w:bottom="1418" w:left="1701" w:header="851" w:footer="737" w:gutter="0"/>
          <w:cols w:num="2" w:space="708"/>
          <w:docGrid w:linePitch="360"/>
        </w:sectPr>
      </w:pPr>
    </w:p>
    <w:p w:rsidR="00E067D7" w:rsidRPr="00C138BF" w:rsidRDefault="00E067D7" w:rsidP="00E067D7">
      <w:pPr>
        <w:pStyle w:val="Caption"/>
        <w:keepNext/>
        <w:rPr>
          <w:b/>
          <w:bCs/>
        </w:rPr>
      </w:pPr>
      <w:proofErr w:type="gramStart"/>
      <w:r w:rsidRPr="00C138BF">
        <w:rPr>
          <w:b/>
          <w:bCs/>
        </w:rPr>
        <w:lastRenderedPageBreak/>
        <w:t xml:space="preserve">Tabel </w:t>
      </w:r>
      <w:r w:rsidRPr="00C138BF">
        <w:rPr>
          <w:b/>
          <w:bCs/>
        </w:rPr>
        <w:fldChar w:fldCharType="begin"/>
      </w:r>
      <w:r w:rsidRPr="00C138BF">
        <w:rPr>
          <w:b/>
          <w:bCs/>
        </w:rPr>
        <w:instrText xml:space="preserve"> SEQ Tabel \* ARABIC </w:instrText>
      </w:r>
      <w:r w:rsidRPr="00C138BF">
        <w:rPr>
          <w:b/>
          <w:bCs/>
        </w:rPr>
        <w:fldChar w:fldCharType="separate"/>
      </w:r>
      <w:r w:rsidRPr="00C138BF">
        <w:rPr>
          <w:b/>
          <w:bCs/>
          <w:noProof/>
        </w:rPr>
        <w:t>3</w:t>
      </w:r>
      <w:r w:rsidRPr="00C138BF">
        <w:rPr>
          <w:b/>
          <w:bCs/>
        </w:rPr>
        <w:fldChar w:fldCharType="end"/>
      </w:r>
      <w:r w:rsidRPr="00C138BF">
        <w:rPr>
          <w:b/>
          <w:bCs/>
        </w:rPr>
        <w:t>.</w:t>
      </w:r>
      <w:proofErr w:type="gramEnd"/>
      <w:r w:rsidRPr="00C138BF">
        <w:rPr>
          <w:rFonts w:cs="Times New Roman"/>
          <w:b/>
          <w:bCs/>
          <w:szCs w:val="24"/>
        </w:rPr>
        <w:t xml:space="preserve"> Hasil Uji Koefisien Determinasi</w:t>
      </w:r>
    </w:p>
    <w:tbl>
      <w:tblPr>
        <w:tblW w:w="5000" w:type="pct"/>
        <w:tblCellMar>
          <w:left w:w="0" w:type="dxa"/>
          <w:right w:w="0" w:type="dxa"/>
        </w:tblCellMar>
        <w:tblLook w:val="0000" w:firstRow="0" w:lastRow="0" w:firstColumn="0" w:lastColumn="0" w:noHBand="0" w:noVBand="0"/>
      </w:tblPr>
      <w:tblGrid>
        <w:gridCol w:w="1037"/>
        <w:gridCol w:w="851"/>
        <w:gridCol w:w="1211"/>
        <w:gridCol w:w="1877"/>
        <w:gridCol w:w="2199"/>
        <w:gridCol w:w="1613"/>
      </w:tblGrid>
      <w:tr w:rsidR="00C138BF" w:rsidRPr="00C138BF" w:rsidTr="003A2368">
        <w:trPr>
          <w:cantSplit/>
        </w:trPr>
        <w:tc>
          <w:tcPr>
            <w:tcW w:w="590" w:type="pct"/>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b/>
                <w:bCs/>
                <w:i/>
                <w:iCs/>
                <w:szCs w:val="24"/>
              </w:rPr>
            </w:pPr>
            <w:r w:rsidRPr="00C138BF">
              <w:rPr>
                <w:rFonts w:cs="Times New Roman"/>
                <w:b/>
                <w:bCs/>
                <w:i/>
                <w:iCs/>
                <w:szCs w:val="24"/>
              </w:rPr>
              <w:t>Model</w:t>
            </w:r>
          </w:p>
        </w:tc>
        <w:tc>
          <w:tcPr>
            <w:tcW w:w="484" w:type="pct"/>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b/>
                <w:bCs/>
                <w:i/>
                <w:iCs/>
                <w:szCs w:val="24"/>
              </w:rPr>
            </w:pPr>
            <w:r w:rsidRPr="00C138BF">
              <w:rPr>
                <w:rFonts w:cs="Times New Roman"/>
                <w:b/>
                <w:bCs/>
                <w:i/>
                <w:iCs/>
                <w:szCs w:val="24"/>
              </w:rPr>
              <w:t>R</w:t>
            </w:r>
          </w:p>
        </w:tc>
        <w:tc>
          <w:tcPr>
            <w:tcW w:w="689" w:type="pct"/>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b/>
                <w:bCs/>
                <w:i/>
                <w:iCs/>
                <w:szCs w:val="24"/>
              </w:rPr>
            </w:pPr>
            <w:r w:rsidRPr="00C138BF">
              <w:rPr>
                <w:rFonts w:cs="Times New Roman"/>
                <w:b/>
                <w:bCs/>
                <w:i/>
                <w:iCs/>
                <w:szCs w:val="24"/>
              </w:rPr>
              <w:t>R Square</w:t>
            </w:r>
          </w:p>
        </w:tc>
        <w:tc>
          <w:tcPr>
            <w:tcW w:w="1068" w:type="pct"/>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b/>
                <w:bCs/>
                <w:i/>
                <w:iCs/>
                <w:szCs w:val="24"/>
              </w:rPr>
            </w:pPr>
            <w:r w:rsidRPr="00C138BF">
              <w:rPr>
                <w:rFonts w:cs="Times New Roman"/>
                <w:b/>
                <w:bCs/>
                <w:i/>
                <w:iCs/>
                <w:szCs w:val="24"/>
              </w:rPr>
              <w:t>Adjusted R Square</w:t>
            </w:r>
          </w:p>
        </w:tc>
        <w:tc>
          <w:tcPr>
            <w:tcW w:w="1251" w:type="pct"/>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b/>
                <w:bCs/>
                <w:i/>
                <w:iCs/>
                <w:szCs w:val="24"/>
              </w:rPr>
            </w:pPr>
            <w:r w:rsidRPr="00C138BF">
              <w:rPr>
                <w:rFonts w:cs="Times New Roman"/>
                <w:b/>
                <w:bCs/>
                <w:i/>
                <w:iCs/>
                <w:szCs w:val="24"/>
              </w:rPr>
              <w:t>Std. Error of the Estimate</w:t>
            </w:r>
          </w:p>
        </w:tc>
        <w:tc>
          <w:tcPr>
            <w:tcW w:w="918" w:type="pct"/>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b/>
                <w:bCs/>
                <w:i/>
                <w:iCs/>
                <w:szCs w:val="24"/>
              </w:rPr>
            </w:pPr>
            <w:r w:rsidRPr="00C138BF">
              <w:rPr>
                <w:rFonts w:cs="Times New Roman"/>
                <w:b/>
                <w:bCs/>
                <w:i/>
                <w:iCs/>
                <w:szCs w:val="24"/>
              </w:rPr>
              <w:t>Durbin-Watson</w:t>
            </w:r>
          </w:p>
        </w:tc>
      </w:tr>
      <w:tr w:rsidR="00C138BF" w:rsidRPr="00C138BF" w:rsidTr="003A2368">
        <w:trPr>
          <w:cantSplit/>
        </w:trPr>
        <w:tc>
          <w:tcPr>
            <w:tcW w:w="590" w:type="pct"/>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1</w:t>
            </w:r>
          </w:p>
        </w:tc>
        <w:tc>
          <w:tcPr>
            <w:tcW w:w="484" w:type="pct"/>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.681</w:t>
            </w:r>
            <w:r w:rsidRPr="00C138BF">
              <w:rPr>
                <w:rFonts w:cs="Times New Roman"/>
                <w:szCs w:val="24"/>
                <w:vertAlign w:val="superscript"/>
              </w:rPr>
              <w:t>a</w:t>
            </w:r>
          </w:p>
        </w:tc>
        <w:tc>
          <w:tcPr>
            <w:tcW w:w="689" w:type="pct"/>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.464</w:t>
            </w:r>
          </w:p>
        </w:tc>
        <w:tc>
          <w:tcPr>
            <w:tcW w:w="1068" w:type="pct"/>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.459</w:t>
            </w:r>
          </w:p>
        </w:tc>
        <w:tc>
          <w:tcPr>
            <w:tcW w:w="1251" w:type="pct"/>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.087609</w:t>
            </w:r>
          </w:p>
        </w:tc>
        <w:tc>
          <w:tcPr>
            <w:tcW w:w="918" w:type="pct"/>
            <w:tcBorders>
              <w:top w:val="single" w:sz="4" w:space="0" w:color="auto"/>
              <w:bottom w:val="single" w:sz="4" w:space="0" w:color="auto"/>
            </w:tcBorders>
            <w:shd w:val="clear" w:color="auto" w:fill="auto"/>
            <w:vAlign w:val="center"/>
          </w:tcPr>
          <w:p w:rsidR="00E067D7" w:rsidRPr="00C138BF" w:rsidRDefault="00E067D7" w:rsidP="003A2368">
            <w:pPr>
              <w:autoSpaceDE w:val="0"/>
              <w:autoSpaceDN w:val="0"/>
              <w:adjustRightInd w:val="0"/>
              <w:spacing w:line="240" w:lineRule="auto"/>
              <w:ind w:left="60" w:right="60"/>
              <w:jc w:val="center"/>
              <w:rPr>
                <w:rFonts w:cs="Times New Roman"/>
                <w:szCs w:val="24"/>
              </w:rPr>
            </w:pPr>
            <w:r w:rsidRPr="00C138BF">
              <w:rPr>
                <w:rFonts w:cs="Times New Roman"/>
                <w:szCs w:val="24"/>
              </w:rPr>
              <w:t>2.049</w:t>
            </w:r>
          </w:p>
        </w:tc>
      </w:tr>
    </w:tbl>
    <w:p w:rsidR="00E067D7" w:rsidRPr="00C138BF" w:rsidRDefault="00E067D7" w:rsidP="00E067D7">
      <w:pPr>
        <w:spacing w:after="0"/>
        <w:jc w:val="both"/>
        <w:rPr>
          <w:rFonts w:ascii="Times New Roman" w:hAnsi="Times New Roman" w:cs="Times New Roman"/>
          <w:b/>
          <w:bCs/>
          <w:sz w:val="24"/>
          <w:szCs w:val="24"/>
        </w:rPr>
      </w:pPr>
      <w:r w:rsidRPr="00C138BF">
        <w:rPr>
          <w:rFonts w:cs="Times New Roman"/>
          <w:sz w:val="20"/>
          <w:szCs w:val="20"/>
          <w:lang w:val="id"/>
        </w:rPr>
        <w:t>Sumber: Data Olahan SPSS, 2023</w:t>
      </w:r>
    </w:p>
    <w:p w:rsidR="00E067D7" w:rsidRPr="00C138BF" w:rsidRDefault="00E067D7" w:rsidP="00540DC7">
      <w:pPr>
        <w:spacing w:after="0"/>
        <w:jc w:val="both"/>
        <w:rPr>
          <w:rFonts w:ascii="Times New Roman" w:hAnsi="Times New Roman" w:cs="Times New Roman"/>
          <w:b/>
          <w:bCs/>
          <w:sz w:val="24"/>
          <w:szCs w:val="24"/>
        </w:rPr>
      </w:pPr>
    </w:p>
    <w:p w:rsidR="00E067D7" w:rsidRPr="00C138BF" w:rsidRDefault="00E067D7" w:rsidP="00540DC7">
      <w:pPr>
        <w:spacing w:after="0"/>
        <w:jc w:val="both"/>
        <w:rPr>
          <w:rFonts w:ascii="Times New Roman" w:hAnsi="Times New Roman" w:cs="Times New Roman"/>
          <w:b/>
          <w:bCs/>
          <w:sz w:val="24"/>
          <w:szCs w:val="24"/>
        </w:rPr>
        <w:sectPr w:rsidR="00E067D7" w:rsidRPr="00C138BF" w:rsidSect="00E067D7">
          <w:type w:val="continuous"/>
          <w:pgSz w:w="11907" w:h="16840" w:code="9"/>
          <w:pgMar w:top="1418" w:right="1418" w:bottom="1418" w:left="1701" w:header="851" w:footer="737" w:gutter="0"/>
          <w:cols w:space="708"/>
          <w:docGrid w:linePitch="360"/>
        </w:sectPr>
      </w:pPr>
    </w:p>
    <w:p w:rsidR="00E067D7" w:rsidRPr="00C138BF" w:rsidRDefault="00E067D7" w:rsidP="00E067D7">
      <w:pPr>
        <w:ind w:firstLine="567"/>
        <w:jc w:val="both"/>
        <w:rPr>
          <w:rFonts w:ascii="Times New Roman" w:hAnsi="Times New Roman" w:cs="Times New Roman"/>
          <w:sz w:val="24"/>
          <w:szCs w:val="24"/>
          <w:lang w:val="id"/>
        </w:rPr>
      </w:pPr>
      <w:r w:rsidRPr="00C138BF">
        <w:rPr>
          <w:rFonts w:ascii="Times New Roman" w:hAnsi="Times New Roman" w:cs="Times New Roman"/>
          <w:sz w:val="24"/>
          <w:szCs w:val="24"/>
          <w:lang w:val="id"/>
        </w:rPr>
        <w:lastRenderedPageBreak/>
        <w:t xml:space="preserve">Tabel di atas menyatakan bahwa data penelitian ini memiliki nilai </w:t>
      </w:r>
      <w:r w:rsidRPr="00C138BF">
        <w:rPr>
          <w:rFonts w:ascii="Times New Roman" w:hAnsi="Times New Roman" w:cs="Times New Roman"/>
          <w:i/>
          <w:iCs/>
          <w:sz w:val="24"/>
          <w:szCs w:val="24"/>
          <w:lang w:val="id"/>
        </w:rPr>
        <w:t>R Square</w:t>
      </w:r>
      <w:r w:rsidRPr="00C138BF">
        <w:rPr>
          <w:rFonts w:ascii="Times New Roman" w:hAnsi="Times New Roman" w:cs="Times New Roman"/>
          <w:sz w:val="24"/>
          <w:szCs w:val="24"/>
          <w:lang w:val="id"/>
        </w:rPr>
        <w:t xml:space="preserve"> sebesar 0,464 atau 46,4%. </w:t>
      </w:r>
      <w:r w:rsidRPr="00C138BF">
        <w:rPr>
          <w:rFonts w:ascii="Times New Roman" w:hAnsi="Times New Roman" w:cs="Times New Roman"/>
          <w:sz w:val="24"/>
          <w:szCs w:val="24"/>
        </w:rPr>
        <w:t>Artinya,</w:t>
      </w:r>
      <w:r w:rsidRPr="00C138BF">
        <w:rPr>
          <w:rFonts w:ascii="Times New Roman" w:hAnsi="Times New Roman" w:cs="Times New Roman"/>
          <w:sz w:val="24"/>
          <w:szCs w:val="24"/>
          <w:lang w:val="id"/>
        </w:rPr>
        <w:t xml:space="preserve"> besarnya pengaruh ukuran komite audit, independensi komite audit, keaktifan komite audit, keahlian akuntansi dan keuangan komite audit, dan keahlian industri komite audit terhadap </w:t>
      </w:r>
      <w:r w:rsidRPr="00C138BF">
        <w:rPr>
          <w:rFonts w:ascii="Times New Roman" w:hAnsi="Times New Roman" w:cs="Times New Roman"/>
          <w:sz w:val="24"/>
          <w:szCs w:val="24"/>
          <w:lang w:val="id"/>
        </w:rPr>
        <w:lastRenderedPageBreak/>
        <w:t xml:space="preserve">kualitas pelaporan keuangan </w:t>
      </w:r>
      <w:r w:rsidRPr="00C138BF">
        <w:rPr>
          <w:rFonts w:ascii="Times New Roman" w:hAnsi="Times New Roman" w:cs="Times New Roman"/>
          <w:sz w:val="24"/>
          <w:szCs w:val="24"/>
        </w:rPr>
        <w:t xml:space="preserve">adalah sebesar </w:t>
      </w:r>
      <w:r w:rsidRPr="00C138BF">
        <w:rPr>
          <w:rFonts w:ascii="Times New Roman" w:hAnsi="Times New Roman" w:cs="Times New Roman"/>
          <w:sz w:val="24"/>
          <w:szCs w:val="24"/>
          <w:lang w:val="id"/>
        </w:rPr>
        <w:t>46</w:t>
      </w:r>
      <w:proofErr w:type="gramStart"/>
      <w:r w:rsidRPr="00C138BF">
        <w:rPr>
          <w:rFonts w:ascii="Times New Roman" w:hAnsi="Times New Roman" w:cs="Times New Roman"/>
          <w:sz w:val="24"/>
          <w:szCs w:val="24"/>
          <w:lang w:val="id"/>
        </w:rPr>
        <w:t>,4</w:t>
      </w:r>
      <w:proofErr w:type="gramEnd"/>
      <w:r w:rsidRPr="00C138BF">
        <w:rPr>
          <w:rFonts w:ascii="Times New Roman" w:hAnsi="Times New Roman" w:cs="Times New Roman"/>
          <w:sz w:val="24"/>
          <w:szCs w:val="24"/>
          <w:lang w:val="id"/>
        </w:rPr>
        <w:t>%</w:t>
      </w:r>
      <w:r w:rsidRPr="00C138BF">
        <w:rPr>
          <w:rFonts w:ascii="Times New Roman" w:hAnsi="Times New Roman" w:cs="Times New Roman"/>
          <w:sz w:val="24"/>
          <w:szCs w:val="24"/>
        </w:rPr>
        <w:t xml:space="preserve"> pada</w:t>
      </w:r>
      <w:r w:rsidRPr="00C138BF">
        <w:rPr>
          <w:rFonts w:ascii="Times New Roman" w:hAnsi="Times New Roman" w:cs="Times New Roman"/>
          <w:sz w:val="24"/>
          <w:szCs w:val="24"/>
          <w:lang w:val="id"/>
        </w:rPr>
        <w:t xml:space="preserve"> penelitian ini. Adapun sisanya senilai 53,6% merupakan pengaruh dari variabel lain yang tidak termasuk sebagai variabel independen pada penelitian ini.</w:t>
      </w:r>
    </w:p>
    <w:p w:rsidR="00E067D7" w:rsidRPr="00C138BF" w:rsidRDefault="00E067D7" w:rsidP="00E067D7">
      <w:pPr>
        <w:jc w:val="both"/>
        <w:rPr>
          <w:rFonts w:ascii="Times New Roman" w:hAnsi="Times New Roman" w:cs="Times New Roman"/>
          <w:sz w:val="24"/>
          <w:szCs w:val="24"/>
        </w:rPr>
      </w:pPr>
    </w:p>
    <w:p w:rsidR="00E067D7" w:rsidRPr="00C138BF" w:rsidRDefault="00E067D7" w:rsidP="00E067D7">
      <w:pPr>
        <w:jc w:val="both"/>
        <w:rPr>
          <w:rFonts w:ascii="Times New Roman" w:hAnsi="Times New Roman" w:cs="Times New Roman"/>
          <w:b/>
          <w:bCs/>
          <w:sz w:val="24"/>
          <w:szCs w:val="24"/>
        </w:rPr>
      </w:pPr>
      <w:r w:rsidRPr="00C138BF">
        <w:rPr>
          <w:rFonts w:ascii="Times New Roman" w:hAnsi="Times New Roman" w:cs="Times New Roman"/>
          <w:b/>
          <w:bCs/>
          <w:sz w:val="24"/>
          <w:szCs w:val="24"/>
        </w:rPr>
        <w:lastRenderedPageBreak/>
        <w:t>Pengaruh Ukuran Komite Audit terhadap Kualitas Pelaporan Keuangan</w:t>
      </w:r>
    </w:p>
    <w:p w:rsidR="00E067D7" w:rsidRPr="00C138BF" w:rsidRDefault="00E067D7" w:rsidP="00E067D7">
      <w:pPr>
        <w:pStyle w:val="Caption"/>
        <w:keepNext/>
        <w:spacing w:after="0" w:line="276" w:lineRule="auto"/>
        <w:ind w:firstLine="567"/>
        <w:jc w:val="both"/>
        <w:rPr>
          <w:rFonts w:cs="Times New Roman"/>
          <w:szCs w:val="24"/>
          <w:lang w:val="en-US"/>
        </w:rPr>
      </w:pPr>
      <w:proofErr w:type="gramStart"/>
      <w:r w:rsidRPr="00C138BF">
        <w:rPr>
          <w:rFonts w:cs="Times New Roman"/>
          <w:szCs w:val="24"/>
        </w:rPr>
        <w:t xml:space="preserve">Hasil uji statistik T menunjukkan bahwa hipotesis pertama diterima, yaitu ukuran komite audit berpengaruh positif </w:t>
      </w:r>
      <w:r w:rsidRPr="00C138BF">
        <w:rPr>
          <w:rFonts w:cs="Times New Roman"/>
          <w:szCs w:val="24"/>
          <w:lang w:val="en-US"/>
        </w:rPr>
        <w:t>dan signifikan</w:t>
      </w:r>
      <w:r w:rsidRPr="00C138BF">
        <w:rPr>
          <w:rFonts w:cs="Times New Roman"/>
          <w:szCs w:val="24"/>
        </w:rPr>
        <w:t xml:space="preserve"> terhadap kualitas pelaporan keuangan.</w:t>
      </w:r>
      <w:proofErr w:type="gramEnd"/>
      <w:r w:rsidRPr="00C138BF">
        <w:rPr>
          <w:rFonts w:cs="Times New Roman"/>
          <w:szCs w:val="24"/>
        </w:rPr>
        <w:t xml:space="preserve"> Hal tersebut terbukti dengan nilai signifikansi variabel ukuran komite audit lebih kecil daripada 0</w:t>
      </w:r>
      <w:proofErr w:type="gramStart"/>
      <w:r w:rsidRPr="00C138BF">
        <w:rPr>
          <w:rFonts w:cs="Times New Roman"/>
          <w:szCs w:val="24"/>
        </w:rPr>
        <w:t>,05</w:t>
      </w:r>
      <w:proofErr w:type="gramEnd"/>
      <w:r w:rsidRPr="00C138BF">
        <w:rPr>
          <w:rFonts w:cs="Times New Roman"/>
          <w:szCs w:val="24"/>
        </w:rPr>
        <w:t xml:space="preserve"> yaitu 0,00 dan nilai </w:t>
      </w:r>
      <w:r w:rsidRPr="00C138BF">
        <w:rPr>
          <w:rFonts w:cs="Times New Roman"/>
          <w:bCs/>
          <w:szCs w:val="24"/>
          <w:lang w:val="id"/>
        </w:rPr>
        <w:t xml:space="preserve">koefisien </w:t>
      </w:r>
      <w:r w:rsidRPr="00C138BF">
        <w:rPr>
          <w:rFonts w:cs="Times New Roman"/>
          <w:bCs/>
          <w:szCs w:val="24"/>
          <w:lang w:val="en-US"/>
        </w:rPr>
        <w:t>sebesar</w:t>
      </w:r>
      <w:r w:rsidRPr="00C138BF">
        <w:rPr>
          <w:rFonts w:cs="Times New Roman"/>
          <w:bCs/>
          <w:szCs w:val="24"/>
          <w:lang w:val="id"/>
        </w:rPr>
        <w:t xml:space="preserve"> 0,049</w:t>
      </w:r>
      <w:r w:rsidRPr="00C138BF">
        <w:rPr>
          <w:rFonts w:cs="Times New Roman"/>
          <w:szCs w:val="24"/>
        </w:rPr>
        <w:t xml:space="preserve">. Hasil penelitian ini membuktikan bahwa jumlah anggota komite audit berdampak pada kualitas pelaporan keuangan perusahaan. Komite audit dengan jumlah yang banyak berarti bahwa komite audit tersebut memiliki lebih banyak sumber daya, pengetahuan, keahlian, dan sudut pandang. Dengan demikian, komite audit dapat memantau dan mengevaluasi proses pelaporan keuangan perusahaan perusahaan secara lebih efektif dengan menyatukan beragam kemampuan yang dimilikinya. </w:t>
      </w:r>
      <w:r w:rsidRPr="00C138BF">
        <w:rPr>
          <w:rFonts w:cs="Times New Roman"/>
          <w:szCs w:val="24"/>
          <w:lang w:val="en-US"/>
        </w:rPr>
        <w:t xml:space="preserve">Hasil penelitian ini juga mendukung hasil penelitian </w:t>
      </w:r>
      <w:r w:rsidRPr="00C138BF">
        <w:rPr>
          <w:rFonts w:cs="Times New Roman"/>
          <w:szCs w:val="24"/>
        </w:rPr>
        <w:fldChar w:fldCharType="begin" w:fldLock="1"/>
      </w:r>
      <w:r w:rsidRPr="00C138BF">
        <w:rPr>
          <w:rFonts w:cs="Times New Roman"/>
          <w:szCs w:val="24"/>
        </w:rPr>
        <w:instrText>ADDIN CSL_CITATION {"citationItems":[{"id":"ITEM-1","itemData":{"DOI":"10.1108/JFC-01-2021-0010","ISSN":"1359-0790","abstract":"The purpose of this study is to address the impact of audit quality on financial reporting quality proxied by real earnings management. To further clarify the mentioned links, this study empirically assesses the moderating effect of audit quality. Design/methodology/approach The study is based on a sample consisting of 90 non-financial companies that are listed in the Amsterdam stock exchange in AEX all share index over the 2010–2017 period. This study applies a quantitative approach and secondary data as the main source of information for analysis. This paper performs an ordinary least squares regression to examine the moderating effect of audit quality on the relationship between financial reporting quality. Findings Empirical findings demonstrate that corporate governance mechanism, mainly independence members, financial expert and audit committee size has a statistically significant relationship with real earnings management. However, the effect of audit committee meetings on real earnings management is not significant. There is also evidence that audit quality moderates the audit committee – real earnings management links. Originality/value This study extends the existing literature by examining the moderating effect of audit quality on the relationship between financial reporting quality proxied by real earnings management in the Dutch context.","author":[{"dropping-particle":"","family":"Mardessi","given":"Sana","non-dropping-particle":"","parse-names":false,"suffix":""}],"container-title":"Journal of Financial Crime","id":"ITEM-1","issue":"1","issued":{"date-parts":[["2022","1","1"]]},"page":"368-388","publisher":"Emerald Publishing Limited","title":"Audit Committee and Financial Reporting Quality: The Moderating Effect of Audit Quality","type":"article-journal","volume":"29"},"uris":["http://www.mendeley.com/documents/?uuid=16774d39-813e-492d-b0b4-7f2aef48c6c1"]}],"mendeley":{"formattedCitation":"(Mardessi, 2022)","manualFormatting":"Mardessi (2022)","plainTextFormattedCitation":"(Mardessi, 2022)","previouslyFormattedCitation":"(Mardessi, 2022)"},"properties":{"noteIndex":0},"schema":"https://github.com/citation-style-language/schema/raw/master/csl-citation.json"}</w:instrText>
      </w:r>
      <w:r w:rsidRPr="00C138BF">
        <w:rPr>
          <w:rFonts w:cs="Times New Roman"/>
          <w:szCs w:val="24"/>
        </w:rPr>
        <w:fldChar w:fldCharType="separate"/>
      </w:r>
      <w:r w:rsidRPr="00C138BF">
        <w:rPr>
          <w:rFonts w:cs="Times New Roman"/>
          <w:szCs w:val="24"/>
        </w:rPr>
        <w:t>Mardessi (2022)</w:t>
      </w:r>
      <w:r w:rsidRPr="00C138BF">
        <w:rPr>
          <w:rFonts w:cs="Times New Roman"/>
          <w:szCs w:val="24"/>
        </w:rPr>
        <w:fldChar w:fldCharType="end"/>
      </w:r>
      <w:r w:rsidRPr="00C138BF">
        <w:rPr>
          <w:rFonts w:cs="Times New Roman"/>
          <w:szCs w:val="24"/>
        </w:rPr>
        <w:t xml:space="preserve"> dan </w:t>
      </w:r>
      <w:r w:rsidRPr="00C138BF">
        <w:rPr>
          <w:rFonts w:cs="Times New Roman"/>
          <w:szCs w:val="24"/>
        </w:rPr>
        <w:fldChar w:fldCharType="begin" w:fldLock="1"/>
      </w:r>
      <w:r w:rsidRPr="00C138BF">
        <w:rPr>
          <w:rFonts w:cs="Times New Roman"/>
          <w:szCs w:val="24"/>
        </w:rPr>
        <w:instrText>ADDIN CSL_CITATION {"citationItems":[{"id":"ITEM-1","itemData":{"abstract":"The ineffectiveness of corporate board of directors in discharging their responsibilities coupled with the escalation in financial scandals throughout the world has elevated a countless criticism about the Financial Reporting Quality. Owing to this, The Iraqi Securities Commission has emphasized the internalization of corporate governance culture, with a focus on responsibility and openness. This study examines the influence of Audit Committee characteristics on financial reporting quality in Iraqi firms. Data were collected using a questionnaire and personally administered at random to collect the data from 125 respondents in the study area. For analysis purpose, Partial Least Squared Structural Equation Model (Smart PLS-3.0) was used and the results show that audit committee size, audit committee independence and audit committee expertise positively and significantly relates to financial reporting quality. The results of this research have contributed significantly to the body of existing literature, provided a guide to managers and policies makers, and proffered suggestion for future research based on limitation of the study.","author":[{"dropping-particle":"","family":"Qader","given":"Barzo Mahmood","non-dropping-particle":"","parse-names":false,"suffix":""},{"dropping-particle":"","family":"Yusoff","given":"Wan Sallha","non-dropping-particle":"","parse-names":false,"suffix":""},{"dropping-particle":"","family":"Barzinji","given":"Zardasht Abubaker Qader","non-dropping-particle":"","parse-names":false,"suffix":""},{"dropping-particle":"","family":"Basri","given":"Haslina Hassan","non-dropping-particle":"","parse-names":false,"suffix":""},{"dropping-particle":"","family":"Salleh","given":"Mohd Fairuz Md","non-dropping-particle":"","parse-names":false,"suffix":""}],"container-title":"Social Science Journal","id":"ITEM-1","issue":"1","issued":{"date-parts":[["2023"]]},"page":"2454-2468","title":"Audit Committee Characteristics and Financial Reporting Quality in Iraq Public Listed Firm","type":"article-journal","volume":"13"},"uris":["http://www.mendeley.com/documents/?uuid=9558b8ca-c469-470f-bb7c-96a82cfba992"]}],"mendeley":{"formattedCitation":"(Qader et al., 2023)","manualFormatting":"Qader et al. (2023)","plainTextFormattedCitation":"(Qader et al., 2023)","previouslyFormattedCitation":"(Qader et al., 2023)"},"properties":{"noteIndex":0},"schema":"https://github.com/citation-style-language/schema/raw/master/csl-citation.json"}</w:instrText>
      </w:r>
      <w:r w:rsidRPr="00C138BF">
        <w:rPr>
          <w:rFonts w:cs="Times New Roman"/>
          <w:szCs w:val="24"/>
        </w:rPr>
        <w:fldChar w:fldCharType="separate"/>
      </w:r>
      <w:r w:rsidRPr="00C138BF">
        <w:rPr>
          <w:rFonts w:cs="Times New Roman"/>
          <w:szCs w:val="24"/>
        </w:rPr>
        <w:t xml:space="preserve">Qader </w:t>
      </w:r>
      <w:r w:rsidRPr="00C138BF">
        <w:rPr>
          <w:rFonts w:cs="Times New Roman"/>
          <w:i/>
          <w:szCs w:val="24"/>
        </w:rPr>
        <w:t>et al</w:t>
      </w:r>
      <w:r w:rsidRPr="00C138BF">
        <w:rPr>
          <w:rFonts w:cs="Times New Roman"/>
          <w:szCs w:val="24"/>
        </w:rPr>
        <w:t>. (2023)</w:t>
      </w:r>
      <w:r w:rsidRPr="00C138BF">
        <w:rPr>
          <w:rFonts w:cs="Times New Roman"/>
          <w:szCs w:val="24"/>
        </w:rPr>
        <w:fldChar w:fldCharType="end"/>
      </w:r>
      <w:r w:rsidRPr="00C138BF">
        <w:rPr>
          <w:rFonts w:cs="Times New Roman"/>
          <w:szCs w:val="24"/>
        </w:rPr>
        <w:t xml:space="preserve"> </w:t>
      </w:r>
      <w:r w:rsidRPr="00C138BF">
        <w:rPr>
          <w:rFonts w:cs="Times New Roman"/>
          <w:szCs w:val="24"/>
          <w:lang w:val="en-US"/>
        </w:rPr>
        <w:t>yang menyatakan bahwa ukuran komite audit berpengaruh positif terhadap kualitas pelaporan keuangan. Jumlah anggota komite audit yang besar menunjukkan banyaknya keahlian dan pengalaman yang dimiliki oleh komite audit, sehingga komite audit menjadi lebih efektif dalam memantau pengungkapan laporan keuangan yang lebih berkualitas kepada pemegang saham.</w:t>
      </w:r>
    </w:p>
    <w:p w:rsidR="00E067D7" w:rsidRPr="00C138BF" w:rsidRDefault="00E067D7" w:rsidP="00E067D7">
      <w:pPr>
        <w:pStyle w:val="Caption"/>
        <w:keepNext/>
        <w:spacing w:after="0" w:line="276" w:lineRule="auto"/>
        <w:jc w:val="both"/>
        <w:rPr>
          <w:rFonts w:cs="Times New Roman"/>
          <w:szCs w:val="24"/>
          <w:lang w:val="en-US"/>
        </w:rPr>
      </w:pPr>
    </w:p>
    <w:p w:rsidR="00E067D7" w:rsidRPr="00C138BF" w:rsidRDefault="00E067D7" w:rsidP="00E067D7">
      <w:pPr>
        <w:jc w:val="both"/>
        <w:rPr>
          <w:rFonts w:ascii="Times New Roman" w:hAnsi="Times New Roman" w:cs="Times New Roman"/>
          <w:b/>
          <w:bCs/>
          <w:sz w:val="24"/>
          <w:szCs w:val="24"/>
        </w:rPr>
      </w:pPr>
      <w:r w:rsidRPr="00C138BF">
        <w:rPr>
          <w:rFonts w:ascii="Times New Roman" w:hAnsi="Times New Roman" w:cs="Times New Roman"/>
          <w:b/>
          <w:bCs/>
          <w:sz w:val="24"/>
          <w:szCs w:val="24"/>
        </w:rPr>
        <w:t>Pengaruh Independensi Komite Audit terhadap Kualitas Pelaporan Keuangan</w:t>
      </w:r>
    </w:p>
    <w:p w:rsidR="00E067D7" w:rsidRPr="00C138BF" w:rsidRDefault="00E067D7" w:rsidP="00E067D7">
      <w:pPr>
        <w:pStyle w:val="Caption"/>
        <w:keepNext/>
        <w:spacing w:after="0" w:line="276" w:lineRule="auto"/>
        <w:ind w:firstLine="567"/>
        <w:jc w:val="both"/>
        <w:rPr>
          <w:rFonts w:cs="Times New Roman"/>
          <w:szCs w:val="24"/>
          <w:lang w:val="en-US"/>
        </w:rPr>
      </w:pPr>
      <w:proofErr w:type="gramStart"/>
      <w:r w:rsidRPr="00C138BF">
        <w:rPr>
          <w:rFonts w:cs="Times New Roman"/>
          <w:szCs w:val="24"/>
        </w:rPr>
        <w:lastRenderedPageBreak/>
        <w:t xml:space="preserve">Hasil uji statistik T menunjukkan bahwa hipotesis kedua diterima, yaitu independensi komite audit berpengaruh positif </w:t>
      </w:r>
      <w:r w:rsidRPr="00C138BF">
        <w:rPr>
          <w:rFonts w:cs="Times New Roman"/>
          <w:szCs w:val="24"/>
          <w:lang w:val="en-US"/>
        </w:rPr>
        <w:t xml:space="preserve">dan signifikan </w:t>
      </w:r>
      <w:r w:rsidRPr="00C138BF">
        <w:rPr>
          <w:rFonts w:cs="Times New Roman"/>
          <w:szCs w:val="24"/>
        </w:rPr>
        <w:t>terhadap kualitas pelaporan keuangan.</w:t>
      </w:r>
      <w:proofErr w:type="gramEnd"/>
      <w:r w:rsidRPr="00C138BF">
        <w:rPr>
          <w:rFonts w:cs="Times New Roman"/>
          <w:szCs w:val="24"/>
        </w:rPr>
        <w:t xml:space="preserve"> Hal tersebut terbukti dengan nilai signifikansi variabel independensi komite audit lebih kecil daripada 0</w:t>
      </w:r>
      <w:proofErr w:type="gramStart"/>
      <w:r w:rsidRPr="00C138BF">
        <w:rPr>
          <w:rFonts w:cs="Times New Roman"/>
          <w:szCs w:val="24"/>
        </w:rPr>
        <w:t>,05</w:t>
      </w:r>
      <w:proofErr w:type="gramEnd"/>
      <w:r w:rsidRPr="00C138BF">
        <w:rPr>
          <w:rFonts w:cs="Times New Roman"/>
          <w:szCs w:val="24"/>
        </w:rPr>
        <w:t xml:space="preserve"> yaitu 0,00 dan nilai </w:t>
      </w:r>
      <w:r w:rsidRPr="00C138BF">
        <w:rPr>
          <w:rFonts w:cs="Times New Roman"/>
          <w:bCs/>
          <w:szCs w:val="24"/>
          <w:lang w:val="id"/>
        </w:rPr>
        <w:t xml:space="preserve">koefisien </w:t>
      </w:r>
      <w:r w:rsidRPr="00C138BF">
        <w:rPr>
          <w:rFonts w:cs="Times New Roman"/>
          <w:bCs/>
          <w:szCs w:val="24"/>
          <w:lang w:val="en-US"/>
        </w:rPr>
        <w:t>sebesar</w:t>
      </w:r>
      <w:r w:rsidRPr="00C138BF">
        <w:rPr>
          <w:rFonts w:cs="Times New Roman"/>
          <w:bCs/>
          <w:szCs w:val="24"/>
          <w:lang w:val="id"/>
        </w:rPr>
        <w:t xml:space="preserve"> 0,249.</w:t>
      </w:r>
      <w:r w:rsidRPr="00C138BF">
        <w:rPr>
          <w:rFonts w:cs="Times New Roman"/>
          <w:bCs/>
          <w:szCs w:val="24"/>
          <w:lang w:val="en-US"/>
        </w:rPr>
        <w:t xml:space="preserve"> </w:t>
      </w:r>
      <w:r w:rsidRPr="00C138BF">
        <w:rPr>
          <w:rFonts w:cs="Times New Roman"/>
          <w:szCs w:val="24"/>
        </w:rPr>
        <w:t xml:space="preserve">Hasil penelitian ini menunjukkan bahwa semakin banyak anggota komite audit independen dalam suatu perusahaan maka proses pengawasan terhadap pelaporan keuangan perusahaan dapat terlaksana secara lebih objektif. Adanya anggota komite audit yang independen dapat memastikan bahwa penilaian dan pengawasan terhadap proses pelaporan keuangan tidak dipengaruhi oleh kepentingan atau tekanan dari pihak lain. </w:t>
      </w:r>
      <w:proofErr w:type="gramStart"/>
      <w:r w:rsidRPr="00C138BF">
        <w:rPr>
          <w:rFonts w:cs="Times New Roman"/>
          <w:szCs w:val="24"/>
        </w:rPr>
        <w:t>Hal ini secara langsung dapat meningkatkan kepercayaan dan integritas dalam penyusunan laporan keuangan perusahaan.</w:t>
      </w:r>
      <w:proofErr w:type="gramEnd"/>
      <w:r w:rsidRPr="00C138BF">
        <w:rPr>
          <w:rFonts w:cs="Times New Roman"/>
          <w:szCs w:val="24"/>
        </w:rPr>
        <w:t xml:space="preserve"> </w:t>
      </w:r>
      <w:r w:rsidRPr="00C138BF">
        <w:rPr>
          <w:rFonts w:cs="Times New Roman"/>
          <w:szCs w:val="24"/>
          <w:lang w:val="en-US"/>
        </w:rPr>
        <w:t xml:space="preserve">Hasil penelitian ini juga mendukung hasil penelitian </w:t>
      </w:r>
      <w:r w:rsidRPr="00C138BF">
        <w:rPr>
          <w:rFonts w:cs="Times New Roman"/>
          <w:szCs w:val="24"/>
        </w:rPr>
        <w:fldChar w:fldCharType="begin" w:fldLock="1"/>
      </w:r>
      <w:r w:rsidRPr="00C138BF">
        <w:rPr>
          <w:rFonts w:cs="Times New Roman"/>
          <w:szCs w:val="24"/>
        </w:rPr>
        <w:instrText>ADDIN CSL_CITATION {"citationItems":[{"id":"ITEM-1","itemData":{"DOI":"10.1108/CG-07-2019-0204","ISSN":"14720701","abstract":"Purpose: This paper aims to explore the influence of corporate governance (CG) components on the quality of financial reporting (QFR). The components investigated are the Audit Committee (AC), CEO and external auditor quality. The study also examines whether the AC mediates the effects of other components of CG on the QFR. Design/methodology/approach: Data were collected from 386 listed companies in four European countries for the period 2015-2017. The QFR was measured using two proxies, discretionary accruals and accruals quality. Firstly, an OLS regression model was estimated to measure the effects of the three variables investigated on the QFR, and to determine which of these variables had the greatest influence in this relationship. Secondly, several mediation analyses were performed to test whether the AC mediates the effects of the CEO, and external auditor quality on the QFR. Findings: The findings reveal that each of these three components has a positive impact on the QFR, but that the AC has the greatest effect in this respect. The findings also indicate that the AC mediates the effect of the CEO on the QFR. Alternative tests and different measures for the variables confirm the robustness of the results obtained. Practical implications: Significant implications are provided for regulators and policy-makers. Findings of the present study help regulators and policymakers to pay more attention to the enforcement of AC policies, and the appointment of AC members. Further, the results are helpful to policy-makers concerned with improving CG, and who need evidence of the role of high QFR in this matter. Originality/value: The findings provide insights into the effect of CG on QFR, and into the most influential component in this relationship; hence, they make a valuable contribution to the literature. They also contribute to the topic of mediations analysis in CG research, providing additional evidence that the AC mediates the effects of the CEO, and external auditor quality on the QFR.","author":[{"dropping-particle":"","family":"Alzeban","given":"Abdulaziz","non-dropping-particle":"","parse-names":false,"suffix":""}],"container-title":"Corporate Governance (Bingley)","id":"ITEM-1","issue":"2","issued":{"date-parts":[["2020"]]},"page":"263-279","title":"The Impact of Audit Committee, CEO, and External Auditor Quality on the Quality of Financial Reporting","type":"article-journal","volume":"20"},"uris":["http://www.mendeley.com/documents/?uuid=63e60cf4-e02b-4eba-b3d6-47326646cd88"]}],"mendeley":{"formattedCitation":"(Alzeban, 2020)","manualFormatting":"Alzeban (2020)","plainTextFormattedCitation":"(Alzeban, 2020)","previouslyFormattedCitation":"(Alzeban, 2020)"},"properties":{"noteIndex":0},"schema":"https://github.com/citation-style-language/schema/raw/master/csl-citation.json"}</w:instrText>
      </w:r>
      <w:r w:rsidRPr="00C138BF">
        <w:rPr>
          <w:rFonts w:cs="Times New Roman"/>
          <w:szCs w:val="24"/>
        </w:rPr>
        <w:fldChar w:fldCharType="separate"/>
      </w:r>
      <w:r w:rsidRPr="00C138BF">
        <w:rPr>
          <w:rFonts w:cs="Times New Roman"/>
          <w:szCs w:val="24"/>
        </w:rPr>
        <w:t>Alzeban (2020)</w:t>
      </w:r>
      <w:r w:rsidRPr="00C138BF">
        <w:rPr>
          <w:rFonts w:cs="Times New Roman"/>
          <w:szCs w:val="24"/>
          <w:lang w:val="en-US"/>
        </w:rPr>
        <w:fldChar w:fldCharType="end"/>
      </w:r>
      <w:r w:rsidRPr="00C138BF">
        <w:rPr>
          <w:rFonts w:cs="Times New Roman"/>
          <w:szCs w:val="24"/>
        </w:rPr>
        <w:t xml:space="preserve"> dan </w:t>
      </w:r>
      <w:r w:rsidRPr="00C138BF">
        <w:rPr>
          <w:rFonts w:cs="Times New Roman"/>
          <w:szCs w:val="24"/>
        </w:rPr>
        <w:fldChar w:fldCharType="begin" w:fldLock="1"/>
      </w:r>
      <w:r w:rsidRPr="00C138BF">
        <w:rPr>
          <w:rFonts w:cs="Times New Roman"/>
          <w:szCs w:val="24"/>
        </w:rPr>
        <w:instrText>ADDIN CSL_CITATION {"citationItems":[{"id":"ITEM-1","itemData":{"DOI":"10.1108/JFC-01-2021-0010","ISSN":"1359-0790","abstract":"The purpose of this study is to address the impact of audit quality on financial reporting quality proxied by real earnings management. To further clarify the mentioned links, this study empirically assesses the moderating effect of audit quality. Design/methodology/approach The study is based on a sample consisting of 90 non-financial companies that are listed in the Amsterdam stock exchange in AEX all share index over the 2010–2017 period. This study applies a quantitative approach and secondary data as the main source of information for analysis. This paper performs an ordinary least squares regression to examine the moderating effect of audit quality on the relationship between financial reporting quality. Findings Empirical findings demonstrate that corporate governance mechanism, mainly independence members, financial expert and audit committee size has a statistically significant relationship with real earnings management. However, the effect of audit committee meetings on real earnings management is not significant. There is also evidence that audit quality moderates the audit committee – real earnings management links. Originality/value This study extends the existing literature by examining the moderating effect of audit quality on the relationship between financial reporting quality proxied by real earnings management in the Dutch context.","author":[{"dropping-particle":"","family":"Mardessi","given":"Sana","non-dropping-particle":"","parse-names":false,"suffix":""}],"container-title":"Journal of Financial Crime","id":"ITEM-1","issue":"1","issued":{"date-parts":[["2022","1","1"]]},"page":"368-388","publisher":"Emerald Publishing Limited","title":"Audit Committee and Financial Reporting Quality: The Moderating Effect of Audit Quality","type":"article-journal","volume":"29"},"uris":["http://www.mendeley.com/documents/?uuid=16774d39-813e-492d-b0b4-7f2aef48c6c1"]}],"mendeley":{"formattedCitation":"(Mardessi, 2022)","manualFormatting":"Mardessi (2022)","plainTextFormattedCitation":"(Mardessi, 2022)","previouslyFormattedCitation":"(Mardessi, 2022)"},"properties":{"noteIndex":0},"schema":"https://github.com/citation-style-language/schema/raw/master/csl-citation.json"}</w:instrText>
      </w:r>
      <w:r w:rsidRPr="00C138BF">
        <w:rPr>
          <w:rFonts w:cs="Times New Roman"/>
          <w:szCs w:val="24"/>
        </w:rPr>
        <w:fldChar w:fldCharType="separate"/>
      </w:r>
      <w:r w:rsidRPr="00C138BF">
        <w:rPr>
          <w:rFonts w:cs="Times New Roman"/>
          <w:szCs w:val="24"/>
        </w:rPr>
        <w:t>Mardessi (2022)</w:t>
      </w:r>
      <w:r w:rsidRPr="00C138BF">
        <w:rPr>
          <w:rFonts w:cs="Times New Roman"/>
          <w:szCs w:val="24"/>
          <w:lang w:val="en-US"/>
        </w:rPr>
        <w:fldChar w:fldCharType="end"/>
      </w:r>
      <w:r w:rsidRPr="00C138BF">
        <w:rPr>
          <w:rFonts w:cs="Times New Roman"/>
          <w:szCs w:val="24"/>
          <w:lang w:val="en-US"/>
        </w:rPr>
        <w:t xml:space="preserve"> yang menyatakan bahwa independensi komite audit berpengaruh positif terhadap kualitas pelaporan keuangan. Komite audit independen memiliki objektivitas yang lebih tinggi dalam proses pemantauan sehingga dapat mencegah terjadinya kecurangan laporan keuangan perusahaan dan membantu manajemen menyajikan laporan keuangan yang berkualitas tinggi kepada pemegang saham.</w:t>
      </w:r>
    </w:p>
    <w:p w:rsidR="00E067D7" w:rsidRPr="00C138BF" w:rsidRDefault="00E067D7" w:rsidP="00E067D7">
      <w:pPr>
        <w:pStyle w:val="Caption"/>
        <w:keepNext/>
        <w:spacing w:after="0" w:line="276" w:lineRule="auto"/>
        <w:jc w:val="both"/>
        <w:rPr>
          <w:rFonts w:cs="Times New Roman"/>
          <w:szCs w:val="24"/>
          <w:lang w:val="en-US"/>
        </w:rPr>
      </w:pPr>
    </w:p>
    <w:p w:rsidR="00E067D7" w:rsidRPr="00C138BF" w:rsidRDefault="00E067D7" w:rsidP="00E067D7">
      <w:pPr>
        <w:jc w:val="both"/>
        <w:rPr>
          <w:rFonts w:ascii="Times New Roman" w:hAnsi="Times New Roman" w:cs="Times New Roman"/>
          <w:b/>
          <w:bCs/>
          <w:sz w:val="24"/>
          <w:szCs w:val="24"/>
        </w:rPr>
      </w:pPr>
      <w:r w:rsidRPr="00C138BF">
        <w:rPr>
          <w:rFonts w:ascii="Times New Roman" w:hAnsi="Times New Roman" w:cs="Times New Roman"/>
          <w:b/>
          <w:bCs/>
          <w:sz w:val="24"/>
          <w:szCs w:val="24"/>
        </w:rPr>
        <w:t>Pengaruh Keaktifan Komite Audit terhadap Kualitas Pelaporan Keuangan</w:t>
      </w:r>
    </w:p>
    <w:p w:rsidR="00E067D7" w:rsidRPr="00C138BF" w:rsidRDefault="00E067D7" w:rsidP="00E067D7">
      <w:pPr>
        <w:pStyle w:val="Caption"/>
        <w:keepNext/>
        <w:spacing w:after="0" w:line="276" w:lineRule="auto"/>
        <w:ind w:firstLine="567"/>
        <w:jc w:val="both"/>
        <w:rPr>
          <w:rFonts w:cs="Times New Roman"/>
          <w:szCs w:val="24"/>
          <w:lang w:val="en-US"/>
        </w:rPr>
      </w:pPr>
      <w:proofErr w:type="gramStart"/>
      <w:r w:rsidRPr="00C138BF">
        <w:rPr>
          <w:rFonts w:cs="Times New Roman"/>
          <w:szCs w:val="24"/>
        </w:rPr>
        <w:lastRenderedPageBreak/>
        <w:t xml:space="preserve">Hasil uji statistik T menunjukkan bahwa hipotesis ketiga diterima, yaitu keaktifan komite audit berpengaruh positif </w:t>
      </w:r>
      <w:r w:rsidRPr="00C138BF">
        <w:rPr>
          <w:rFonts w:cs="Times New Roman"/>
          <w:szCs w:val="24"/>
          <w:lang w:val="en-US"/>
        </w:rPr>
        <w:t xml:space="preserve">dan signifikan </w:t>
      </w:r>
      <w:r w:rsidRPr="00C138BF">
        <w:rPr>
          <w:rFonts w:cs="Times New Roman"/>
          <w:szCs w:val="24"/>
        </w:rPr>
        <w:t>terhadap kualitas pelaporan keuangan.</w:t>
      </w:r>
      <w:proofErr w:type="gramEnd"/>
      <w:r w:rsidRPr="00C138BF">
        <w:rPr>
          <w:rFonts w:cs="Times New Roman"/>
          <w:szCs w:val="24"/>
        </w:rPr>
        <w:t xml:space="preserve"> Hal tersebut terbukti dengan nilai signifikansi variabel keaktifan komite audit lebih kecil daripada 0</w:t>
      </w:r>
      <w:proofErr w:type="gramStart"/>
      <w:r w:rsidRPr="00C138BF">
        <w:rPr>
          <w:rFonts w:cs="Times New Roman"/>
          <w:szCs w:val="24"/>
        </w:rPr>
        <w:t>,05</w:t>
      </w:r>
      <w:proofErr w:type="gramEnd"/>
      <w:r w:rsidRPr="00C138BF">
        <w:rPr>
          <w:rFonts w:cs="Times New Roman"/>
          <w:szCs w:val="24"/>
        </w:rPr>
        <w:t xml:space="preserve"> yaitu 0,00 dan nilai </w:t>
      </w:r>
      <w:r w:rsidRPr="00C138BF">
        <w:rPr>
          <w:rFonts w:cs="Times New Roman"/>
          <w:bCs/>
          <w:szCs w:val="24"/>
          <w:lang w:val="id"/>
        </w:rPr>
        <w:t xml:space="preserve">koefisien </w:t>
      </w:r>
      <w:r w:rsidRPr="00C138BF">
        <w:rPr>
          <w:rFonts w:cs="Times New Roman"/>
          <w:bCs/>
          <w:szCs w:val="24"/>
          <w:lang w:val="en-US"/>
        </w:rPr>
        <w:t>sebesar</w:t>
      </w:r>
      <w:r w:rsidRPr="00C138BF">
        <w:rPr>
          <w:rFonts w:cs="Times New Roman"/>
          <w:bCs/>
          <w:szCs w:val="24"/>
          <w:lang w:val="id"/>
        </w:rPr>
        <w:t xml:space="preserve"> 0,003.</w:t>
      </w:r>
      <w:r w:rsidRPr="00C138BF">
        <w:rPr>
          <w:rFonts w:cs="Times New Roman"/>
          <w:szCs w:val="24"/>
        </w:rPr>
        <w:t xml:space="preserve"> </w:t>
      </w:r>
      <w:r w:rsidRPr="00C138BF">
        <w:rPr>
          <w:rFonts w:cs="Times New Roman"/>
          <w:bCs/>
          <w:szCs w:val="24"/>
          <w:lang w:val="id"/>
        </w:rPr>
        <w:t>Hasil penelitian ini menunjukkan bahwa frekuensi rapat komite audit yang lebih tinggi memberikan lebih banyak kesempatan bagi para anggota komite audit untuk mendiskusikan masalah akuntansi yang dihadapi perusahaan. Semakin sering komite audit melakukan pertemuan, komite audit mendapatkan lebih banyak kesempatan untuk menemukan potensi kesalahan atau kekurangan yang dapat mempengaruhi keakuratan dan keandalan laporan keuangan perusahaan.</w:t>
      </w:r>
      <w:r w:rsidRPr="00C138BF">
        <w:rPr>
          <w:rFonts w:cs="Times New Roman"/>
          <w:bCs/>
          <w:szCs w:val="24"/>
          <w:lang w:val="en-US"/>
        </w:rPr>
        <w:t xml:space="preserve"> </w:t>
      </w:r>
      <w:r w:rsidRPr="00C138BF">
        <w:rPr>
          <w:rFonts w:cs="Times New Roman"/>
          <w:szCs w:val="24"/>
          <w:lang w:val="en-US"/>
        </w:rPr>
        <w:t xml:space="preserve">Hasil penelitian ini juga mendukung hasil penelitian </w:t>
      </w:r>
      <w:r w:rsidRPr="00C138BF">
        <w:rPr>
          <w:rFonts w:cs="Times New Roman"/>
          <w:szCs w:val="24"/>
        </w:rPr>
        <w:fldChar w:fldCharType="begin" w:fldLock="1"/>
      </w:r>
      <w:r w:rsidRPr="00C138BF">
        <w:rPr>
          <w:rFonts w:cs="Times New Roman"/>
          <w:szCs w:val="24"/>
        </w:rPr>
        <w:instrText>ADDIN CSL_CITATION {"citationItems":[{"id":"ITEM-1","itemData":{"DOI":"10.24167/jab.v16i2.2259","ISSN":"1412-775X","abstract":"Abstract This study examine the effect of Auditor Rotation, Audit Tenure and Frequency of Audit Committee Meetings on the Quality of Financial Reports with Audit Quality as Moderating Variables. Samples are companies listed on the Indonesia Stock Exchange in period of 2012 – 2016. Results show that auditor rotation affects the quality of financial reports, audit tenure affects the quality of financial reports, the frequency of audit committee meetings affects the quality of financial reports, auditor rotation affect the quality of financial reports with audit quality as a moderating variable, audit tenure affects the quality of financial reports with audit quality as a moderating variable and the frequency of audit committee meetings affecting the quality of financial reports with audit quality as a moderating variable. Keywords: audit tenure, audit committee meetings, financial reports quality, audit quality Abstrak Penelitian ini bertujuan untuk mengetahui pengaruh pergantian auditor, tenur audit dan frekuensi rapat Komite Audit terhadap kualitas laporan keuangan dengan kualitas audit sebagai variabel moderating. Sampel diambil dari perusahaan yang terdaftar di Bursa Efek Indonesia tahun 2012–2016. Hasil penelitian menunjukkan bahwa pergantian auditor berpengaruh terhadap kualitas laporan keuangan, tenur audit berpengaruh terhadap kualitas laporan keuangan, frekuensi rapat Komite Audit berpengaruh terhadap kualitas laporan keuangan, pergantian auditor berpengaruh terhadap kualitas laporan keuangan dengan kualitas audit sebagai variabel moderasi, tenur audit berpengaruh terhadap kualitas laporan keuangan dengan kualitas audit sebagai variabel moderating dan frekuensi rapat Komite Audit berpengaruh terhadap kualitas laporan keuangan dengan kualitas audit sebagai variabel moderating. Kata Kunci: tenur audit, frekuensi rapat Komite Audit, kualitas laporan keuangan, kualitas audit","author":[{"dropping-particle":"","family":"Sari","given":"Gresilia Permata","non-dropping-particle":"","parse-names":false,"suffix":""},{"dropping-particle":"","family":"Indarto","given":"Stephani Lily","non-dropping-particle":"","parse-names":false,"suffix":""}],"container-title":"Jurnal Akuntansi Bisnis","id":"ITEM-1","issue":"2","issued":{"date-parts":[["2019"]]},"page":"230-245","title":"Pengaruh Pergantian Auditor, Tenur Audit, dan Frekuensi Rapat Komite Audit Terhadap Kualitas Laporan Keuangan dengan Kualitas Audit Sebagai Variabel Moderating","type":"article-journal","volume":"16"},"uris":["http://www.mendeley.com/documents/?uuid=06ccfa35-6a28-4699-89eb-f9435c027184"]}],"mendeley":{"formattedCitation":"(Sari &amp; Indarto, 2019)","manualFormatting":"Sari &amp; Indarto (2019)","plainTextFormattedCitation":"(Sari &amp; Indarto, 2019)","previouslyFormattedCitation":"(Sari &amp; Indarto, 2019)"},"properties":{"noteIndex":0},"schema":"https://github.com/citation-style-language/schema/raw/master/csl-citation.json"}</w:instrText>
      </w:r>
      <w:r w:rsidRPr="00C138BF">
        <w:rPr>
          <w:rFonts w:cs="Times New Roman"/>
          <w:szCs w:val="24"/>
        </w:rPr>
        <w:fldChar w:fldCharType="separate"/>
      </w:r>
      <w:r w:rsidRPr="00C138BF">
        <w:rPr>
          <w:rFonts w:cs="Times New Roman"/>
          <w:szCs w:val="24"/>
        </w:rPr>
        <w:t>Sari &amp; Indarto (2019)</w:t>
      </w:r>
      <w:r w:rsidRPr="00C138BF">
        <w:rPr>
          <w:rFonts w:cs="Times New Roman"/>
          <w:szCs w:val="24"/>
        </w:rPr>
        <w:fldChar w:fldCharType="end"/>
      </w:r>
      <w:r w:rsidRPr="00C138BF">
        <w:rPr>
          <w:rFonts w:cs="Times New Roman"/>
          <w:szCs w:val="24"/>
        </w:rPr>
        <w:t xml:space="preserve"> dan </w:t>
      </w:r>
      <w:r w:rsidRPr="00C138BF">
        <w:rPr>
          <w:rFonts w:cs="Times New Roman"/>
          <w:szCs w:val="24"/>
        </w:rPr>
        <w:fldChar w:fldCharType="begin" w:fldLock="1"/>
      </w:r>
      <w:r w:rsidRPr="00C138BF">
        <w:rPr>
          <w:rFonts w:cs="Times New Roman"/>
          <w:szCs w:val="24"/>
        </w:rPr>
        <w:instrText>ADDIN CSL_CITATION {"citationItems":[{"id":"ITEM-1","itemData":{"ISSN":"2477-9385","abstract":"This study investigates the exsistence of audit quality on the relationship between audit committee and financial reporting quality (FRQ) in Malaysia companies. Specifically, this study has examined several the mechanism of Corporate Govern-ance in Malaysia to the earnings management as proxied of FRQ. The study used 93 of listed trading companies on bursa Malaysia and the data analyzed with multiple regression analytical technique. The results show that corporate governance mechanism (audit committee independence, audit committee financial expertise, audit committee size) not supported and insignificant result with FRQ. While, audit committee meeting has a significant result on FRQ. However, this study also reveals that a decreased of FRQ would be a result of arisen discretionary accruals and poor of audit quality companies. Despite the absence of influenced the audit quality as moderating, but the finding show that Audit Quality increasing the relationship. These finding expected to help regulators better understand EM in Malaysian companies and this study may help them reconsider and review the accounting standards across different sectors and to develop more effective techniques for quality financial reporting for Malaysian listed companies to enhance the credibility of financial reports. Resumen Este estudio investiga la existencia de la calidad de la auditoría en la rel-ación entre el comité de auditoría y la calidad de la información financiera (FRQ) en las empresas de Malasia. Específicamente, este estudio ha ex-aminado varios mecanismos de gobierno corporativo en Malasia para la gestión de ganancias como representación de FRQ. El estudio utilizó 93 de las empresas comerciales que cotizan en bolsa en Malasia y los datos analizados con la técnica analítica de regresión múltiple. Los resultados muestran que el mecanismo de gobierno corporativo (independencia del comité de auditoría, experiencia financiera del comité de auditoría, tamaño del comité de auditoría) no es compatible y resulta insignificante con FRQ. Mientras, la reunión del comité de auditoría tiene un resultado significati-vo en FRQ. Sin embargo, este estudio también revela que una disminución de la FRQ sería el resultado de las acumulaciones discrecionales surgidas y de las compañías con mala calidad de auditoría. A pesar de la ausencia de influencia en la calidad de la auditoría como moderadora, pero el hallazgo muestra que la calidad de la auditoría aumenta la relación. Este hallaz…","author":[{"dropping-particle":"","family":"Hasan","given":"Shahanif","non-dropping-particle":"","parse-names":false,"suffix":""},{"dropping-particle":"","family":"Jatiningrum","given":"Citrawati","non-dropping-particle":"","parse-names":false,"suffix":""},{"dropping-particle":"","family":"Fauzi","given":"","non-dropping-particle":"","parse-names":false,"suffix":""},{"dropping-particle":"","family":"Hamid","given":"Mohamad Ali Abdul","non-dropping-particle":"","parse-names":false,"suffix":""}],"container-title":"Opción","id":"ITEM-1","issue":"19","issued":{"date-parts":[["2019"]]},"page":"2899-2921","title":"The Moderating Effect of Audit Quality on Audit Committee and Financial Reporting Quality in Malaysia","type":"article-journal","volume":"35"},"uris":["http://www.mendeley.com/documents/?uuid=fe9aa074-df0a-40a2-9a90-b99fdba3aa7a"]}],"mendeley":{"formattedCitation":"(Hasan et al., 2019)","manualFormatting":"Hasan et al. (2019)","plainTextFormattedCitation":"(Hasan et al., 2019)","previouslyFormattedCitation":"(Hasan et al., 2019)"},"properties":{"noteIndex":0},"schema":"https://github.com/citation-style-language/schema/raw/master/csl-citation.json"}</w:instrText>
      </w:r>
      <w:r w:rsidRPr="00C138BF">
        <w:rPr>
          <w:rFonts w:cs="Times New Roman"/>
          <w:szCs w:val="24"/>
        </w:rPr>
        <w:fldChar w:fldCharType="separate"/>
      </w:r>
      <w:r w:rsidRPr="00C138BF">
        <w:rPr>
          <w:rFonts w:cs="Times New Roman"/>
          <w:szCs w:val="24"/>
        </w:rPr>
        <w:t xml:space="preserve">Hasan </w:t>
      </w:r>
      <w:r w:rsidRPr="00C138BF">
        <w:rPr>
          <w:rFonts w:cs="Times New Roman"/>
          <w:i/>
          <w:szCs w:val="24"/>
        </w:rPr>
        <w:t>et al</w:t>
      </w:r>
      <w:r w:rsidRPr="00C138BF">
        <w:rPr>
          <w:rFonts w:cs="Times New Roman"/>
          <w:szCs w:val="24"/>
        </w:rPr>
        <w:t>. (2019)</w:t>
      </w:r>
      <w:r w:rsidRPr="00C138BF">
        <w:rPr>
          <w:rFonts w:cs="Times New Roman"/>
          <w:szCs w:val="24"/>
        </w:rPr>
        <w:fldChar w:fldCharType="end"/>
      </w:r>
      <w:r w:rsidRPr="00C138BF">
        <w:rPr>
          <w:rFonts w:cs="Times New Roman"/>
          <w:szCs w:val="24"/>
          <w:lang w:val="en-US"/>
        </w:rPr>
        <w:t xml:space="preserve"> yang menyatakan bahwa keaktifan komite audit berpengaruh positif terhadap kualitas pelaporan keuangan. Tingginya intensitas komite audit dalam melakukan rapat dapat meningkatkan pengawasan terhadap manajemen terkait aktivitas pelaporan keuangan perusahaan, sehingga laporan keuangan dapat disajikan secara lebih berkualitas.</w:t>
      </w:r>
    </w:p>
    <w:p w:rsidR="00E067D7" w:rsidRPr="00C138BF" w:rsidRDefault="00E067D7" w:rsidP="00E067D7">
      <w:pPr>
        <w:pStyle w:val="Caption"/>
        <w:keepNext/>
        <w:spacing w:after="0" w:line="276" w:lineRule="auto"/>
        <w:jc w:val="both"/>
        <w:rPr>
          <w:rFonts w:cs="Times New Roman"/>
          <w:szCs w:val="24"/>
          <w:lang w:val="en-US"/>
        </w:rPr>
      </w:pPr>
    </w:p>
    <w:p w:rsidR="00E067D7" w:rsidRPr="00C138BF" w:rsidRDefault="00E067D7" w:rsidP="00E067D7">
      <w:pPr>
        <w:jc w:val="both"/>
        <w:rPr>
          <w:rFonts w:ascii="Times New Roman" w:hAnsi="Times New Roman" w:cs="Times New Roman"/>
          <w:b/>
          <w:bCs/>
          <w:sz w:val="24"/>
          <w:szCs w:val="24"/>
        </w:rPr>
      </w:pPr>
      <w:r w:rsidRPr="00C138BF">
        <w:rPr>
          <w:rFonts w:ascii="Times New Roman" w:hAnsi="Times New Roman" w:cs="Times New Roman"/>
          <w:b/>
          <w:bCs/>
          <w:sz w:val="24"/>
          <w:szCs w:val="24"/>
        </w:rPr>
        <w:t>Pengaruh Keahlian Akuntansi dan Keuangan Komite Audit terhadap Kualitas Pelaporan Keuangan</w:t>
      </w:r>
    </w:p>
    <w:p w:rsidR="00E067D7" w:rsidRPr="00C138BF" w:rsidRDefault="00E067D7" w:rsidP="00E067D7">
      <w:pPr>
        <w:pStyle w:val="Caption"/>
        <w:keepNext/>
        <w:spacing w:after="0" w:line="276" w:lineRule="auto"/>
        <w:ind w:firstLine="567"/>
        <w:jc w:val="both"/>
        <w:rPr>
          <w:rFonts w:cs="Times New Roman"/>
          <w:szCs w:val="24"/>
          <w:lang w:val="en-US"/>
        </w:rPr>
      </w:pPr>
      <w:proofErr w:type="gramStart"/>
      <w:r w:rsidRPr="00C138BF">
        <w:rPr>
          <w:rFonts w:cs="Times New Roman"/>
          <w:szCs w:val="24"/>
        </w:rPr>
        <w:t xml:space="preserve">Hasil uji statistik T menunjukkan bahwa hipotesis keempat diterima, yaitu keahlian akuntansi dan keuangan komite audit berpengaruh positif </w:t>
      </w:r>
      <w:r w:rsidRPr="00C138BF">
        <w:rPr>
          <w:rFonts w:cs="Times New Roman"/>
          <w:szCs w:val="24"/>
          <w:lang w:val="en-US"/>
        </w:rPr>
        <w:t xml:space="preserve">dan signifikan </w:t>
      </w:r>
      <w:r w:rsidRPr="00C138BF">
        <w:rPr>
          <w:rFonts w:cs="Times New Roman"/>
          <w:szCs w:val="24"/>
        </w:rPr>
        <w:t>terhadap kualitas pelaporan keuangan.</w:t>
      </w:r>
      <w:proofErr w:type="gramEnd"/>
      <w:r w:rsidRPr="00C138BF">
        <w:rPr>
          <w:rFonts w:cs="Times New Roman"/>
          <w:szCs w:val="24"/>
        </w:rPr>
        <w:t xml:space="preserve"> </w:t>
      </w:r>
      <w:r w:rsidRPr="00C138BF">
        <w:rPr>
          <w:rFonts w:cs="Times New Roman"/>
          <w:szCs w:val="24"/>
        </w:rPr>
        <w:lastRenderedPageBreak/>
        <w:t>Hal tersebut terbukti dengan nilai signifikansi variabel keahlian akuntansi dan keuangan komite audit lebih kecil daripada 0</w:t>
      </w:r>
      <w:proofErr w:type="gramStart"/>
      <w:r w:rsidRPr="00C138BF">
        <w:rPr>
          <w:rFonts w:cs="Times New Roman"/>
          <w:szCs w:val="24"/>
        </w:rPr>
        <w:t>,05</w:t>
      </w:r>
      <w:proofErr w:type="gramEnd"/>
      <w:r w:rsidRPr="00C138BF">
        <w:rPr>
          <w:rFonts w:cs="Times New Roman"/>
          <w:szCs w:val="24"/>
        </w:rPr>
        <w:t xml:space="preserve"> yaitu 0,00 dan nilai </w:t>
      </w:r>
      <w:r w:rsidRPr="00C138BF">
        <w:rPr>
          <w:rFonts w:cs="Times New Roman"/>
          <w:bCs/>
          <w:szCs w:val="24"/>
          <w:lang w:val="id"/>
        </w:rPr>
        <w:t xml:space="preserve">koefisien </w:t>
      </w:r>
      <w:r w:rsidRPr="00C138BF">
        <w:rPr>
          <w:rFonts w:cs="Times New Roman"/>
          <w:bCs/>
          <w:szCs w:val="24"/>
          <w:lang w:val="en-US"/>
        </w:rPr>
        <w:t>sebesar</w:t>
      </w:r>
      <w:r w:rsidRPr="00C138BF">
        <w:rPr>
          <w:rFonts w:cs="Times New Roman"/>
          <w:bCs/>
          <w:szCs w:val="24"/>
          <w:lang w:val="id"/>
        </w:rPr>
        <w:t xml:space="preserve"> 0,112.</w:t>
      </w:r>
      <w:r w:rsidRPr="00C138BF">
        <w:rPr>
          <w:rFonts w:cs="Times New Roman"/>
          <w:bCs/>
          <w:szCs w:val="24"/>
          <w:lang w:val="en-US"/>
        </w:rPr>
        <w:t xml:space="preserve"> </w:t>
      </w:r>
      <w:r w:rsidRPr="00C138BF">
        <w:rPr>
          <w:rFonts w:cs="Times New Roman"/>
          <w:szCs w:val="24"/>
          <w:lang w:val="en-US"/>
        </w:rPr>
        <w:t xml:space="preserve">Hasil penelitian ini membuktikan bahwa semakin banyak anggota komite audit yang memiliki keahlian akuntansi dan keuangan dalam suatu perusahaan maka proses pengawasan terhadap pelaporan keuangan perusahaan dapat terlaksana secara lebih baik. Hal ini dikarenakan pengetahuan dan pemahaman yang mendalam tentang aspek-aspek akuntansi dan keuangan memungkinkan komite audit untuk mengevaluasi, menganalisis, </w:t>
      </w:r>
      <w:proofErr w:type="gramStart"/>
      <w:r w:rsidRPr="00C138BF">
        <w:rPr>
          <w:rFonts w:cs="Times New Roman"/>
          <w:szCs w:val="24"/>
          <w:lang w:val="en-US"/>
        </w:rPr>
        <w:t>dan</w:t>
      </w:r>
      <w:proofErr w:type="gramEnd"/>
      <w:r w:rsidRPr="00C138BF">
        <w:rPr>
          <w:rFonts w:cs="Times New Roman"/>
          <w:szCs w:val="24"/>
          <w:lang w:val="en-US"/>
        </w:rPr>
        <w:t xml:space="preserve"> memberikan pandangan yang kritis terhadap laporan keuangan secara efektif. </w:t>
      </w:r>
      <w:proofErr w:type="gramStart"/>
      <w:r w:rsidRPr="00C138BF">
        <w:rPr>
          <w:rFonts w:cs="Times New Roman"/>
          <w:szCs w:val="24"/>
          <w:lang w:val="en-US"/>
        </w:rPr>
        <w:t>Dengan demikian, komite audit dapat mengidentifikasi dan memperbaiki kesalahan atau ketidaksesuaian yang dapat mempengaruhi kualitas informasi keuangan perusahaan.</w:t>
      </w:r>
      <w:proofErr w:type="gramEnd"/>
      <w:r w:rsidRPr="00C138BF">
        <w:rPr>
          <w:rFonts w:cs="Times New Roman"/>
          <w:szCs w:val="24"/>
          <w:lang w:val="en-US"/>
        </w:rPr>
        <w:t xml:space="preserve"> Hasil penelitian ini juga mendukung hasil penelitian </w:t>
      </w:r>
      <w:r w:rsidRPr="00C138BF">
        <w:rPr>
          <w:rFonts w:cs="Times New Roman"/>
          <w:szCs w:val="24"/>
        </w:rPr>
        <w:fldChar w:fldCharType="begin" w:fldLock="1"/>
      </w:r>
      <w:r w:rsidRPr="00C138BF">
        <w:rPr>
          <w:rFonts w:cs="Times New Roman"/>
          <w:szCs w:val="24"/>
        </w:rPr>
        <w:instrText>ADDIN CSL_CITATION {"citationItems":[{"id":"ITEM-1","itemData":{"DOI":"10.1108/CG-07-2019-0204","ISSN":"14720701","abstract":"Purpose: This paper aims to explore the influence of corporate governance (CG) components on the quality of financial reporting (QFR). The components investigated are the Audit Committee (AC), CEO and external auditor quality. The study also examines whether the AC mediates the effects of other components of CG on the QFR. Design/methodology/approach: Data were collected from 386 listed companies in four European countries for the period 2015-2017. The QFR was measured using two proxies, discretionary accruals and accruals quality. Firstly, an OLS regression model was estimated to measure the effects of the three variables investigated on the QFR, and to determine which of these variables had the greatest influence in this relationship. Secondly, several mediation analyses were performed to test whether the AC mediates the effects of the CEO, and external auditor quality on the QFR. Findings: The findings reveal that each of these three components has a positive impact on the QFR, but that the AC has the greatest effect in this respect. The findings also indicate that the AC mediates the effect of the CEO on the QFR. Alternative tests and different measures for the variables confirm the robustness of the results obtained. Practical implications: Significant implications are provided for regulators and policy-makers. Findings of the present study help regulators and policymakers to pay more attention to the enforcement of AC policies, and the appointment of AC members. Further, the results are helpful to policy-makers concerned with improving CG, and who need evidence of the role of high QFR in this matter. Originality/value: The findings provide insights into the effect of CG on QFR, and into the most influential component in this relationship; hence, they make a valuable contribution to the literature. They also contribute to the topic of mediations analysis in CG research, providing additional evidence that the AC mediates the effects of the CEO, and external auditor quality on the QFR.","author":[{"dropping-particle":"","family":"Alzeban","given":"Abdulaziz","non-dropping-particle":"","parse-names":false,"suffix":""}],"container-title":"Corporate Governance (Bingley)","id":"ITEM-1","issue":"2","issued":{"date-parts":[["2020"]]},"page":"263-279","title":"The Impact of Audit Committee, CEO, and External Auditor Quality on the Quality of Financial Reporting","type":"article-journal","volume":"20"},"uris":["http://www.mendeley.com/documents/?uuid=63e60cf4-e02b-4eba-b3d6-47326646cd88"]}],"mendeley":{"formattedCitation":"(Alzeban, 2020)","manualFormatting":"Alzeban (2020)","plainTextFormattedCitation":"(Alzeban, 2020)","previouslyFormattedCitation":"(Alzeban, 2020)"},"properties":{"noteIndex":0},"schema":"https://github.com/citation-style-language/schema/raw/master/csl-citation.json"}</w:instrText>
      </w:r>
      <w:r w:rsidRPr="00C138BF">
        <w:rPr>
          <w:rFonts w:cs="Times New Roman"/>
          <w:szCs w:val="24"/>
        </w:rPr>
        <w:fldChar w:fldCharType="separate"/>
      </w:r>
      <w:r w:rsidRPr="00C138BF">
        <w:rPr>
          <w:rFonts w:cs="Times New Roman"/>
          <w:szCs w:val="24"/>
        </w:rPr>
        <w:t>Alzeban (2020)</w:t>
      </w:r>
      <w:r w:rsidRPr="00C138BF">
        <w:rPr>
          <w:rFonts w:cs="Times New Roman"/>
          <w:szCs w:val="24"/>
        </w:rPr>
        <w:fldChar w:fldCharType="end"/>
      </w:r>
      <w:r w:rsidRPr="00C138BF">
        <w:rPr>
          <w:rFonts w:cs="Times New Roman"/>
          <w:szCs w:val="24"/>
        </w:rPr>
        <w:t xml:space="preserve"> dan </w:t>
      </w:r>
      <w:r w:rsidRPr="00C138BF">
        <w:rPr>
          <w:rFonts w:cs="Times New Roman"/>
          <w:szCs w:val="24"/>
        </w:rPr>
        <w:fldChar w:fldCharType="begin" w:fldLock="1"/>
      </w:r>
      <w:r w:rsidRPr="00C138BF">
        <w:rPr>
          <w:rFonts w:cs="Times New Roman"/>
          <w:szCs w:val="24"/>
        </w:rPr>
        <w:instrText>ADDIN CSL_CITATION {"citationItems":[{"id":"ITEM-1","itemData":{"DOI":"10.32479/ijefi.10136","abstract":"In recent decades, there has been a noticeable increase in the practice of earnings management (EM) as a proxy for financial reporting, especially real activities, with effect on the quality of financial statements. The role of the audit committee in mitigating EM remains ambiguous because of inconclusive findings. Therefore, this study examines the moderating effect of audit quality and audit committee on financial reporting quality, also known as real earnings management in Malaysian companies. The results show that corporate governance mechanism such as financial accounting expert, meeting and indicate significant results with real EM while, audit committee independence and size, shows an insignificant result on real EM. In addition, the results show that audit quality of the audit committee leads to less aggressive EM practice in real activities. The findings also show that audit quality and audit committee has a significant role in restricting the real EM. Audit quality is found to significantly moderate the relationship between audit committee with financial reporting quality proxy. Overall, this study provides a reference point for the relevant parties such as regulatory bodies, policymakers and standard setters towards improving the quality of earnings and corporate governance practices in ensuring credible accounting information.","author":[{"dropping-particle":"","family":"Hasan","given":"Shahanif","non-dropping-particle":"","parse-names":false,"suffix":""},{"dropping-particle":"","family":"Kassim","given":"Aza Azlina Md.","non-dropping-particle":"","parse-names":false,"suffix":""},{"dropping-particle":"","family":"Hamid","given":"Mohamad Ali Abdul","non-dropping-particle":"","parse-names":false,"suffix":""}],"container-title":"International Journal of Economics and Financial Issues","id":"ITEM-1","issue":"5","issued":{"date-parts":[["2020"]]},"page":"272-281","title":"The Impact of Audit Quality, Audit Committee and Financial Reporting Quality: Evidence From Malaysia","type":"article-journal","volume":"10"},"uris":["http://www.mendeley.com/documents/?uuid=544f5186-7d00-4a35-a2ed-179aaaeb75c2"]}],"mendeley":{"formattedCitation":"(Hasan et al., 2020)","plainTextFormattedCitation":"(Hasan et al., 2020)","previouslyFormattedCitation":"(Hasan et al., 2020)"},"properties":{"noteIndex":0},"schema":"https://github.com/citation-style-language/schema/raw/master/csl-citation.json"}</w:instrText>
      </w:r>
      <w:r w:rsidRPr="00C138BF">
        <w:rPr>
          <w:rFonts w:cs="Times New Roman"/>
          <w:szCs w:val="24"/>
        </w:rPr>
        <w:fldChar w:fldCharType="separate"/>
      </w:r>
      <w:r w:rsidRPr="00C138BF">
        <w:rPr>
          <w:rFonts w:cs="Times New Roman"/>
          <w:szCs w:val="24"/>
        </w:rPr>
        <w:t>Hasan</w:t>
      </w:r>
      <w:r w:rsidRPr="00C138BF">
        <w:rPr>
          <w:rFonts w:cs="Times New Roman"/>
          <w:i/>
          <w:szCs w:val="24"/>
        </w:rPr>
        <w:t xml:space="preserve"> et al</w:t>
      </w:r>
      <w:r w:rsidRPr="00C138BF">
        <w:rPr>
          <w:rFonts w:cs="Times New Roman"/>
          <w:szCs w:val="24"/>
        </w:rPr>
        <w:t>. (2020)</w:t>
      </w:r>
      <w:r w:rsidRPr="00C138BF">
        <w:rPr>
          <w:rFonts w:cs="Times New Roman"/>
          <w:szCs w:val="24"/>
        </w:rPr>
        <w:fldChar w:fldCharType="end"/>
      </w:r>
      <w:r w:rsidRPr="00C138BF">
        <w:rPr>
          <w:rFonts w:cs="Times New Roman"/>
          <w:szCs w:val="24"/>
          <w:lang w:val="en-US"/>
        </w:rPr>
        <w:t xml:space="preserve"> yang menyatakan bahwa keahlian akuntansi dan keuangan komite audit berpengaruh positif terhadap kualitas pelaporan keuangan. Komite audit yang ahli dalam bidang akuntansi dan keuangan dianggap lebih baik dalam menangani risiko akuntansi dan mencegah kecurangan laporan keuangan sehingga perusahaan dapat menyajikan informasi keuangan yang lebih berkualitas kepada pemegang saham.</w:t>
      </w:r>
    </w:p>
    <w:p w:rsidR="00E067D7" w:rsidRPr="00C138BF" w:rsidRDefault="00E067D7" w:rsidP="00E067D7">
      <w:pPr>
        <w:pStyle w:val="Caption"/>
        <w:keepNext/>
        <w:spacing w:after="0" w:line="276" w:lineRule="auto"/>
        <w:jc w:val="both"/>
        <w:rPr>
          <w:rFonts w:cs="Times New Roman"/>
          <w:szCs w:val="24"/>
          <w:lang w:val="en-US"/>
        </w:rPr>
      </w:pPr>
    </w:p>
    <w:p w:rsidR="00E067D7" w:rsidRPr="00C138BF" w:rsidRDefault="00E067D7" w:rsidP="00E067D7">
      <w:pPr>
        <w:jc w:val="both"/>
        <w:rPr>
          <w:rFonts w:ascii="Times New Roman" w:hAnsi="Times New Roman" w:cs="Times New Roman"/>
          <w:b/>
          <w:bCs/>
          <w:sz w:val="24"/>
          <w:szCs w:val="24"/>
        </w:rPr>
      </w:pPr>
      <w:r w:rsidRPr="00C138BF">
        <w:rPr>
          <w:rFonts w:ascii="Times New Roman" w:hAnsi="Times New Roman" w:cs="Times New Roman"/>
          <w:b/>
          <w:bCs/>
          <w:sz w:val="24"/>
          <w:szCs w:val="24"/>
        </w:rPr>
        <w:t>Pengaruh Keahlian Industri Komite Audit terhadap Kualitas Pelaporan Keuangan</w:t>
      </w:r>
    </w:p>
    <w:p w:rsidR="00E067D7" w:rsidRPr="00C138BF" w:rsidRDefault="00E067D7" w:rsidP="00E067D7">
      <w:pPr>
        <w:pStyle w:val="Caption"/>
        <w:keepNext/>
        <w:spacing w:after="0" w:line="276" w:lineRule="auto"/>
        <w:ind w:firstLine="567"/>
        <w:jc w:val="both"/>
        <w:rPr>
          <w:rFonts w:cs="Times New Roman"/>
          <w:szCs w:val="24"/>
          <w:lang w:val="en-US"/>
        </w:rPr>
      </w:pPr>
      <w:proofErr w:type="gramStart"/>
      <w:r w:rsidRPr="00C138BF">
        <w:rPr>
          <w:rFonts w:cs="Times New Roman"/>
          <w:szCs w:val="24"/>
        </w:rPr>
        <w:t xml:space="preserve">Hasil uji statistik T menunjukkan bahwa hipotesis kelima diterima, yaitu </w:t>
      </w:r>
      <w:r w:rsidRPr="00C138BF">
        <w:rPr>
          <w:rFonts w:cs="Times New Roman"/>
          <w:szCs w:val="24"/>
        </w:rPr>
        <w:lastRenderedPageBreak/>
        <w:t xml:space="preserve">keahlian industri komite audit berpengaruh positif </w:t>
      </w:r>
      <w:r w:rsidRPr="00C138BF">
        <w:rPr>
          <w:rFonts w:cs="Times New Roman"/>
          <w:szCs w:val="24"/>
          <w:lang w:val="en-US"/>
        </w:rPr>
        <w:t xml:space="preserve">dan signifikan </w:t>
      </w:r>
      <w:r w:rsidRPr="00C138BF">
        <w:rPr>
          <w:rFonts w:cs="Times New Roman"/>
          <w:szCs w:val="24"/>
        </w:rPr>
        <w:t>terhadap kualitas pelaporan keuangan.</w:t>
      </w:r>
      <w:proofErr w:type="gramEnd"/>
      <w:r w:rsidRPr="00C138BF">
        <w:rPr>
          <w:rFonts w:cs="Times New Roman"/>
          <w:szCs w:val="24"/>
        </w:rPr>
        <w:t xml:space="preserve"> Hal tersebut terbukti dengan nilai signifikansi variabel keahlian industri komite audit lebih kecil daripada 0</w:t>
      </w:r>
      <w:proofErr w:type="gramStart"/>
      <w:r w:rsidRPr="00C138BF">
        <w:rPr>
          <w:rFonts w:cs="Times New Roman"/>
          <w:szCs w:val="24"/>
        </w:rPr>
        <w:t>,05</w:t>
      </w:r>
      <w:proofErr w:type="gramEnd"/>
      <w:r w:rsidRPr="00C138BF">
        <w:rPr>
          <w:rFonts w:cs="Times New Roman"/>
          <w:szCs w:val="24"/>
        </w:rPr>
        <w:t xml:space="preserve"> yaitu 0,00 dan nilai </w:t>
      </w:r>
      <w:r w:rsidRPr="00C138BF">
        <w:rPr>
          <w:rFonts w:cs="Times New Roman"/>
          <w:bCs/>
          <w:szCs w:val="24"/>
          <w:lang w:val="id"/>
        </w:rPr>
        <w:t xml:space="preserve">koefisien </w:t>
      </w:r>
      <w:r w:rsidRPr="00C138BF">
        <w:rPr>
          <w:rFonts w:cs="Times New Roman"/>
          <w:bCs/>
          <w:szCs w:val="24"/>
          <w:lang w:val="en-US"/>
        </w:rPr>
        <w:t>sebesar</w:t>
      </w:r>
      <w:r w:rsidRPr="00C138BF">
        <w:rPr>
          <w:rFonts w:cs="Times New Roman"/>
          <w:bCs/>
          <w:szCs w:val="24"/>
          <w:lang w:val="id"/>
        </w:rPr>
        <w:t xml:space="preserve"> 0,035.</w:t>
      </w:r>
      <w:r w:rsidRPr="00C138BF">
        <w:rPr>
          <w:rFonts w:cs="Times New Roman"/>
          <w:szCs w:val="24"/>
        </w:rPr>
        <w:t xml:space="preserve"> Hal ini berarti bahwa</w:t>
      </w:r>
      <w:r w:rsidRPr="00C138BF">
        <w:rPr>
          <w:rFonts w:cs="Times New Roman"/>
          <w:szCs w:val="24"/>
          <w:lang w:val="en-US"/>
        </w:rPr>
        <w:t xml:space="preserve"> perusahaan yang memiliki anggota komite audit dengan keahlian industri menghasilkan kualitas pelaporan keuangan yang lebih baik dibandingkan dengan perusahaan yang komite auditnya tidak memiliki keahlian industri. </w:t>
      </w:r>
    </w:p>
    <w:p w:rsidR="00E067D7" w:rsidRPr="00C138BF" w:rsidRDefault="00E067D7" w:rsidP="00E067D7">
      <w:pPr>
        <w:spacing w:after="0"/>
        <w:jc w:val="both"/>
        <w:rPr>
          <w:rFonts w:ascii="Times New Roman" w:hAnsi="Times New Roman" w:cs="Times New Roman"/>
          <w:b/>
          <w:bCs/>
          <w:sz w:val="24"/>
          <w:szCs w:val="24"/>
        </w:rPr>
      </w:pPr>
      <w:r w:rsidRPr="00C138BF">
        <w:rPr>
          <w:rFonts w:ascii="Times New Roman" w:hAnsi="Times New Roman" w:cs="Times New Roman"/>
          <w:sz w:val="24"/>
          <w:szCs w:val="24"/>
        </w:rPr>
        <w:t xml:space="preserve">Keahlian industri yang dimiliki komite audit menunjukkan seberapa baik pengalaman dan pengetahuan anggota komite audit dalam suatu industri. Pemahaman menyeluruh terkait industri perusahaan memungkinkan komite audit mengidentifikasi risiko dan tantangan yang spesifik untuk urusan bisnis perusahaan. </w:t>
      </w:r>
      <w:proofErr w:type="gramStart"/>
      <w:r w:rsidRPr="00C138BF">
        <w:rPr>
          <w:rFonts w:ascii="Times New Roman" w:hAnsi="Times New Roman" w:cs="Times New Roman"/>
          <w:sz w:val="24"/>
          <w:szCs w:val="24"/>
        </w:rPr>
        <w:t>Dengan demikian, komite audit dapat mengevaluasi risiko dan tantangan dengan lebih hati-hati dan menentukan apakah informasi keuangan yang disajikan dalam laporan keuangan dapat diandalkan dan relevan yang berdampak pada kualitas pelaporan keuangan perusahaan.</w:t>
      </w:r>
      <w:proofErr w:type="gramEnd"/>
      <w:r w:rsidRPr="00C138BF">
        <w:rPr>
          <w:rFonts w:ascii="Times New Roman" w:hAnsi="Times New Roman" w:cs="Times New Roman"/>
          <w:sz w:val="24"/>
          <w:szCs w:val="24"/>
        </w:rPr>
        <w:t xml:space="preserve"> Hasil penelitian ini juga mendukung hasil penelitian </w:t>
      </w:r>
      <w:r w:rsidRPr="00C138BF">
        <w:rPr>
          <w:rFonts w:ascii="Times New Roman" w:hAnsi="Times New Roman" w:cs="Times New Roman"/>
          <w:sz w:val="24"/>
          <w:szCs w:val="24"/>
        </w:rPr>
        <w:fldChar w:fldCharType="begin" w:fldLock="1"/>
      </w:r>
      <w:r w:rsidRPr="00C138BF">
        <w:rPr>
          <w:rFonts w:ascii="Times New Roman" w:hAnsi="Times New Roman" w:cs="Times New Roman"/>
          <w:sz w:val="24"/>
          <w:szCs w:val="24"/>
        </w:rPr>
        <w:instrText>ADDIN CSL_CITATION {"citationItems":[{"id":"ITEM-1","itemData":{"abstract":"The ineffectiveness of corporate board of directors in discharging their responsibilities coupled with the escalation in financial scandals throughout the world has elevated a countless criticism about the Financial Reporting Quality. Owing to this, The Iraqi Securities Commission has emphasized the internalization of corporate governance culture, with a focus on responsibility and openness. This study examines the influence of Audit Committee characteristics on financial reporting quality in Iraqi firms. Data were collected using a questionnaire and personally administered at random to collect the data from 125 respondents in the study area. For analysis purpose, Partial Least Squared Structural Equation Model (Smart PLS-3.0) was used and the results show that audit committee size, audit committee independence and audit committee expertise positively and significantly relates to financial reporting quality. The results of this research have contributed significantly to the body of existing literature, provided a guide to managers and policies makers, and proffered suggestion for future research based on limitation of the study.","author":[{"dropping-particle":"","family":"Qader","given":"Barzo Mahmood","non-dropping-particle":"","parse-names":false,"suffix":""},{"dropping-particle":"","family":"Yusoff","given":"Wan Sallha","non-dropping-particle":"","parse-names":false,"suffix":""},{"dropping-particle":"","family":"Barzinji","given":"Zardasht Abubaker Qader","non-dropping-particle":"","parse-names":false,"suffix":""},{"dropping-particle":"","family":"Basri","given":"Haslina Hassan","non-dropping-particle":"","parse-names":false,"suffix":""},{"dropping-particle":"","family":"Salleh","given":"Mohd Fairuz Md","non-dropping-particle":"","parse-names":false,"suffix":""}],"container-title":"Social Science Journal","id":"ITEM-1","issue":"1","issued":{"date-parts":[["2023"]]},"page":"2454-2468","title":"Audit Committee Characteristics and Financial Reporting Quality in Iraq Public Listed Firm","type":"article-journal","volume":"13"},"uris":["http://www.mendeley.com/documents/?uuid=9558b8ca-c469-470f-bb7c-96a82cfba992"]}],"mendeley":{"formattedCitation":"(Qader et al., 2023)","plainTextFormattedCitation":"(Qader et al., 2023)","previouslyFormattedCitation":"(Qader et al., 2023)"},"properties":{"noteIndex":0},"schema":"https://github.com/citation-style-language/schema/raw/master/csl-citation.json"}</w:instrText>
      </w:r>
      <w:r w:rsidRPr="00C138BF">
        <w:rPr>
          <w:rFonts w:ascii="Times New Roman" w:hAnsi="Times New Roman" w:cs="Times New Roman"/>
          <w:sz w:val="24"/>
          <w:szCs w:val="24"/>
        </w:rPr>
        <w:fldChar w:fldCharType="separate"/>
      </w:r>
      <w:r w:rsidRPr="00C138BF">
        <w:rPr>
          <w:rFonts w:ascii="Times New Roman" w:hAnsi="Times New Roman" w:cs="Times New Roman"/>
          <w:sz w:val="24"/>
          <w:szCs w:val="24"/>
        </w:rPr>
        <w:t>Cohen</w:t>
      </w:r>
      <w:r w:rsidRPr="00C138BF">
        <w:rPr>
          <w:rFonts w:ascii="Times New Roman" w:hAnsi="Times New Roman" w:cs="Times New Roman"/>
          <w:i/>
          <w:sz w:val="24"/>
          <w:szCs w:val="24"/>
        </w:rPr>
        <w:t xml:space="preserve"> et al</w:t>
      </w:r>
      <w:r w:rsidRPr="00C138BF">
        <w:rPr>
          <w:rFonts w:ascii="Times New Roman" w:hAnsi="Times New Roman" w:cs="Times New Roman"/>
          <w:sz w:val="24"/>
          <w:szCs w:val="24"/>
        </w:rPr>
        <w:t>. (2014)</w:t>
      </w:r>
      <w:r w:rsidRPr="00C138BF">
        <w:rPr>
          <w:rFonts w:ascii="Times New Roman" w:hAnsi="Times New Roman" w:cs="Times New Roman"/>
          <w:sz w:val="24"/>
          <w:szCs w:val="24"/>
        </w:rPr>
        <w:fldChar w:fldCharType="end"/>
      </w:r>
      <w:r w:rsidRPr="00C138BF">
        <w:rPr>
          <w:rFonts w:ascii="Times New Roman" w:hAnsi="Times New Roman" w:cs="Times New Roman"/>
          <w:sz w:val="24"/>
          <w:szCs w:val="24"/>
        </w:rPr>
        <w:t xml:space="preserve"> dan </w:t>
      </w:r>
      <w:r w:rsidRPr="00C138BF">
        <w:rPr>
          <w:rFonts w:ascii="Times New Roman" w:hAnsi="Times New Roman" w:cs="Times New Roman"/>
          <w:sz w:val="24"/>
          <w:szCs w:val="24"/>
        </w:rPr>
        <w:fldChar w:fldCharType="begin" w:fldLock="1"/>
      </w:r>
      <w:r w:rsidRPr="00C138BF">
        <w:rPr>
          <w:rFonts w:ascii="Times New Roman" w:hAnsi="Times New Roman" w:cs="Times New Roman"/>
          <w:sz w:val="24"/>
          <w:szCs w:val="24"/>
        </w:rPr>
        <w:instrText>ADDIN CSL_CITATION {"citationItems":[{"id":"ITEM-1","itemData":{"author":[{"dropping-particle":"","family":"Tanko","given":"Udisifan Michael","non-dropping-particle":"","parse-names":false,"suffix":""},{"dropping-particle":"","family":"Siyanbola","given":"Akeem Adetunji","non-dropping-particle":"","parse-names":false,"suffix":""}],"container-title":"Journal of Accounting, Finance and Management Discovery","id":"ITEM-1","issue":"2","issued":{"date-parts":[["2021"]]},"page":"92-105","title":"Audit Committee and Financial Reporting Quality: Evidence from Listed Firms in Nigeria","type":"article-journal","volume":"2"},"uris":["http://www.mendeley.com/documents/?uuid=87eceab8-dccb-4fe9-8fcd-48c7946376fe"]}],"mendeley":{"formattedCitation":"(Tanko &amp; Siyanbola, 2021)","plainTextFormattedCitation":"(Tanko &amp; Siyanbola, 2021)","previouslyFormattedCitation":"(Tanko &amp; Siyanbola, 2021)"},"properties":{"noteIndex":0},"schema":"https://github.com/citation-style-language/schema/raw/master/csl-citation.json"}</w:instrText>
      </w:r>
      <w:r w:rsidRPr="00C138BF">
        <w:rPr>
          <w:rFonts w:ascii="Times New Roman" w:hAnsi="Times New Roman" w:cs="Times New Roman"/>
          <w:sz w:val="24"/>
          <w:szCs w:val="24"/>
        </w:rPr>
        <w:fldChar w:fldCharType="separate"/>
      </w:r>
      <w:r w:rsidRPr="00C138BF">
        <w:rPr>
          <w:rFonts w:ascii="Times New Roman" w:hAnsi="Times New Roman" w:cs="Times New Roman"/>
          <w:sz w:val="24"/>
          <w:szCs w:val="24"/>
        </w:rPr>
        <w:t>Sellami &amp; Fendri (2017)</w:t>
      </w:r>
      <w:r w:rsidRPr="00C138BF">
        <w:rPr>
          <w:rFonts w:ascii="Times New Roman" w:hAnsi="Times New Roman" w:cs="Times New Roman"/>
          <w:sz w:val="24"/>
          <w:szCs w:val="24"/>
        </w:rPr>
        <w:fldChar w:fldCharType="end"/>
      </w:r>
      <w:r w:rsidRPr="00C138BF">
        <w:rPr>
          <w:rFonts w:ascii="Times New Roman" w:hAnsi="Times New Roman" w:cs="Times New Roman"/>
          <w:sz w:val="24"/>
          <w:szCs w:val="24"/>
        </w:rPr>
        <w:t xml:space="preserve"> yang menyatakan bahwa keahlian industri komite audit berpengaruh positif terhadap kualitas pelaporan keuangan. Komite audit dengan keahlian industri dianggap lebih mampu untuk menyelesaikan masalah akuntansi khusus yang kompleks di suatu industri sehingga perusahaan dapat menyajikan informasi finansial yang berkualitas tinggi kepada pemegang saham.</w:t>
      </w:r>
    </w:p>
    <w:p w:rsidR="00C75CE1" w:rsidRPr="00C138BF" w:rsidRDefault="00C75CE1" w:rsidP="00F40F4B">
      <w:pPr>
        <w:spacing w:after="0" w:line="360" w:lineRule="auto"/>
        <w:jc w:val="both"/>
        <w:rPr>
          <w:rFonts w:ascii="Times New Roman" w:hAnsi="Times New Roman" w:cs="Times New Roman"/>
          <w:b/>
        </w:rPr>
      </w:pPr>
    </w:p>
    <w:p w:rsidR="005A2EE2" w:rsidRPr="00C138BF" w:rsidRDefault="005A2EE2" w:rsidP="00F40F4B">
      <w:pPr>
        <w:spacing w:after="0" w:line="360" w:lineRule="auto"/>
        <w:jc w:val="both"/>
        <w:rPr>
          <w:rFonts w:ascii="Times New Roman" w:hAnsi="Times New Roman" w:cs="Times New Roman"/>
          <w:b/>
        </w:rPr>
      </w:pPr>
      <w:r w:rsidRPr="00C138BF">
        <w:rPr>
          <w:rFonts w:ascii="Times New Roman" w:hAnsi="Times New Roman" w:cs="Times New Roman"/>
          <w:b/>
        </w:rPr>
        <w:lastRenderedPageBreak/>
        <w:t xml:space="preserve">D. </w:t>
      </w:r>
      <w:r w:rsidR="00ED419D" w:rsidRPr="00C138BF">
        <w:rPr>
          <w:rFonts w:ascii="Times New Roman" w:hAnsi="Times New Roman" w:cs="Times New Roman"/>
          <w:b/>
        </w:rPr>
        <w:t>KE</w:t>
      </w:r>
      <w:r w:rsidR="00C75CE1" w:rsidRPr="00C138BF">
        <w:rPr>
          <w:rFonts w:ascii="Times New Roman" w:hAnsi="Times New Roman" w:cs="Times New Roman"/>
          <w:b/>
        </w:rPr>
        <w:t>SIMPULAN</w:t>
      </w:r>
    </w:p>
    <w:p w:rsidR="00C75CE1" w:rsidRPr="00C138BF" w:rsidRDefault="00C75CE1" w:rsidP="00C75CE1">
      <w:pPr>
        <w:ind w:firstLine="567"/>
        <w:jc w:val="both"/>
        <w:rPr>
          <w:rFonts w:ascii="Times New Roman" w:hAnsi="Times New Roman" w:cs="Times New Roman"/>
          <w:sz w:val="24"/>
          <w:szCs w:val="24"/>
        </w:rPr>
      </w:pPr>
      <w:proofErr w:type="gramStart"/>
      <w:r w:rsidRPr="00C138BF">
        <w:rPr>
          <w:rFonts w:ascii="Times New Roman" w:hAnsi="Times New Roman" w:cs="Times New Roman"/>
          <w:sz w:val="24"/>
          <w:szCs w:val="24"/>
        </w:rPr>
        <w:t>Berdasarkan pada hasil dari serangkaian pengujian yang telah dilakukan, dapat ditarik kesimpulan bahwa pengaruh karakteristik komite audit terhadap kualitas pelaporan keuangan pada perusahaan non keuangan di Bursa Efek Indonesia tahun 2020-2022 adalah sebagai berikut.</w:t>
      </w:r>
      <w:proofErr w:type="gramEnd"/>
    </w:p>
    <w:p w:rsidR="00C75CE1" w:rsidRPr="00C138BF" w:rsidRDefault="00C75CE1" w:rsidP="00C75CE1">
      <w:pPr>
        <w:numPr>
          <w:ilvl w:val="0"/>
          <w:numId w:val="8"/>
        </w:numPr>
        <w:spacing w:after="0"/>
        <w:ind w:left="567"/>
        <w:jc w:val="both"/>
        <w:rPr>
          <w:rFonts w:ascii="Times New Roman" w:hAnsi="Times New Roman" w:cs="Times New Roman"/>
          <w:sz w:val="24"/>
          <w:szCs w:val="24"/>
        </w:rPr>
      </w:pPr>
      <w:r w:rsidRPr="00C138BF">
        <w:rPr>
          <w:rFonts w:ascii="Times New Roman" w:hAnsi="Times New Roman" w:cs="Times New Roman"/>
          <w:sz w:val="24"/>
          <w:szCs w:val="24"/>
        </w:rPr>
        <w:t xml:space="preserve">Ukuran komite audit berpengaruh positif terhadap kualitas pelaporan keuangan. </w:t>
      </w:r>
      <w:r w:rsidRPr="00C138BF">
        <w:rPr>
          <w:rFonts w:ascii="Times New Roman" w:hAnsi="Times New Roman" w:cs="Times New Roman"/>
          <w:sz w:val="24"/>
          <w:szCs w:val="24"/>
          <w:lang w:val="id"/>
        </w:rPr>
        <w:t>Artinya, semakin banyak jumlah anggota komite audit di perusahaan maka kualitas pelaporan keuangan perusahaan juga semakin meningkat.</w:t>
      </w:r>
      <w:r w:rsidRPr="00C138BF">
        <w:rPr>
          <w:rFonts w:ascii="Times New Roman" w:hAnsi="Times New Roman" w:cs="Times New Roman"/>
          <w:sz w:val="24"/>
          <w:szCs w:val="24"/>
        </w:rPr>
        <w:t xml:space="preserve"> </w:t>
      </w:r>
    </w:p>
    <w:p w:rsidR="00C75CE1" w:rsidRPr="00C138BF" w:rsidRDefault="00C75CE1" w:rsidP="00C75CE1">
      <w:pPr>
        <w:numPr>
          <w:ilvl w:val="0"/>
          <w:numId w:val="8"/>
        </w:numPr>
        <w:spacing w:after="0"/>
        <w:ind w:left="567"/>
        <w:jc w:val="both"/>
        <w:rPr>
          <w:rFonts w:ascii="Times New Roman" w:hAnsi="Times New Roman" w:cs="Times New Roman"/>
          <w:sz w:val="24"/>
          <w:szCs w:val="24"/>
        </w:rPr>
      </w:pPr>
      <w:r w:rsidRPr="00C138BF">
        <w:rPr>
          <w:rFonts w:ascii="Times New Roman" w:hAnsi="Times New Roman" w:cs="Times New Roman"/>
          <w:sz w:val="24"/>
          <w:szCs w:val="24"/>
        </w:rPr>
        <w:t xml:space="preserve">Independensi komite audit berpengaruh positif terhadap kualitas pelaporan keuangan. Artinya, semakin tinggi persentase anggota komite audit independen di perusahaan maka kualitas pelaporan keuangan perusahaan juga semakin meningkat. </w:t>
      </w:r>
    </w:p>
    <w:p w:rsidR="00C75CE1" w:rsidRPr="00C138BF" w:rsidRDefault="00C75CE1" w:rsidP="00C75CE1">
      <w:pPr>
        <w:numPr>
          <w:ilvl w:val="0"/>
          <w:numId w:val="8"/>
        </w:numPr>
        <w:spacing w:after="0"/>
        <w:ind w:left="567"/>
        <w:jc w:val="both"/>
        <w:rPr>
          <w:rFonts w:ascii="Times New Roman" w:hAnsi="Times New Roman" w:cs="Times New Roman"/>
          <w:sz w:val="24"/>
          <w:szCs w:val="24"/>
        </w:rPr>
      </w:pPr>
      <w:r w:rsidRPr="00C138BF">
        <w:rPr>
          <w:rFonts w:ascii="Times New Roman" w:hAnsi="Times New Roman" w:cs="Times New Roman"/>
          <w:sz w:val="24"/>
          <w:szCs w:val="24"/>
        </w:rPr>
        <w:t xml:space="preserve">Keaktifan komite audit berpengaruh positif terhadap kualitas pelaporan keuangan. Artinya, semakin sering komite audit melakukan rapat maka kualitas pelaporan keuangan perusahaan juga semakin meningkat. </w:t>
      </w:r>
    </w:p>
    <w:p w:rsidR="00C75CE1" w:rsidRPr="00C138BF" w:rsidRDefault="00C75CE1" w:rsidP="00C75CE1">
      <w:pPr>
        <w:numPr>
          <w:ilvl w:val="0"/>
          <w:numId w:val="8"/>
        </w:numPr>
        <w:spacing w:after="0"/>
        <w:ind w:left="567"/>
        <w:jc w:val="both"/>
        <w:rPr>
          <w:rFonts w:ascii="Times New Roman" w:hAnsi="Times New Roman" w:cs="Times New Roman"/>
          <w:sz w:val="24"/>
          <w:szCs w:val="24"/>
        </w:rPr>
      </w:pPr>
      <w:r w:rsidRPr="00C138BF">
        <w:rPr>
          <w:rFonts w:ascii="Times New Roman" w:hAnsi="Times New Roman" w:cs="Times New Roman"/>
          <w:sz w:val="24"/>
          <w:szCs w:val="24"/>
        </w:rPr>
        <w:t xml:space="preserve">Keahlian akuntansi dan keuangan komite audit berpengaruh positif terhadap kualitas pelaporan keuangan. Artinya, semakin tinggi persentase anggota komite audit yang memiliki keahlian akuntansi dan keuangan di perusahaan maka kualitas pelaporan keuangan perusahaan juga semakin meningkat. </w:t>
      </w:r>
    </w:p>
    <w:p w:rsidR="00C75CE1" w:rsidRPr="00C138BF" w:rsidRDefault="00C75CE1" w:rsidP="00C75CE1">
      <w:pPr>
        <w:numPr>
          <w:ilvl w:val="0"/>
          <w:numId w:val="8"/>
        </w:numPr>
        <w:spacing w:after="0"/>
        <w:ind w:left="567"/>
        <w:jc w:val="both"/>
        <w:rPr>
          <w:rFonts w:ascii="Times New Roman" w:hAnsi="Times New Roman" w:cs="Times New Roman"/>
          <w:sz w:val="24"/>
          <w:szCs w:val="24"/>
        </w:rPr>
      </w:pPr>
      <w:r w:rsidRPr="00C138BF">
        <w:rPr>
          <w:rFonts w:ascii="Times New Roman" w:hAnsi="Times New Roman" w:cs="Times New Roman"/>
          <w:sz w:val="24"/>
          <w:szCs w:val="24"/>
        </w:rPr>
        <w:lastRenderedPageBreak/>
        <w:t>Keahlian industri komite audit berpengaruh positif terhadap kualitas pelaporan keuangan. Artinya, perusahaan yang memiliki anggota komite audit dengan keahlian industri menghasilkan kualitas pelaporan keuangan yang lebih baik dibandingkan dengan perusahaan yang komite auditnya tidak memiliki keahlian industri.</w:t>
      </w:r>
    </w:p>
    <w:p w:rsidR="00F84BF1" w:rsidRPr="00C138BF" w:rsidRDefault="00F84BF1" w:rsidP="006C5FE9">
      <w:pPr>
        <w:spacing w:after="0" w:line="240" w:lineRule="auto"/>
        <w:jc w:val="both"/>
        <w:rPr>
          <w:rFonts w:ascii="Times New Roman" w:hAnsi="Times New Roman" w:cs="Times New Roman"/>
          <w:b/>
        </w:rPr>
      </w:pPr>
    </w:p>
    <w:p w:rsidR="005A2EE2" w:rsidRPr="00C138BF" w:rsidRDefault="005A2EE2" w:rsidP="000D0C6E">
      <w:pPr>
        <w:spacing w:after="0"/>
        <w:jc w:val="both"/>
        <w:rPr>
          <w:rFonts w:ascii="Times New Roman" w:hAnsi="Times New Roman" w:cs="Times New Roman"/>
          <w:b/>
          <w:sz w:val="24"/>
          <w:szCs w:val="24"/>
        </w:rPr>
      </w:pPr>
      <w:r w:rsidRPr="00C138BF">
        <w:rPr>
          <w:rFonts w:ascii="Times New Roman" w:hAnsi="Times New Roman" w:cs="Times New Roman"/>
          <w:b/>
          <w:sz w:val="24"/>
          <w:szCs w:val="24"/>
        </w:rPr>
        <w:t>E. DAFTAR RUJUKAN</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Al-yadumi, A. B., &amp; Azam, S. M. F. (2021). The Impact of Corporate Governance Mechnanisms on Financial Reporting Quality in Yemen. </w:t>
      </w:r>
      <w:r w:rsidRPr="00C138BF">
        <w:rPr>
          <w:rFonts w:ascii="Times New Roman" w:hAnsi="Times New Roman" w:cs="Times New Roman"/>
          <w:i/>
          <w:iCs/>
          <w:noProof/>
          <w:sz w:val="24"/>
          <w:szCs w:val="24"/>
        </w:rPr>
        <w:t>Turkish Online Journal of Qualitative Inquiry</w:t>
      </w:r>
      <w:r w:rsidRPr="00C138BF">
        <w:rPr>
          <w:rFonts w:ascii="Times New Roman" w:hAnsi="Times New Roman" w:cs="Times New Roman"/>
          <w:noProof/>
          <w:sz w:val="24"/>
          <w:szCs w:val="24"/>
        </w:rPr>
        <w:t xml:space="preserve">, </w:t>
      </w:r>
      <w:r w:rsidRPr="00C138BF">
        <w:rPr>
          <w:rFonts w:ascii="Times New Roman" w:hAnsi="Times New Roman" w:cs="Times New Roman"/>
          <w:i/>
          <w:iCs/>
          <w:noProof/>
          <w:sz w:val="24"/>
          <w:szCs w:val="24"/>
        </w:rPr>
        <w:t>12</w:t>
      </w:r>
      <w:r w:rsidRPr="00C138BF">
        <w:rPr>
          <w:rFonts w:ascii="Times New Roman" w:hAnsi="Times New Roman" w:cs="Times New Roman"/>
          <w:noProof/>
          <w:sz w:val="24"/>
          <w:szCs w:val="24"/>
        </w:rPr>
        <w:t>(9), 6985–7001.</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Alzeban, A. (2020). The Impact of Audit Committee, CEO, and External Auditor Quality on the Quality of Financial Reporting. </w:t>
      </w:r>
      <w:r w:rsidRPr="00C138BF">
        <w:rPr>
          <w:rFonts w:ascii="Times New Roman" w:hAnsi="Times New Roman" w:cs="Times New Roman"/>
          <w:i/>
          <w:iCs/>
          <w:noProof/>
          <w:sz w:val="24"/>
          <w:szCs w:val="24"/>
        </w:rPr>
        <w:t>Corporate Governance (Bingley)</w:t>
      </w:r>
      <w:r w:rsidRPr="00C138BF">
        <w:rPr>
          <w:rFonts w:ascii="Times New Roman" w:hAnsi="Times New Roman" w:cs="Times New Roman"/>
          <w:noProof/>
          <w:sz w:val="24"/>
          <w:szCs w:val="24"/>
        </w:rPr>
        <w:t xml:space="preserve">, </w:t>
      </w:r>
      <w:r w:rsidRPr="00C138BF">
        <w:rPr>
          <w:rFonts w:ascii="Times New Roman" w:hAnsi="Times New Roman" w:cs="Times New Roman"/>
          <w:i/>
          <w:iCs/>
          <w:noProof/>
          <w:sz w:val="24"/>
          <w:szCs w:val="24"/>
        </w:rPr>
        <w:t>20</w:t>
      </w:r>
      <w:r w:rsidRPr="00C138BF">
        <w:rPr>
          <w:rFonts w:ascii="Times New Roman" w:hAnsi="Times New Roman" w:cs="Times New Roman"/>
          <w:noProof/>
          <w:sz w:val="24"/>
          <w:szCs w:val="24"/>
        </w:rPr>
        <w:t>(2), 263–279. https://doi.org/10.1108/CG-07-2019-0204</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Amalia, A. (2022). Kualitas Pelaporan Keuangan: Peran Keahlian Industri Pada Komite Audit. </w:t>
      </w:r>
      <w:r w:rsidRPr="00C138BF">
        <w:rPr>
          <w:rFonts w:ascii="Times New Roman" w:hAnsi="Times New Roman" w:cs="Times New Roman"/>
          <w:i/>
          <w:iCs/>
          <w:noProof/>
          <w:sz w:val="24"/>
          <w:szCs w:val="24"/>
        </w:rPr>
        <w:t>Jurnal Reviu Akuntansi dan Keuangan</w:t>
      </w:r>
      <w:r w:rsidRPr="00C138BF">
        <w:rPr>
          <w:rFonts w:ascii="Times New Roman" w:hAnsi="Times New Roman" w:cs="Times New Roman"/>
          <w:noProof/>
          <w:sz w:val="24"/>
          <w:szCs w:val="24"/>
        </w:rPr>
        <w:t xml:space="preserve">, </w:t>
      </w:r>
      <w:r w:rsidRPr="00C138BF">
        <w:rPr>
          <w:rFonts w:ascii="Times New Roman" w:hAnsi="Times New Roman" w:cs="Times New Roman"/>
          <w:i/>
          <w:iCs/>
          <w:noProof/>
          <w:sz w:val="24"/>
          <w:szCs w:val="24"/>
        </w:rPr>
        <w:t>12</w:t>
      </w:r>
      <w:r w:rsidRPr="00C138BF">
        <w:rPr>
          <w:rFonts w:ascii="Times New Roman" w:hAnsi="Times New Roman" w:cs="Times New Roman"/>
          <w:noProof/>
          <w:sz w:val="24"/>
          <w:szCs w:val="24"/>
        </w:rPr>
        <w:t>(3), 711–720. https://doi.org/10.22219/jrak.v12i3.22837</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Bougie, R., &amp; Sekaran, U. (2020). </w:t>
      </w:r>
      <w:r w:rsidRPr="00C138BF">
        <w:rPr>
          <w:rFonts w:ascii="Times New Roman" w:hAnsi="Times New Roman" w:cs="Times New Roman"/>
          <w:i/>
          <w:iCs/>
          <w:noProof/>
          <w:sz w:val="24"/>
          <w:szCs w:val="24"/>
        </w:rPr>
        <w:t>Research Methods for Business: A Skill-Building Approach (8th Edition)</w:t>
      </w:r>
      <w:r w:rsidRPr="00C138BF">
        <w:rPr>
          <w:rFonts w:ascii="Times New Roman" w:hAnsi="Times New Roman" w:cs="Times New Roman"/>
          <w:noProof/>
          <w:sz w:val="24"/>
          <w:szCs w:val="24"/>
        </w:rPr>
        <w:t>. Hoboken: John Wiley &amp; Sons.</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Cohen, J. R., Hoitash, U., Krishnamoorthy, G., &amp; Wright, A. M. (2014). The Effect of Audit Committee Industry Expertise on Monitoring the Financial Reporting Process. </w:t>
      </w:r>
      <w:r w:rsidRPr="00C138BF">
        <w:rPr>
          <w:rFonts w:ascii="Times New Roman" w:hAnsi="Times New Roman" w:cs="Times New Roman"/>
          <w:i/>
          <w:iCs/>
          <w:noProof/>
          <w:sz w:val="24"/>
          <w:szCs w:val="24"/>
        </w:rPr>
        <w:t>The Accounting Review, 89</w:t>
      </w:r>
      <w:r w:rsidRPr="00C138BF">
        <w:rPr>
          <w:rFonts w:ascii="Times New Roman" w:hAnsi="Times New Roman" w:cs="Times New Roman"/>
          <w:noProof/>
          <w:sz w:val="24"/>
          <w:szCs w:val="24"/>
        </w:rPr>
        <w:t xml:space="preserve">(1), 243–273. https://doi.org/ 10.2308/accr-50585 </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lastRenderedPageBreak/>
        <w:t xml:space="preserve">Ghozali, I. (2018). </w:t>
      </w:r>
      <w:r w:rsidRPr="00C138BF">
        <w:rPr>
          <w:rFonts w:ascii="Times New Roman" w:hAnsi="Times New Roman" w:cs="Times New Roman"/>
          <w:i/>
          <w:iCs/>
          <w:noProof/>
          <w:sz w:val="24"/>
          <w:szCs w:val="24"/>
        </w:rPr>
        <w:t>Aplikasi Analisis Mutivariate dengan Program SPSS (Edisi 9)</w:t>
      </w:r>
      <w:r w:rsidRPr="00C138BF">
        <w:rPr>
          <w:rFonts w:ascii="Times New Roman" w:hAnsi="Times New Roman" w:cs="Times New Roman"/>
          <w:noProof/>
          <w:sz w:val="24"/>
          <w:szCs w:val="24"/>
        </w:rPr>
        <w:t>.  Semarang: Badan Penerbit Universitas Diponegoro.</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Hasan, S., Jatiningrum, C., Fauzi, &amp; Hamid, M. A. A. (2019). The Moderating Effect of Audit Quality on Audit Committee and Financial Reporting Quality in Malaysia. </w:t>
      </w:r>
      <w:r w:rsidRPr="00C138BF">
        <w:rPr>
          <w:rFonts w:ascii="Times New Roman" w:hAnsi="Times New Roman" w:cs="Times New Roman"/>
          <w:i/>
          <w:iCs/>
          <w:noProof/>
          <w:sz w:val="24"/>
          <w:szCs w:val="24"/>
        </w:rPr>
        <w:t>Opción</w:t>
      </w:r>
      <w:r w:rsidRPr="00C138BF">
        <w:rPr>
          <w:rFonts w:ascii="Times New Roman" w:hAnsi="Times New Roman" w:cs="Times New Roman"/>
          <w:noProof/>
          <w:sz w:val="24"/>
          <w:szCs w:val="24"/>
        </w:rPr>
        <w:t xml:space="preserve">, </w:t>
      </w:r>
      <w:r w:rsidRPr="00C138BF">
        <w:rPr>
          <w:rFonts w:ascii="Times New Roman" w:hAnsi="Times New Roman" w:cs="Times New Roman"/>
          <w:i/>
          <w:iCs/>
          <w:noProof/>
          <w:sz w:val="24"/>
          <w:szCs w:val="24"/>
        </w:rPr>
        <w:t>35</w:t>
      </w:r>
      <w:r w:rsidRPr="00C138BF">
        <w:rPr>
          <w:rFonts w:ascii="Times New Roman" w:hAnsi="Times New Roman" w:cs="Times New Roman"/>
          <w:noProof/>
          <w:sz w:val="24"/>
          <w:szCs w:val="24"/>
        </w:rPr>
        <w:t>(19), 2899–2921.</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Hasan, S., Kassim, A. A. M., &amp; Hamid, M. A. A. (2020). The Impact of Audit Quality, Audit Committee and Financial Reporting Quality: Evidence From Malaysia. </w:t>
      </w:r>
      <w:r w:rsidRPr="00C138BF">
        <w:rPr>
          <w:rFonts w:ascii="Times New Roman" w:hAnsi="Times New Roman" w:cs="Times New Roman"/>
          <w:i/>
          <w:iCs/>
          <w:noProof/>
          <w:sz w:val="24"/>
          <w:szCs w:val="24"/>
        </w:rPr>
        <w:t>International Journal of Economics and Financial Issues</w:t>
      </w:r>
      <w:r w:rsidRPr="00C138BF">
        <w:rPr>
          <w:rFonts w:ascii="Times New Roman" w:hAnsi="Times New Roman" w:cs="Times New Roman"/>
          <w:noProof/>
          <w:sz w:val="24"/>
          <w:szCs w:val="24"/>
        </w:rPr>
        <w:t xml:space="preserve">, </w:t>
      </w:r>
      <w:r w:rsidRPr="00C138BF">
        <w:rPr>
          <w:rFonts w:ascii="Times New Roman" w:hAnsi="Times New Roman" w:cs="Times New Roman"/>
          <w:i/>
          <w:iCs/>
          <w:noProof/>
          <w:sz w:val="24"/>
          <w:szCs w:val="24"/>
        </w:rPr>
        <w:t>10</w:t>
      </w:r>
      <w:r w:rsidRPr="00C138BF">
        <w:rPr>
          <w:rFonts w:ascii="Times New Roman" w:hAnsi="Times New Roman" w:cs="Times New Roman"/>
          <w:noProof/>
          <w:sz w:val="24"/>
          <w:szCs w:val="24"/>
        </w:rPr>
        <w:t>(5), 272–281. https://doi.org/10.32479/ijefi.10136</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Jabak, H. (2022). Influence of the Audit Committee on the Quality of Financial Reports in Lebanese Private Sector. </w:t>
      </w:r>
      <w:r w:rsidRPr="00C138BF">
        <w:rPr>
          <w:rFonts w:ascii="Times New Roman" w:hAnsi="Times New Roman" w:cs="Times New Roman"/>
          <w:i/>
          <w:iCs/>
          <w:noProof/>
          <w:sz w:val="24"/>
          <w:szCs w:val="24"/>
        </w:rPr>
        <w:t>European Journal of Business and Management Research</w:t>
      </w:r>
      <w:r w:rsidRPr="00C138BF">
        <w:rPr>
          <w:rFonts w:ascii="Times New Roman" w:hAnsi="Times New Roman" w:cs="Times New Roman"/>
          <w:noProof/>
          <w:sz w:val="24"/>
          <w:szCs w:val="24"/>
        </w:rPr>
        <w:t xml:space="preserve">, </w:t>
      </w:r>
      <w:r w:rsidRPr="00C138BF">
        <w:rPr>
          <w:rFonts w:ascii="Times New Roman" w:hAnsi="Times New Roman" w:cs="Times New Roman"/>
          <w:i/>
          <w:iCs/>
          <w:noProof/>
          <w:sz w:val="24"/>
          <w:szCs w:val="24"/>
        </w:rPr>
        <w:t>7</w:t>
      </w:r>
      <w:r w:rsidRPr="00C138BF">
        <w:rPr>
          <w:rFonts w:ascii="Times New Roman" w:hAnsi="Times New Roman" w:cs="Times New Roman"/>
          <w:noProof/>
          <w:sz w:val="24"/>
          <w:szCs w:val="24"/>
        </w:rPr>
        <w:t>(4), 367–377. https://doi.org/10.24018/ejbmr.2022. 7.4.1606</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Jensen, M. C., &amp; Meckling, W. H. (1976). Theory of the firm: Managerial Behavior, Agency Costs and Ownership Structure. </w:t>
      </w:r>
      <w:r w:rsidRPr="00C138BF">
        <w:rPr>
          <w:rFonts w:ascii="Times New Roman" w:hAnsi="Times New Roman" w:cs="Times New Roman"/>
          <w:i/>
          <w:iCs/>
          <w:noProof/>
          <w:sz w:val="24"/>
          <w:szCs w:val="24"/>
        </w:rPr>
        <w:t>Journal of Financial Economics, 3</w:t>
      </w:r>
      <w:r w:rsidRPr="00C138BF">
        <w:rPr>
          <w:rFonts w:ascii="Times New Roman" w:hAnsi="Times New Roman" w:cs="Times New Roman"/>
          <w:noProof/>
          <w:sz w:val="24"/>
          <w:szCs w:val="24"/>
        </w:rPr>
        <w:t>(4) 305–360. https://doi.org/10.1016/0304-405X(76)90026-X</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proofErr w:type="gramStart"/>
      <w:r w:rsidRPr="00C138BF">
        <w:rPr>
          <w:rFonts w:ascii="Times New Roman" w:hAnsi="Times New Roman" w:cs="Times New Roman"/>
          <w:noProof/>
          <w:sz w:val="24"/>
          <w:szCs w:val="24"/>
        </w:rPr>
        <w:t>Khoo</w:t>
      </w:r>
      <w:r w:rsidRPr="00C138BF">
        <w:rPr>
          <w:rFonts w:ascii="Times New Roman" w:hAnsi="Times New Roman" w:cs="Times New Roman"/>
          <w:sz w:val="24"/>
          <w:szCs w:val="24"/>
        </w:rPr>
        <w:t>,</w:t>
      </w:r>
      <w:r w:rsidRPr="00C138BF">
        <w:rPr>
          <w:rFonts w:ascii="Times New Roman" w:hAnsi="Times New Roman" w:cs="Times New Roman"/>
          <w:noProof/>
          <w:sz w:val="24"/>
          <w:szCs w:val="24"/>
        </w:rPr>
        <w:t xml:space="preserve"> E</w:t>
      </w:r>
      <w:r w:rsidRPr="00C138BF">
        <w:rPr>
          <w:rFonts w:ascii="Times New Roman" w:hAnsi="Times New Roman" w:cs="Times New Roman"/>
          <w:sz w:val="24"/>
          <w:szCs w:val="24"/>
        </w:rPr>
        <w:t xml:space="preserve">. S., </w:t>
      </w:r>
      <w:r w:rsidRPr="00C138BF">
        <w:rPr>
          <w:rFonts w:ascii="Times New Roman" w:hAnsi="Times New Roman" w:cs="Times New Roman"/>
          <w:noProof/>
          <w:sz w:val="24"/>
          <w:szCs w:val="24"/>
        </w:rPr>
        <w:t>Lim</w:t>
      </w:r>
      <w:r w:rsidRPr="00C138BF">
        <w:rPr>
          <w:rFonts w:ascii="Times New Roman" w:hAnsi="Times New Roman" w:cs="Times New Roman"/>
          <w:sz w:val="24"/>
          <w:szCs w:val="24"/>
        </w:rPr>
        <w:t>,</w:t>
      </w:r>
      <w:r w:rsidRPr="00C138BF">
        <w:rPr>
          <w:rFonts w:ascii="Times New Roman" w:hAnsi="Times New Roman" w:cs="Times New Roman"/>
          <w:noProof/>
          <w:sz w:val="24"/>
          <w:szCs w:val="24"/>
        </w:rPr>
        <w:t xml:space="preserve"> Y</w:t>
      </w:r>
      <w:r w:rsidRPr="00C138BF">
        <w:rPr>
          <w:rFonts w:ascii="Times New Roman" w:hAnsi="Times New Roman" w:cs="Times New Roman"/>
          <w:sz w:val="24"/>
          <w:szCs w:val="24"/>
        </w:rPr>
        <w:t xml:space="preserve">., &amp; </w:t>
      </w:r>
      <w:r w:rsidRPr="00C138BF">
        <w:rPr>
          <w:rFonts w:ascii="Times New Roman" w:hAnsi="Times New Roman" w:cs="Times New Roman"/>
          <w:noProof/>
          <w:sz w:val="24"/>
          <w:szCs w:val="24"/>
        </w:rPr>
        <w:t>Monroe</w:t>
      </w:r>
      <w:r w:rsidRPr="00C138BF">
        <w:rPr>
          <w:rFonts w:ascii="Times New Roman" w:hAnsi="Times New Roman" w:cs="Times New Roman"/>
          <w:sz w:val="24"/>
          <w:szCs w:val="24"/>
        </w:rPr>
        <w:t>,</w:t>
      </w:r>
      <w:r w:rsidRPr="00C138BF">
        <w:rPr>
          <w:rFonts w:ascii="Times New Roman" w:hAnsi="Times New Roman" w:cs="Times New Roman"/>
          <w:noProof/>
          <w:sz w:val="24"/>
          <w:szCs w:val="24"/>
        </w:rPr>
        <w:t xml:space="preserve"> G</w:t>
      </w:r>
      <w:r w:rsidRPr="00C138BF">
        <w:rPr>
          <w:rFonts w:ascii="Times New Roman" w:hAnsi="Times New Roman" w:cs="Times New Roman"/>
          <w:sz w:val="24"/>
          <w:szCs w:val="24"/>
        </w:rPr>
        <w:t xml:space="preserve">. S. </w:t>
      </w:r>
      <w:r w:rsidRPr="00C138BF">
        <w:rPr>
          <w:rFonts w:ascii="Times New Roman" w:hAnsi="Times New Roman" w:cs="Times New Roman"/>
          <w:noProof/>
          <w:sz w:val="24"/>
          <w:szCs w:val="24"/>
        </w:rPr>
        <w:t>(2020).</w:t>
      </w:r>
      <w:proofErr w:type="gramEnd"/>
      <w:r w:rsidRPr="00C138BF">
        <w:rPr>
          <w:rFonts w:ascii="Times New Roman" w:hAnsi="Times New Roman" w:cs="Times New Roman"/>
          <w:noProof/>
          <w:sz w:val="24"/>
          <w:szCs w:val="24"/>
        </w:rPr>
        <w:t xml:space="preserve"> </w:t>
      </w:r>
      <w:proofErr w:type="gramStart"/>
      <w:r w:rsidRPr="00C138BF">
        <w:rPr>
          <w:rFonts w:ascii="Times New Roman" w:hAnsi="Times New Roman" w:cs="Times New Roman"/>
          <w:sz w:val="24"/>
          <w:szCs w:val="24"/>
        </w:rPr>
        <w:t>Audit Committee Members' Reputation Incentives and Their Effectiveness in Monitoring the Financial Reporting Process.</w:t>
      </w:r>
      <w:proofErr w:type="gramEnd"/>
      <w:r w:rsidRPr="00C138BF">
        <w:rPr>
          <w:rFonts w:ascii="Times New Roman" w:hAnsi="Times New Roman" w:cs="Times New Roman"/>
          <w:sz w:val="24"/>
          <w:szCs w:val="24"/>
        </w:rPr>
        <w:t xml:space="preserve"> </w:t>
      </w:r>
      <w:r w:rsidRPr="00C138BF">
        <w:rPr>
          <w:rFonts w:ascii="Times New Roman" w:hAnsi="Times New Roman" w:cs="Times New Roman"/>
          <w:i/>
          <w:iCs/>
          <w:sz w:val="24"/>
          <w:szCs w:val="24"/>
        </w:rPr>
        <w:t>Abacus</w:t>
      </w:r>
      <w:r w:rsidRPr="00C138BF">
        <w:rPr>
          <w:rFonts w:ascii="Times New Roman" w:hAnsi="Times New Roman" w:cs="Times New Roman"/>
          <w:sz w:val="24"/>
          <w:szCs w:val="24"/>
        </w:rPr>
        <w:t xml:space="preserve">, </w:t>
      </w:r>
      <w:r w:rsidRPr="00C138BF">
        <w:rPr>
          <w:rFonts w:ascii="Times New Roman" w:hAnsi="Times New Roman" w:cs="Times New Roman"/>
          <w:i/>
          <w:iCs/>
          <w:noProof/>
          <w:sz w:val="24"/>
          <w:szCs w:val="24"/>
        </w:rPr>
        <w:t>56</w:t>
      </w:r>
      <w:r w:rsidRPr="00C138BF">
        <w:rPr>
          <w:rFonts w:ascii="Times New Roman" w:hAnsi="Times New Roman" w:cs="Times New Roman"/>
          <w:noProof/>
          <w:sz w:val="24"/>
          <w:szCs w:val="24"/>
        </w:rPr>
        <w:t xml:space="preserve">(3), </w:t>
      </w:r>
      <w:r w:rsidRPr="00C138BF">
        <w:rPr>
          <w:rFonts w:ascii="Times New Roman" w:hAnsi="Times New Roman" w:cs="Times New Roman"/>
          <w:sz w:val="24"/>
          <w:szCs w:val="24"/>
        </w:rPr>
        <w:t xml:space="preserve">348–406. </w:t>
      </w:r>
      <w:r w:rsidRPr="00C138BF">
        <w:rPr>
          <w:rFonts w:ascii="Times New Roman" w:hAnsi="Times New Roman" w:cs="Times New Roman"/>
          <w:noProof/>
          <w:sz w:val="24"/>
          <w:szCs w:val="24"/>
        </w:rPr>
        <w:t>https://doi.org/10.1111/abac. 12201</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Ma, Z., Novoselov, K. E., Zhou, K., &amp; Zhou, Y. (2019). Managerial Academic Experience, External Monitoring and Financial Reporting Quality. </w:t>
      </w:r>
      <w:r w:rsidRPr="00C138BF">
        <w:rPr>
          <w:rFonts w:ascii="Times New Roman" w:hAnsi="Times New Roman" w:cs="Times New Roman"/>
          <w:i/>
          <w:iCs/>
          <w:noProof/>
          <w:sz w:val="24"/>
          <w:szCs w:val="24"/>
        </w:rPr>
        <w:t xml:space="preserve">Journal of Business </w:t>
      </w:r>
      <w:r w:rsidRPr="00C138BF">
        <w:rPr>
          <w:rFonts w:ascii="Times New Roman" w:hAnsi="Times New Roman" w:cs="Times New Roman"/>
          <w:i/>
          <w:iCs/>
          <w:noProof/>
          <w:sz w:val="24"/>
          <w:szCs w:val="24"/>
        </w:rPr>
        <w:lastRenderedPageBreak/>
        <w:t>Finance and Accounting</w:t>
      </w:r>
      <w:r w:rsidRPr="00C138BF">
        <w:rPr>
          <w:rFonts w:ascii="Times New Roman" w:hAnsi="Times New Roman" w:cs="Times New Roman"/>
          <w:noProof/>
          <w:sz w:val="24"/>
          <w:szCs w:val="24"/>
        </w:rPr>
        <w:t xml:space="preserve">, </w:t>
      </w:r>
      <w:r w:rsidRPr="00C138BF">
        <w:rPr>
          <w:rFonts w:ascii="Times New Roman" w:hAnsi="Times New Roman" w:cs="Times New Roman"/>
          <w:i/>
          <w:iCs/>
          <w:noProof/>
          <w:sz w:val="24"/>
          <w:szCs w:val="24"/>
        </w:rPr>
        <w:t>46</w:t>
      </w:r>
      <w:r w:rsidRPr="00C138BF">
        <w:rPr>
          <w:rFonts w:ascii="Times New Roman" w:hAnsi="Times New Roman" w:cs="Times New Roman"/>
          <w:noProof/>
          <w:sz w:val="24"/>
          <w:szCs w:val="24"/>
        </w:rPr>
        <w:t>(7), 843–878. https://doi.org/10.1111/ jbfa.12398</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Madugba, J. U., Howell, K. E., Nwanji, T. I., Faye, S., Egbide, B. C., &amp; Eluyela, D. F. (2021). Audit Committee Quality and Financial Reporting in Deposit Money Banks in Nigeria. </w:t>
      </w:r>
      <w:r w:rsidRPr="00C138BF">
        <w:rPr>
          <w:rFonts w:ascii="Times New Roman" w:hAnsi="Times New Roman" w:cs="Times New Roman"/>
          <w:i/>
          <w:iCs/>
          <w:noProof/>
          <w:sz w:val="24"/>
          <w:szCs w:val="24"/>
        </w:rPr>
        <w:t>Asian Economic and Financial Review</w:t>
      </w:r>
      <w:r w:rsidRPr="00C138BF">
        <w:rPr>
          <w:rFonts w:ascii="Times New Roman" w:hAnsi="Times New Roman" w:cs="Times New Roman"/>
          <w:noProof/>
          <w:sz w:val="24"/>
          <w:szCs w:val="24"/>
        </w:rPr>
        <w:t xml:space="preserve">, </w:t>
      </w:r>
      <w:r w:rsidRPr="00C138BF">
        <w:rPr>
          <w:rFonts w:ascii="Times New Roman" w:hAnsi="Times New Roman" w:cs="Times New Roman"/>
          <w:i/>
          <w:iCs/>
          <w:noProof/>
          <w:sz w:val="24"/>
          <w:szCs w:val="24"/>
        </w:rPr>
        <w:t>11</w:t>
      </w:r>
      <w:r w:rsidRPr="00C138BF">
        <w:rPr>
          <w:rFonts w:ascii="Times New Roman" w:hAnsi="Times New Roman" w:cs="Times New Roman"/>
          <w:noProof/>
          <w:sz w:val="24"/>
          <w:szCs w:val="24"/>
        </w:rPr>
        <w:t>(2), 104–117. https://doi.org/10.18488/journal.aefr.2021.112.104.117</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Mardessi, S. (2022). Audit Committee and Financial Reporting Quality: The Moderating Effect of Audit Quality. </w:t>
      </w:r>
      <w:r w:rsidRPr="00C138BF">
        <w:rPr>
          <w:rFonts w:ascii="Times New Roman" w:hAnsi="Times New Roman" w:cs="Times New Roman"/>
          <w:i/>
          <w:iCs/>
          <w:noProof/>
          <w:sz w:val="24"/>
          <w:szCs w:val="24"/>
        </w:rPr>
        <w:t>Journal of Financial Crime</w:t>
      </w:r>
      <w:r w:rsidRPr="00C138BF">
        <w:rPr>
          <w:rFonts w:ascii="Times New Roman" w:hAnsi="Times New Roman" w:cs="Times New Roman"/>
          <w:noProof/>
          <w:sz w:val="24"/>
          <w:szCs w:val="24"/>
        </w:rPr>
        <w:t xml:space="preserve">, </w:t>
      </w:r>
      <w:r w:rsidRPr="00C138BF">
        <w:rPr>
          <w:rFonts w:ascii="Times New Roman" w:hAnsi="Times New Roman" w:cs="Times New Roman"/>
          <w:i/>
          <w:iCs/>
          <w:noProof/>
          <w:sz w:val="24"/>
          <w:szCs w:val="24"/>
        </w:rPr>
        <w:t>29</w:t>
      </w:r>
      <w:r w:rsidRPr="00C138BF">
        <w:rPr>
          <w:rFonts w:ascii="Times New Roman" w:hAnsi="Times New Roman" w:cs="Times New Roman"/>
          <w:noProof/>
          <w:sz w:val="24"/>
          <w:szCs w:val="24"/>
        </w:rPr>
        <w:t>(1), 368–388. https://doi.org/10.1108/JFC-01-2021-0010</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Otoritas Jasa Keuangan. (2015). </w:t>
      </w:r>
      <w:r w:rsidRPr="00C138BF">
        <w:rPr>
          <w:rFonts w:ascii="Times New Roman" w:hAnsi="Times New Roman" w:cs="Times New Roman"/>
          <w:i/>
          <w:iCs/>
          <w:noProof/>
          <w:sz w:val="24"/>
          <w:szCs w:val="24"/>
        </w:rPr>
        <w:t>Peraturan Otoritas Jasa Keuangan Nomor 55/POJK.04/2015 Tentang Pembentukan dan Pedoman Pelaksanaan Kerja Komite Audit</w:t>
      </w:r>
      <w:r w:rsidRPr="00C138BF">
        <w:rPr>
          <w:rFonts w:ascii="Times New Roman" w:hAnsi="Times New Roman" w:cs="Times New Roman"/>
          <w:noProof/>
          <w:sz w:val="24"/>
          <w:szCs w:val="24"/>
        </w:rPr>
        <w:t>. Jakarta.</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i/>
          <w:iCs/>
          <w:noProof/>
          <w:sz w:val="24"/>
          <w:szCs w:val="24"/>
        </w:rPr>
      </w:pPr>
      <w:r w:rsidRPr="00C138BF">
        <w:rPr>
          <w:rFonts w:ascii="Times New Roman" w:hAnsi="Times New Roman" w:cs="Times New Roman"/>
          <w:noProof/>
          <w:sz w:val="24"/>
          <w:szCs w:val="24"/>
        </w:rPr>
        <w:t xml:space="preserve">Otoritas Jasa Keuangan. (2019). </w:t>
      </w:r>
      <w:r w:rsidRPr="00C138BF">
        <w:rPr>
          <w:rFonts w:ascii="Times New Roman" w:hAnsi="Times New Roman" w:cs="Times New Roman"/>
          <w:i/>
          <w:iCs/>
          <w:noProof/>
          <w:sz w:val="24"/>
          <w:szCs w:val="24"/>
        </w:rPr>
        <w:t>Siaran Pers Otoritas Jasa Keuangan Berikan Sanksi Kasus Pt Garuda Indonesia (Persero) Tbk 2019 Nomor SP 26/DHMS/OJK/VI/2019</w:t>
      </w:r>
      <w:r w:rsidRPr="00C138BF">
        <w:rPr>
          <w:rFonts w:ascii="Times New Roman" w:hAnsi="Times New Roman" w:cs="Times New Roman"/>
          <w:noProof/>
          <w:sz w:val="24"/>
          <w:szCs w:val="24"/>
        </w:rPr>
        <w:t>. https://www.ojk.go.id/id/berita-dan-kegiatan/siaran -pers/Pages/Siaran-Pers--Otoritas-Jasa-Keuangan-Berikan-Sanksi-Kasus-Pt-Garuda-Indonesia-Persero-Tbk.aspx, diakses pada 20 Februari 2023.</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Otoritas Jasa Keuangan. (2019). </w:t>
      </w:r>
      <w:r w:rsidRPr="00C138BF">
        <w:rPr>
          <w:rFonts w:ascii="Times New Roman" w:hAnsi="Times New Roman" w:cs="Times New Roman"/>
          <w:i/>
          <w:iCs/>
          <w:noProof/>
          <w:sz w:val="24"/>
          <w:szCs w:val="24"/>
        </w:rPr>
        <w:t>OJK Tetapkan Sanksi Administratif terhadap PT Hanson Internasional Tbk, Benny Tjokrosaputro, Adnan Tabrani, dan Sherly Jokom</w:t>
      </w:r>
      <w:r w:rsidRPr="00C138BF">
        <w:rPr>
          <w:rFonts w:ascii="Times New Roman" w:hAnsi="Times New Roman" w:cs="Times New Roman"/>
          <w:noProof/>
          <w:sz w:val="24"/>
          <w:szCs w:val="24"/>
        </w:rPr>
        <w:t>. https://www.ojk.go.id/id/berita-dan-kegiatan/pengumuman/ Pages/OJK-Tetapkan-Sanksi-Administratif-terhadap-PT-Hanson-Internasi onal-Tbk,-Benny--Tjokrosaputro,-Adnan-Tabrani,-dan-Sherly-</w:t>
      </w:r>
      <w:r w:rsidRPr="00C138BF">
        <w:rPr>
          <w:rFonts w:ascii="Times New Roman" w:hAnsi="Times New Roman" w:cs="Times New Roman"/>
          <w:noProof/>
          <w:sz w:val="24"/>
          <w:szCs w:val="24"/>
        </w:rPr>
        <w:lastRenderedPageBreak/>
        <w:t>Jok.aspx, diakses pada 20 Februari 2023.</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Pham, Q. T., Truong, T. H. D., Ho, X. T., &amp; Nguyen, Q. T. (2022). The Role of Supervisory Mechanisms in Improving Financial Reporting Quality by Vietnam Public Non-Business Unit. </w:t>
      </w:r>
      <w:r w:rsidRPr="00C138BF">
        <w:rPr>
          <w:rFonts w:ascii="Times New Roman" w:hAnsi="Times New Roman" w:cs="Times New Roman"/>
          <w:i/>
          <w:iCs/>
          <w:noProof/>
          <w:sz w:val="24"/>
          <w:szCs w:val="24"/>
        </w:rPr>
        <w:t>Cogent Business and Management</w:t>
      </w:r>
      <w:r w:rsidRPr="00C138BF">
        <w:rPr>
          <w:rFonts w:ascii="Times New Roman" w:hAnsi="Times New Roman" w:cs="Times New Roman"/>
          <w:noProof/>
          <w:sz w:val="24"/>
          <w:szCs w:val="24"/>
        </w:rPr>
        <w:t xml:space="preserve">, </w:t>
      </w:r>
      <w:r w:rsidRPr="00C138BF">
        <w:rPr>
          <w:rFonts w:ascii="Times New Roman" w:hAnsi="Times New Roman" w:cs="Times New Roman"/>
          <w:i/>
          <w:iCs/>
          <w:noProof/>
          <w:sz w:val="24"/>
          <w:szCs w:val="24"/>
        </w:rPr>
        <w:t>9</w:t>
      </w:r>
      <w:r w:rsidRPr="00C138BF">
        <w:rPr>
          <w:rFonts w:ascii="Times New Roman" w:hAnsi="Times New Roman" w:cs="Times New Roman"/>
          <w:noProof/>
          <w:sz w:val="24"/>
          <w:szCs w:val="24"/>
        </w:rPr>
        <w:t>(1), 1–23. https://doi.org/10.1080/23311975.2022.2112538</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Qader, B. M., Yusoff, W. S., Barzinji, Z. A. Q., Basri, H. H., &amp; Salleh, M. F. M. (2023). Audit Committee Characteristics and Financial Reporting Quality in Iraq Public Listed Firm. </w:t>
      </w:r>
      <w:r w:rsidRPr="00C138BF">
        <w:rPr>
          <w:rFonts w:ascii="Times New Roman" w:hAnsi="Times New Roman" w:cs="Times New Roman"/>
          <w:i/>
          <w:iCs/>
          <w:noProof/>
          <w:sz w:val="24"/>
          <w:szCs w:val="24"/>
        </w:rPr>
        <w:t>Social Science Journal</w:t>
      </w:r>
      <w:r w:rsidRPr="00C138BF">
        <w:rPr>
          <w:rFonts w:ascii="Times New Roman" w:hAnsi="Times New Roman" w:cs="Times New Roman"/>
          <w:noProof/>
          <w:sz w:val="24"/>
          <w:szCs w:val="24"/>
        </w:rPr>
        <w:t xml:space="preserve">, </w:t>
      </w:r>
      <w:r w:rsidRPr="00C138BF">
        <w:rPr>
          <w:rFonts w:ascii="Times New Roman" w:hAnsi="Times New Roman" w:cs="Times New Roman"/>
          <w:i/>
          <w:iCs/>
          <w:noProof/>
          <w:sz w:val="24"/>
          <w:szCs w:val="24"/>
        </w:rPr>
        <w:t>13</w:t>
      </w:r>
      <w:r w:rsidRPr="00C138BF">
        <w:rPr>
          <w:rFonts w:ascii="Times New Roman" w:hAnsi="Times New Roman" w:cs="Times New Roman"/>
          <w:noProof/>
          <w:sz w:val="24"/>
          <w:szCs w:val="24"/>
        </w:rPr>
        <w:t>(1), 2454–2468.</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sz w:val="24"/>
          <w:szCs w:val="24"/>
        </w:rPr>
      </w:pPr>
      <w:r w:rsidRPr="00C138BF">
        <w:rPr>
          <w:rFonts w:ascii="Times New Roman" w:hAnsi="Times New Roman" w:cs="Times New Roman"/>
          <w:sz w:val="24"/>
          <w:szCs w:val="24"/>
        </w:rPr>
        <w:t xml:space="preserve">Rahman, S. U., Chen, S. S., Al-Faryan, M. A. S., Ahmad, I., Hussain, R. Y., &amp; Saud, S. </w:t>
      </w:r>
      <w:r w:rsidRPr="00C138BF">
        <w:rPr>
          <w:rFonts w:ascii="Times New Roman" w:hAnsi="Times New Roman" w:cs="Times New Roman"/>
          <w:noProof/>
          <w:sz w:val="24"/>
          <w:szCs w:val="24"/>
        </w:rPr>
        <w:t xml:space="preserve">(2023). </w:t>
      </w:r>
      <w:r w:rsidRPr="00C138BF">
        <w:rPr>
          <w:rFonts w:ascii="Times New Roman" w:hAnsi="Times New Roman" w:cs="Times New Roman"/>
          <w:sz w:val="24"/>
          <w:szCs w:val="24"/>
        </w:rPr>
        <w:t xml:space="preserve">Audit Services and Financial Reporting Quality: The Role of Accounting Expertise Auditors. </w:t>
      </w:r>
      <w:r w:rsidRPr="00C138BF">
        <w:rPr>
          <w:rFonts w:ascii="Times New Roman" w:hAnsi="Times New Roman" w:cs="Times New Roman"/>
          <w:i/>
          <w:iCs/>
          <w:sz w:val="24"/>
          <w:szCs w:val="24"/>
        </w:rPr>
        <w:t>Cogent Business and Management</w:t>
      </w:r>
      <w:r w:rsidRPr="00C138BF">
        <w:rPr>
          <w:rFonts w:ascii="Times New Roman" w:hAnsi="Times New Roman" w:cs="Times New Roman"/>
          <w:sz w:val="24"/>
          <w:szCs w:val="24"/>
        </w:rPr>
        <w:t xml:space="preserve">, </w:t>
      </w:r>
      <w:r w:rsidRPr="00C138BF">
        <w:rPr>
          <w:rFonts w:ascii="Times New Roman" w:hAnsi="Times New Roman" w:cs="Times New Roman"/>
          <w:i/>
          <w:iCs/>
          <w:noProof/>
          <w:sz w:val="24"/>
          <w:szCs w:val="24"/>
        </w:rPr>
        <w:t>10</w:t>
      </w:r>
      <w:r w:rsidRPr="00C138BF">
        <w:rPr>
          <w:rFonts w:ascii="Times New Roman" w:hAnsi="Times New Roman" w:cs="Times New Roman"/>
          <w:noProof/>
          <w:sz w:val="24"/>
          <w:szCs w:val="24"/>
        </w:rPr>
        <w:t xml:space="preserve">(1), </w:t>
      </w:r>
      <w:r w:rsidRPr="00C138BF">
        <w:rPr>
          <w:rFonts w:ascii="Times New Roman" w:hAnsi="Times New Roman" w:cs="Times New Roman"/>
          <w:sz w:val="24"/>
          <w:szCs w:val="24"/>
        </w:rPr>
        <w:t xml:space="preserve">1–25. </w:t>
      </w:r>
      <w:r w:rsidRPr="00C138BF">
        <w:rPr>
          <w:rFonts w:ascii="Times New Roman" w:hAnsi="Times New Roman" w:cs="Times New Roman"/>
          <w:noProof/>
          <w:sz w:val="24"/>
          <w:szCs w:val="24"/>
        </w:rPr>
        <w:t>https://doi.org/10.1080/23311975.2022.2164142</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Sari, G. P., &amp; Indarto, S. L. (2019). Pengaruh Pergantian Auditor, Tenur Audit, dan Frekuensi Rapat Komite Audit Terhadap Kualitas Laporan Keuangan dengan Kualitas Audit Sebagai Variabel Moderating. </w:t>
      </w:r>
      <w:r w:rsidRPr="00C138BF">
        <w:rPr>
          <w:rFonts w:ascii="Times New Roman" w:hAnsi="Times New Roman" w:cs="Times New Roman"/>
          <w:i/>
          <w:iCs/>
          <w:noProof/>
          <w:sz w:val="24"/>
          <w:szCs w:val="24"/>
        </w:rPr>
        <w:t>Jurnal Akuntansi Bisnis</w:t>
      </w:r>
      <w:r w:rsidRPr="00C138BF">
        <w:rPr>
          <w:rFonts w:ascii="Times New Roman" w:hAnsi="Times New Roman" w:cs="Times New Roman"/>
          <w:noProof/>
          <w:sz w:val="24"/>
          <w:szCs w:val="24"/>
        </w:rPr>
        <w:t xml:space="preserve">, </w:t>
      </w:r>
      <w:r w:rsidRPr="00C138BF">
        <w:rPr>
          <w:rFonts w:ascii="Times New Roman" w:hAnsi="Times New Roman" w:cs="Times New Roman"/>
          <w:i/>
          <w:iCs/>
          <w:noProof/>
          <w:sz w:val="24"/>
          <w:szCs w:val="24"/>
        </w:rPr>
        <w:t>16</w:t>
      </w:r>
      <w:r w:rsidRPr="00C138BF">
        <w:rPr>
          <w:rFonts w:ascii="Times New Roman" w:hAnsi="Times New Roman" w:cs="Times New Roman"/>
          <w:noProof/>
          <w:sz w:val="24"/>
          <w:szCs w:val="24"/>
        </w:rPr>
        <w:t>(2), 230–245. https://doi.org/10.24167/jab.v16i2.2259</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Sellami, Y. M., &amp; Fendri, H. B. (2017). The Effect of Audit Committee Characteristics on Compliance with IFRS for Related Party Disclosures. </w:t>
      </w:r>
      <w:r w:rsidRPr="00C138BF">
        <w:rPr>
          <w:rFonts w:ascii="Times New Roman" w:hAnsi="Times New Roman" w:cs="Times New Roman"/>
          <w:i/>
          <w:iCs/>
          <w:noProof/>
          <w:sz w:val="24"/>
          <w:szCs w:val="24"/>
        </w:rPr>
        <w:t>Managerial Auditing Journal, 32</w:t>
      </w:r>
      <w:r w:rsidRPr="00C138BF">
        <w:rPr>
          <w:rFonts w:ascii="Times New Roman" w:hAnsi="Times New Roman" w:cs="Times New Roman"/>
          <w:noProof/>
          <w:sz w:val="24"/>
          <w:szCs w:val="24"/>
        </w:rPr>
        <w:t>(6), 603–626. https://doi.org/10.1108/MAJ -06-2016-1395</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bookmarkStart w:id="2" w:name="_Hlk129018242"/>
      <w:r w:rsidRPr="00C138BF">
        <w:rPr>
          <w:rFonts w:ascii="Times New Roman" w:hAnsi="Times New Roman" w:cs="Times New Roman"/>
          <w:noProof/>
          <w:sz w:val="24"/>
          <w:szCs w:val="24"/>
        </w:rPr>
        <w:t xml:space="preserve">Sembiring, E. D., Susilawati, D., &amp; </w:t>
      </w:r>
      <w:r w:rsidRPr="00C138BF">
        <w:rPr>
          <w:rFonts w:ascii="Times New Roman" w:hAnsi="Times New Roman" w:cs="Times New Roman"/>
          <w:noProof/>
          <w:sz w:val="24"/>
          <w:szCs w:val="24"/>
        </w:rPr>
        <w:lastRenderedPageBreak/>
        <w:t xml:space="preserve">Shavab, F. A. (2022). The Influence of the Audit Committee and External Audit on the Quality of Financial Reports in Manufacturing Companies. </w:t>
      </w:r>
      <w:r w:rsidRPr="00C138BF">
        <w:rPr>
          <w:rFonts w:ascii="Times New Roman" w:hAnsi="Times New Roman" w:cs="Times New Roman"/>
          <w:i/>
          <w:iCs/>
          <w:noProof/>
          <w:sz w:val="24"/>
          <w:szCs w:val="24"/>
        </w:rPr>
        <w:t>Journal of Applied Business, Taxation and Economics Research</w:t>
      </w:r>
      <w:r w:rsidRPr="00C138BF">
        <w:rPr>
          <w:rFonts w:ascii="Times New Roman" w:hAnsi="Times New Roman" w:cs="Times New Roman"/>
          <w:noProof/>
          <w:sz w:val="24"/>
          <w:szCs w:val="24"/>
        </w:rPr>
        <w:t xml:space="preserve">, </w:t>
      </w:r>
      <w:r w:rsidRPr="00C138BF">
        <w:rPr>
          <w:rFonts w:ascii="Times New Roman" w:hAnsi="Times New Roman" w:cs="Times New Roman"/>
          <w:i/>
          <w:iCs/>
          <w:noProof/>
          <w:sz w:val="24"/>
          <w:szCs w:val="24"/>
        </w:rPr>
        <w:t>2</w:t>
      </w:r>
      <w:r w:rsidRPr="00C138BF">
        <w:rPr>
          <w:rFonts w:ascii="Times New Roman" w:hAnsi="Times New Roman" w:cs="Times New Roman"/>
          <w:noProof/>
          <w:sz w:val="24"/>
          <w:szCs w:val="24"/>
        </w:rPr>
        <w:t>(2), 206–216. https://doi.org/10.54408/jabter.v2i2. 149</w:t>
      </w:r>
    </w:p>
    <w:p w:rsidR="00C75CE1" w:rsidRPr="00C138BF"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138BF">
        <w:rPr>
          <w:rFonts w:ascii="Times New Roman" w:hAnsi="Times New Roman" w:cs="Times New Roman"/>
          <w:sz w:val="24"/>
          <w:szCs w:val="24"/>
        </w:rPr>
        <w:t xml:space="preserve">Suyono, E. </w:t>
      </w:r>
      <w:r w:rsidRPr="00C138BF">
        <w:rPr>
          <w:rFonts w:ascii="Times New Roman" w:hAnsi="Times New Roman" w:cs="Times New Roman"/>
          <w:noProof/>
          <w:sz w:val="24"/>
          <w:szCs w:val="24"/>
        </w:rPr>
        <w:t xml:space="preserve">(2018). </w:t>
      </w:r>
      <w:r w:rsidRPr="00C138BF">
        <w:rPr>
          <w:rFonts w:ascii="Times New Roman" w:hAnsi="Times New Roman" w:cs="Times New Roman"/>
          <w:sz w:val="24"/>
          <w:szCs w:val="24"/>
        </w:rPr>
        <w:t xml:space="preserve">Peran Komite Audit dalam Meningkatkan Kualitas Pengungkapan Laporan Keuangan: Bukti Empiris di Bursa Efek Negara-Negara Teluk. </w:t>
      </w:r>
      <w:r w:rsidRPr="00C138BF">
        <w:rPr>
          <w:rFonts w:ascii="Times New Roman" w:hAnsi="Times New Roman" w:cs="Times New Roman"/>
          <w:i/>
          <w:iCs/>
          <w:sz w:val="24"/>
          <w:szCs w:val="24"/>
        </w:rPr>
        <w:t>Jurnal Visioner &amp; Strategis</w:t>
      </w:r>
      <w:r w:rsidRPr="00C138BF">
        <w:rPr>
          <w:rFonts w:ascii="Times New Roman" w:hAnsi="Times New Roman" w:cs="Times New Roman"/>
          <w:sz w:val="24"/>
          <w:szCs w:val="24"/>
        </w:rPr>
        <w:t xml:space="preserve">, </w:t>
      </w:r>
      <w:r w:rsidRPr="00C138BF">
        <w:rPr>
          <w:rFonts w:ascii="Times New Roman" w:hAnsi="Times New Roman" w:cs="Times New Roman"/>
          <w:i/>
          <w:iCs/>
          <w:sz w:val="24"/>
          <w:szCs w:val="24"/>
        </w:rPr>
        <w:t>7</w:t>
      </w:r>
      <w:r w:rsidRPr="00C138BF">
        <w:rPr>
          <w:rFonts w:ascii="Times New Roman" w:hAnsi="Times New Roman" w:cs="Times New Roman"/>
          <w:sz w:val="24"/>
          <w:szCs w:val="24"/>
        </w:rPr>
        <w:t>(1), 7–16.</w:t>
      </w:r>
    </w:p>
    <w:bookmarkEnd w:id="2"/>
    <w:p w:rsidR="00C75CE1" w:rsidRPr="00C138BF" w:rsidRDefault="00C75CE1" w:rsidP="00C75CE1">
      <w:pPr>
        <w:pStyle w:val="Bibliography"/>
        <w:ind w:left="720" w:hanging="720"/>
        <w:jc w:val="both"/>
        <w:rPr>
          <w:rFonts w:ascii="Times New Roman" w:hAnsi="Times New Roman" w:cs="Times New Roman"/>
          <w:noProof/>
          <w:sz w:val="24"/>
          <w:szCs w:val="24"/>
        </w:rPr>
      </w:pPr>
      <w:r w:rsidRPr="00C138BF">
        <w:rPr>
          <w:rFonts w:ascii="Times New Roman" w:hAnsi="Times New Roman" w:cs="Times New Roman"/>
          <w:noProof/>
          <w:sz w:val="24"/>
          <w:szCs w:val="24"/>
        </w:rPr>
        <w:t xml:space="preserve">Tuanakotta, T. M. (2019). </w:t>
      </w:r>
      <w:r w:rsidRPr="00C138BF">
        <w:rPr>
          <w:rFonts w:ascii="Times New Roman" w:hAnsi="Times New Roman" w:cs="Times New Roman"/>
          <w:i/>
          <w:iCs/>
          <w:noProof/>
          <w:sz w:val="24"/>
          <w:szCs w:val="24"/>
        </w:rPr>
        <w:t>Audit Internal Berbasis Risiko</w:t>
      </w:r>
      <w:r w:rsidRPr="00C138BF">
        <w:rPr>
          <w:rFonts w:ascii="Times New Roman" w:hAnsi="Times New Roman" w:cs="Times New Roman"/>
          <w:noProof/>
          <w:sz w:val="24"/>
          <w:szCs w:val="24"/>
        </w:rPr>
        <w:t>. Jakarta: Salemba Empat.</w:t>
      </w:r>
    </w:p>
    <w:p w:rsidR="005E22AA" w:rsidRPr="00C138BF" w:rsidRDefault="005E22AA" w:rsidP="00F84BF1">
      <w:pPr>
        <w:jc w:val="both"/>
        <w:rPr>
          <w:rFonts w:ascii="Times New Roman" w:hAnsi="Times New Roman"/>
          <w:sz w:val="24"/>
          <w:szCs w:val="24"/>
        </w:rPr>
      </w:pPr>
    </w:p>
    <w:sectPr w:rsidR="005E22AA" w:rsidRPr="00C138BF"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16E5" w:rsidRDefault="009A16E5" w:rsidP="00E54461">
      <w:pPr>
        <w:spacing w:after="0" w:line="240" w:lineRule="auto"/>
      </w:pPr>
      <w:r>
        <w:separator/>
      </w:r>
    </w:p>
  </w:endnote>
  <w:endnote w:type="continuationSeparator" w:id="0">
    <w:p w:rsidR="009A16E5" w:rsidRDefault="009A16E5"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5CF6" w:rsidRPr="000077EA" w:rsidRDefault="00565CF6" w:rsidP="006C5FE9">
    <w:pPr>
      <w:pStyle w:val="Footer"/>
      <w:rPr>
        <w:rFonts w:ascii="Times New Roman" w:hAnsi="Times New Roman" w:cs="Times New Roman"/>
        <w:sz w:val="20"/>
        <w:szCs w:val="20"/>
      </w:rPr>
    </w:pPr>
  </w:p>
  <w:p w:rsidR="00565CF6" w:rsidRDefault="00565CF6"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467079DB" wp14:editId="63FF954E">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F0FCDDD" wp14:editId="7C59932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65CF6" w:rsidRPr="00F06CDC" w:rsidRDefault="00565CF6"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565CF6" w:rsidRPr="00F06CDC" w:rsidRDefault="00565CF6"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21198702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138BF">
          <w:rPr>
            <w:noProof/>
          </w:rPr>
          <w:t>10</w:t>
        </w:r>
        <w:r>
          <w:rPr>
            <w:noProof/>
          </w:rPr>
          <w:fldChar w:fldCharType="end"/>
        </w:r>
      </w:sdtContent>
    </w:sdt>
  </w:p>
  <w:p w:rsidR="00565CF6" w:rsidRPr="005E22AA" w:rsidRDefault="00565CF6" w:rsidP="006C5FE9">
    <w:pPr>
      <w:pStyle w:val="Footer"/>
      <w:rPr>
        <w:sz w:val="20"/>
        <w:szCs w:val="20"/>
      </w:rPr>
    </w:pPr>
  </w:p>
  <w:p w:rsidR="00565CF6" w:rsidRPr="005E22AA" w:rsidRDefault="00565CF6">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16E5" w:rsidRDefault="009A16E5" w:rsidP="00E54461">
      <w:pPr>
        <w:spacing w:after="0" w:line="240" w:lineRule="auto"/>
      </w:pPr>
      <w:r>
        <w:separator/>
      </w:r>
    </w:p>
  </w:footnote>
  <w:footnote w:type="continuationSeparator" w:id="0">
    <w:p w:rsidR="009A16E5" w:rsidRDefault="009A16E5"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5CF6" w:rsidRPr="003C5642" w:rsidRDefault="00565CF6"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w:t>
    </w:r>
    <w:r w:rsidR="00634DC4">
      <w:rPr>
        <w:rFonts w:ascii="Times New Roman" w:hAnsi="Times New Roman"/>
        <w:b/>
        <w:sz w:val="18"/>
        <w:szCs w:val="18"/>
      </w:rPr>
      <w:t>set Akuntansi Tridinanti, Vol. 5, No. 1, hal. 01 – 10</w:t>
    </w:r>
    <w:r w:rsidRPr="003C5642">
      <w:rPr>
        <w:rFonts w:ascii="Times New Roman" w:hAnsi="Times New Roman"/>
        <w:b/>
        <w:sz w:val="18"/>
        <w:szCs w:val="18"/>
      </w:rPr>
      <w:t xml:space="preserve">, </w:t>
    </w:r>
    <w:r>
      <w:rPr>
        <w:rFonts w:ascii="Times New Roman" w:hAnsi="Times New Roman"/>
        <w:b/>
        <w:sz w:val="18"/>
        <w:szCs w:val="18"/>
      </w:rPr>
      <w:t>J</w:t>
    </w:r>
    <w:r w:rsidR="00634DC4">
      <w:rPr>
        <w:rFonts w:ascii="Times New Roman" w:hAnsi="Times New Roman"/>
        <w:b/>
        <w:sz w:val="18"/>
        <w:szCs w:val="18"/>
      </w:rPr>
      <w:t>uli</w:t>
    </w:r>
    <w:r>
      <w:rPr>
        <w:rFonts w:ascii="Times New Roman" w:hAnsi="Times New Roman"/>
        <w:b/>
        <w:sz w:val="18"/>
        <w:szCs w:val="18"/>
      </w:rPr>
      <w:t>-</w:t>
    </w:r>
    <w:r w:rsidR="00634DC4">
      <w:rPr>
        <w:rFonts w:ascii="Times New Roman" w:hAnsi="Times New Roman"/>
        <w:b/>
        <w:sz w:val="18"/>
        <w:szCs w:val="18"/>
      </w:rPr>
      <w:t xml:space="preserve">Desember </w:t>
    </w:r>
    <w:r>
      <w:rPr>
        <w:rFonts w:ascii="Times New Roman" w:hAnsi="Times New Roman"/>
        <w:b/>
        <w:sz w:val="18"/>
        <w:szCs w:val="18"/>
      </w:rPr>
      <w:t>2023</w:t>
    </w:r>
  </w:p>
  <w:p w:rsidR="00565CF6" w:rsidRPr="0092023D" w:rsidRDefault="00565CF6"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11356044"/>
    <w:multiLevelType w:val="hybridMultilevel"/>
    <w:tmpl w:val="A32C74F8"/>
    <w:lvl w:ilvl="0" w:tplc="A41444D0">
      <w:start w:val="1"/>
      <w:numFmt w:val="decimal"/>
      <w:lvlText w:val="%1."/>
      <w:lvlJc w:val="left"/>
      <w:pPr>
        <w:ind w:left="720" w:hanging="360"/>
      </w:pPr>
      <w:rPr>
        <w:rFonts w:hint="default"/>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5D4564BD"/>
    <w:multiLevelType w:val="singleLevel"/>
    <w:tmpl w:val="5D4564BD"/>
    <w:lvl w:ilvl="0">
      <w:start w:val="1"/>
      <w:numFmt w:val="decimal"/>
      <w:lvlText w:val="%1."/>
      <w:lvlJc w:val="left"/>
    </w:lvl>
  </w:abstractNum>
  <w:abstractNum w:abstractNumId="7">
    <w:nsid w:val="7CA2E352"/>
    <w:multiLevelType w:val="singleLevel"/>
    <w:tmpl w:val="7CA2E352"/>
    <w:lvl w:ilvl="0">
      <w:start w:val="1"/>
      <w:numFmt w:val="decimal"/>
      <w:lvlText w:val="%1."/>
      <w:lvlJc w:val="left"/>
    </w:lvl>
  </w:abstractNum>
  <w:num w:numId="1">
    <w:abstractNumId w:val="0"/>
  </w:num>
  <w:num w:numId="2">
    <w:abstractNumId w:val="1"/>
  </w:num>
  <w:num w:numId="3">
    <w:abstractNumId w:val="6"/>
  </w:num>
  <w:num w:numId="4">
    <w:abstractNumId w:val="7"/>
  </w:num>
  <w:num w:numId="5">
    <w:abstractNumId w:val="5"/>
  </w:num>
  <w:num w:numId="6">
    <w:abstractNumId w:val="3"/>
  </w:num>
  <w:num w:numId="7">
    <w:abstractNumId w:val="4"/>
  </w:num>
  <w:num w:numId="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4AE7"/>
    <w:rsid w:val="000A52AD"/>
    <w:rsid w:val="000C2F46"/>
    <w:rsid w:val="000D0C6E"/>
    <w:rsid w:val="000D4926"/>
    <w:rsid w:val="000D6485"/>
    <w:rsid w:val="000F02F0"/>
    <w:rsid w:val="001D6C15"/>
    <w:rsid w:val="001D762C"/>
    <w:rsid w:val="001F1DEA"/>
    <w:rsid w:val="0020202D"/>
    <w:rsid w:val="0020349A"/>
    <w:rsid w:val="002138B9"/>
    <w:rsid w:val="00217837"/>
    <w:rsid w:val="00230D6C"/>
    <w:rsid w:val="00251B74"/>
    <w:rsid w:val="0028221E"/>
    <w:rsid w:val="002E7F65"/>
    <w:rsid w:val="00333FFC"/>
    <w:rsid w:val="003A0A7E"/>
    <w:rsid w:val="003A4FD5"/>
    <w:rsid w:val="003B1FAD"/>
    <w:rsid w:val="003C3F3B"/>
    <w:rsid w:val="003F617A"/>
    <w:rsid w:val="004022E0"/>
    <w:rsid w:val="00405286"/>
    <w:rsid w:val="004D57AF"/>
    <w:rsid w:val="004E7102"/>
    <w:rsid w:val="004F47AC"/>
    <w:rsid w:val="00503084"/>
    <w:rsid w:val="00507CDB"/>
    <w:rsid w:val="005304BF"/>
    <w:rsid w:val="00540DC7"/>
    <w:rsid w:val="005520B6"/>
    <w:rsid w:val="00565CF6"/>
    <w:rsid w:val="005917CE"/>
    <w:rsid w:val="005A0B65"/>
    <w:rsid w:val="005A2EE2"/>
    <w:rsid w:val="005B1300"/>
    <w:rsid w:val="005C3D22"/>
    <w:rsid w:val="005D59EC"/>
    <w:rsid w:val="005E22AA"/>
    <w:rsid w:val="005E7E7A"/>
    <w:rsid w:val="0061565C"/>
    <w:rsid w:val="00625433"/>
    <w:rsid w:val="00630014"/>
    <w:rsid w:val="00634DC4"/>
    <w:rsid w:val="00667BB3"/>
    <w:rsid w:val="00686926"/>
    <w:rsid w:val="006C2BF1"/>
    <w:rsid w:val="006C5FE9"/>
    <w:rsid w:val="006E29E7"/>
    <w:rsid w:val="006E655F"/>
    <w:rsid w:val="007379C5"/>
    <w:rsid w:val="007C4355"/>
    <w:rsid w:val="007E525C"/>
    <w:rsid w:val="0080667B"/>
    <w:rsid w:val="0081438B"/>
    <w:rsid w:val="00865C98"/>
    <w:rsid w:val="008732C3"/>
    <w:rsid w:val="008C5409"/>
    <w:rsid w:val="0092023D"/>
    <w:rsid w:val="00933A51"/>
    <w:rsid w:val="00935A86"/>
    <w:rsid w:val="00974F9F"/>
    <w:rsid w:val="00981416"/>
    <w:rsid w:val="0099485B"/>
    <w:rsid w:val="00996FAA"/>
    <w:rsid w:val="009A16E5"/>
    <w:rsid w:val="009B185C"/>
    <w:rsid w:val="009D5A45"/>
    <w:rsid w:val="009F0E60"/>
    <w:rsid w:val="00A054B6"/>
    <w:rsid w:val="00A22149"/>
    <w:rsid w:val="00A42D05"/>
    <w:rsid w:val="00A52161"/>
    <w:rsid w:val="00AE36AA"/>
    <w:rsid w:val="00B23AB7"/>
    <w:rsid w:val="00B24272"/>
    <w:rsid w:val="00B73B58"/>
    <w:rsid w:val="00B82E39"/>
    <w:rsid w:val="00BA17F4"/>
    <w:rsid w:val="00BB17DF"/>
    <w:rsid w:val="00BB6C75"/>
    <w:rsid w:val="00BC58A3"/>
    <w:rsid w:val="00BF0BE5"/>
    <w:rsid w:val="00C03FEB"/>
    <w:rsid w:val="00C04D6A"/>
    <w:rsid w:val="00C138BF"/>
    <w:rsid w:val="00C27FBF"/>
    <w:rsid w:val="00C41B54"/>
    <w:rsid w:val="00C46850"/>
    <w:rsid w:val="00C4754D"/>
    <w:rsid w:val="00C5260E"/>
    <w:rsid w:val="00C75CE1"/>
    <w:rsid w:val="00C77A3F"/>
    <w:rsid w:val="00C962BE"/>
    <w:rsid w:val="00CA6268"/>
    <w:rsid w:val="00CA7D42"/>
    <w:rsid w:val="00CB1DE6"/>
    <w:rsid w:val="00D21E7E"/>
    <w:rsid w:val="00D44E38"/>
    <w:rsid w:val="00D54040"/>
    <w:rsid w:val="00D60D15"/>
    <w:rsid w:val="00D74BB9"/>
    <w:rsid w:val="00DB71F1"/>
    <w:rsid w:val="00DC25DB"/>
    <w:rsid w:val="00DC2A0B"/>
    <w:rsid w:val="00DD0A6E"/>
    <w:rsid w:val="00DE6752"/>
    <w:rsid w:val="00DF6755"/>
    <w:rsid w:val="00E067D7"/>
    <w:rsid w:val="00E51EFE"/>
    <w:rsid w:val="00E54461"/>
    <w:rsid w:val="00E71D81"/>
    <w:rsid w:val="00ED419D"/>
    <w:rsid w:val="00F06CDC"/>
    <w:rsid w:val="00F25418"/>
    <w:rsid w:val="00F40F4B"/>
    <w:rsid w:val="00F614B7"/>
    <w:rsid w:val="00F65F35"/>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xxxxxxx@xxx.xx" TargetMode="External"/><Relationship Id="rId4" Type="http://schemas.microsoft.com/office/2007/relationships/stylesWithEffects" Target="stylesWithEffects.xml"/><Relationship Id="rId9" Type="http://schemas.openxmlformats.org/officeDocument/2006/relationships/hyperlink" Target="mailto:trie.sartika@fe.unsri.ac.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s>
</file>

<file path=customXml/itemProps1.xml><?xml version="1.0" encoding="utf-8"?>
<ds:datastoreItem xmlns:ds="http://schemas.openxmlformats.org/officeDocument/2006/customXml" ds:itemID="{C0CA9184-EB24-4A5E-965F-BD14E47A0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12031</Words>
  <Characters>68580</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80451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2023-06-09T09:38:00Z</cp:lastPrinted>
  <dcterms:created xsi:type="dcterms:W3CDTF">2023-10-22T22:36:00Z</dcterms:created>
  <dcterms:modified xsi:type="dcterms:W3CDTF">2023-10-22T22:38:00Z</dcterms:modified>
</cp:coreProperties>
</file>