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39078D7" w14:textId="4248EDDB" w:rsidR="00567D1E" w:rsidRDefault="00567D1E" w:rsidP="00862C05">
      <w:pPr>
        <w:tabs>
          <w:tab w:val="left" w:pos="7088"/>
        </w:tabs>
        <w:spacing w:before="0" w:after="0" w:line="240" w:lineRule="auto"/>
        <w:jc w:val="center"/>
        <w:rPr>
          <w:rFonts w:cs="Times New Roman"/>
          <w:b/>
          <w:bCs/>
          <w:szCs w:val="24"/>
        </w:rPr>
      </w:pPr>
      <w:r w:rsidRPr="00862C05">
        <w:rPr>
          <w:rFonts w:cs="Times New Roman"/>
          <w:b/>
          <w:bCs/>
          <w:szCs w:val="24"/>
        </w:rPr>
        <w:t xml:space="preserve">PENGARUH </w:t>
      </w:r>
      <w:r w:rsidRPr="00862C05">
        <w:rPr>
          <w:rFonts w:cs="Times New Roman"/>
          <w:b/>
          <w:bCs/>
          <w:i/>
          <w:iCs/>
          <w:szCs w:val="24"/>
        </w:rPr>
        <w:t>DEBT TO EQUITY RATIO</w:t>
      </w:r>
      <w:r w:rsidRPr="00862C05">
        <w:rPr>
          <w:rFonts w:cs="Times New Roman"/>
          <w:b/>
          <w:bCs/>
          <w:szCs w:val="24"/>
        </w:rPr>
        <w:t xml:space="preserve"> DAN </w:t>
      </w:r>
      <w:r w:rsidRPr="00862C05">
        <w:rPr>
          <w:rFonts w:cs="Times New Roman"/>
          <w:b/>
          <w:bCs/>
          <w:i/>
          <w:iCs/>
          <w:szCs w:val="24"/>
        </w:rPr>
        <w:t>ASSETS TURNOVER RATIO</w:t>
      </w:r>
      <w:r w:rsidRPr="00862C05">
        <w:rPr>
          <w:rFonts w:cs="Times New Roman"/>
          <w:b/>
          <w:bCs/>
          <w:szCs w:val="24"/>
        </w:rPr>
        <w:t xml:space="preserve"> TERHADAP PROFITABILITAS (ROA) PADA PERUSAHAAN MANUFAKTUR SUB SEKTOR MAKANAN DAN MINUMAN</w:t>
      </w:r>
      <w:r w:rsidR="00E80116" w:rsidRPr="00862C05">
        <w:rPr>
          <w:rFonts w:cs="Times New Roman"/>
          <w:b/>
          <w:bCs/>
          <w:szCs w:val="24"/>
        </w:rPr>
        <w:t xml:space="preserve">                     </w:t>
      </w:r>
      <w:r w:rsidRPr="00862C05">
        <w:rPr>
          <w:rFonts w:cs="Times New Roman"/>
          <w:b/>
          <w:bCs/>
          <w:szCs w:val="24"/>
        </w:rPr>
        <w:t>YANG TERDAFTAR DI BEI</w:t>
      </w:r>
      <w:r w:rsidR="000E1C09" w:rsidRPr="00862C05">
        <w:rPr>
          <w:rFonts w:cs="Times New Roman"/>
          <w:b/>
          <w:bCs/>
          <w:szCs w:val="24"/>
        </w:rPr>
        <w:t xml:space="preserve"> TAHUN 2021-2024</w:t>
      </w:r>
    </w:p>
    <w:p w14:paraId="02D9B365" w14:textId="77777777" w:rsidR="00862C05" w:rsidRPr="00862C05" w:rsidRDefault="00862C05" w:rsidP="00862C05">
      <w:pPr>
        <w:tabs>
          <w:tab w:val="left" w:pos="7088"/>
        </w:tabs>
        <w:spacing w:before="0" w:after="0" w:line="240" w:lineRule="auto"/>
        <w:jc w:val="center"/>
        <w:rPr>
          <w:rFonts w:cs="Times New Roman"/>
          <w:b/>
          <w:bCs/>
          <w:szCs w:val="24"/>
        </w:rPr>
      </w:pPr>
    </w:p>
    <w:p w14:paraId="6322403C" w14:textId="28FB55DF" w:rsidR="0011527A" w:rsidRPr="00862C05" w:rsidRDefault="00862C05" w:rsidP="00862C05">
      <w:pPr>
        <w:spacing w:before="0" w:after="0" w:line="240" w:lineRule="auto"/>
        <w:jc w:val="center"/>
        <w:rPr>
          <w:rFonts w:cs="Times New Roman"/>
          <w:b/>
          <w:sz w:val="18"/>
          <w:szCs w:val="18"/>
          <w:u w:val="single"/>
          <w:lang w:val="en-US"/>
        </w:rPr>
      </w:pPr>
      <w:r w:rsidRPr="00862C05">
        <w:rPr>
          <w:rFonts w:cs="Times New Roman"/>
          <w:b/>
          <w:bCs/>
          <w:sz w:val="18"/>
          <w:szCs w:val="18"/>
          <w:u w:val="single"/>
        </w:rPr>
        <w:t>Nurul Hasanah</w:t>
      </w:r>
      <w:r w:rsidR="0011527A" w:rsidRPr="00862C05">
        <w:rPr>
          <w:rFonts w:cs="Times New Roman"/>
          <w:b/>
          <w:i/>
          <w:sz w:val="18"/>
          <w:szCs w:val="18"/>
          <w:u w:val="single"/>
          <w:vertAlign w:val="superscript"/>
        </w:rPr>
        <w:t>1*</w:t>
      </w:r>
      <w:r w:rsidR="0011527A" w:rsidRPr="00862C05">
        <w:rPr>
          <w:rFonts w:eastAsia="Cambria Math" w:cs="Times New Roman"/>
          <w:b/>
          <w:bCs/>
          <w:i/>
          <w:sz w:val="18"/>
          <w:szCs w:val="18"/>
          <w:u w:val="single"/>
        </w:rPr>
        <w:t xml:space="preserve"> </w:t>
      </w:r>
      <w:r w:rsidR="0011527A" w:rsidRPr="00862C05">
        <w:rPr>
          <w:rFonts w:cs="Times New Roman"/>
          <w:b/>
          <w:bCs/>
          <w:sz w:val="18"/>
          <w:szCs w:val="18"/>
          <w:u w:val="single"/>
        </w:rPr>
        <w:t>Rudi Chairudin, SE., MP</w:t>
      </w:r>
      <w:r w:rsidR="0011527A" w:rsidRPr="00862C05">
        <w:rPr>
          <w:rFonts w:cs="Times New Roman"/>
          <w:b/>
          <w:i/>
          <w:sz w:val="18"/>
          <w:szCs w:val="18"/>
          <w:u w:val="single"/>
          <w:vertAlign w:val="superscript"/>
        </w:rPr>
        <w:t xml:space="preserve"> 2)</w:t>
      </w:r>
      <w:r w:rsidR="0011527A" w:rsidRPr="00862C05">
        <w:rPr>
          <w:rFonts w:cs="Times New Roman"/>
          <w:b/>
          <w:i/>
          <w:sz w:val="18"/>
          <w:szCs w:val="18"/>
          <w:u w:val="single"/>
        </w:rPr>
        <w:t>,</w:t>
      </w:r>
      <w:r w:rsidR="0011527A" w:rsidRPr="00862C05">
        <w:rPr>
          <w:rFonts w:cs="Times New Roman"/>
          <w:b/>
          <w:i/>
          <w:spacing w:val="-8"/>
          <w:sz w:val="18"/>
          <w:szCs w:val="18"/>
          <w:u w:val="single"/>
        </w:rPr>
        <w:t xml:space="preserve"> </w:t>
      </w:r>
      <w:r w:rsidR="0011527A" w:rsidRPr="00862C05">
        <w:rPr>
          <w:rFonts w:cs="Times New Roman"/>
          <w:b/>
          <w:bCs/>
          <w:sz w:val="18"/>
          <w:szCs w:val="18"/>
          <w:u w:val="single"/>
        </w:rPr>
        <w:t xml:space="preserve"> Veny Mayasari, SE., M.M</w:t>
      </w:r>
      <w:r w:rsidR="0011527A" w:rsidRPr="00862C05">
        <w:rPr>
          <w:rFonts w:cs="Times New Roman"/>
          <w:b/>
          <w:i/>
          <w:sz w:val="18"/>
          <w:szCs w:val="18"/>
          <w:u w:val="single"/>
        </w:rPr>
        <w:t xml:space="preserve"> </w:t>
      </w:r>
      <w:r w:rsidR="0011527A" w:rsidRPr="00862C05">
        <w:rPr>
          <w:rFonts w:cs="Times New Roman"/>
          <w:b/>
          <w:spacing w:val="-5"/>
          <w:sz w:val="18"/>
          <w:szCs w:val="18"/>
          <w:u w:val="single"/>
          <w:vertAlign w:val="superscript"/>
        </w:rPr>
        <w:t>)</w:t>
      </w:r>
    </w:p>
    <w:p w14:paraId="34071A1C" w14:textId="77777777" w:rsidR="0011527A" w:rsidRPr="00862C05" w:rsidRDefault="0011527A" w:rsidP="00862C05">
      <w:pPr>
        <w:spacing w:before="0" w:after="0" w:line="240" w:lineRule="auto"/>
        <w:jc w:val="center"/>
        <w:rPr>
          <w:rFonts w:cs="Times New Roman"/>
          <w:sz w:val="18"/>
          <w:szCs w:val="18"/>
        </w:rPr>
      </w:pPr>
      <w:r w:rsidRPr="00862C05">
        <w:rPr>
          <w:rFonts w:cs="Times New Roman"/>
          <w:position w:val="6"/>
          <w:sz w:val="18"/>
          <w:szCs w:val="18"/>
        </w:rPr>
        <w:t xml:space="preserve"> 1)</w:t>
      </w:r>
      <w:r w:rsidRPr="00862C05">
        <w:rPr>
          <w:rFonts w:cs="Times New Roman"/>
          <w:spacing w:val="21"/>
          <w:position w:val="6"/>
          <w:sz w:val="18"/>
          <w:szCs w:val="18"/>
        </w:rPr>
        <w:t xml:space="preserve"> </w:t>
      </w:r>
      <w:r w:rsidRPr="00862C05">
        <w:rPr>
          <w:rFonts w:cs="Times New Roman"/>
          <w:sz w:val="18"/>
          <w:szCs w:val="18"/>
        </w:rPr>
        <w:t>Nama</w:t>
      </w:r>
      <w:r w:rsidRPr="00862C05">
        <w:rPr>
          <w:rFonts w:cs="Times New Roman"/>
          <w:spacing w:val="-7"/>
          <w:sz w:val="18"/>
          <w:szCs w:val="18"/>
        </w:rPr>
        <w:t xml:space="preserve"> </w:t>
      </w:r>
      <w:r w:rsidRPr="00862C05">
        <w:rPr>
          <w:rFonts w:cs="Times New Roman"/>
          <w:sz w:val="18"/>
          <w:szCs w:val="18"/>
        </w:rPr>
        <w:t>Mahasiswa</w:t>
      </w:r>
      <w:r w:rsidRPr="00862C05">
        <w:rPr>
          <w:rFonts w:cs="Times New Roman"/>
          <w:spacing w:val="-6"/>
          <w:sz w:val="18"/>
          <w:szCs w:val="18"/>
        </w:rPr>
        <w:t xml:space="preserve"> </w:t>
      </w:r>
      <w:r w:rsidRPr="00862C05">
        <w:rPr>
          <w:rFonts w:cs="Times New Roman"/>
          <w:sz w:val="18"/>
          <w:szCs w:val="18"/>
        </w:rPr>
        <w:t>Bimbingan</w:t>
      </w:r>
      <w:r w:rsidRPr="00862C05">
        <w:rPr>
          <w:rFonts w:cs="Times New Roman"/>
          <w:spacing w:val="-7"/>
          <w:sz w:val="18"/>
          <w:szCs w:val="18"/>
        </w:rPr>
        <w:t xml:space="preserve"> </w:t>
      </w:r>
      <w:r w:rsidRPr="00862C05">
        <w:rPr>
          <w:rFonts w:cs="Times New Roman"/>
          <w:sz w:val="18"/>
          <w:szCs w:val="18"/>
        </w:rPr>
        <w:t>Fakultas</w:t>
      </w:r>
      <w:r w:rsidRPr="00862C05">
        <w:rPr>
          <w:rFonts w:cs="Times New Roman"/>
          <w:spacing w:val="-7"/>
          <w:sz w:val="18"/>
          <w:szCs w:val="18"/>
        </w:rPr>
        <w:t xml:space="preserve"> </w:t>
      </w:r>
      <w:r w:rsidRPr="00862C05">
        <w:rPr>
          <w:rFonts w:cs="Times New Roman"/>
          <w:sz w:val="18"/>
          <w:szCs w:val="18"/>
        </w:rPr>
        <w:t>Ekonomi dan Bisnis</w:t>
      </w:r>
      <w:r w:rsidRPr="00862C05">
        <w:rPr>
          <w:rFonts w:cs="Times New Roman"/>
          <w:spacing w:val="-7"/>
          <w:sz w:val="18"/>
          <w:szCs w:val="18"/>
        </w:rPr>
        <w:t xml:space="preserve"> </w:t>
      </w:r>
      <w:r w:rsidRPr="00862C05">
        <w:rPr>
          <w:rFonts w:cs="Times New Roman"/>
          <w:sz w:val="18"/>
          <w:szCs w:val="18"/>
        </w:rPr>
        <w:t>Universitas</w:t>
      </w:r>
      <w:r w:rsidRPr="00862C05">
        <w:rPr>
          <w:rFonts w:cs="Times New Roman"/>
          <w:spacing w:val="-6"/>
          <w:sz w:val="18"/>
          <w:szCs w:val="18"/>
        </w:rPr>
        <w:t xml:space="preserve"> </w:t>
      </w:r>
      <w:r w:rsidRPr="00862C05">
        <w:rPr>
          <w:rFonts w:cs="Times New Roman"/>
          <w:spacing w:val="-2"/>
          <w:sz w:val="18"/>
          <w:szCs w:val="18"/>
        </w:rPr>
        <w:t>Tridinanti</w:t>
      </w:r>
    </w:p>
    <w:p w14:paraId="0F81759F" w14:textId="77777777" w:rsidR="0011527A" w:rsidRPr="00862C05" w:rsidRDefault="0011527A" w:rsidP="00862C05">
      <w:pPr>
        <w:spacing w:before="0" w:after="0" w:line="240" w:lineRule="auto"/>
        <w:jc w:val="center"/>
        <w:rPr>
          <w:rFonts w:cs="Times New Roman"/>
          <w:sz w:val="18"/>
          <w:szCs w:val="18"/>
        </w:rPr>
      </w:pPr>
      <w:r w:rsidRPr="00862C05">
        <w:rPr>
          <w:rFonts w:cs="Times New Roman"/>
          <w:position w:val="6"/>
          <w:sz w:val="18"/>
          <w:szCs w:val="18"/>
        </w:rPr>
        <w:t>2</w:t>
      </w:r>
      <w:r w:rsidRPr="00862C05">
        <w:rPr>
          <w:rFonts w:cs="Times New Roman"/>
          <w:sz w:val="18"/>
          <w:szCs w:val="18"/>
        </w:rPr>
        <w:t>Dosen</w:t>
      </w:r>
      <w:r w:rsidRPr="00862C05">
        <w:rPr>
          <w:rFonts w:cs="Times New Roman"/>
          <w:spacing w:val="-8"/>
          <w:sz w:val="18"/>
          <w:szCs w:val="18"/>
        </w:rPr>
        <w:t xml:space="preserve"> </w:t>
      </w:r>
      <w:r w:rsidRPr="00862C05">
        <w:rPr>
          <w:rFonts w:cs="Times New Roman"/>
          <w:sz w:val="18"/>
          <w:szCs w:val="18"/>
        </w:rPr>
        <w:t>Pembimbing</w:t>
      </w:r>
      <w:r w:rsidRPr="00862C05">
        <w:rPr>
          <w:rFonts w:cs="Times New Roman"/>
          <w:spacing w:val="-6"/>
          <w:sz w:val="18"/>
          <w:szCs w:val="18"/>
        </w:rPr>
        <w:t xml:space="preserve"> </w:t>
      </w:r>
      <w:r w:rsidRPr="00862C05">
        <w:rPr>
          <w:rFonts w:cs="Times New Roman"/>
          <w:sz w:val="18"/>
          <w:szCs w:val="18"/>
        </w:rPr>
        <w:t>1</w:t>
      </w:r>
      <w:r w:rsidRPr="00862C05">
        <w:rPr>
          <w:rFonts w:cs="Times New Roman"/>
          <w:spacing w:val="-8"/>
          <w:sz w:val="18"/>
          <w:szCs w:val="18"/>
        </w:rPr>
        <w:t xml:space="preserve"> </w:t>
      </w:r>
      <w:r w:rsidRPr="00862C05">
        <w:rPr>
          <w:rFonts w:cs="Times New Roman"/>
          <w:sz w:val="18"/>
          <w:szCs w:val="18"/>
        </w:rPr>
        <w:t>Prodi</w:t>
      </w:r>
      <w:r w:rsidRPr="00862C05">
        <w:rPr>
          <w:rFonts w:cs="Times New Roman"/>
          <w:spacing w:val="-1"/>
          <w:sz w:val="18"/>
          <w:szCs w:val="18"/>
        </w:rPr>
        <w:t xml:space="preserve"> </w:t>
      </w:r>
      <w:r w:rsidRPr="00862C05">
        <w:rPr>
          <w:rFonts w:cs="Times New Roman"/>
          <w:sz w:val="18"/>
          <w:szCs w:val="18"/>
        </w:rPr>
        <w:t>Manajemen</w:t>
      </w:r>
      <w:r w:rsidRPr="00862C05">
        <w:rPr>
          <w:rFonts w:cs="Times New Roman"/>
          <w:spacing w:val="-9"/>
          <w:sz w:val="18"/>
          <w:szCs w:val="18"/>
        </w:rPr>
        <w:t xml:space="preserve"> </w:t>
      </w:r>
      <w:r w:rsidRPr="00862C05">
        <w:rPr>
          <w:rFonts w:cs="Times New Roman"/>
          <w:sz w:val="18"/>
          <w:szCs w:val="18"/>
        </w:rPr>
        <w:t>Universitas</w:t>
      </w:r>
      <w:r w:rsidRPr="00862C05">
        <w:rPr>
          <w:rFonts w:cs="Times New Roman"/>
          <w:spacing w:val="-5"/>
          <w:sz w:val="18"/>
          <w:szCs w:val="18"/>
        </w:rPr>
        <w:t xml:space="preserve"> </w:t>
      </w:r>
      <w:r w:rsidRPr="00862C05">
        <w:rPr>
          <w:rFonts w:cs="Times New Roman"/>
          <w:spacing w:val="-2"/>
          <w:sz w:val="18"/>
          <w:szCs w:val="18"/>
        </w:rPr>
        <w:t>Tridinanti</w:t>
      </w:r>
    </w:p>
    <w:p w14:paraId="748A193E" w14:textId="77777777" w:rsidR="0011527A" w:rsidRPr="00862C05" w:rsidRDefault="0011527A" w:rsidP="00862C05">
      <w:pPr>
        <w:spacing w:before="0" w:after="0" w:line="240" w:lineRule="auto"/>
        <w:jc w:val="center"/>
        <w:rPr>
          <w:rFonts w:cs="Times New Roman"/>
          <w:sz w:val="18"/>
          <w:szCs w:val="18"/>
        </w:rPr>
      </w:pPr>
      <w:r w:rsidRPr="00862C05">
        <w:rPr>
          <w:rFonts w:cs="Times New Roman"/>
          <w:position w:val="6"/>
          <w:sz w:val="18"/>
          <w:szCs w:val="18"/>
        </w:rPr>
        <w:t>3)</w:t>
      </w:r>
      <w:r w:rsidRPr="00862C05">
        <w:rPr>
          <w:rFonts w:cs="Times New Roman"/>
          <w:spacing w:val="-2"/>
          <w:position w:val="6"/>
          <w:sz w:val="18"/>
          <w:szCs w:val="18"/>
        </w:rPr>
        <w:t xml:space="preserve"> </w:t>
      </w:r>
      <w:r w:rsidRPr="00862C05">
        <w:rPr>
          <w:rFonts w:cs="Times New Roman"/>
          <w:sz w:val="18"/>
          <w:szCs w:val="18"/>
        </w:rPr>
        <w:t>Dosen</w:t>
      </w:r>
      <w:r w:rsidRPr="00862C05">
        <w:rPr>
          <w:rFonts w:cs="Times New Roman"/>
          <w:spacing w:val="-7"/>
          <w:sz w:val="18"/>
          <w:szCs w:val="18"/>
        </w:rPr>
        <w:t xml:space="preserve"> </w:t>
      </w:r>
      <w:r w:rsidRPr="00862C05">
        <w:rPr>
          <w:rFonts w:cs="Times New Roman"/>
          <w:sz w:val="18"/>
          <w:szCs w:val="18"/>
        </w:rPr>
        <w:t>Pembimbing</w:t>
      </w:r>
      <w:r w:rsidRPr="00862C05">
        <w:rPr>
          <w:rFonts w:cs="Times New Roman"/>
          <w:spacing w:val="-10"/>
          <w:sz w:val="18"/>
          <w:szCs w:val="18"/>
        </w:rPr>
        <w:t xml:space="preserve"> </w:t>
      </w:r>
      <w:r w:rsidRPr="00862C05">
        <w:rPr>
          <w:rFonts w:cs="Times New Roman"/>
          <w:sz w:val="18"/>
          <w:szCs w:val="18"/>
        </w:rPr>
        <w:t>2</w:t>
      </w:r>
      <w:r w:rsidRPr="00862C05">
        <w:rPr>
          <w:rFonts w:cs="Times New Roman"/>
          <w:spacing w:val="-7"/>
          <w:sz w:val="18"/>
          <w:szCs w:val="18"/>
        </w:rPr>
        <w:t xml:space="preserve"> </w:t>
      </w:r>
      <w:r w:rsidRPr="00862C05">
        <w:rPr>
          <w:rFonts w:cs="Times New Roman"/>
          <w:sz w:val="18"/>
          <w:szCs w:val="18"/>
        </w:rPr>
        <w:t>Prodi</w:t>
      </w:r>
      <w:r w:rsidRPr="00862C05">
        <w:rPr>
          <w:rFonts w:cs="Times New Roman"/>
          <w:spacing w:val="-5"/>
          <w:sz w:val="18"/>
          <w:szCs w:val="18"/>
        </w:rPr>
        <w:t xml:space="preserve"> </w:t>
      </w:r>
      <w:r w:rsidRPr="00862C05">
        <w:rPr>
          <w:rFonts w:cs="Times New Roman"/>
          <w:sz w:val="18"/>
          <w:szCs w:val="18"/>
        </w:rPr>
        <w:t>Manajemen</w:t>
      </w:r>
      <w:r w:rsidRPr="00862C05">
        <w:rPr>
          <w:rFonts w:cs="Times New Roman"/>
          <w:spacing w:val="-5"/>
          <w:sz w:val="18"/>
          <w:szCs w:val="18"/>
        </w:rPr>
        <w:t xml:space="preserve"> </w:t>
      </w:r>
      <w:r w:rsidRPr="00862C05">
        <w:rPr>
          <w:rFonts w:cs="Times New Roman"/>
          <w:sz w:val="18"/>
          <w:szCs w:val="18"/>
        </w:rPr>
        <w:t>Universitas</w:t>
      </w:r>
      <w:r w:rsidRPr="00862C05">
        <w:rPr>
          <w:rFonts w:cs="Times New Roman"/>
          <w:spacing w:val="-5"/>
          <w:sz w:val="18"/>
          <w:szCs w:val="18"/>
        </w:rPr>
        <w:t xml:space="preserve"> </w:t>
      </w:r>
      <w:r w:rsidRPr="00862C05">
        <w:rPr>
          <w:rFonts w:cs="Times New Roman"/>
          <w:spacing w:val="-2"/>
          <w:sz w:val="18"/>
          <w:szCs w:val="18"/>
        </w:rPr>
        <w:t>Tridinanti</w:t>
      </w:r>
    </w:p>
    <w:p w14:paraId="5D3CF306" w14:textId="63A1BEA8" w:rsidR="0011527A" w:rsidRDefault="0011527A" w:rsidP="00C71B37">
      <w:pPr>
        <w:pStyle w:val="BodyText"/>
        <w:jc w:val="center"/>
        <w:rPr>
          <w:i/>
          <w:sz w:val="18"/>
          <w:szCs w:val="18"/>
        </w:rPr>
      </w:pPr>
      <w:r w:rsidRPr="00862C05">
        <w:rPr>
          <w:sz w:val="18"/>
          <w:szCs w:val="18"/>
        </w:rPr>
        <w:t>*</w:t>
      </w:r>
      <w:r w:rsidRPr="00862C05">
        <w:rPr>
          <w:i/>
          <w:sz w:val="18"/>
          <w:szCs w:val="18"/>
        </w:rPr>
        <w:t>Corresponding</w:t>
      </w:r>
      <w:r w:rsidRPr="00862C05">
        <w:rPr>
          <w:i/>
          <w:spacing w:val="-8"/>
          <w:sz w:val="18"/>
          <w:szCs w:val="18"/>
        </w:rPr>
        <w:t xml:space="preserve"> </w:t>
      </w:r>
      <w:r w:rsidRPr="00862C05">
        <w:rPr>
          <w:i/>
          <w:sz w:val="18"/>
          <w:szCs w:val="18"/>
        </w:rPr>
        <w:t>Author,</w:t>
      </w:r>
      <w:r w:rsidRPr="00862C05">
        <w:rPr>
          <w:i/>
          <w:spacing w:val="-9"/>
          <w:sz w:val="18"/>
          <w:szCs w:val="18"/>
        </w:rPr>
        <w:t xml:space="preserve"> </w:t>
      </w:r>
      <w:r w:rsidRPr="00862C05">
        <w:rPr>
          <w:i/>
          <w:sz w:val="18"/>
          <w:szCs w:val="18"/>
        </w:rPr>
        <w:t>Email</w:t>
      </w:r>
      <w:bookmarkStart w:id="0" w:name="_bookmark8"/>
      <w:bookmarkEnd w:id="0"/>
    </w:p>
    <w:p w14:paraId="27D360FE" w14:textId="77777777" w:rsidR="00862C05" w:rsidRPr="00862C05" w:rsidRDefault="00862C05" w:rsidP="00862C05">
      <w:pPr>
        <w:spacing w:before="0" w:after="0" w:line="240" w:lineRule="auto"/>
        <w:jc w:val="center"/>
        <w:rPr>
          <w:rFonts w:cs="Times New Roman"/>
          <w:sz w:val="18"/>
          <w:szCs w:val="18"/>
        </w:rPr>
      </w:pPr>
    </w:p>
    <w:p w14:paraId="77E1C4B4" w14:textId="288F1016" w:rsidR="00CB6913" w:rsidRPr="00C71B37" w:rsidRDefault="00862C05" w:rsidP="00862C05">
      <w:pPr>
        <w:pStyle w:val="Heading1"/>
        <w:spacing w:before="0" w:after="0" w:line="240" w:lineRule="auto"/>
        <w:rPr>
          <w:rFonts w:cs="Times New Roman"/>
          <w:sz w:val="20"/>
          <w:szCs w:val="20"/>
        </w:rPr>
      </w:pPr>
      <w:bookmarkStart w:id="1" w:name="_Toc180962742"/>
      <w:bookmarkStart w:id="2" w:name="_Toc181180268"/>
      <w:bookmarkStart w:id="3" w:name="_Toc181611353"/>
      <w:bookmarkStart w:id="4" w:name="_Toc181690212"/>
      <w:bookmarkStart w:id="5" w:name="_Toc181782326"/>
      <w:bookmarkStart w:id="6" w:name="_Toc201154526"/>
      <w:bookmarkStart w:id="7" w:name="_Toc206569377"/>
      <w:r w:rsidRPr="00C71B37">
        <w:rPr>
          <w:rFonts w:cs="Times New Roman"/>
          <w:sz w:val="20"/>
          <w:szCs w:val="20"/>
        </w:rPr>
        <w:t>Abstrak</w:t>
      </w:r>
      <w:bookmarkEnd w:id="6"/>
      <w:bookmarkEnd w:id="7"/>
    </w:p>
    <w:p w14:paraId="46C88360" w14:textId="7964302D" w:rsidR="00DF220B" w:rsidRPr="00C71B37" w:rsidRDefault="00CB6913" w:rsidP="00862C05">
      <w:pPr>
        <w:spacing w:before="0" w:after="0" w:line="240" w:lineRule="auto"/>
        <w:ind w:firstLine="720"/>
        <w:rPr>
          <w:rFonts w:cs="Times New Roman"/>
          <w:sz w:val="20"/>
          <w:szCs w:val="20"/>
        </w:rPr>
      </w:pPr>
      <w:r w:rsidRPr="00C71B37">
        <w:rPr>
          <w:rFonts w:cs="Times New Roman"/>
          <w:bCs/>
          <w:sz w:val="20"/>
          <w:szCs w:val="20"/>
        </w:rPr>
        <w:t xml:space="preserve">Penelitian ini bertujuan untuk menganalisis </w:t>
      </w:r>
      <w:r w:rsidRPr="00C71B37">
        <w:rPr>
          <w:rFonts w:cs="Times New Roman"/>
          <w:sz w:val="20"/>
          <w:szCs w:val="20"/>
        </w:rPr>
        <w:t xml:space="preserve">Pengaruh </w:t>
      </w:r>
      <w:r w:rsidRPr="00C71B37">
        <w:rPr>
          <w:rFonts w:cs="Times New Roman"/>
          <w:i/>
          <w:sz w:val="20"/>
          <w:szCs w:val="20"/>
        </w:rPr>
        <w:t>Debt To Equity Ratio</w:t>
      </w:r>
      <w:r w:rsidRPr="00C71B37">
        <w:rPr>
          <w:rFonts w:cs="Times New Roman"/>
          <w:sz w:val="20"/>
          <w:szCs w:val="20"/>
        </w:rPr>
        <w:t xml:space="preserve"> Dan </w:t>
      </w:r>
      <w:r w:rsidRPr="00C71B37">
        <w:rPr>
          <w:rFonts w:cs="Times New Roman"/>
          <w:i/>
          <w:sz w:val="20"/>
          <w:szCs w:val="20"/>
        </w:rPr>
        <w:t>Assets Turnover Ratio</w:t>
      </w:r>
      <w:r w:rsidRPr="00C71B37">
        <w:rPr>
          <w:rFonts w:cs="Times New Roman"/>
          <w:sz w:val="20"/>
          <w:szCs w:val="20"/>
        </w:rPr>
        <w:t xml:space="preserve"> Terhadap Profitabilitas (ROA) Pada Perusahaan Manufaktur Sub Sektor Makanan Dan Minuman Yang Terdaftar Di BEI Tahun 2021-2024. Rasio yang digunakan adalah </w:t>
      </w:r>
      <w:r w:rsidRPr="00C71B37">
        <w:rPr>
          <w:rFonts w:cs="Times New Roman"/>
          <w:i/>
          <w:sz w:val="20"/>
          <w:szCs w:val="20"/>
        </w:rPr>
        <w:t>Debt To Equity Ratio</w:t>
      </w:r>
      <w:r w:rsidRPr="00C71B37">
        <w:rPr>
          <w:rFonts w:cs="Times New Roman"/>
          <w:sz w:val="20"/>
          <w:szCs w:val="20"/>
        </w:rPr>
        <w:t xml:space="preserve"> (DER), </w:t>
      </w:r>
      <w:r w:rsidRPr="00C71B37">
        <w:rPr>
          <w:rFonts w:cs="Times New Roman"/>
          <w:i/>
          <w:sz w:val="20"/>
          <w:szCs w:val="20"/>
        </w:rPr>
        <w:t xml:space="preserve">Assets Turnover Ratio </w:t>
      </w:r>
      <w:r w:rsidRPr="00C71B37">
        <w:rPr>
          <w:rFonts w:cs="Times New Roman"/>
          <w:sz w:val="20"/>
          <w:szCs w:val="20"/>
        </w:rPr>
        <w:t xml:space="preserve">(ATR) dan Profitabilitas (ROA). Tempat penelitian ini dilakukan pada perusahaan manufaktur sub sektor makanan dan minuman yang terdaftra di Bursa Efek Indonesia tahun 2021-2024, dengan jumlah populasi 40 perusahaan dan menggunakan 35 perusahaan sebagai sampel. </w:t>
      </w:r>
      <w:r w:rsidR="0011527A" w:rsidRPr="00C71B37">
        <w:rPr>
          <w:rFonts w:cs="Times New Roman"/>
          <w:sz w:val="20"/>
          <w:szCs w:val="20"/>
          <w:lang w:val="en-US"/>
        </w:rPr>
        <w:t xml:space="preserve"> </w:t>
      </w:r>
      <w:r w:rsidRPr="00C71B37">
        <w:rPr>
          <w:rFonts w:cs="Times New Roman"/>
          <w:sz w:val="20"/>
          <w:szCs w:val="20"/>
        </w:rPr>
        <w:t>Penelitian ini menggunakan uji instrumen penelitian berupa uji validasi dan reliabilitas, uji statistik deskriptif, uji asumsi klasik berupa uji normalitas, uji multikolinearitas, uji heteroskadestisitas, dan uji autokorelasi, menggunakan uji regresi linier berganda, menggunakan uji hipotesis berupa uji simultan (uji F ) dan uji persial (uji t), serta menggunakan uji koefisien determinasi (R</w:t>
      </w:r>
      <w:r w:rsidRPr="00C71B37">
        <w:rPr>
          <w:rFonts w:cs="Times New Roman"/>
          <w:sz w:val="20"/>
          <w:szCs w:val="20"/>
          <w:vertAlign w:val="superscript"/>
        </w:rPr>
        <w:t>2</w:t>
      </w:r>
      <w:r w:rsidRPr="00C71B37">
        <w:rPr>
          <w:rFonts w:cs="Times New Roman"/>
          <w:sz w:val="20"/>
          <w:szCs w:val="20"/>
        </w:rPr>
        <w:t>). Pada penelitian ini menggunakan sumber data sekunder dan unutuk melakukan olah data menggunakan SPSS versi 27.</w:t>
      </w:r>
      <w:r w:rsidR="0011527A" w:rsidRPr="00C71B37">
        <w:rPr>
          <w:rFonts w:cs="Times New Roman"/>
          <w:sz w:val="20"/>
          <w:szCs w:val="20"/>
          <w:lang w:val="en-US"/>
        </w:rPr>
        <w:t xml:space="preserve"> </w:t>
      </w:r>
      <w:r w:rsidRPr="00C71B37">
        <w:rPr>
          <w:rFonts w:cs="Times New Roman"/>
          <w:iCs/>
          <w:sz w:val="20"/>
          <w:szCs w:val="20"/>
        </w:rPr>
        <w:t>Hasil uji</w:t>
      </w:r>
      <w:r w:rsidR="000B2C92" w:rsidRPr="00C71B37">
        <w:rPr>
          <w:rFonts w:cs="Times New Roman"/>
          <w:iCs/>
          <w:sz w:val="20"/>
          <w:szCs w:val="20"/>
        </w:rPr>
        <w:t xml:space="preserve"> validasi menunjukkan bahwa variabel </w:t>
      </w:r>
      <w:r w:rsidR="000B2C92" w:rsidRPr="00C71B37">
        <w:rPr>
          <w:rFonts w:cs="Times New Roman"/>
          <w:i/>
          <w:sz w:val="20"/>
          <w:szCs w:val="20"/>
        </w:rPr>
        <w:t>Debt To Equity Ratio</w:t>
      </w:r>
      <w:r w:rsidR="000B2C92" w:rsidRPr="00C71B37">
        <w:rPr>
          <w:rFonts w:cs="Times New Roman"/>
          <w:sz w:val="20"/>
          <w:szCs w:val="20"/>
        </w:rPr>
        <w:t xml:space="preserve"> (X</w:t>
      </w:r>
      <w:r w:rsidR="000B2C92" w:rsidRPr="00C71B37">
        <w:rPr>
          <w:rFonts w:cs="Times New Roman"/>
          <w:sz w:val="20"/>
          <w:szCs w:val="20"/>
          <w:vertAlign w:val="subscript"/>
        </w:rPr>
        <w:t>1</w:t>
      </w:r>
      <w:r w:rsidR="000B2C92" w:rsidRPr="00C71B37">
        <w:rPr>
          <w:rFonts w:cs="Times New Roman"/>
          <w:sz w:val="20"/>
          <w:szCs w:val="20"/>
        </w:rPr>
        <w:t xml:space="preserve">), variabel </w:t>
      </w:r>
      <w:r w:rsidR="000B2C92" w:rsidRPr="00C71B37">
        <w:rPr>
          <w:rFonts w:cs="Times New Roman"/>
          <w:i/>
          <w:sz w:val="20"/>
          <w:szCs w:val="20"/>
        </w:rPr>
        <w:t>Assets Turnover Ratio</w:t>
      </w:r>
      <w:r w:rsidR="000B2C92" w:rsidRPr="00C71B37">
        <w:rPr>
          <w:rFonts w:cs="Times New Roman"/>
          <w:sz w:val="20"/>
          <w:szCs w:val="20"/>
        </w:rPr>
        <w:t xml:space="preserve"> (X</w:t>
      </w:r>
      <w:r w:rsidR="000B2C92" w:rsidRPr="00C71B37">
        <w:rPr>
          <w:rFonts w:cs="Times New Roman"/>
          <w:sz w:val="20"/>
          <w:szCs w:val="20"/>
          <w:vertAlign w:val="subscript"/>
        </w:rPr>
        <w:t>2</w:t>
      </w:r>
      <w:r w:rsidR="000B2C92" w:rsidRPr="00C71B37">
        <w:rPr>
          <w:rFonts w:cs="Times New Roman"/>
          <w:sz w:val="20"/>
          <w:szCs w:val="20"/>
        </w:rPr>
        <w:t xml:space="preserve">) dan Profitabilitas (ROA) valid. Serta hasil uji reliabilitas menunjukkan bahwa variabel </w:t>
      </w:r>
      <w:r w:rsidR="000B2C92" w:rsidRPr="00C71B37">
        <w:rPr>
          <w:rFonts w:cs="Times New Roman"/>
          <w:i/>
          <w:sz w:val="20"/>
          <w:szCs w:val="20"/>
        </w:rPr>
        <w:t>Debt To Equity Ratio</w:t>
      </w:r>
      <w:r w:rsidR="000B2C92" w:rsidRPr="00C71B37">
        <w:rPr>
          <w:rFonts w:cs="Times New Roman"/>
          <w:sz w:val="20"/>
          <w:szCs w:val="20"/>
        </w:rPr>
        <w:t xml:space="preserve"> (X</w:t>
      </w:r>
      <w:r w:rsidR="000B2C92" w:rsidRPr="00C71B37">
        <w:rPr>
          <w:rFonts w:cs="Times New Roman"/>
          <w:sz w:val="20"/>
          <w:szCs w:val="20"/>
          <w:vertAlign w:val="subscript"/>
        </w:rPr>
        <w:t>1</w:t>
      </w:r>
      <w:r w:rsidR="000B2C92" w:rsidRPr="00C71B37">
        <w:rPr>
          <w:rFonts w:cs="Times New Roman"/>
          <w:sz w:val="20"/>
          <w:szCs w:val="20"/>
        </w:rPr>
        <w:t xml:space="preserve">), variabel </w:t>
      </w:r>
      <w:r w:rsidR="000B2C92" w:rsidRPr="00C71B37">
        <w:rPr>
          <w:rFonts w:cs="Times New Roman"/>
          <w:i/>
          <w:sz w:val="20"/>
          <w:szCs w:val="20"/>
        </w:rPr>
        <w:t>Assets Turnover Ratio</w:t>
      </w:r>
      <w:r w:rsidR="000B2C92" w:rsidRPr="00C71B37">
        <w:rPr>
          <w:rFonts w:cs="Times New Roman"/>
          <w:sz w:val="20"/>
          <w:szCs w:val="20"/>
        </w:rPr>
        <w:t xml:space="preserve"> (X</w:t>
      </w:r>
      <w:r w:rsidR="000B2C92" w:rsidRPr="00C71B37">
        <w:rPr>
          <w:rFonts w:cs="Times New Roman"/>
          <w:sz w:val="20"/>
          <w:szCs w:val="20"/>
          <w:vertAlign w:val="subscript"/>
        </w:rPr>
        <w:t>2</w:t>
      </w:r>
      <w:r w:rsidR="000B2C92" w:rsidRPr="00C71B37">
        <w:rPr>
          <w:rFonts w:cs="Times New Roman"/>
          <w:sz w:val="20"/>
          <w:szCs w:val="20"/>
        </w:rPr>
        <w:t>) dan Profitabilitas (ROA) reliabel.</w:t>
      </w:r>
      <w:r w:rsidR="0011527A" w:rsidRPr="00C71B37">
        <w:rPr>
          <w:rFonts w:cs="Times New Roman"/>
          <w:sz w:val="20"/>
          <w:szCs w:val="20"/>
          <w:lang w:val="en-US"/>
        </w:rPr>
        <w:t xml:space="preserve"> </w:t>
      </w:r>
      <w:r w:rsidR="00DF220B" w:rsidRPr="00C71B37">
        <w:rPr>
          <w:rFonts w:cs="Times New Roman"/>
          <w:sz w:val="20"/>
          <w:szCs w:val="20"/>
        </w:rPr>
        <w:t xml:space="preserve">Hasil penelitian ini menunjukkan bahwa secara simultan </w:t>
      </w:r>
      <w:r w:rsidR="00DF220B" w:rsidRPr="00C71B37">
        <w:rPr>
          <w:rFonts w:cs="Times New Roman"/>
          <w:i/>
          <w:sz w:val="20"/>
          <w:szCs w:val="20"/>
        </w:rPr>
        <w:t>Debt To Equity Ratio</w:t>
      </w:r>
      <w:r w:rsidR="00DF220B" w:rsidRPr="00C71B37">
        <w:rPr>
          <w:rFonts w:cs="Times New Roman"/>
          <w:sz w:val="20"/>
          <w:szCs w:val="20"/>
        </w:rPr>
        <w:t xml:space="preserve"> (DER) dan </w:t>
      </w:r>
      <w:r w:rsidR="00DF220B" w:rsidRPr="00C71B37">
        <w:rPr>
          <w:rFonts w:cs="Times New Roman"/>
          <w:i/>
          <w:sz w:val="20"/>
          <w:szCs w:val="20"/>
        </w:rPr>
        <w:t xml:space="preserve">Assets Turnover Ratio </w:t>
      </w:r>
      <w:r w:rsidR="00DF220B" w:rsidRPr="00C71B37">
        <w:rPr>
          <w:rFonts w:cs="Times New Roman"/>
          <w:sz w:val="20"/>
          <w:szCs w:val="20"/>
        </w:rPr>
        <w:t xml:space="preserve">(ATR) memberikan pengaruh yang signifikan terhadap Profitabilitas (ROA). Secara parsial, </w:t>
      </w:r>
      <w:r w:rsidR="00DF220B" w:rsidRPr="00C71B37">
        <w:rPr>
          <w:rFonts w:cs="Times New Roman"/>
          <w:i/>
          <w:sz w:val="20"/>
          <w:szCs w:val="20"/>
        </w:rPr>
        <w:t>Debt To Equity Ratio</w:t>
      </w:r>
      <w:r w:rsidR="00DF220B" w:rsidRPr="00C71B37">
        <w:rPr>
          <w:rFonts w:cs="Times New Roman"/>
          <w:sz w:val="20"/>
          <w:szCs w:val="20"/>
        </w:rPr>
        <w:t xml:space="preserve"> (DER) dan </w:t>
      </w:r>
      <w:r w:rsidR="00DF220B" w:rsidRPr="00C71B37">
        <w:rPr>
          <w:rFonts w:cs="Times New Roman"/>
          <w:i/>
          <w:sz w:val="20"/>
          <w:szCs w:val="20"/>
        </w:rPr>
        <w:t xml:space="preserve">Assets Turnover Ratio </w:t>
      </w:r>
      <w:r w:rsidR="00DF220B" w:rsidRPr="00C71B37">
        <w:rPr>
          <w:rFonts w:cs="Times New Roman"/>
          <w:sz w:val="20"/>
          <w:szCs w:val="20"/>
        </w:rPr>
        <w:t>(ATR) menunjukkan pengaruh positif dan signifikan terhadap Profitabilitas (ROA), pada perusahaan manufaktur sub sektor makanan dan minuman yang terdaftar di BEI tahun 2021-2024.</w:t>
      </w:r>
    </w:p>
    <w:p w14:paraId="5882607F" w14:textId="1AB061F8" w:rsidR="00DF220B" w:rsidRPr="00C71B37" w:rsidRDefault="00DF220B" w:rsidP="00862C05">
      <w:pPr>
        <w:spacing w:before="0" w:after="0" w:line="240" w:lineRule="auto"/>
        <w:rPr>
          <w:rFonts w:cs="Times New Roman"/>
          <w:b/>
          <w:bCs/>
          <w:i/>
          <w:iCs/>
          <w:sz w:val="20"/>
          <w:szCs w:val="20"/>
        </w:rPr>
      </w:pPr>
      <w:r w:rsidRPr="00C71B37">
        <w:rPr>
          <w:rFonts w:cs="Times New Roman"/>
          <w:b/>
          <w:bCs/>
          <w:i/>
          <w:iCs/>
          <w:sz w:val="20"/>
          <w:szCs w:val="20"/>
        </w:rPr>
        <w:t>Kata kunci: DER, ATR, PROFITABILITAS (ROA)</w:t>
      </w:r>
    </w:p>
    <w:p w14:paraId="59E1EADF" w14:textId="77777777" w:rsidR="008D0130" w:rsidRPr="00C71B37" w:rsidRDefault="008D0130" w:rsidP="00862C05">
      <w:pPr>
        <w:spacing w:before="0" w:after="0" w:line="240" w:lineRule="auto"/>
        <w:rPr>
          <w:rFonts w:cs="Times New Roman"/>
          <w:b/>
          <w:bCs/>
          <w:i/>
          <w:iCs/>
          <w:sz w:val="20"/>
          <w:szCs w:val="20"/>
        </w:rPr>
      </w:pPr>
    </w:p>
    <w:p w14:paraId="5835577B" w14:textId="3A3083F1" w:rsidR="008D0130" w:rsidRPr="00C71B37" w:rsidRDefault="00862C05" w:rsidP="00862C05">
      <w:pPr>
        <w:pStyle w:val="Heading1"/>
        <w:spacing w:before="0" w:after="0" w:line="240" w:lineRule="auto"/>
        <w:rPr>
          <w:rFonts w:cs="Times New Roman"/>
          <w:i/>
          <w:sz w:val="20"/>
          <w:szCs w:val="20"/>
        </w:rPr>
      </w:pPr>
      <w:bookmarkStart w:id="8" w:name="_Toc206569378"/>
      <w:r w:rsidRPr="00C71B37">
        <w:rPr>
          <w:rFonts w:cs="Times New Roman"/>
          <w:i/>
          <w:sz w:val="20"/>
          <w:szCs w:val="20"/>
        </w:rPr>
        <w:t>Abstract</w:t>
      </w:r>
      <w:bookmarkEnd w:id="8"/>
    </w:p>
    <w:p w14:paraId="3EEE307E" w14:textId="3FE7C88C" w:rsidR="008D0130" w:rsidRPr="00C71B37" w:rsidRDefault="008D0130" w:rsidP="00862C05">
      <w:pPr>
        <w:spacing w:before="0" w:after="0" w:line="240" w:lineRule="auto"/>
        <w:ind w:firstLine="720"/>
        <w:rPr>
          <w:rFonts w:cs="Times New Roman"/>
          <w:bCs/>
          <w:iCs/>
          <w:sz w:val="20"/>
          <w:szCs w:val="20"/>
        </w:rPr>
      </w:pPr>
      <w:r w:rsidRPr="00C71B37">
        <w:rPr>
          <w:rFonts w:cs="Times New Roman"/>
          <w:bCs/>
          <w:iCs/>
          <w:sz w:val="20"/>
          <w:szCs w:val="20"/>
        </w:rPr>
        <w:t>This study aims to analyze the influence of the Debt to Equity Ratio and Asset Turnover Ratio on Profitability (ROA) in food and beverage sub-sector manufacturing companies listed on the Indonesia Stock Exchange (IDX) in the period 2021–2024. The ratios used in this study include the Debt to Equity Ratio (DER), Asset Turnover Ratio (ATR), and Profitability (ROA). The research was conducted on food and beverage sub-sector manufacturing companies listed on the IDX from 2021 to 2024, with a total population of 40 companies, of which 35 were selected as samples.</w:t>
      </w:r>
      <w:r w:rsidR="0011527A" w:rsidRPr="00C71B37">
        <w:rPr>
          <w:rFonts w:cs="Times New Roman"/>
          <w:bCs/>
          <w:iCs/>
          <w:sz w:val="20"/>
          <w:szCs w:val="20"/>
          <w:lang w:val="en-US"/>
        </w:rPr>
        <w:t xml:space="preserve"> </w:t>
      </w:r>
      <w:r w:rsidRPr="00C71B37">
        <w:rPr>
          <w:rFonts w:cs="Times New Roman"/>
          <w:bCs/>
          <w:iCs/>
          <w:sz w:val="20"/>
          <w:szCs w:val="20"/>
        </w:rPr>
        <w:t>This study employed research instrument tests such as validity and reliability tests, descriptive statistical analysis, classical assumption tests including normality test, multicollinearity test, heteroscedasticity test, and autocorrelation test. It also used multiple linear regression analysis, hypothesis testing through simultaneous test (F-test) and partial test (t-test), as well as the coefficient of determination test (R²). Secondary data was used as the data source, and data analysis was performed using SPSS version 27.</w:t>
      </w:r>
      <w:r w:rsidR="0011527A" w:rsidRPr="00C71B37">
        <w:rPr>
          <w:rFonts w:cs="Times New Roman"/>
          <w:bCs/>
          <w:iCs/>
          <w:sz w:val="20"/>
          <w:szCs w:val="20"/>
          <w:lang w:val="en-US"/>
        </w:rPr>
        <w:t xml:space="preserve"> </w:t>
      </w:r>
      <w:r w:rsidRPr="00C71B37">
        <w:rPr>
          <w:rFonts w:cs="Times New Roman"/>
          <w:bCs/>
          <w:iCs/>
          <w:sz w:val="20"/>
          <w:szCs w:val="20"/>
        </w:rPr>
        <w:t>The results of the validity test showed that the Debt to Equity Ratio (X1), Asset Turnover Ratio (X2), and Profitability (ROA) variables are valid. Furthermore, the reliability test results indicated that these variables are reliable.</w:t>
      </w:r>
      <w:r w:rsidR="0011527A" w:rsidRPr="00C71B37">
        <w:rPr>
          <w:rFonts w:cs="Times New Roman"/>
          <w:bCs/>
          <w:iCs/>
          <w:sz w:val="20"/>
          <w:szCs w:val="20"/>
          <w:lang w:val="en-US"/>
        </w:rPr>
        <w:t xml:space="preserve"> </w:t>
      </w:r>
      <w:r w:rsidRPr="00C71B37">
        <w:rPr>
          <w:rFonts w:cs="Times New Roman"/>
          <w:bCs/>
          <w:iCs/>
          <w:sz w:val="20"/>
          <w:szCs w:val="20"/>
        </w:rPr>
        <w:t>The findings of this study reveal that simultaneously, the Debt to Equity Ratio (DER) and Asset Turnover Ratio (ATR) have a significant influence on Profitability (ROA). Partially, both DER and ATR have a positive and significant effect on ROA in food and beverage sub-sector manufacturing companies listed on the IDX in the period 2021–2024.</w:t>
      </w:r>
    </w:p>
    <w:p w14:paraId="32DE61E8" w14:textId="3E9BCF4D" w:rsidR="008D0130" w:rsidRPr="00C71B37" w:rsidRDefault="008D0130" w:rsidP="00862C05">
      <w:pPr>
        <w:spacing w:before="0" w:after="0" w:line="240" w:lineRule="auto"/>
        <w:rPr>
          <w:rFonts w:cs="Times New Roman"/>
          <w:b/>
          <w:bCs/>
          <w:i/>
          <w:iCs/>
          <w:sz w:val="20"/>
          <w:szCs w:val="20"/>
        </w:rPr>
      </w:pPr>
      <w:r w:rsidRPr="00C71B37">
        <w:rPr>
          <w:rFonts w:cs="Times New Roman"/>
          <w:b/>
          <w:bCs/>
          <w:i/>
          <w:iCs/>
          <w:sz w:val="20"/>
          <w:szCs w:val="20"/>
        </w:rPr>
        <w:t>Keywords: DER, ATR, Profitability (ROA)</w:t>
      </w:r>
    </w:p>
    <w:p w14:paraId="1D15D1FF" w14:textId="77777777" w:rsidR="00554E2F" w:rsidRPr="00862C05" w:rsidRDefault="00554E2F" w:rsidP="00862C05">
      <w:pPr>
        <w:spacing w:before="0" w:after="0" w:line="240" w:lineRule="auto"/>
        <w:rPr>
          <w:rFonts w:cs="Times New Roman"/>
        </w:rPr>
      </w:pPr>
    </w:p>
    <w:p w14:paraId="179D045E" w14:textId="77777777" w:rsidR="00C71B37" w:rsidRDefault="00C71B37" w:rsidP="00862C05">
      <w:pPr>
        <w:pStyle w:val="Heading1"/>
        <w:spacing w:before="0" w:after="0" w:line="240" w:lineRule="auto"/>
        <w:jc w:val="both"/>
        <w:rPr>
          <w:rFonts w:cs="Times New Roman"/>
        </w:rPr>
        <w:sectPr w:rsidR="00C71B37" w:rsidSect="00862C05">
          <w:headerReference w:type="default" r:id="rId8"/>
          <w:footerReference w:type="default" r:id="rId9"/>
          <w:headerReference w:type="first" r:id="rId10"/>
          <w:pgSz w:w="11906" w:h="16838" w:code="9"/>
          <w:pgMar w:top="2268" w:right="1701" w:bottom="1701" w:left="2268" w:header="709" w:footer="709" w:gutter="0"/>
          <w:cols w:space="708"/>
          <w:titlePg/>
          <w:docGrid w:linePitch="360"/>
        </w:sectPr>
      </w:pPr>
      <w:bookmarkStart w:id="9" w:name="_Toc180962743"/>
      <w:bookmarkStart w:id="10" w:name="_Toc181180269"/>
      <w:bookmarkStart w:id="11" w:name="_Toc181611354"/>
      <w:bookmarkStart w:id="12" w:name="_Toc181690213"/>
      <w:bookmarkStart w:id="13" w:name="_Toc181782327"/>
      <w:bookmarkStart w:id="14" w:name="_Toc192562907"/>
      <w:bookmarkStart w:id="15" w:name="_Toc193660386"/>
      <w:bookmarkStart w:id="16" w:name="_Toc201154529"/>
      <w:bookmarkStart w:id="17" w:name="_Toc206569381"/>
      <w:bookmarkStart w:id="18" w:name="_GoBack"/>
      <w:bookmarkEnd w:id="1"/>
      <w:bookmarkEnd w:id="2"/>
      <w:bookmarkEnd w:id="3"/>
      <w:bookmarkEnd w:id="4"/>
      <w:bookmarkEnd w:id="5"/>
      <w:bookmarkEnd w:id="18"/>
    </w:p>
    <w:p w14:paraId="60B14DC8" w14:textId="76AAF59A" w:rsidR="00567D1E" w:rsidRPr="00862C05" w:rsidRDefault="00862C05" w:rsidP="00862C05">
      <w:pPr>
        <w:pStyle w:val="Heading1"/>
        <w:spacing w:before="0" w:after="0" w:line="240" w:lineRule="auto"/>
        <w:jc w:val="both"/>
        <w:rPr>
          <w:rFonts w:cs="Times New Roman"/>
        </w:rPr>
      </w:pPr>
      <w:r w:rsidRPr="00862C05">
        <w:rPr>
          <w:rFonts w:cs="Times New Roman"/>
        </w:rPr>
        <w:lastRenderedPageBreak/>
        <w:t>Pendahuluan</w:t>
      </w:r>
      <w:bookmarkEnd w:id="9"/>
      <w:bookmarkEnd w:id="10"/>
      <w:bookmarkEnd w:id="11"/>
      <w:bookmarkEnd w:id="12"/>
      <w:bookmarkEnd w:id="13"/>
      <w:bookmarkEnd w:id="14"/>
      <w:bookmarkEnd w:id="15"/>
      <w:bookmarkEnd w:id="16"/>
      <w:bookmarkEnd w:id="17"/>
    </w:p>
    <w:p w14:paraId="786D9958" w14:textId="77777777" w:rsidR="007E6358" w:rsidRPr="00862C05" w:rsidRDefault="00567D1E" w:rsidP="00862C05">
      <w:pPr>
        <w:spacing w:before="0" w:after="0" w:line="240" w:lineRule="auto"/>
        <w:ind w:firstLine="720"/>
        <w:rPr>
          <w:rFonts w:cs="Times New Roman"/>
          <w:szCs w:val="24"/>
        </w:rPr>
      </w:pPr>
      <w:r w:rsidRPr="00862C05">
        <w:rPr>
          <w:rFonts w:cs="Times New Roman"/>
          <w:szCs w:val="24"/>
        </w:rPr>
        <w:t>Perusahaan manufaktur memiliki peran penting dalam perekonomian Indonesia dengan kontribusinya terhadap Produk Domestik Bruto (PDB), penciptaan lapangan kerja, serta pengembangan sektor industri (BPS, 2023). Perusahaan yang terdaftar di Bursa Efek Indonesia (BEI) diwajibkan memiliki laporan keuangan yang jelas dan akurat karena diawasi secara ketat oleh Otoritas Jasa Keuangan (OJK). Transparansi laporan keuangan menjadi faktor penting dalam menarik investor dan menjaga kepercayaan pasar modal (OJK, 2022).</w:t>
      </w:r>
    </w:p>
    <w:p w14:paraId="5EF31577" w14:textId="0943B81A" w:rsidR="007E6358" w:rsidRPr="00862C05" w:rsidRDefault="00567D1E" w:rsidP="00862C05">
      <w:pPr>
        <w:spacing w:before="0" w:after="0" w:line="240" w:lineRule="auto"/>
        <w:ind w:firstLine="720"/>
        <w:rPr>
          <w:rFonts w:cs="Times New Roman"/>
          <w:szCs w:val="24"/>
        </w:rPr>
      </w:pPr>
      <w:r w:rsidRPr="00862C05">
        <w:rPr>
          <w:rFonts w:cs="Times New Roman"/>
          <w:szCs w:val="24"/>
        </w:rPr>
        <w:t xml:space="preserve">Dalam kondisi perekonomian global yang dinamis dan penuh ketidakpastian, perusahaan manufaktur di Indonesia menghadapi tantangan persaingan ketat serta fluktuasi pasar akibat disrupsi teknologi dan perubahan permintaan global (Kemenperin, 2023). Oleh karena itu, manajemen perusahaan perlu memahami dan mengelola faktor-faktor yang mempengaruhi profitabilitas dengan baik. Salah satu cara yang dapat dilakukan adalah dengan menganalisis pengaruh </w:t>
      </w:r>
      <w:r w:rsidRPr="00862C05">
        <w:rPr>
          <w:rFonts w:cs="Times New Roman"/>
          <w:i/>
          <w:szCs w:val="24"/>
        </w:rPr>
        <w:t>Debt to Equity Ratio</w:t>
      </w:r>
      <w:r w:rsidRPr="00862C05">
        <w:rPr>
          <w:rFonts w:cs="Times New Roman"/>
          <w:szCs w:val="24"/>
        </w:rPr>
        <w:t xml:space="preserve"> (DER) dan </w:t>
      </w:r>
      <w:r w:rsidRPr="00862C05">
        <w:rPr>
          <w:rFonts w:cs="Times New Roman"/>
          <w:i/>
          <w:szCs w:val="24"/>
        </w:rPr>
        <w:t>Asset Turnover Ratio</w:t>
      </w:r>
      <w:r w:rsidRPr="00862C05">
        <w:rPr>
          <w:rFonts w:cs="Times New Roman"/>
          <w:szCs w:val="24"/>
        </w:rPr>
        <w:t xml:space="preserve"> (ATR) terhadap </w:t>
      </w:r>
      <w:r w:rsidRPr="00862C05">
        <w:rPr>
          <w:rFonts w:cs="Times New Roman"/>
          <w:i/>
          <w:szCs w:val="24"/>
        </w:rPr>
        <w:t>Return On Assets</w:t>
      </w:r>
      <w:r w:rsidRPr="00862C05">
        <w:rPr>
          <w:rFonts w:cs="Times New Roman"/>
          <w:szCs w:val="24"/>
        </w:rPr>
        <w:t xml:space="preserve"> (ROA). Pemahaman yang baik terhadap kedua rasio ini akan membantu perusahaan dalam mengambil keputusan yang tepat terkait pendanaan dan pengelolaan</w:t>
      </w:r>
      <w:r w:rsidR="00862C05">
        <w:rPr>
          <w:rFonts w:cs="Times New Roman"/>
          <w:szCs w:val="24"/>
          <w:lang w:val="en-US"/>
        </w:rPr>
        <w:t xml:space="preserve"> </w:t>
      </w:r>
      <w:r w:rsidRPr="00862C05">
        <w:rPr>
          <w:rFonts w:cs="Times New Roman"/>
          <w:szCs w:val="24"/>
        </w:rPr>
        <w:t>aset guna mencapai tujuan keuangan yang optimal (Agustina &amp; Mulyadi, 2021).</w:t>
      </w:r>
    </w:p>
    <w:p w14:paraId="21439DB4" w14:textId="77777777" w:rsidR="007E6358" w:rsidRPr="00862C05" w:rsidRDefault="00567D1E" w:rsidP="00862C05">
      <w:pPr>
        <w:spacing w:before="0" w:after="0" w:line="240" w:lineRule="auto"/>
        <w:ind w:firstLine="720"/>
        <w:rPr>
          <w:rFonts w:cs="Times New Roman"/>
          <w:szCs w:val="24"/>
        </w:rPr>
      </w:pPr>
      <w:r w:rsidRPr="00862C05">
        <w:rPr>
          <w:rFonts w:cs="Times New Roman"/>
          <w:szCs w:val="24"/>
        </w:rPr>
        <w:t xml:space="preserve">Pasar modal memiliki peran penting dalam mendukung pertumbuhan ekonomi suatu negara, termasuk Indonesia. BEI sebagai </w:t>
      </w:r>
      <w:r w:rsidRPr="00862C05">
        <w:rPr>
          <w:rFonts w:cs="Times New Roman"/>
          <w:szCs w:val="24"/>
        </w:rPr>
        <w:t>lembaga yang memfasilitasi perdagangan saham dan obligasi berfungsi sebagai sarana bagi perusahaan untuk memperoleh pendanaan dari masyarakat sekaligus sebagai instrumen investasi bagi investor (BEI, 2023). Perkembangan pasar modal Indonesia dalam beberapa tahun terakhir menunjukkan peningkatan, dengan jumlah emiten yang terus bertambah serta meningkatnya jumlah investor ritel yang berpartisipasi di pasar saham (OJK, 2023). Pertumbuhan ini mencerminkan meningkatnya kesadaran masyarakat terhadap investasi dan pentingnya transparansi keuangan di perusahaan publik.</w:t>
      </w:r>
    </w:p>
    <w:p w14:paraId="4A6BA046" w14:textId="77777777" w:rsidR="00C71B37" w:rsidRDefault="00C71B37" w:rsidP="00862C05">
      <w:pPr>
        <w:pStyle w:val="Heading2"/>
        <w:spacing w:before="0" w:after="0" w:line="240" w:lineRule="auto"/>
        <w:rPr>
          <w:rFonts w:cs="Times New Roman"/>
        </w:rPr>
      </w:pPr>
      <w:bookmarkStart w:id="19" w:name="_Toc180962746"/>
      <w:bookmarkStart w:id="20" w:name="_Toc181180272"/>
      <w:bookmarkStart w:id="21" w:name="_Toc181611357"/>
      <w:bookmarkStart w:id="22" w:name="_Toc181690216"/>
      <w:bookmarkStart w:id="23" w:name="_Toc181782330"/>
      <w:bookmarkStart w:id="24" w:name="_Toc192562910"/>
      <w:bookmarkStart w:id="25" w:name="_Toc193660389"/>
      <w:bookmarkStart w:id="26" w:name="_Toc201154532"/>
      <w:bookmarkStart w:id="27" w:name="_Toc206569384"/>
    </w:p>
    <w:p w14:paraId="3D480550" w14:textId="4965333E" w:rsidR="00567D1E" w:rsidRPr="00862C05" w:rsidRDefault="00567D1E" w:rsidP="00862C05">
      <w:pPr>
        <w:pStyle w:val="Heading2"/>
        <w:spacing w:before="0" w:after="0" w:line="240" w:lineRule="auto"/>
        <w:rPr>
          <w:rFonts w:cs="Times New Roman"/>
        </w:rPr>
      </w:pPr>
      <w:r w:rsidRPr="00862C05">
        <w:rPr>
          <w:rFonts w:cs="Times New Roman"/>
        </w:rPr>
        <w:t>Tujuan Penelitian</w:t>
      </w:r>
      <w:bookmarkEnd w:id="19"/>
      <w:bookmarkEnd w:id="20"/>
      <w:bookmarkEnd w:id="21"/>
      <w:bookmarkEnd w:id="22"/>
      <w:bookmarkEnd w:id="23"/>
      <w:bookmarkEnd w:id="24"/>
      <w:bookmarkEnd w:id="25"/>
      <w:bookmarkEnd w:id="26"/>
      <w:bookmarkEnd w:id="27"/>
    </w:p>
    <w:p w14:paraId="2BFAAAD0" w14:textId="28E1572D" w:rsidR="002E2C8D" w:rsidRPr="00862C05" w:rsidRDefault="00567D1E" w:rsidP="00862C05">
      <w:pPr>
        <w:pStyle w:val="ListParagraph"/>
        <w:numPr>
          <w:ilvl w:val="0"/>
          <w:numId w:val="2"/>
        </w:numPr>
        <w:spacing w:before="0" w:after="0" w:line="240" w:lineRule="auto"/>
        <w:ind w:left="360"/>
        <w:rPr>
          <w:rFonts w:cs="Times New Roman"/>
          <w:szCs w:val="24"/>
        </w:rPr>
      </w:pPr>
      <w:r w:rsidRPr="00862C05">
        <w:rPr>
          <w:rFonts w:cs="Times New Roman"/>
          <w:szCs w:val="24"/>
        </w:rPr>
        <w:t xml:space="preserve">Untuk Mengetahui pengaruh </w:t>
      </w:r>
      <w:r w:rsidRPr="00862C05">
        <w:rPr>
          <w:rFonts w:cs="Times New Roman"/>
          <w:i/>
          <w:iCs/>
          <w:szCs w:val="24"/>
        </w:rPr>
        <w:t>Debt to Equity</w:t>
      </w:r>
      <w:r w:rsidRPr="00862C05">
        <w:rPr>
          <w:rFonts w:cs="Times New Roman"/>
          <w:szCs w:val="24"/>
        </w:rPr>
        <w:t xml:space="preserve"> </w:t>
      </w:r>
      <w:r w:rsidRPr="00862C05">
        <w:rPr>
          <w:rFonts w:cs="Times New Roman"/>
          <w:i/>
          <w:iCs/>
          <w:szCs w:val="24"/>
        </w:rPr>
        <w:t xml:space="preserve">Ratio </w:t>
      </w:r>
      <w:r w:rsidRPr="00862C05">
        <w:rPr>
          <w:rFonts w:cs="Times New Roman"/>
          <w:szCs w:val="24"/>
        </w:rPr>
        <w:t xml:space="preserve">(DER) dan </w:t>
      </w:r>
      <w:r w:rsidRPr="00862C05">
        <w:rPr>
          <w:rFonts w:cs="Times New Roman"/>
          <w:i/>
          <w:iCs/>
          <w:szCs w:val="24"/>
        </w:rPr>
        <w:t xml:space="preserve">Asset Turnover Ratio </w:t>
      </w:r>
      <w:r w:rsidR="007D15F4" w:rsidRPr="00862C05">
        <w:rPr>
          <w:rFonts w:cs="Times New Roman"/>
          <w:szCs w:val="24"/>
        </w:rPr>
        <w:t>(ATR</w:t>
      </w:r>
      <w:r w:rsidRPr="00862C05">
        <w:rPr>
          <w:rFonts w:cs="Times New Roman"/>
          <w:szCs w:val="24"/>
        </w:rPr>
        <w:t xml:space="preserve">) secara simultan terhadap Profitabilitas  </w:t>
      </w:r>
      <w:r w:rsidRPr="00862C05">
        <w:rPr>
          <w:rFonts w:cs="Times New Roman"/>
          <w:i/>
          <w:iCs/>
          <w:szCs w:val="24"/>
        </w:rPr>
        <w:t>Return on Asset</w:t>
      </w:r>
      <w:r w:rsidRPr="00862C05">
        <w:rPr>
          <w:rFonts w:cs="Times New Roman"/>
          <w:szCs w:val="24"/>
        </w:rPr>
        <w:t xml:space="preserve"> (ROA) pada perusahaan manufaktur sub sektor makanan dan minuman yang terdaftar di BEI tahun</w:t>
      </w:r>
      <w:r w:rsidR="000E1C09" w:rsidRPr="00862C05">
        <w:rPr>
          <w:rFonts w:cs="Times New Roman"/>
          <w:szCs w:val="24"/>
        </w:rPr>
        <w:t xml:space="preserve"> 2021-2024</w:t>
      </w:r>
      <w:r w:rsidRPr="00862C05">
        <w:rPr>
          <w:rFonts w:cs="Times New Roman"/>
          <w:szCs w:val="24"/>
        </w:rPr>
        <w:t>.</w:t>
      </w:r>
    </w:p>
    <w:p w14:paraId="32A1F8E1" w14:textId="72F7E738" w:rsidR="002E2C8D" w:rsidRPr="00862C05" w:rsidRDefault="00567D1E" w:rsidP="00862C05">
      <w:pPr>
        <w:pStyle w:val="ListParagraph"/>
        <w:numPr>
          <w:ilvl w:val="0"/>
          <w:numId w:val="2"/>
        </w:numPr>
        <w:spacing w:before="0" w:after="0" w:line="240" w:lineRule="auto"/>
        <w:ind w:left="360"/>
        <w:rPr>
          <w:rFonts w:cs="Times New Roman"/>
          <w:szCs w:val="24"/>
        </w:rPr>
      </w:pPr>
      <w:r w:rsidRPr="00862C05">
        <w:rPr>
          <w:rFonts w:cs="Times New Roman"/>
          <w:szCs w:val="24"/>
        </w:rPr>
        <w:t xml:space="preserve">Untuk Mengetahui pengaruh </w:t>
      </w:r>
      <w:r w:rsidRPr="00862C05">
        <w:rPr>
          <w:rFonts w:cs="Times New Roman"/>
          <w:i/>
          <w:iCs/>
          <w:szCs w:val="24"/>
        </w:rPr>
        <w:t>Debt to Equity Ratio</w:t>
      </w:r>
      <w:r w:rsidRPr="00862C05">
        <w:rPr>
          <w:rFonts w:cs="Times New Roman"/>
          <w:szCs w:val="24"/>
        </w:rPr>
        <w:t xml:space="preserve"> (DER) secara parsial terhadap profitabilitas </w:t>
      </w:r>
      <w:r w:rsidRPr="00862C05">
        <w:rPr>
          <w:rFonts w:cs="Times New Roman"/>
          <w:i/>
          <w:iCs/>
          <w:szCs w:val="24"/>
        </w:rPr>
        <w:t>Return on Asset</w:t>
      </w:r>
      <w:r w:rsidRPr="00862C05">
        <w:rPr>
          <w:rFonts w:cs="Times New Roman"/>
          <w:szCs w:val="24"/>
        </w:rPr>
        <w:t xml:space="preserve"> (ROA) pada perusahaan manufaktur sub sektor makanan dan minuman yang terdaftar di BEI tahun</w:t>
      </w:r>
      <w:r w:rsidR="000E1C09" w:rsidRPr="00862C05">
        <w:rPr>
          <w:rFonts w:cs="Times New Roman"/>
          <w:szCs w:val="24"/>
        </w:rPr>
        <w:t xml:space="preserve"> 2021-2024</w:t>
      </w:r>
      <w:r w:rsidRPr="00862C05">
        <w:rPr>
          <w:rFonts w:cs="Times New Roman"/>
          <w:szCs w:val="24"/>
        </w:rPr>
        <w:t>.</w:t>
      </w:r>
    </w:p>
    <w:p w14:paraId="2027597F" w14:textId="73539FD9" w:rsidR="00567D1E" w:rsidRPr="00862C05" w:rsidRDefault="00567D1E" w:rsidP="00862C05">
      <w:pPr>
        <w:pStyle w:val="ListParagraph"/>
        <w:numPr>
          <w:ilvl w:val="0"/>
          <w:numId w:val="2"/>
        </w:numPr>
        <w:spacing w:before="0" w:after="0" w:line="240" w:lineRule="auto"/>
        <w:ind w:left="360"/>
        <w:rPr>
          <w:rFonts w:cs="Times New Roman"/>
          <w:szCs w:val="24"/>
        </w:rPr>
      </w:pPr>
      <w:r w:rsidRPr="00862C05">
        <w:rPr>
          <w:rFonts w:cs="Times New Roman"/>
          <w:szCs w:val="24"/>
        </w:rPr>
        <w:t xml:space="preserve">Untuk Mengetahui pengaruh </w:t>
      </w:r>
      <w:r w:rsidRPr="00862C05">
        <w:rPr>
          <w:rFonts w:cs="Times New Roman"/>
          <w:i/>
          <w:iCs/>
          <w:szCs w:val="24"/>
        </w:rPr>
        <w:t>Asset Turnover Ratio</w:t>
      </w:r>
      <w:r w:rsidR="007D15F4" w:rsidRPr="00862C05">
        <w:rPr>
          <w:rFonts w:cs="Times New Roman"/>
          <w:szCs w:val="24"/>
        </w:rPr>
        <w:t xml:space="preserve"> (ATR</w:t>
      </w:r>
      <w:r w:rsidRPr="00862C05">
        <w:rPr>
          <w:rFonts w:cs="Times New Roman"/>
          <w:szCs w:val="24"/>
        </w:rPr>
        <w:t xml:space="preserve">) secara parsial terhadap profitabilitas </w:t>
      </w:r>
      <w:r w:rsidRPr="00862C05">
        <w:rPr>
          <w:rFonts w:cs="Times New Roman"/>
          <w:i/>
          <w:iCs/>
          <w:szCs w:val="24"/>
        </w:rPr>
        <w:t>Return on Asset</w:t>
      </w:r>
      <w:r w:rsidRPr="00862C05">
        <w:rPr>
          <w:rFonts w:cs="Times New Roman"/>
          <w:szCs w:val="24"/>
        </w:rPr>
        <w:t xml:space="preserve"> (ROA) pada perusahaan manufaktur sub sektor makanan dan minuman yang terdaftar di BEI tahun</w:t>
      </w:r>
      <w:r w:rsidR="000E1C09" w:rsidRPr="00862C05">
        <w:rPr>
          <w:rFonts w:cs="Times New Roman"/>
          <w:szCs w:val="24"/>
        </w:rPr>
        <w:t xml:space="preserve"> 2021-2024</w:t>
      </w:r>
      <w:r w:rsidRPr="00862C05">
        <w:rPr>
          <w:rFonts w:cs="Times New Roman"/>
          <w:szCs w:val="24"/>
        </w:rPr>
        <w:t>.</w:t>
      </w:r>
    </w:p>
    <w:p w14:paraId="613C08AA" w14:textId="77777777" w:rsidR="00862C05" w:rsidRDefault="00862C05" w:rsidP="00862C05">
      <w:pPr>
        <w:pStyle w:val="Heading1"/>
        <w:spacing w:before="0" w:after="0" w:line="240" w:lineRule="auto"/>
        <w:jc w:val="both"/>
        <w:rPr>
          <w:rFonts w:cs="Times New Roman"/>
        </w:rPr>
      </w:pPr>
      <w:bookmarkStart w:id="28" w:name="_Toc180962749"/>
      <w:bookmarkStart w:id="29" w:name="_Toc181180281"/>
      <w:bookmarkStart w:id="30" w:name="_Toc181611366"/>
      <w:bookmarkStart w:id="31" w:name="_Toc181690225"/>
      <w:bookmarkStart w:id="32" w:name="_Toc181782339"/>
      <w:bookmarkStart w:id="33" w:name="_Toc192562919"/>
      <w:bookmarkStart w:id="34" w:name="_Toc193660392"/>
      <w:bookmarkStart w:id="35" w:name="_Toc201154535"/>
      <w:bookmarkStart w:id="36" w:name="_Toc206569387"/>
    </w:p>
    <w:p w14:paraId="02EB5D12" w14:textId="42D7774E" w:rsidR="00567D1E" w:rsidRPr="00862C05" w:rsidRDefault="00862C05" w:rsidP="00862C05">
      <w:pPr>
        <w:pStyle w:val="Heading1"/>
        <w:spacing w:before="0" w:after="0" w:line="240" w:lineRule="auto"/>
        <w:jc w:val="both"/>
        <w:rPr>
          <w:rFonts w:cs="Times New Roman"/>
        </w:rPr>
      </w:pPr>
      <w:r w:rsidRPr="00862C05">
        <w:rPr>
          <w:rFonts w:cs="Times New Roman"/>
        </w:rPr>
        <w:t>Tinjauan Pustaka</w:t>
      </w:r>
      <w:bookmarkStart w:id="37" w:name="_Toc181611367"/>
      <w:bookmarkStart w:id="38" w:name="_Toc181690226"/>
      <w:bookmarkStart w:id="39" w:name="_Toc181782340"/>
      <w:bookmarkStart w:id="40" w:name="_Toc192562920"/>
      <w:bookmarkStart w:id="41" w:name="_Toc180962750"/>
      <w:bookmarkStart w:id="42" w:name="_Toc181180282"/>
      <w:bookmarkEnd w:id="28"/>
      <w:bookmarkEnd w:id="29"/>
      <w:bookmarkEnd w:id="30"/>
      <w:bookmarkEnd w:id="31"/>
      <w:bookmarkEnd w:id="32"/>
      <w:bookmarkEnd w:id="33"/>
      <w:bookmarkEnd w:id="34"/>
      <w:bookmarkEnd w:id="35"/>
      <w:bookmarkEnd w:id="36"/>
      <w:bookmarkEnd w:id="37"/>
      <w:bookmarkEnd w:id="38"/>
      <w:bookmarkEnd w:id="39"/>
      <w:bookmarkEnd w:id="40"/>
    </w:p>
    <w:p w14:paraId="532FCF21" w14:textId="5EE938E1" w:rsidR="006E56BB" w:rsidRPr="00862C05" w:rsidRDefault="00567D1E" w:rsidP="00862C05">
      <w:pPr>
        <w:pStyle w:val="Heading3"/>
        <w:spacing w:before="0" w:after="0" w:line="240" w:lineRule="auto"/>
        <w:rPr>
          <w:rFonts w:cs="Times New Roman"/>
        </w:rPr>
      </w:pPr>
      <w:bookmarkStart w:id="43" w:name="_Toc192562922"/>
      <w:bookmarkStart w:id="44" w:name="_Toc193660394"/>
      <w:bookmarkStart w:id="45" w:name="_Toc201154537"/>
      <w:bookmarkStart w:id="46" w:name="_Toc206569389"/>
      <w:bookmarkEnd w:id="41"/>
      <w:bookmarkEnd w:id="42"/>
      <w:r w:rsidRPr="00862C05">
        <w:rPr>
          <w:rFonts w:cs="Times New Roman"/>
        </w:rPr>
        <w:t>Perusahaan Manufaktur</w:t>
      </w:r>
      <w:bookmarkStart w:id="47" w:name="_Toc181611370"/>
      <w:bookmarkStart w:id="48" w:name="_Toc181690229"/>
      <w:bookmarkStart w:id="49" w:name="_Toc181782343"/>
      <w:bookmarkStart w:id="50" w:name="_Toc192562923"/>
      <w:bookmarkEnd w:id="43"/>
      <w:bookmarkEnd w:id="44"/>
      <w:bookmarkEnd w:id="45"/>
      <w:bookmarkEnd w:id="46"/>
    </w:p>
    <w:bookmarkEnd w:id="47"/>
    <w:bookmarkEnd w:id="48"/>
    <w:bookmarkEnd w:id="49"/>
    <w:bookmarkEnd w:id="50"/>
    <w:p w14:paraId="74D89421" w14:textId="77777777" w:rsidR="007E6358" w:rsidRPr="00862C05" w:rsidRDefault="00567D1E" w:rsidP="00862C05">
      <w:pPr>
        <w:spacing w:before="0" w:after="0" w:line="240" w:lineRule="auto"/>
        <w:ind w:firstLine="709"/>
        <w:rPr>
          <w:rFonts w:cs="Times New Roman"/>
        </w:rPr>
      </w:pPr>
      <w:r w:rsidRPr="00862C05">
        <w:rPr>
          <w:rFonts w:cs="Times New Roman"/>
        </w:rPr>
        <w:t xml:space="preserve">Menurut Undang-Undang Nomor 8 Tahun 1997 Pasal 1 Butir 1, perusahaan adalah setiap bentuk usaha yang melakukan kegiatan secara tetap dan terus-menerus dengan tujuan memperoleh keuntungan dan/atau laba, baik yang diselenggarakan oleh orang perorangan maupun badan usaha yang berbentuk badan hukum atau bukan badan hukum, yang didirikan dan berkedudukan dalam wilayah Negara Republik Indonesia (UU No. 8 Tahun 1997). </w:t>
      </w:r>
    </w:p>
    <w:p w14:paraId="7648A331" w14:textId="77777777" w:rsidR="007E6358" w:rsidRPr="00862C05" w:rsidRDefault="00567D1E" w:rsidP="00862C05">
      <w:pPr>
        <w:spacing w:before="0" w:after="0" w:line="240" w:lineRule="auto"/>
        <w:ind w:firstLine="709"/>
        <w:rPr>
          <w:rFonts w:cs="Times New Roman"/>
        </w:rPr>
      </w:pPr>
      <w:r w:rsidRPr="00862C05">
        <w:rPr>
          <w:rFonts w:cs="Times New Roman"/>
        </w:rPr>
        <w:t>Definisi perusahaan juga dijelaskan dalam Undang-Undang Nomor 3 Tahun 1982 Pasal 1 huruf (b) tentang Wajib Daftar Perusahaan, yang menyebutkan bahwa perusahaan adalah setiap bentuk usaha yang menjalankan kegiatan ekonomi secara tetap dan terus-menerus dengan tujuan memperoleh keuntungan (UU No. 3 Tahun 1982).</w:t>
      </w:r>
      <w:bookmarkStart w:id="51" w:name="_Toc192562926"/>
    </w:p>
    <w:p w14:paraId="0F55AD03" w14:textId="77777777" w:rsidR="006E56BB" w:rsidRPr="00862C05" w:rsidRDefault="00567D1E" w:rsidP="00862C05">
      <w:pPr>
        <w:spacing w:before="0" w:after="0" w:line="240" w:lineRule="auto"/>
        <w:ind w:firstLine="709"/>
        <w:rPr>
          <w:rFonts w:cs="Times New Roman"/>
        </w:rPr>
      </w:pPr>
      <w:r w:rsidRPr="00862C05">
        <w:rPr>
          <w:rFonts w:cs="Times New Roman"/>
        </w:rPr>
        <w:t xml:space="preserve">Kedua pengertian Perusahaan diatas tidak hanya mengatur tentang jenis usaha yang berbentuk kegiatan ekonomi saja, tetapi juga menjelaskan tentang bentuk usaha yang berupa badan usaha yang didirikan, dijalankan, dan berkedudukan di wilayah Negara Republik Indonesia. </w:t>
      </w:r>
      <w:bookmarkEnd w:id="51"/>
      <w:r w:rsidRPr="00862C05">
        <w:rPr>
          <w:rFonts w:cs="Times New Roman"/>
        </w:rPr>
        <w:t>Berdasarkan peraturan perundang-undangan tersebut, suatu perusahaan dianggap berdiri dengan tujuan untuk memperoleh keuntungan melalui aktivitas ekonomi yang dilakukan secara berkelanjutan dan terbuka terhadap pihak ketiga.</w:t>
      </w:r>
      <w:bookmarkStart w:id="52" w:name="_Toc192562927"/>
    </w:p>
    <w:p w14:paraId="22080533" w14:textId="64DAFDEA" w:rsidR="00CE1706" w:rsidRPr="00862C05" w:rsidRDefault="00567D1E" w:rsidP="00862C05">
      <w:pPr>
        <w:pStyle w:val="ListParagraph"/>
        <w:spacing w:before="0" w:after="0" w:line="240" w:lineRule="auto"/>
        <w:ind w:left="0"/>
        <w:rPr>
          <w:rFonts w:cs="Times New Roman"/>
        </w:rPr>
      </w:pPr>
      <w:r w:rsidRPr="00862C05">
        <w:rPr>
          <w:rFonts w:cs="Times New Roman"/>
        </w:rPr>
        <w:t>Pengertian Perusahaan Manufaktur</w:t>
      </w:r>
      <w:bookmarkEnd w:id="52"/>
    </w:p>
    <w:p w14:paraId="06099507" w14:textId="5FE904B8" w:rsidR="007E6358" w:rsidRPr="00862C05" w:rsidRDefault="00567D1E" w:rsidP="00862C05">
      <w:pPr>
        <w:spacing w:before="0" w:after="0" w:line="240" w:lineRule="auto"/>
        <w:ind w:firstLine="709"/>
        <w:rPr>
          <w:rFonts w:cs="Times New Roman"/>
        </w:rPr>
      </w:pPr>
      <w:r w:rsidRPr="00862C05">
        <w:rPr>
          <w:rFonts w:cs="Times New Roman"/>
        </w:rPr>
        <w:t xml:space="preserve">Perusahaan manufaktur adalah industri yang mengubah bahan mentah menjadi barang jadi yang </w:t>
      </w:r>
      <w:r w:rsidRPr="00862C05">
        <w:rPr>
          <w:rFonts w:cs="Times New Roman"/>
        </w:rPr>
        <w:t>memiliki nilai jual dan dapat dikonsumsi oleh masyarakat (Sukamulja, 2021). Proses produksi dalam perusahaan manufaktur melibatkan pengolahan bahan baku menggunakan mesin, tenaga kerja, dan teknologi modern (Herdinata, 2020).</w:t>
      </w:r>
      <w:r w:rsidR="00C54027" w:rsidRPr="00862C05">
        <w:rPr>
          <w:rFonts w:cs="Times New Roman"/>
        </w:rPr>
        <w:t xml:space="preserve"> Perusahaan manufaktur adalah perusahaan yang menjalankan proses pembuat</w:t>
      </w:r>
      <w:r w:rsidR="002762E3" w:rsidRPr="00862C05">
        <w:rPr>
          <w:rFonts w:cs="Times New Roman"/>
        </w:rPr>
        <w:t xml:space="preserve">an produ. Sebuah perusahaan bisa dikatakan perusahaan manufaktur apabila ada tahapan </w:t>
      </w:r>
      <w:r w:rsidR="002762E3" w:rsidRPr="00862C05">
        <w:rPr>
          <w:rFonts w:cs="Times New Roman"/>
          <w:i/>
        </w:rPr>
        <w:t>input-process-output</w:t>
      </w:r>
      <w:r w:rsidR="002762E3" w:rsidRPr="00862C05">
        <w:rPr>
          <w:rFonts w:cs="Times New Roman"/>
        </w:rPr>
        <w:t xml:space="preserve"> yang akhirnya menghasilkan suatu produk (Mayasari, 2019).</w:t>
      </w:r>
    </w:p>
    <w:p w14:paraId="68CC3412" w14:textId="77777777" w:rsidR="007E6358" w:rsidRPr="00862C05" w:rsidRDefault="00567D1E" w:rsidP="00862C05">
      <w:pPr>
        <w:spacing w:before="0" w:after="0" w:line="240" w:lineRule="auto"/>
        <w:ind w:firstLine="709"/>
        <w:rPr>
          <w:rFonts w:cs="Times New Roman"/>
        </w:rPr>
      </w:pPr>
      <w:r w:rsidRPr="00862C05">
        <w:rPr>
          <w:rFonts w:cs="Times New Roman"/>
        </w:rPr>
        <w:t>Perusahaan manufaktur merupakan jenis perusahaan yang bergerak dalam bidang produksi barang jadi atau setengah jadi melalui proses pengolahan bahan mentah dengan penggunaan mesin, tenaga kerja, dan teknologi (Sukamulja, 2021). Perusahaan manufaktur berperan penting dalam perekonomian global karena menyumbang pendapatan nasional, membuka lapangan pekerjaan, dan meningkatkan inovasi industri.</w:t>
      </w:r>
      <w:r w:rsidR="00CE1706" w:rsidRPr="00862C05">
        <w:rPr>
          <w:rFonts w:cs="Times New Roman"/>
        </w:rPr>
        <w:t xml:space="preserve"> </w:t>
      </w:r>
      <w:r w:rsidRPr="00862C05">
        <w:rPr>
          <w:rFonts w:cs="Times New Roman"/>
        </w:rPr>
        <w:t>Menurut Setiyani et al. (2022), perusahaan manufaktur adalah perusahaan yang kegiatan operasionalnya mengelola bahan baku menjadi barang setengah jadi atau barang jadi yang siap dipasarkan.</w:t>
      </w:r>
      <w:bookmarkStart w:id="53" w:name="_Toc192562929"/>
    </w:p>
    <w:p w14:paraId="59F113EA" w14:textId="77777777" w:rsidR="00862C05" w:rsidRDefault="00862C05" w:rsidP="00862C05">
      <w:pPr>
        <w:pStyle w:val="Heading3"/>
        <w:spacing w:before="0" w:after="0" w:line="240" w:lineRule="auto"/>
        <w:rPr>
          <w:rFonts w:cs="Times New Roman"/>
          <w:i/>
        </w:rPr>
      </w:pPr>
      <w:bookmarkStart w:id="54" w:name="_Toc192562965"/>
      <w:bookmarkStart w:id="55" w:name="_Toc193660396"/>
      <w:bookmarkStart w:id="56" w:name="_Toc201154539"/>
      <w:bookmarkStart w:id="57" w:name="_Toc206569391"/>
      <w:bookmarkEnd w:id="53"/>
    </w:p>
    <w:p w14:paraId="28141768" w14:textId="6B6D44B0" w:rsidR="00567D1E" w:rsidRPr="00862C05" w:rsidRDefault="00567D1E" w:rsidP="00862C05">
      <w:pPr>
        <w:pStyle w:val="Heading3"/>
        <w:spacing w:before="0" w:after="0" w:line="240" w:lineRule="auto"/>
        <w:rPr>
          <w:rFonts w:cs="Times New Roman"/>
        </w:rPr>
      </w:pPr>
      <w:r w:rsidRPr="00862C05">
        <w:rPr>
          <w:rFonts w:cs="Times New Roman"/>
          <w:i/>
        </w:rPr>
        <w:t>Debt to Equity Ratio</w:t>
      </w:r>
      <w:r w:rsidRPr="00862C05">
        <w:rPr>
          <w:rFonts w:cs="Times New Roman"/>
        </w:rPr>
        <w:t xml:space="preserve"> (DER)</w:t>
      </w:r>
      <w:bookmarkEnd w:id="54"/>
      <w:bookmarkEnd w:id="55"/>
      <w:bookmarkEnd w:id="56"/>
      <w:bookmarkEnd w:id="57"/>
    </w:p>
    <w:p w14:paraId="46F0AEA1" w14:textId="77777777" w:rsidR="00B24A20" w:rsidRPr="00862C05" w:rsidRDefault="00567D1E" w:rsidP="00862C05">
      <w:pPr>
        <w:spacing w:before="0" w:after="0" w:line="240" w:lineRule="auto"/>
        <w:ind w:firstLine="709"/>
        <w:rPr>
          <w:rFonts w:cs="Times New Roman"/>
          <w:iCs/>
          <w:szCs w:val="24"/>
        </w:rPr>
      </w:pPr>
      <w:r w:rsidRPr="00862C05">
        <w:rPr>
          <w:rFonts w:cs="Times New Roman"/>
          <w:i/>
          <w:iCs/>
          <w:szCs w:val="24"/>
        </w:rPr>
        <w:t>Debt to Equity Ratio</w:t>
      </w:r>
      <w:r w:rsidRPr="00862C05">
        <w:rPr>
          <w:rFonts w:cs="Times New Roman"/>
          <w:iCs/>
          <w:szCs w:val="24"/>
        </w:rPr>
        <w:t xml:space="preserve"> (DER) ini diartikan sebagai Rasio Hutang terhadap Ekuitas (modal). </w:t>
      </w:r>
      <w:r w:rsidRPr="00862C05">
        <w:rPr>
          <w:rFonts w:cs="Times New Roman"/>
          <w:i/>
          <w:iCs/>
          <w:szCs w:val="24"/>
        </w:rPr>
        <w:t>Debt to Equity Ratio</w:t>
      </w:r>
      <w:r w:rsidRPr="00862C05">
        <w:rPr>
          <w:rFonts w:cs="Times New Roman"/>
          <w:iCs/>
          <w:szCs w:val="24"/>
        </w:rPr>
        <w:t xml:space="preserve"> (DER) masuk didalam jenis Rasio Solvabilitas atau disebut juga dengan Rasio </w:t>
      </w:r>
      <w:r w:rsidRPr="00862C05">
        <w:rPr>
          <w:rFonts w:cs="Times New Roman"/>
          <w:i/>
          <w:iCs/>
          <w:szCs w:val="24"/>
        </w:rPr>
        <w:t>Laverage</w:t>
      </w:r>
      <w:r w:rsidRPr="00862C05">
        <w:rPr>
          <w:rFonts w:cs="Times New Roman"/>
          <w:iCs/>
          <w:szCs w:val="24"/>
        </w:rPr>
        <w:t xml:space="preserve">. </w:t>
      </w:r>
    </w:p>
    <w:p w14:paraId="11A48CAD" w14:textId="6D332836" w:rsidR="007E6358" w:rsidRPr="00862C05" w:rsidRDefault="00B24A20" w:rsidP="00862C05">
      <w:pPr>
        <w:spacing w:before="0" w:after="0" w:line="240" w:lineRule="auto"/>
        <w:ind w:firstLine="709"/>
        <w:rPr>
          <w:rFonts w:cs="Times New Roman"/>
          <w:iCs/>
          <w:szCs w:val="24"/>
        </w:rPr>
      </w:pPr>
      <w:r w:rsidRPr="00862C05">
        <w:rPr>
          <w:rFonts w:cs="Times New Roman"/>
          <w:iCs/>
          <w:szCs w:val="24"/>
        </w:rPr>
        <w:t xml:space="preserve">Pengertian Debt to Equity Ratio (DER) adalah sebagai berikut: "Debt to equity ratio adalah mengukur persentase liabilitas pada </w:t>
      </w:r>
      <w:r w:rsidRPr="00862C05">
        <w:rPr>
          <w:rFonts w:cs="Times New Roman"/>
          <w:iCs/>
          <w:szCs w:val="24"/>
        </w:rPr>
        <w:lastRenderedPageBreak/>
        <w:t xml:space="preserve">struktur modal perusahaan. Rasio ini penting untuk mengukur risiko bisnis perusahaan yang semakin meningkat  dengan penambahan jumlah liabilitas". (Sukamulja dalam Revaldo, 2024). </w:t>
      </w:r>
      <w:r w:rsidR="00567D1E" w:rsidRPr="00862C05">
        <w:rPr>
          <w:rFonts w:cs="Times New Roman"/>
          <w:i/>
          <w:iCs/>
          <w:szCs w:val="24"/>
        </w:rPr>
        <w:t>Debt to Equity Ratio</w:t>
      </w:r>
      <w:r w:rsidR="00567D1E" w:rsidRPr="00862C05">
        <w:rPr>
          <w:rFonts w:cs="Times New Roman"/>
          <w:iCs/>
          <w:szCs w:val="24"/>
        </w:rPr>
        <w:t xml:space="preserve"> (DER) merupakan rasio yang mengukur perbandingan antara utang dan ekuitas dalam struktur keuangan suatu perusahaan (Kasmir, 2019). DER menunjukkan sejauh mana perusahaan menggunakan utang sebagai sumber pendanaan dibandingkan modal sendiri.</w:t>
      </w:r>
    </w:p>
    <w:p w14:paraId="2706B781" w14:textId="77777777" w:rsidR="00862C05" w:rsidRDefault="00862C05" w:rsidP="00862C05">
      <w:pPr>
        <w:pStyle w:val="Heading3"/>
        <w:spacing w:before="0" w:after="0" w:line="240" w:lineRule="auto"/>
        <w:rPr>
          <w:rFonts w:cs="Times New Roman"/>
          <w:i/>
        </w:rPr>
      </w:pPr>
      <w:bookmarkStart w:id="58" w:name="_Toc193660397"/>
      <w:bookmarkStart w:id="59" w:name="_Toc201154540"/>
      <w:bookmarkStart w:id="60" w:name="_Toc206569392"/>
      <w:bookmarkStart w:id="61" w:name="_Toc192562966"/>
    </w:p>
    <w:p w14:paraId="4BBE7C3D" w14:textId="4EF84F4A" w:rsidR="00567D1E" w:rsidRPr="00862C05" w:rsidRDefault="00567D1E" w:rsidP="00862C05">
      <w:pPr>
        <w:pStyle w:val="Heading3"/>
        <w:spacing w:before="0" w:after="0" w:line="240" w:lineRule="auto"/>
        <w:rPr>
          <w:rFonts w:cs="Times New Roman"/>
          <w:i/>
        </w:rPr>
      </w:pPr>
      <w:r w:rsidRPr="00862C05">
        <w:rPr>
          <w:rFonts w:cs="Times New Roman"/>
          <w:i/>
        </w:rPr>
        <w:t>Assets Turnover Ratio</w:t>
      </w:r>
      <w:bookmarkEnd w:id="58"/>
      <w:bookmarkEnd w:id="59"/>
      <w:bookmarkEnd w:id="60"/>
      <w:bookmarkEnd w:id="61"/>
    </w:p>
    <w:p w14:paraId="57B54E10" w14:textId="17C66E37" w:rsidR="007E6358" w:rsidRPr="00862C05" w:rsidRDefault="00567D1E" w:rsidP="00862C05">
      <w:pPr>
        <w:spacing w:before="0" w:after="0" w:line="240" w:lineRule="auto"/>
        <w:ind w:firstLine="709"/>
        <w:rPr>
          <w:rFonts w:cs="Times New Roman"/>
          <w:szCs w:val="24"/>
        </w:rPr>
      </w:pPr>
      <w:r w:rsidRPr="00862C05">
        <w:rPr>
          <w:rFonts w:cs="Times New Roman"/>
          <w:szCs w:val="24"/>
        </w:rPr>
        <w:t>Assets Turnover Ratio (ATR) adalah rasio yang mengukur efisiensi perusahaan dalam menggunakan asetnya untuk menghasilkan pendapatan (Susanti &amp; Raharjo, 2022).</w:t>
      </w:r>
      <w:r w:rsidR="00B24A20" w:rsidRPr="00862C05">
        <w:rPr>
          <w:rFonts w:cs="Times New Roman"/>
          <w:szCs w:val="24"/>
        </w:rPr>
        <w:t xml:space="preserve"> </w:t>
      </w:r>
      <w:r w:rsidRPr="00862C05">
        <w:rPr>
          <w:rFonts w:cs="Times New Roman"/>
          <w:szCs w:val="24"/>
        </w:rPr>
        <w:t>Menurut Kasmir (2019) rasio ak</w:t>
      </w:r>
      <w:r w:rsidR="00155174" w:rsidRPr="00862C05">
        <w:rPr>
          <w:rFonts w:cs="Times New Roman"/>
          <w:szCs w:val="24"/>
        </w:rPr>
        <w:t>z</w:t>
      </w:r>
      <w:r w:rsidRPr="00862C05">
        <w:rPr>
          <w:rFonts w:cs="Times New Roman"/>
          <w:szCs w:val="24"/>
        </w:rPr>
        <w:t>tivitas merupakan rasio yang digunakan untuk mengukur efektivitas perusahaan dalam menggunakan aktiva yang dimilikinya. Atau dapat pula dikatakan rasio ini digunakan untuk mengukur tingkat efisiensi pemanfaatan sumber daya perusahaan.</w:t>
      </w:r>
      <w:r w:rsidR="00155174" w:rsidRPr="00862C05">
        <w:rPr>
          <w:rFonts w:cs="Times New Roman"/>
          <w:szCs w:val="24"/>
        </w:rPr>
        <w:t xml:space="preserve"> </w:t>
      </w:r>
      <w:r w:rsidRPr="00862C05">
        <w:rPr>
          <w:rFonts w:cs="Times New Roman"/>
          <w:szCs w:val="24"/>
        </w:rPr>
        <w:t xml:space="preserve">Sedangkan (Tyas et all, 2023), Rasio Aktivitas merupakan rasio yang digunakan untuk mengukur kempuan perusahaan dalam  mengelola semua aset yang dimiliki perusahaan sehingga bisa memberikan aliran kas masuk bagi perusahaan. </w:t>
      </w:r>
    </w:p>
    <w:p w14:paraId="53BAB3FC" w14:textId="219B23B3" w:rsidR="00567D1E" w:rsidRPr="00862C05" w:rsidRDefault="00567D1E" w:rsidP="00862C05">
      <w:pPr>
        <w:spacing w:before="0" w:after="0" w:line="240" w:lineRule="auto"/>
        <w:ind w:firstLine="709"/>
        <w:rPr>
          <w:rFonts w:cs="Times New Roman"/>
          <w:szCs w:val="24"/>
        </w:rPr>
      </w:pPr>
      <w:r w:rsidRPr="00862C05">
        <w:rPr>
          <w:rFonts w:cs="Times New Roman"/>
          <w:szCs w:val="24"/>
        </w:rPr>
        <w:t>Jadi dapat disimpulkan dari pendapat para ahli diatas bahwa Rasio Aktivitas adalah Rasio yang digunakan untuk mengukur efisiensi perusahaan dalam memanfaatkan aset yang dimilikinya.</w:t>
      </w:r>
    </w:p>
    <w:p w14:paraId="483CBCE3" w14:textId="77777777" w:rsidR="00862C05" w:rsidRDefault="00862C05" w:rsidP="00862C05">
      <w:pPr>
        <w:pStyle w:val="Heading3"/>
        <w:spacing w:before="0" w:after="0" w:line="240" w:lineRule="auto"/>
        <w:rPr>
          <w:rFonts w:cs="Times New Roman"/>
        </w:rPr>
      </w:pPr>
      <w:bookmarkStart w:id="62" w:name="_Toc192562967"/>
      <w:bookmarkStart w:id="63" w:name="_Toc193660398"/>
      <w:bookmarkStart w:id="64" w:name="_Toc201154541"/>
      <w:bookmarkStart w:id="65" w:name="_Toc206569393"/>
    </w:p>
    <w:p w14:paraId="2C1D6A41" w14:textId="006BF258" w:rsidR="00567D1E" w:rsidRPr="00862C05" w:rsidRDefault="00567D1E" w:rsidP="00862C05">
      <w:pPr>
        <w:pStyle w:val="Heading3"/>
        <w:spacing w:before="0" w:after="0" w:line="240" w:lineRule="auto"/>
        <w:rPr>
          <w:rFonts w:cs="Times New Roman"/>
        </w:rPr>
      </w:pPr>
      <w:r w:rsidRPr="00862C05">
        <w:rPr>
          <w:rFonts w:cs="Times New Roman"/>
        </w:rPr>
        <w:t>Profitabilitas</w:t>
      </w:r>
      <w:bookmarkEnd w:id="62"/>
      <w:bookmarkEnd w:id="63"/>
      <w:bookmarkEnd w:id="64"/>
      <w:bookmarkEnd w:id="65"/>
    </w:p>
    <w:p w14:paraId="739B6DC2" w14:textId="77777777" w:rsidR="009B076C" w:rsidRPr="00862C05" w:rsidRDefault="00567D1E" w:rsidP="00862C05">
      <w:pPr>
        <w:spacing w:before="0" w:after="0" w:line="240" w:lineRule="auto"/>
        <w:ind w:firstLine="709"/>
        <w:rPr>
          <w:rFonts w:cs="Times New Roman"/>
          <w:szCs w:val="24"/>
        </w:rPr>
      </w:pPr>
      <w:r w:rsidRPr="00862C05">
        <w:rPr>
          <w:rFonts w:cs="Times New Roman"/>
          <w:szCs w:val="24"/>
        </w:rPr>
        <w:t xml:space="preserve">Rasio Profitabilitas adalah rasio yang digunakan untuk menilai kemampuan perusahaan dalam mencari keuantungan, rasio ini juga dapat memberikan ukuran tinggi efektifitas manajemen suatu perusahaan (Kasmir, 2021). </w:t>
      </w:r>
      <w:r w:rsidR="009B076C" w:rsidRPr="00862C05">
        <w:rPr>
          <w:rFonts w:cs="Times New Roman"/>
          <w:szCs w:val="24"/>
        </w:rPr>
        <w:t xml:space="preserve"> </w:t>
      </w:r>
      <w:r w:rsidRPr="00862C05">
        <w:rPr>
          <w:rFonts w:cs="Times New Roman"/>
          <w:szCs w:val="24"/>
        </w:rPr>
        <w:t>Sedangkan menurut ahli ekonomi (Hary, 2018:192), Rasio Profitabilitas biasanya disebut juga dengan rasio rentailitas yang merupakan rasio yang digunakan rasio untuk mengukur kemampuan suatu perusahaan dalam memperoleh keuntungan atau laba dari aktivitas normal bisnisnya.</w:t>
      </w:r>
    </w:p>
    <w:p w14:paraId="39967FAA" w14:textId="74B58AD1" w:rsidR="00567D1E" w:rsidRPr="00862C05" w:rsidRDefault="00567D1E" w:rsidP="00862C05">
      <w:pPr>
        <w:spacing w:before="0" w:after="0" w:line="240" w:lineRule="auto"/>
        <w:ind w:firstLine="709"/>
        <w:rPr>
          <w:rFonts w:cs="Times New Roman"/>
          <w:szCs w:val="24"/>
        </w:rPr>
      </w:pPr>
      <w:r w:rsidRPr="00862C05">
        <w:rPr>
          <w:rFonts w:cs="Times New Roman"/>
          <w:szCs w:val="24"/>
        </w:rPr>
        <w:t>Jadi dapat disimpulkan dari pendapat para ahli diatas bahwa Rasio Profitabilitas itu adalah Rasio yang digunakan perusahaan untuk mengukur kemampuan suatu perusahaan dalam menghasilkan keuntungan.</w:t>
      </w:r>
    </w:p>
    <w:p w14:paraId="41F1D78A" w14:textId="77777777" w:rsidR="00862C05" w:rsidRDefault="00862C05" w:rsidP="00862C05">
      <w:pPr>
        <w:pStyle w:val="Heading1"/>
        <w:spacing w:before="0" w:after="0" w:line="240" w:lineRule="auto"/>
        <w:jc w:val="both"/>
        <w:rPr>
          <w:rFonts w:cs="Times New Roman"/>
        </w:rPr>
      </w:pPr>
      <w:bookmarkStart w:id="66" w:name="_Toc181180312"/>
      <w:bookmarkStart w:id="67" w:name="_Toc181611433"/>
      <w:bookmarkStart w:id="68" w:name="_Toc181690293"/>
      <w:bookmarkStart w:id="69" w:name="_Toc181782407"/>
      <w:bookmarkStart w:id="70" w:name="_Toc192563005"/>
      <w:bookmarkStart w:id="71" w:name="_Toc193660403"/>
      <w:bookmarkStart w:id="72" w:name="_Toc201154546"/>
      <w:bookmarkStart w:id="73" w:name="_Toc206569398"/>
    </w:p>
    <w:p w14:paraId="3D175BE9" w14:textId="4E24F090" w:rsidR="00567D1E" w:rsidRPr="00862C05" w:rsidRDefault="00862C05" w:rsidP="00862C05">
      <w:pPr>
        <w:pStyle w:val="Heading1"/>
        <w:spacing w:before="0" w:after="0" w:line="240" w:lineRule="auto"/>
        <w:jc w:val="both"/>
        <w:rPr>
          <w:rFonts w:cs="Times New Roman"/>
        </w:rPr>
      </w:pPr>
      <w:r w:rsidRPr="00862C05">
        <w:rPr>
          <w:rFonts w:cs="Times New Roman"/>
        </w:rPr>
        <w:t>Metode Penelitian</w:t>
      </w:r>
      <w:bookmarkEnd w:id="66"/>
      <w:bookmarkEnd w:id="67"/>
      <w:bookmarkEnd w:id="68"/>
      <w:bookmarkEnd w:id="69"/>
      <w:bookmarkEnd w:id="70"/>
      <w:bookmarkEnd w:id="71"/>
      <w:bookmarkEnd w:id="72"/>
      <w:bookmarkEnd w:id="73"/>
    </w:p>
    <w:p w14:paraId="23F67BE4" w14:textId="02A29D2E" w:rsidR="00567D1E" w:rsidRPr="00862C05" w:rsidRDefault="00567D1E" w:rsidP="00862C05">
      <w:pPr>
        <w:pStyle w:val="Heading2"/>
        <w:spacing w:before="0" w:after="0" w:line="240" w:lineRule="auto"/>
        <w:rPr>
          <w:rFonts w:cs="Times New Roman"/>
        </w:rPr>
      </w:pPr>
      <w:bookmarkStart w:id="74" w:name="_Toc181611434"/>
      <w:bookmarkStart w:id="75" w:name="_Toc181690294"/>
      <w:bookmarkStart w:id="76" w:name="_Toc181782408"/>
      <w:bookmarkStart w:id="77" w:name="_Toc192563006"/>
      <w:bookmarkStart w:id="78" w:name="_Toc181180314"/>
      <w:bookmarkStart w:id="79" w:name="_Toc181611440"/>
      <w:bookmarkStart w:id="80" w:name="_Toc181690300"/>
      <w:bookmarkStart w:id="81" w:name="_Toc181782414"/>
      <w:bookmarkStart w:id="82" w:name="_Toc192563012"/>
      <w:bookmarkStart w:id="83" w:name="_Toc193660407"/>
      <w:bookmarkStart w:id="84" w:name="_Toc201154550"/>
      <w:bookmarkStart w:id="85" w:name="_Toc206569402"/>
      <w:bookmarkEnd w:id="74"/>
      <w:bookmarkEnd w:id="75"/>
      <w:bookmarkEnd w:id="76"/>
      <w:bookmarkEnd w:id="77"/>
      <w:r w:rsidRPr="00862C05">
        <w:rPr>
          <w:rFonts w:cs="Times New Roman"/>
        </w:rPr>
        <w:t>Sumber dan Teknik Pengumpulan Data</w:t>
      </w:r>
      <w:bookmarkEnd w:id="78"/>
      <w:bookmarkEnd w:id="79"/>
      <w:bookmarkEnd w:id="80"/>
      <w:bookmarkEnd w:id="81"/>
      <w:bookmarkEnd w:id="82"/>
      <w:bookmarkEnd w:id="83"/>
      <w:bookmarkEnd w:id="84"/>
      <w:bookmarkEnd w:id="85"/>
    </w:p>
    <w:p w14:paraId="2457DB45" w14:textId="3DD96532" w:rsidR="000F7287" w:rsidRPr="00862C05" w:rsidRDefault="00567D1E" w:rsidP="00862C05">
      <w:pPr>
        <w:pStyle w:val="Heading3"/>
        <w:spacing w:before="0" w:after="0" w:line="240" w:lineRule="auto"/>
        <w:rPr>
          <w:rFonts w:cs="Times New Roman"/>
        </w:rPr>
      </w:pPr>
      <w:bookmarkStart w:id="86" w:name="_Toc181611442"/>
      <w:bookmarkStart w:id="87" w:name="_Toc181690302"/>
      <w:bookmarkStart w:id="88" w:name="_Toc181782416"/>
      <w:bookmarkStart w:id="89" w:name="_Toc192563014"/>
      <w:bookmarkStart w:id="90" w:name="_Toc193660408"/>
      <w:bookmarkStart w:id="91" w:name="_Toc201154551"/>
      <w:bookmarkStart w:id="92" w:name="_Toc206569403"/>
      <w:r w:rsidRPr="00862C05">
        <w:rPr>
          <w:rFonts w:cs="Times New Roman"/>
        </w:rPr>
        <w:t>Sumber Data</w:t>
      </w:r>
      <w:bookmarkEnd w:id="86"/>
      <w:bookmarkEnd w:id="87"/>
      <w:bookmarkEnd w:id="88"/>
      <w:bookmarkEnd w:id="89"/>
      <w:bookmarkEnd w:id="90"/>
      <w:bookmarkEnd w:id="91"/>
      <w:bookmarkEnd w:id="92"/>
    </w:p>
    <w:p w14:paraId="271DAC58" w14:textId="14728867" w:rsidR="00567D1E" w:rsidRPr="00862C05" w:rsidRDefault="00567D1E" w:rsidP="00862C05">
      <w:pPr>
        <w:spacing w:before="0" w:after="0" w:line="240" w:lineRule="auto"/>
        <w:ind w:firstLine="720"/>
        <w:rPr>
          <w:rFonts w:eastAsiaTheme="minorEastAsia" w:cs="Times New Roman"/>
          <w:szCs w:val="24"/>
        </w:rPr>
      </w:pPr>
      <w:r w:rsidRPr="00862C05">
        <w:rPr>
          <w:rFonts w:eastAsiaTheme="minorEastAsia" w:cs="Times New Roman"/>
          <w:szCs w:val="24"/>
        </w:rPr>
        <w:t>Menurut Sugiyono (2019), sumber data penelitian dibedakan menjadi dua, yaitu sumber data primer dan sumber daya sekunder:</w:t>
      </w:r>
    </w:p>
    <w:p w14:paraId="386974BA" w14:textId="46507D32" w:rsidR="00567D1E" w:rsidRPr="00862C05" w:rsidRDefault="00567D1E" w:rsidP="00862C05">
      <w:pPr>
        <w:pStyle w:val="ListParagraph"/>
        <w:numPr>
          <w:ilvl w:val="0"/>
          <w:numId w:val="18"/>
        </w:numPr>
        <w:spacing w:before="0" w:after="0" w:line="240" w:lineRule="auto"/>
        <w:ind w:left="360"/>
        <w:rPr>
          <w:rFonts w:eastAsiaTheme="minorEastAsia" w:cs="Times New Roman"/>
          <w:szCs w:val="24"/>
        </w:rPr>
      </w:pPr>
      <w:r w:rsidRPr="00862C05">
        <w:rPr>
          <w:rFonts w:eastAsiaTheme="minorEastAsia" w:cs="Times New Roman"/>
          <w:szCs w:val="24"/>
        </w:rPr>
        <w:t>Sumber Data Primer</w:t>
      </w:r>
    </w:p>
    <w:p w14:paraId="40AFC55C" w14:textId="77777777" w:rsidR="00567D1E" w:rsidRPr="00862C05" w:rsidRDefault="00567D1E" w:rsidP="00862C05">
      <w:pPr>
        <w:pStyle w:val="ListParagraph"/>
        <w:spacing w:before="0" w:after="0" w:line="240" w:lineRule="auto"/>
        <w:ind w:left="360" w:firstLine="382"/>
        <w:rPr>
          <w:rFonts w:eastAsiaTheme="minorEastAsia" w:cs="Times New Roman"/>
          <w:szCs w:val="24"/>
        </w:rPr>
      </w:pPr>
      <w:r w:rsidRPr="00862C05">
        <w:rPr>
          <w:rFonts w:eastAsiaTheme="minorEastAsia" w:cs="Times New Roman"/>
          <w:szCs w:val="24"/>
        </w:rPr>
        <w:t xml:space="preserve">Menurut (Sugiyono, 2018:456) Data primer yaitu sumber  data yang langsung memberikan data kepada pengumpulan data. </w:t>
      </w:r>
    </w:p>
    <w:p w14:paraId="32332055" w14:textId="454BE8BB" w:rsidR="00567D1E" w:rsidRPr="00862C05" w:rsidRDefault="00567D1E" w:rsidP="00862C05">
      <w:pPr>
        <w:pStyle w:val="ListParagraph"/>
        <w:numPr>
          <w:ilvl w:val="0"/>
          <w:numId w:val="18"/>
        </w:numPr>
        <w:spacing w:before="0" w:after="0" w:line="240" w:lineRule="auto"/>
        <w:ind w:left="360"/>
        <w:rPr>
          <w:rFonts w:eastAsiaTheme="minorEastAsia" w:cs="Times New Roman"/>
          <w:szCs w:val="24"/>
        </w:rPr>
      </w:pPr>
      <w:r w:rsidRPr="00862C05">
        <w:rPr>
          <w:rFonts w:eastAsiaTheme="minorEastAsia" w:cs="Times New Roman"/>
          <w:szCs w:val="24"/>
        </w:rPr>
        <w:t>Sumber Data Sekunder</w:t>
      </w:r>
    </w:p>
    <w:p w14:paraId="3733A022" w14:textId="5C1D564D" w:rsidR="0011527A" w:rsidRPr="00862C05" w:rsidRDefault="00567D1E" w:rsidP="00862C05">
      <w:pPr>
        <w:pStyle w:val="ListParagraph"/>
        <w:spacing w:before="0" w:after="0" w:line="240" w:lineRule="auto"/>
        <w:ind w:left="360" w:firstLine="382"/>
        <w:rPr>
          <w:rFonts w:cs="Times New Roman"/>
        </w:rPr>
      </w:pPr>
      <w:r w:rsidRPr="00862C05">
        <w:rPr>
          <w:rFonts w:eastAsiaTheme="minorEastAsia" w:cs="Times New Roman"/>
          <w:szCs w:val="24"/>
        </w:rPr>
        <w:t xml:space="preserve">Menurut Sugiyono (2018:456) Data skunder yaitu sumber data yang tidak langsung memberikan data kepada pengumpul data, misalnya lewat orang lain atau lewat dokumen. </w:t>
      </w:r>
      <w:r w:rsidRPr="00862C05">
        <w:rPr>
          <w:rFonts w:eastAsiaTheme="minorEastAsia" w:cs="Times New Roman"/>
          <w:szCs w:val="24"/>
        </w:rPr>
        <w:lastRenderedPageBreak/>
        <w:t xml:space="preserve">Sumber data sekunder dari penelitian ini berasal dari laporan keuangan perusahan yang dipublikasi dibursa efek indonesia yang dapat </w:t>
      </w:r>
      <w:bookmarkStart w:id="93" w:name="_Toc181611443"/>
      <w:bookmarkStart w:id="94" w:name="_Toc181690303"/>
      <w:bookmarkStart w:id="95" w:name="_Toc181782417"/>
      <w:bookmarkStart w:id="96" w:name="_Toc192563015"/>
      <w:bookmarkStart w:id="97" w:name="_Toc193660409"/>
      <w:bookmarkStart w:id="98" w:name="_Toc201154552"/>
      <w:bookmarkStart w:id="99" w:name="_Toc206569404"/>
    </w:p>
    <w:p w14:paraId="18688021" w14:textId="77777777" w:rsidR="00862C05" w:rsidRDefault="00862C05" w:rsidP="00862C05">
      <w:pPr>
        <w:pStyle w:val="Heading3"/>
        <w:spacing w:before="0" w:after="0" w:line="240" w:lineRule="auto"/>
        <w:rPr>
          <w:rFonts w:cs="Times New Roman"/>
        </w:rPr>
      </w:pPr>
    </w:p>
    <w:p w14:paraId="45710590" w14:textId="342C092B" w:rsidR="00567D1E" w:rsidRPr="00862C05" w:rsidRDefault="00567D1E" w:rsidP="00862C05">
      <w:pPr>
        <w:pStyle w:val="Heading3"/>
        <w:spacing w:before="0" w:after="0" w:line="240" w:lineRule="auto"/>
        <w:rPr>
          <w:rFonts w:cs="Times New Roman"/>
        </w:rPr>
      </w:pPr>
      <w:r w:rsidRPr="00862C05">
        <w:rPr>
          <w:rFonts w:cs="Times New Roman"/>
        </w:rPr>
        <w:t>Teknik Pengumpulan Data</w:t>
      </w:r>
      <w:bookmarkEnd w:id="93"/>
      <w:bookmarkEnd w:id="94"/>
      <w:bookmarkEnd w:id="95"/>
      <w:bookmarkEnd w:id="96"/>
      <w:bookmarkEnd w:id="97"/>
      <w:bookmarkEnd w:id="98"/>
      <w:bookmarkEnd w:id="99"/>
    </w:p>
    <w:p w14:paraId="5EECA5EA" w14:textId="77777777" w:rsidR="00F83F1F" w:rsidRPr="00862C05" w:rsidRDefault="00567D1E" w:rsidP="00862C05">
      <w:pPr>
        <w:spacing w:before="0" w:after="0" w:line="240" w:lineRule="auto"/>
        <w:ind w:firstLine="720"/>
        <w:rPr>
          <w:rFonts w:eastAsiaTheme="minorEastAsia" w:cs="Times New Roman"/>
          <w:szCs w:val="24"/>
        </w:rPr>
      </w:pPr>
      <w:r w:rsidRPr="00862C05">
        <w:rPr>
          <w:rFonts w:eastAsiaTheme="minorEastAsia" w:cs="Times New Roman"/>
          <w:szCs w:val="24"/>
        </w:rPr>
        <w:t>(Sugiyono, 2019:455) Teknik pengumpulan data merupakan langka yang paling utama dalam penelitian, karna tujuan utama dari penelitian adalah mendapatkan data. Tanpa menegtahui teknik pengumpulan data, maka peneliti tidak akan mendapatkan data yang memenuhu standar data yang ditetapkan.</w:t>
      </w:r>
    </w:p>
    <w:p w14:paraId="7D3AF14E" w14:textId="788CFAC9" w:rsidR="00567D1E" w:rsidRPr="00862C05" w:rsidRDefault="00567D1E" w:rsidP="00862C05">
      <w:pPr>
        <w:pStyle w:val="ListParagraph"/>
        <w:spacing w:before="0" w:after="0" w:line="240" w:lineRule="auto"/>
        <w:ind w:left="0" w:firstLine="360"/>
        <w:rPr>
          <w:rFonts w:eastAsiaTheme="minorEastAsia" w:cs="Times New Roman"/>
          <w:szCs w:val="24"/>
        </w:rPr>
      </w:pPr>
      <w:r w:rsidRPr="00862C05">
        <w:rPr>
          <w:rFonts w:eastAsiaTheme="minorEastAsia" w:cs="Times New Roman"/>
          <w:szCs w:val="24"/>
        </w:rPr>
        <w:t xml:space="preserve">Menurut Sugiyono (2020:124) Dokumentasi merupakan pengumpulan data dari catatan pristiwa yang sudah berlalu baik berbentuk tulisan, gambar/foto atau karya-karya monumental dari seseorang/instansi. </w:t>
      </w:r>
    </w:p>
    <w:p w14:paraId="64C2604B" w14:textId="77777777" w:rsidR="00862C05" w:rsidRDefault="00862C05" w:rsidP="00862C05">
      <w:pPr>
        <w:pStyle w:val="Heading2"/>
        <w:spacing w:before="0" w:after="0" w:line="240" w:lineRule="auto"/>
        <w:rPr>
          <w:rFonts w:cs="Times New Roman"/>
        </w:rPr>
      </w:pPr>
      <w:bookmarkStart w:id="100" w:name="_Toc181180315"/>
      <w:bookmarkStart w:id="101" w:name="_Toc181611444"/>
      <w:bookmarkStart w:id="102" w:name="_Toc181690304"/>
      <w:bookmarkStart w:id="103" w:name="_Toc181782418"/>
      <w:bookmarkStart w:id="104" w:name="_Toc192563016"/>
      <w:bookmarkStart w:id="105" w:name="_Toc193660410"/>
      <w:bookmarkStart w:id="106" w:name="_Toc201154553"/>
      <w:bookmarkStart w:id="107" w:name="_Toc206569405"/>
    </w:p>
    <w:p w14:paraId="59484554" w14:textId="410E82F2" w:rsidR="00567D1E" w:rsidRPr="00862C05" w:rsidRDefault="00567D1E" w:rsidP="00862C05">
      <w:pPr>
        <w:pStyle w:val="Heading2"/>
        <w:spacing w:before="0" w:after="0" w:line="240" w:lineRule="auto"/>
        <w:rPr>
          <w:rFonts w:cs="Times New Roman"/>
        </w:rPr>
      </w:pPr>
      <w:r w:rsidRPr="00862C05">
        <w:rPr>
          <w:rFonts w:cs="Times New Roman"/>
        </w:rPr>
        <w:t>Populasi, Sampel, dan Sampling</w:t>
      </w:r>
      <w:bookmarkEnd w:id="100"/>
      <w:bookmarkEnd w:id="101"/>
      <w:bookmarkEnd w:id="102"/>
      <w:bookmarkEnd w:id="103"/>
      <w:bookmarkEnd w:id="104"/>
      <w:bookmarkEnd w:id="105"/>
      <w:bookmarkEnd w:id="106"/>
      <w:bookmarkEnd w:id="107"/>
    </w:p>
    <w:p w14:paraId="2D8FA4BA" w14:textId="1313708C" w:rsidR="00567D1E" w:rsidRPr="00862C05" w:rsidRDefault="00567D1E" w:rsidP="00862C05">
      <w:pPr>
        <w:pStyle w:val="Heading3"/>
        <w:spacing w:before="0" w:after="0" w:line="240" w:lineRule="auto"/>
        <w:rPr>
          <w:rFonts w:cs="Times New Roman"/>
        </w:rPr>
      </w:pPr>
      <w:bookmarkStart w:id="108" w:name="_Toc181611445"/>
      <w:bookmarkStart w:id="109" w:name="_Toc181690305"/>
      <w:bookmarkStart w:id="110" w:name="_Toc181782419"/>
      <w:bookmarkStart w:id="111" w:name="_Toc192563017"/>
      <w:bookmarkStart w:id="112" w:name="_Toc181611446"/>
      <w:bookmarkStart w:id="113" w:name="_Toc181690306"/>
      <w:bookmarkStart w:id="114" w:name="_Toc181782420"/>
      <w:bookmarkStart w:id="115" w:name="_Toc192563018"/>
      <w:bookmarkStart w:id="116" w:name="_Toc193660411"/>
      <w:bookmarkStart w:id="117" w:name="_Toc201154554"/>
      <w:bookmarkStart w:id="118" w:name="_Toc206569406"/>
      <w:bookmarkEnd w:id="108"/>
      <w:bookmarkEnd w:id="109"/>
      <w:bookmarkEnd w:id="110"/>
      <w:bookmarkEnd w:id="111"/>
      <w:r w:rsidRPr="00862C05">
        <w:rPr>
          <w:rFonts w:cs="Times New Roman"/>
        </w:rPr>
        <w:t>Populasi</w:t>
      </w:r>
      <w:bookmarkEnd w:id="112"/>
      <w:bookmarkEnd w:id="113"/>
      <w:bookmarkEnd w:id="114"/>
      <w:bookmarkEnd w:id="115"/>
      <w:bookmarkEnd w:id="116"/>
      <w:bookmarkEnd w:id="117"/>
      <w:bookmarkEnd w:id="118"/>
    </w:p>
    <w:p w14:paraId="2FF4E0F1" w14:textId="45322017" w:rsidR="00567D1E" w:rsidRPr="00862C05" w:rsidRDefault="00567D1E" w:rsidP="00862C05">
      <w:pPr>
        <w:spacing w:before="0" w:after="0" w:line="240" w:lineRule="auto"/>
        <w:ind w:firstLine="720"/>
        <w:rPr>
          <w:rFonts w:eastAsiaTheme="minorEastAsia" w:cs="Times New Roman"/>
          <w:szCs w:val="24"/>
        </w:rPr>
      </w:pPr>
      <w:r w:rsidRPr="00862C05">
        <w:rPr>
          <w:rFonts w:eastAsiaTheme="minorEastAsia" w:cs="Times New Roman"/>
          <w:szCs w:val="24"/>
        </w:rPr>
        <w:t xml:space="preserve">Populasi adalah wilayah </w:t>
      </w:r>
      <w:r w:rsidRPr="00862C05">
        <w:rPr>
          <w:rFonts w:eastAsiaTheme="minorEastAsia" w:cs="Times New Roman"/>
          <w:i/>
          <w:szCs w:val="24"/>
        </w:rPr>
        <w:t>generalisasi</w:t>
      </w:r>
      <w:r w:rsidRPr="00862C05">
        <w:rPr>
          <w:rFonts w:eastAsiaTheme="minorEastAsia" w:cs="Times New Roman"/>
          <w:szCs w:val="24"/>
        </w:rPr>
        <w:t xml:space="preserve"> yang terdiri atas; </w:t>
      </w:r>
      <w:r w:rsidRPr="00862C05">
        <w:rPr>
          <w:rFonts w:eastAsiaTheme="minorEastAsia" w:cs="Times New Roman"/>
          <w:i/>
          <w:szCs w:val="24"/>
        </w:rPr>
        <w:t>objek/subjek</w:t>
      </w:r>
      <w:r w:rsidRPr="00862C05">
        <w:rPr>
          <w:rFonts w:eastAsiaTheme="minorEastAsia" w:cs="Times New Roman"/>
          <w:szCs w:val="24"/>
        </w:rPr>
        <w:t xml:space="preserve">  yang mempunyai kualitas dan karekteristik tertentu yang ditetapkan oleh peneliti untuk dipelajari dan kemudian ditarik kesimpulannya Sugiyono (2019:126)</w:t>
      </w:r>
      <w:r w:rsidR="00F83F1F" w:rsidRPr="00862C05">
        <w:rPr>
          <w:rFonts w:eastAsiaTheme="minorEastAsia" w:cs="Times New Roman"/>
          <w:szCs w:val="24"/>
        </w:rPr>
        <w:t xml:space="preserve">. </w:t>
      </w:r>
      <w:r w:rsidR="00B24A20" w:rsidRPr="00862C05">
        <w:rPr>
          <w:rFonts w:eastAsiaTheme="minorEastAsia" w:cs="Times New Roman"/>
          <w:szCs w:val="24"/>
        </w:rPr>
        <w:t>Populasi penelitian ini yaitu 4</w:t>
      </w:r>
      <w:r w:rsidRPr="00862C05">
        <w:rPr>
          <w:rFonts w:eastAsiaTheme="minorEastAsia" w:cs="Times New Roman"/>
          <w:szCs w:val="24"/>
        </w:rPr>
        <w:t>0 perusahaan pada perusahaan manufaktur sektor makanan dan minuman yang terdaftar di Bursa Efek Indonesia tahun</w:t>
      </w:r>
      <w:r w:rsidR="000E1C09" w:rsidRPr="00862C05">
        <w:rPr>
          <w:rFonts w:eastAsiaTheme="minorEastAsia" w:cs="Times New Roman"/>
          <w:szCs w:val="24"/>
        </w:rPr>
        <w:t xml:space="preserve"> </w:t>
      </w:r>
      <w:r w:rsidR="000E1C09" w:rsidRPr="00862C05">
        <w:rPr>
          <w:rFonts w:cs="Times New Roman"/>
          <w:szCs w:val="24"/>
        </w:rPr>
        <w:t>2021-2024</w:t>
      </w:r>
      <w:r w:rsidRPr="00862C05">
        <w:rPr>
          <w:rFonts w:eastAsiaTheme="minorEastAsia" w:cs="Times New Roman"/>
          <w:szCs w:val="24"/>
        </w:rPr>
        <w:t>.</w:t>
      </w:r>
    </w:p>
    <w:p w14:paraId="2D94598E" w14:textId="77777777" w:rsidR="00862C05" w:rsidRDefault="00862C05" w:rsidP="00862C05">
      <w:pPr>
        <w:pStyle w:val="Heading3"/>
        <w:spacing w:before="0" w:after="0" w:line="240" w:lineRule="auto"/>
        <w:rPr>
          <w:rFonts w:cs="Times New Roman"/>
        </w:rPr>
      </w:pPr>
      <w:bookmarkStart w:id="119" w:name="_Toc181611447"/>
      <w:bookmarkStart w:id="120" w:name="_Toc181690307"/>
      <w:bookmarkStart w:id="121" w:name="_Toc181782421"/>
      <w:bookmarkStart w:id="122" w:name="_Toc192563019"/>
      <w:bookmarkStart w:id="123" w:name="_Toc193660412"/>
      <w:bookmarkStart w:id="124" w:name="_Toc201154555"/>
      <w:bookmarkStart w:id="125" w:name="_Toc206569407"/>
    </w:p>
    <w:p w14:paraId="47FE8206" w14:textId="3B93BBB1" w:rsidR="00567D1E" w:rsidRPr="00862C05" w:rsidRDefault="00567D1E" w:rsidP="00862C05">
      <w:pPr>
        <w:pStyle w:val="Heading3"/>
        <w:spacing w:before="0" w:after="0" w:line="240" w:lineRule="auto"/>
        <w:rPr>
          <w:rFonts w:cs="Times New Roman"/>
        </w:rPr>
      </w:pPr>
      <w:r w:rsidRPr="00862C05">
        <w:rPr>
          <w:rFonts w:cs="Times New Roman"/>
        </w:rPr>
        <w:t>Sampel</w:t>
      </w:r>
      <w:bookmarkEnd w:id="119"/>
      <w:bookmarkEnd w:id="120"/>
      <w:bookmarkEnd w:id="121"/>
      <w:bookmarkEnd w:id="122"/>
      <w:bookmarkEnd w:id="123"/>
      <w:bookmarkEnd w:id="124"/>
      <w:bookmarkEnd w:id="125"/>
    </w:p>
    <w:p w14:paraId="31811176" w14:textId="77777777" w:rsidR="00F83F1F" w:rsidRPr="00862C05" w:rsidRDefault="00567D1E" w:rsidP="00862C05">
      <w:pPr>
        <w:spacing w:before="0" w:after="0" w:line="240" w:lineRule="auto"/>
        <w:ind w:firstLine="720"/>
        <w:rPr>
          <w:rFonts w:cs="Times New Roman"/>
        </w:rPr>
      </w:pPr>
      <w:bookmarkStart w:id="126" w:name="_Toc192563020"/>
      <w:r w:rsidRPr="00862C05">
        <w:rPr>
          <w:rFonts w:cs="Times New Roman"/>
        </w:rPr>
        <w:t xml:space="preserve">Menurut Sugiyono (2022:81) pengertian sampel penelitian adalah Sampel adalah bagian dari jumlah dan karakteristik yang dimiliki oleh populasi </w:t>
      </w:r>
      <w:bookmarkEnd w:id="126"/>
      <w:r w:rsidRPr="00862C05">
        <w:rPr>
          <w:rFonts w:cs="Times New Roman"/>
        </w:rPr>
        <w:t xml:space="preserve">tersebut. Bila populasi besar dan penelitian tidak mungkin  </w:t>
      </w:r>
      <w:r w:rsidRPr="00862C05">
        <w:rPr>
          <w:rFonts w:cs="Times New Roman"/>
        </w:rPr>
        <w:t xml:space="preserve">mempelajari semua yang ada pada populasi, misalnya karna keterbatasan dana, tenaga dan waktu, maka peneliti dapat menggunakan sampel yang diambil dari populasi itu. Apa yang dipelajari dari sampel itu, kesimpulannya akan dapat diberlakukan untuk populasi. Untuk itu sampel yang diambil dari populasi harus betul-betul </w:t>
      </w:r>
      <w:r w:rsidRPr="00862C05">
        <w:rPr>
          <w:rFonts w:cs="Times New Roman"/>
          <w:i/>
        </w:rPr>
        <w:t xml:space="preserve">representatif </w:t>
      </w:r>
      <w:r w:rsidRPr="00862C05">
        <w:rPr>
          <w:rFonts w:cs="Times New Roman"/>
        </w:rPr>
        <w:t>(mewakili).</w:t>
      </w:r>
      <w:bookmarkStart w:id="127" w:name="_Toc192563021"/>
    </w:p>
    <w:p w14:paraId="65FE109B" w14:textId="43B27D63" w:rsidR="00567D1E" w:rsidRPr="00862C05" w:rsidRDefault="00567D1E" w:rsidP="00862C05">
      <w:pPr>
        <w:spacing w:before="0" w:after="0" w:line="240" w:lineRule="auto"/>
        <w:ind w:firstLine="720"/>
        <w:rPr>
          <w:rFonts w:cs="Times New Roman"/>
          <w:b/>
        </w:rPr>
      </w:pPr>
      <w:r w:rsidRPr="00862C05">
        <w:rPr>
          <w:rFonts w:eastAsiaTheme="minorEastAsia" w:cs="Times New Roman"/>
          <w:bCs/>
        </w:rPr>
        <w:t>Dalam penelitian ini populasinya cukup besar sehingga tidak seluruh anggota populasi diambil, melainkan hanya sebagian dari populasi dikarenakan keterbatasan peneliti dalam melakukan penelitian baik dari segi waktu, tenaga, dan jumlah populasi yang sangat banyak.</w:t>
      </w:r>
      <w:bookmarkEnd w:id="127"/>
    </w:p>
    <w:p w14:paraId="7113DCD7" w14:textId="77777777" w:rsidR="00C71B37" w:rsidRDefault="00C71B37" w:rsidP="00862C05">
      <w:pPr>
        <w:pStyle w:val="Heading3"/>
        <w:spacing w:before="0" w:after="0" w:line="240" w:lineRule="auto"/>
        <w:rPr>
          <w:rFonts w:cs="Times New Roman"/>
        </w:rPr>
      </w:pPr>
      <w:bookmarkStart w:id="128" w:name="_Toc181611448"/>
      <w:bookmarkStart w:id="129" w:name="_Toc181690308"/>
      <w:bookmarkStart w:id="130" w:name="_Toc181782422"/>
      <w:bookmarkStart w:id="131" w:name="_Toc192563022"/>
      <w:bookmarkStart w:id="132" w:name="_Toc193660413"/>
      <w:bookmarkStart w:id="133" w:name="_Toc201154556"/>
      <w:bookmarkStart w:id="134" w:name="_Toc206569408"/>
    </w:p>
    <w:p w14:paraId="5ECFEFD6" w14:textId="3CFA802C" w:rsidR="00567D1E" w:rsidRPr="00862C05" w:rsidRDefault="00567D1E" w:rsidP="00862C05">
      <w:pPr>
        <w:pStyle w:val="Heading3"/>
        <w:spacing w:before="0" w:after="0" w:line="240" w:lineRule="auto"/>
        <w:rPr>
          <w:rFonts w:cs="Times New Roman"/>
        </w:rPr>
      </w:pPr>
      <w:r w:rsidRPr="00862C05">
        <w:rPr>
          <w:rFonts w:cs="Times New Roman"/>
        </w:rPr>
        <w:t>Sampling</w:t>
      </w:r>
      <w:bookmarkEnd w:id="128"/>
      <w:bookmarkEnd w:id="129"/>
      <w:bookmarkEnd w:id="130"/>
      <w:bookmarkEnd w:id="131"/>
      <w:bookmarkEnd w:id="132"/>
      <w:bookmarkEnd w:id="133"/>
      <w:bookmarkEnd w:id="134"/>
    </w:p>
    <w:p w14:paraId="213469EE" w14:textId="77777777" w:rsidR="00F83F1F" w:rsidRPr="00862C05" w:rsidRDefault="00567D1E" w:rsidP="00862C05">
      <w:pPr>
        <w:spacing w:before="0" w:after="0" w:line="240" w:lineRule="auto"/>
        <w:ind w:firstLine="720"/>
        <w:rPr>
          <w:rFonts w:cs="Times New Roman"/>
          <w:b/>
        </w:rPr>
      </w:pPr>
      <w:bookmarkStart w:id="135" w:name="_Toc192563023"/>
      <w:r w:rsidRPr="00862C05">
        <w:rPr>
          <w:rFonts w:cs="Times New Roman"/>
        </w:rPr>
        <w:t>Sampling adalah bagian dari populasi yang memiliki karakterisktik dan jumlah tertentu (Sugiyono, 2019).</w:t>
      </w:r>
      <w:bookmarkStart w:id="136" w:name="_Toc192563024"/>
      <w:bookmarkEnd w:id="135"/>
      <w:r w:rsidR="00F83F1F" w:rsidRPr="00862C05">
        <w:rPr>
          <w:rFonts w:cs="Times New Roman"/>
          <w:b/>
        </w:rPr>
        <w:t xml:space="preserve"> </w:t>
      </w:r>
      <w:r w:rsidRPr="00862C05">
        <w:rPr>
          <w:rFonts w:cs="Times New Roman"/>
        </w:rPr>
        <w:t>Menurut (Sugiyono, 2020:142) Teknik sampling merupakan teknik pengambilan sempel untuk menentukan  sempel  yang akan digunakan dalam penelitian.</w:t>
      </w:r>
      <w:bookmarkStart w:id="137" w:name="_Toc192563025"/>
      <w:bookmarkEnd w:id="136"/>
      <w:r w:rsidR="00F83F1F" w:rsidRPr="00862C05">
        <w:rPr>
          <w:rFonts w:cs="Times New Roman"/>
          <w:b/>
        </w:rPr>
        <w:t xml:space="preserve"> </w:t>
      </w:r>
      <w:r w:rsidRPr="00862C05">
        <w:rPr>
          <w:rFonts w:cs="Times New Roman"/>
        </w:rPr>
        <w:t xml:space="preserve">Pada penelitian ini peneliti menggunakan </w:t>
      </w:r>
      <w:r w:rsidRPr="00862C05">
        <w:rPr>
          <w:rFonts w:cs="Times New Roman"/>
          <w:i/>
        </w:rPr>
        <w:t>purposive</w:t>
      </w:r>
      <w:r w:rsidRPr="00862C05">
        <w:rPr>
          <w:rFonts w:cs="Times New Roman"/>
        </w:rPr>
        <w:t xml:space="preserve"> </w:t>
      </w:r>
      <w:r w:rsidRPr="00862C05">
        <w:rPr>
          <w:rFonts w:cs="Times New Roman"/>
          <w:i/>
        </w:rPr>
        <w:t>sampling</w:t>
      </w:r>
      <w:r w:rsidRPr="00862C05">
        <w:rPr>
          <w:rFonts w:cs="Times New Roman"/>
        </w:rPr>
        <w:t xml:space="preserve">, menurut Sugiyono (2018:133) </w:t>
      </w:r>
      <w:r w:rsidRPr="00862C05">
        <w:rPr>
          <w:rFonts w:cs="Times New Roman"/>
          <w:i/>
        </w:rPr>
        <w:t>purposive</w:t>
      </w:r>
      <w:r w:rsidRPr="00862C05">
        <w:rPr>
          <w:rFonts w:cs="Times New Roman"/>
        </w:rPr>
        <w:t xml:space="preserve"> </w:t>
      </w:r>
      <w:r w:rsidRPr="00862C05">
        <w:rPr>
          <w:rFonts w:cs="Times New Roman"/>
          <w:i/>
        </w:rPr>
        <w:t>sampling</w:t>
      </w:r>
      <w:r w:rsidRPr="00862C05">
        <w:rPr>
          <w:rFonts w:cs="Times New Roman"/>
        </w:rPr>
        <w:t xml:space="preserve"> adalah teknik penentuan sempel berdasarkan pertimbangan tertentu.</w:t>
      </w:r>
      <w:bookmarkStart w:id="138" w:name="_Toc192563026"/>
      <w:bookmarkEnd w:id="137"/>
    </w:p>
    <w:p w14:paraId="5E9C1948" w14:textId="4DAFB77B" w:rsidR="00567D1E" w:rsidRPr="00862C05" w:rsidRDefault="00567D1E" w:rsidP="00862C05">
      <w:pPr>
        <w:spacing w:before="0" w:after="0" w:line="240" w:lineRule="auto"/>
        <w:rPr>
          <w:rFonts w:cs="Times New Roman"/>
          <w:b/>
        </w:rPr>
      </w:pPr>
      <w:r w:rsidRPr="00862C05">
        <w:rPr>
          <w:rFonts w:cs="Times New Roman"/>
        </w:rPr>
        <w:t>Dalam penelitian ini peneliti sudah menentukan beberapa kriteria-kriteria</w:t>
      </w:r>
      <w:r w:rsidR="00015BAA" w:rsidRPr="00862C05">
        <w:rPr>
          <w:rFonts w:cs="Times New Roman"/>
        </w:rPr>
        <w:t xml:space="preserve"> perusahaan untuk menjadi semple</w:t>
      </w:r>
      <w:r w:rsidRPr="00862C05">
        <w:rPr>
          <w:rFonts w:cs="Times New Roman"/>
        </w:rPr>
        <w:t xml:space="preserve"> :</w:t>
      </w:r>
      <w:bookmarkEnd w:id="138"/>
    </w:p>
    <w:p w14:paraId="2582D9AA" w14:textId="20942EBD" w:rsidR="00567D1E" w:rsidRPr="00862C05" w:rsidRDefault="00567D1E" w:rsidP="00C71B37">
      <w:pPr>
        <w:pStyle w:val="ListParagraph"/>
        <w:numPr>
          <w:ilvl w:val="0"/>
          <w:numId w:val="17"/>
        </w:numPr>
        <w:spacing w:before="0" w:after="0" w:line="240" w:lineRule="auto"/>
        <w:ind w:left="360"/>
        <w:rPr>
          <w:rFonts w:cs="Times New Roman"/>
        </w:rPr>
      </w:pPr>
      <w:r w:rsidRPr="00862C05">
        <w:rPr>
          <w:rFonts w:cs="Times New Roman"/>
        </w:rPr>
        <w:t>Perusahaan yang termasuk dalam industri manufaktur makanan dan minuman yang terdaftar di Bursa Efek Indonesia selama periode penelitian, yaitu</w:t>
      </w:r>
      <w:r w:rsidR="000E1C09" w:rsidRPr="00862C05">
        <w:rPr>
          <w:rFonts w:cs="Times New Roman"/>
        </w:rPr>
        <w:t xml:space="preserve"> 2021-2024</w:t>
      </w:r>
      <w:r w:rsidRPr="00862C05">
        <w:rPr>
          <w:rFonts w:cs="Times New Roman"/>
        </w:rPr>
        <w:t>.</w:t>
      </w:r>
    </w:p>
    <w:p w14:paraId="27E527ED" w14:textId="18E4707C" w:rsidR="00567D1E" w:rsidRPr="00862C05" w:rsidRDefault="00567D1E" w:rsidP="00C71B37">
      <w:pPr>
        <w:pStyle w:val="ListParagraph"/>
        <w:numPr>
          <w:ilvl w:val="0"/>
          <w:numId w:val="17"/>
        </w:numPr>
        <w:spacing w:before="0" w:after="0" w:line="240" w:lineRule="auto"/>
        <w:ind w:left="360"/>
        <w:rPr>
          <w:rFonts w:cs="Times New Roman"/>
        </w:rPr>
      </w:pPr>
      <w:r w:rsidRPr="00862C05">
        <w:rPr>
          <w:rFonts w:cs="Times New Roman"/>
        </w:rPr>
        <w:t xml:space="preserve">Perusahaan industri manufaktur makanan dan minuman yang </w:t>
      </w:r>
      <w:r w:rsidRPr="00862C05">
        <w:rPr>
          <w:rFonts w:cs="Times New Roman"/>
        </w:rPr>
        <w:lastRenderedPageBreak/>
        <w:t>menerbitkan laporan keuangannya</w:t>
      </w:r>
      <w:r w:rsidR="00317F33" w:rsidRPr="00862C05">
        <w:rPr>
          <w:rFonts w:cs="Times New Roman"/>
        </w:rPr>
        <w:t xml:space="preserve"> dari tahun 2021-2024</w:t>
      </w:r>
      <w:r w:rsidRPr="00862C05">
        <w:rPr>
          <w:rFonts w:cs="Times New Roman"/>
        </w:rPr>
        <w:t>.</w:t>
      </w:r>
    </w:p>
    <w:p w14:paraId="1D39686C" w14:textId="0D051C4A" w:rsidR="00567D1E" w:rsidRPr="00862C05" w:rsidRDefault="00567D1E" w:rsidP="00C71B37">
      <w:pPr>
        <w:pStyle w:val="ListParagraph"/>
        <w:numPr>
          <w:ilvl w:val="0"/>
          <w:numId w:val="17"/>
        </w:numPr>
        <w:spacing w:before="0" w:after="0" w:line="240" w:lineRule="auto"/>
        <w:ind w:left="360"/>
        <w:rPr>
          <w:rFonts w:cs="Times New Roman"/>
        </w:rPr>
      </w:pPr>
      <w:r w:rsidRPr="00862C05">
        <w:rPr>
          <w:rFonts w:cs="Times New Roman"/>
        </w:rPr>
        <w:t>Perusahaan industri manufaktur makanan dan minuman yang tahun pendaftaran di Burs</w:t>
      </w:r>
      <w:r w:rsidR="00CB797F" w:rsidRPr="00862C05">
        <w:rPr>
          <w:rFonts w:cs="Times New Roman"/>
        </w:rPr>
        <w:t>a Efek Indonesia tahun dari 2021 ke bawah</w:t>
      </w:r>
      <w:r w:rsidRPr="00862C05">
        <w:rPr>
          <w:rFonts w:cs="Times New Roman"/>
        </w:rPr>
        <w:t>.</w:t>
      </w:r>
      <w:r w:rsidR="00CB797F" w:rsidRPr="00862C05">
        <w:rPr>
          <w:rFonts w:eastAsia="MS Gothic" w:cs="Times New Roman"/>
          <w:szCs w:val="24"/>
        </w:rPr>
        <w:t xml:space="preserve"> </w:t>
      </w:r>
    </w:p>
    <w:p w14:paraId="2C517633" w14:textId="77777777" w:rsidR="00C71B37" w:rsidRDefault="00C71B37" w:rsidP="00862C05">
      <w:pPr>
        <w:pStyle w:val="Heading2"/>
        <w:spacing w:before="0" w:after="0" w:line="240" w:lineRule="auto"/>
        <w:rPr>
          <w:rFonts w:cs="Times New Roman"/>
        </w:rPr>
      </w:pPr>
      <w:bookmarkStart w:id="139" w:name="_Toc181180316"/>
      <w:bookmarkStart w:id="140" w:name="_Toc181611449"/>
      <w:bookmarkStart w:id="141" w:name="_Toc181690309"/>
      <w:bookmarkStart w:id="142" w:name="_Toc181782423"/>
      <w:bookmarkStart w:id="143" w:name="_Toc192563027"/>
      <w:bookmarkStart w:id="144" w:name="_Toc193660414"/>
      <w:bookmarkStart w:id="145" w:name="_Toc201154557"/>
      <w:bookmarkStart w:id="146" w:name="_Toc206569409"/>
    </w:p>
    <w:p w14:paraId="3E67A8FD" w14:textId="2323B7DE" w:rsidR="00567D1E" w:rsidRPr="00862C05" w:rsidRDefault="00567D1E" w:rsidP="00862C05">
      <w:pPr>
        <w:pStyle w:val="Heading2"/>
        <w:spacing w:before="0" w:after="0" w:line="240" w:lineRule="auto"/>
        <w:rPr>
          <w:rFonts w:cs="Times New Roman"/>
        </w:rPr>
      </w:pPr>
      <w:r w:rsidRPr="00862C05">
        <w:rPr>
          <w:rFonts w:cs="Times New Roman"/>
        </w:rPr>
        <w:t>Rancangan Penelitian</w:t>
      </w:r>
      <w:bookmarkEnd w:id="139"/>
      <w:bookmarkEnd w:id="140"/>
      <w:bookmarkEnd w:id="141"/>
      <w:bookmarkEnd w:id="142"/>
      <w:bookmarkEnd w:id="143"/>
      <w:bookmarkEnd w:id="144"/>
      <w:bookmarkEnd w:id="145"/>
      <w:bookmarkEnd w:id="146"/>
    </w:p>
    <w:p w14:paraId="28FDB826" w14:textId="77777777" w:rsidR="00F83F1F" w:rsidRPr="00862C05" w:rsidRDefault="00567D1E" w:rsidP="00862C05">
      <w:pPr>
        <w:spacing w:before="0" w:after="0" w:line="240" w:lineRule="auto"/>
        <w:ind w:firstLine="720"/>
        <w:rPr>
          <w:rFonts w:cs="Times New Roman"/>
        </w:rPr>
      </w:pPr>
      <w:r w:rsidRPr="00862C05">
        <w:rPr>
          <w:rFonts w:cs="Times New Roman"/>
        </w:rPr>
        <w:t xml:space="preserve">Penelitian ini menggunakan pendekatan kuantitatif, menurut Sugiyono (2018) Data kuantitatif merupakan metode penelitian yang berlandaskan </w:t>
      </w:r>
      <w:r w:rsidRPr="00862C05">
        <w:rPr>
          <w:rFonts w:cs="Times New Roman"/>
          <w:i/>
        </w:rPr>
        <w:t>positivistic</w:t>
      </w:r>
      <w:r w:rsidRPr="00862C05">
        <w:rPr>
          <w:rFonts w:cs="Times New Roman"/>
        </w:rPr>
        <w:t xml:space="preserve"> (data konkrit), data penelitian berupa angka-angka yang akan diukur menggunakan statistik sebagai alat uji penghitungan, berkaiatan dengan masalah yang diteliti untuk menghasilkan suatu kesimpulan.</w:t>
      </w:r>
    </w:p>
    <w:p w14:paraId="3081B32F" w14:textId="77777777" w:rsidR="00F83F1F" w:rsidRPr="00862C05" w:rsidRDefault="00567D1E" w:rsidP="00862C05">
      <w:pPr>
        <w:spacing w:before="0" w:after="0" w:line="240" w:lineRule="auto"/>
        <w:ind w:firstLine="720"/>
        <w:rPr>
          <w:rFonts w:cs="Times New Roman"/>
        </w:rPr>
      </w:pPr>
      <w:r w:rsidRPr="00862C05">
        <w:rPr>
          <w:rFonts w:eastAsiaTheme="minorEastAsia" w:cs="Times New Roman"/>
          <w:szCs w:val="24"/>
        </w:rPr>
        <w:t>Penelitian ini menggunakan 3 variabel. Menurut Sugiyono (2019:38) Variabel penelitian adalah segala sesuatu yang berbentuk apa saja yang ditetapkan oleh peneliti untuk dipelajari sehingga diperoleh informasi tentang hal tersebut, kemudian ditarik kesimpulan.</w:t>
      </w:r>
    </w:p>
    <w:p w14:paraId="30DF168A" w14:textId="39E42F48" w:rsidR="00F83F1F" w:rsidRPr="00862C05" w:rsidRDefault="00567D1E" w:rsidP="00862C05">
      <w:pPr>
        <w:spacing w:before="0" w:after="0" w:line="240" w:lineRule="auto"/>
        <w:ind w:firstLine="720"/>
        <w:rPr>
          <w:rFonts w:cs="Times New Roman"/>
        </w:rPr>
      </w:pPr>
      <w:r w:rsidRPr="00862C05">
        <w:rPr>
          <w:rFonts w:eastAsiaTheme="minorEastAsia" w:cs="Times New Roman"/>
          <w:szCs w:val="24"/>
        </w:rPr>
        <w:t>Penelitian ini menguji pengaruh variabel X</w:t>
      </w:r>
      <w:r w:rsidR="007D48C4" w:rsidRPr="00862C05">
        <w:rPr>
          <w:rFonts w:eastAsiaTheme="minorEastAsia" w:cs="Times New Roman"/>
          <w:szCs w:val="24"/>
          <w:vertAlign w:val="subscript"/>
        </w:rPr>
        <w:t>1</w:t>
      </w:r>
      <w:r w:rsidRPr="00862C05">
        <w:rPr>
          <w:rFonts w:eastAsiaTheme="minorEastAsia" w:cs="Times New Roman"/>
          <w:szCs w:val="24"/>
        </w:rPr>
        <w:t xml:space="preserve"> (</w:t>
      </w:r>
      <w:r w:rsidRPr="00862C05">
        <w:rPr>
          <w:rFonts w:eastAsiaTheme="minorEastAsia" w:cs="Times New Roman"/>
          <w:i/>
          <w:szCs w:val="24"/>
        </w:rPr>
        <w:t>Debt to Equity Ratio</w:t>
      </w:r>
      <w:r w:rsidRPr="00862C05">
        <w:rPr>
          <w:rFonts w:eastAsiaTheme="minorEastAsia" w:cs="Times New Roman"/>
          <w:szCs w:val="24"/>
        </w:rPr>
        <w:t>), X</w:t>
      </w:r>
      <w:r w:rsidR="007D48C4" w:rsidRPr="00862C05">
        <w:rPr>
          <w:rFonts w:eastAsiaTheme="minorEastAsia" w:cs="Times New Roman"/>
          <w:szCs w:val="24"/>
          <w:vertAlign w:val="subscript"/>
        </w:rPr>
        <w:t>2</w:t>
      </w:r>
      <w:r w:rsidRPr="00862C05">
        <w:rPr>
          <w:rFonts w:eastAsiaTheme="minorEastAsia" w:cs="Times New Roman"/>
          <w:szCs w:val="24"/>
        </w:rPr>
        <w:t xml:space="preserve"> (</w:t>
      </w:r>
      <w:r w:rsidRPr="00862C05">
        <w:rPr>
          <w:rFonts w:eastAsiaTheme="minorEastAsia" w:cs="Times New Roman"/>
          <w:i/>
          <w:szCs w:val="24"/>
        </w:rPr>
        <w:t>Assest Turnover Ratio</w:t>
      </w:r>
      <w:r w:rsidRPr="00862C05">
        <w:rPr>
          <w:rFonts w:eastAsiaTheme="minorEastAsia" w:cs="Times New Roman"/>
          <w:szCs w:val="24"/>
        </w:rPr>
        <w:t>) terhadap Y (Profitabilitas (ROA)). Sedangkan untuk menganalisis pengaruh masing-masing variabelnya menggunakan teknik analisis regresi linier berganda. Menurut Sugiyono (2022) Analisis regresi linier berganda merupakan regresi yang memiliki satu variabel dependen dan dua atau lebih variabel independen.</w:t>
      </w:r>
    </w:p>
    <w:p w14:paraId="0136A4A7" w14:textId="6065FC8D" w:rsidR="00567D1E" w:rsidRPr="00862C05" w:rsidRDefault="00567D1E" w:rsidP="00862C05">
      <w:pPr>
        <w:spacing w:before="0" w:after="0" w:line="240" w:lineRule="auto"/>
        <w:ind w:firstLine="720"/>
        <w:rPr>
          <w:rFonts w:cs="Times New Roman"/>
        </w:rPr>
      </w:pPr>
      <w:r w:rsidRPr="00862C05">
        <w:rPr>
          <w:rFonts w:eastAsiaTheme="minorEastAsia" w:cs="Times New Roman"/>
          <w:szCs w:val="24"/>
        </w:rPr>
        <w:t xml:space="preserve">Penelitian ini dilakukan dengan uji hipotesis berupa uji F dan uji T untuk melihat variabel-variabel yang berpengaruh. </w:t>
      </w:r>
    </w:p>
    <w:p w14:paraId="3269046A" w14:textId="77777777" w:rsidR="00C71B37" w:rsidRDefault="00C71B37" w:rsidP="00862C05">
      <w:pPr>
        <w:pStyle w:val="Heading2"/>
        <w:spacing w:before="0" w:after="0" w:line="240" w:lineRule="auto"/>
        <w:rPr>
          <w:rFonts w:cs="Times New Roman"/>
        </w:rPr>
      </w:pPr>
      <w:bookmarkStart w:id="147" w:name="_Toc181180318"/>
      <w:bookmarkStart w:id="148" w:name="_Toc181611456"/>
      <w:bookmarkStart w:id="149" w:name="_Toc181690316"/>
      <w:bookmarkStart w:id="150" w:name="_Toc181782430"/>
      <w:bookmarkStart w:id="151" w:name="_Toc192563034"/>
      <w:bookmarkStart w:id="152" w:name="_Toc181611461"/>
      <w:bookmarkStart w:id="153" w:name="_Toc181690320"/>
      <w:bookmarkStart w:id="154" w:name="_Toc181782434"/>
      <w:bookmarkStart w:id="155" w:name="_Toc192563035"/>
      <w:bookmarkStart w:id="156" w:name="_Toc193660419"/>
      <w:bookmarkStart w:id="157" w:name="_Toc201154562"/>
      <w:bookmarkStart w:id="158" w:name="_Toc206569414"/>
      <w:bookmarkEnd w:id="148"/>
      <w:bookmarkEnd w:id="149"/>
      <w:bookmarkEnd w:id="150"/>
      <w:bookmarkEnd w:id="151"/>
    </w:p>
    <w:p w14:paraId="4A55F147" w14:textId="1C8B9893" w:rsidR="00567D1E" w:rsidRPr="00862C05" w:rsidRDefault="00567D1E" w:rsidP="00862C05">
      <w:pPr>
        <w:pStyle w:val="Heading2"/>
        <w:spacing w:before="0" w:after="0" w:line="240" w:lineRule="auto"/>
        <w:rPr>
          <w:rFonts w:cs="Times New Roman"/>
        </w:rPr>
      </w:pPr>
      <w:r w:rsidRPr="00862C05">
        <w:rPr>
          <w:rFonts w:cs="Times New Roman"/>
        </w:rPr>
        <w:t>Teknik Analisis Data</w:t>
      </w:r>
      <w:bookmarkEnd w:id="147"/>
      <w:bookmarkEnd w:id="152"/>
      <w:bookmarkEnd w:id="153"/>
      <w:bookmarkEnd w:id="154"/>
      <w:bookmarkEnd w:id="155"/>
      <w:bookmarkEnd w:id="156"/>
      <w:bookmarkEnd w:id="157"/>
      <w:bookmarkEnd w:id="158"/>
    </w:p>
    <w:p w14:paraId="744F51E9" w14:textId="77777777" w:rsidR="00F83F1F" w:rsidRPr="00862C05" w:rsidRDefault="00567D1E" w:rsidP="00862C05">
      <w:pPr>
        <w:spacing w:before="0" w:after="0" w:line="240" w:lineRule="auto"/>
        <w:ind w:firstLine="720"/>
        <w:rPr>
          <w:rFonts w:cs="Times New Roman"/>
        </w:rPr>
      </w:pPr>
      <w:r w:rsidRPr="00862C05">
        <w:rPr>
          <w:rFonts w:cs="Times New Roman"/>
        </w:rPr>
        <w:t>Menurut Sugiyono (2020:131) Teknik analisis data adalah proses cencari dan menyusun secara sistemmatis data yang diperoleh dari hasil wawancara, catatan lapangan dan dokumentasi, dengan cara mengorganisasikan data kedalam kategori, menjabarkan kedalam unit-unit, melakukan sintesa, menyusun kedalam pola, memilih mana yang penting dan yang akan dipelajari, dan membuat kesimpulan sehingga mudah dipahami oleh diri sendiri maupun orang lain.</w:t>
      </w:r>
    </w:p>
    <w:p w14:paraId="526C28DF" w14:textId="77777777" w:rsidR="00C71B37" w:rsidRDefault="00C71B37" w:rsidP="00862C05">
      <w:pPr>
        <w:pStyle w:val="Heading4"/>
        <w:spacing w:before="0" w:after="0" w:line="240" w:lineRule="auto"/>
        <w:rPr>
          <w:rFonts w:cs="Times New Roman"/>
        </w:rPr>
      </w:pPr>
    </w:p>
    <w:p w14:paraId="078C4FAB" w14:textId="69FAB7DA" w:rsidR="00567D1E" w:rsidRPr="00862C05" w:rsidRDefault="00567D1E" w:rsidP="00862C05">
      <w:pPr>
        <w:pStyle w:val="Heading4"/>
        <w:spacing w:before="0" w:after="0" w:line="240" w:lineRule="auto"/>
        <w:rPr>
          <w:rFonts w:cs="Times New Roman"/>
        </w:rPr>
      </w:pPr>
      <w:r w:rsidRPr="00862C05">
        <w:rPr>
          <w:rFonts w:cs="Times New Roman"/>
        </w:rPr>
        <w:t>Uji Normalitas</w:t>
      </w:r>
    </w:p>
    <w:p w14:paraId="2CD91283" w14:textId="77777777" w:rsidR="00567D1E" w:rsidRPr="00862C05" w:rsidRDefault="00567D1E" w:rsidP="00862C05">
      <w:pPr>
        <w:spacing w:before="0" w:after="0" w:line="240" w:lineRule="auto"/>
        <w:ind w:firstLine="720"/>
        <w:rPr>
          <w:rFonts w:cs="Times New Roman"/>
        </w:rPr>
      </w:pPr>
      <w:r w:rsidRPr="00862C05">
        <w:rPr>
          <w:rFonts w:cs="Times New Roman"/>
        </w:rPr>
        <w:t>Menurut Sugiyonno (2019:76) Uji normalitas bertujuan mengujih apakah model regresi variabel terikat dan variabel bebas keduanya mempunyai distribusi normal atau tidak. Unutk menguji normalitas dalam penelitian ini digunakan uji Kolmogotov-Smirniv. Dasar mengambil keputusan uji normalitas yaitu :</w:t>
      </w:r>
    </w:p>
    <w:p w14:paraId="1EA7F8B2" w14:textId="77777777" w:rsidR="00567D1E" w:rsidRPr="00862C05" w:rsidRDefault="00567D1E" w:rsidP="00C71B37">
      <w:pPr>
        <w:pStyle w:val="ListParagraph"/>
        <w:numPr>
          <w:ilvl w:val="0"/>
          <w:numId w:val="4"/>
        </w:numPr>
        <w:spacing w:before="0" w:after="0" w:line="240" w:lineRule="auto"/>
        <w:ind w:left="270"/>
        <w:rPr>
          <w:rFonts w:cs="Times New Roman"/>
          <w:szCs w:val="24"/>
        </w:rPr>
      </w:pPr>
      <w:r w:rsidRPr="00862C05">
        <w:rPr>
          <w:rFonts w:cs="Times New Roman"/>
          <w:szCs w:val="24"/>
        </w:rPr>
        <w:t xml:space="preserve">Jika data menyebar disekitar garis diagonal dan mengikuti arah garis diagonal atau grafik histogramnya menunjukna pola distribusi normal, maka model regresi memenuhi asumsi normalitas. </w:t>
      </w:r>
    </w:p>
    <w:p w14:paraId="2CFC749F" w14:textId="77777777" w:rsidR="00567D1E" w:rsidRPr="00862C05" w:rsidRDefault="00567D1E" w:rsidP="00C71B37">
      <w:pPr>
        <w:pStyle w:val="ListParagraph"/>
        <w:numPr>
          <w:ilvl w:val="0"/>
          <w:numId w:val="4"/>
        </w:numPr>
        <w:spacing w:before="0" w:after="0" w:line="240" w:lineRule="auto"/>
        <w:ind w:left="270"/>
        <w:rPr>
          <w:rFonts w:cs="Times New Roman"/>
          <w:szCs w:val="24"/>
        </w:rPr>
      </w:pPr>
      <w:r w:rsidRPr="00862C05">
        <w:rPr>
          <w:rFonts w:cs="Times New Roman"/>
          <w:szCs w:val="24"/>
        </w:rPr>
        <w:t>Jika data menyebar jauh dari garis diagonal atau tidak mengikuti arah garis diagonal dan grafik histogramnya tidak menunjukkan pola distribusi normal, maka model regresi tidak memenuhi asumsi normalitas.</w:t>
      </w:r>
    </w:p>
    <w:p w14:paraId="512F3581" w14:textId="77777777" w:rsidR="00C71B37" w:rsidRDefault="00C71B37" w:rsidP="00C71B37">
      <w:pPr>
        <w:pStyle w:val="Heading3"/>
        <w:spacing w:before="0" w:after="0" w:line="240" w:lineRule="auto"/>
        <w:rPr>
          <w:rFonts w:cs="Times New Roman"/>
        </w:rPr>
      </w:pPr>
      <w:bookmarkStart w:id="159" w:name="_Toc181690323"/>
      <w:bookmarkStart w:id="160" w:name="_Toc181782437"/>
      <w:bookmarkStart w:id="161" w:name="_Toc192563037"/>
      <w:bookmarkStart w:id="162" w:name="_Toc193660421"/>
      <w:bookmarkStart w:id="163" w:name="_Toc201154564"/>
      <w:bookmarkStart w:id="164" w:name="_Toc206569416"/>
    </w:p>
    <w:p w14:paraId="4D4BE0CB" w14:textId="08AF8934" w:rsidR="00567D1E" w:rsidRPr="00862C05" w:rsidRDefault="00567D1E" w:rsidP="00C71B37">
      <w:pPr>
        <w:pStyle w:val="Heading3"/>
        <w:spacing w:before="0" w:after="0" w:line="240" w:lineRule="auto"/>
        <w:rPr>
          <w:rFonts w:cs="Times New Roman"/>
        </w:rPr>
      </w:pPr>
      <w:r w:rsidRPr="00862C05">
        <w:rPr>
          <w:rFonts w:cs="Times New Roman"/>
        </w:rPr>
        <w:t>Uji Linear Berganda</w:t>
      </w:r>
      <w:bookmarkEnd w:id="159"/>
      <w:bookmarkEnd w:id="160"/>
      <w:bookmarkEnd w:id="161"/>
      <w:bookmarkEnd w:id="162"/>
      <w:bookmarkEnd w:id="163"/>
      <w:bookmarkEnd w:id="164"/>
    </w:p>
    <w:p w14:paraId="6B57E8D7" w14:textId="06A034BB" w:rsidR="00567D1E" w:rsidRPr="00862C05" w:rsidRDefault="00567D1E" w:rsidP="00862C05">
      <w:pPr>
        <w:spacing w:before="0" w:after="0" w:line="240" w:lineRule="auto"/>
        <w:ind w:firstLine="720"/>
        <w:rPr>
          <w:rFonts w:eastAsiaTheme="minorEastAsia" w:cs="Times New Roman"/>
          <w:szCs w:val="24"/>
        </w:rPr>
      </w:pPr>
      <w:r w:rsidRPr="00862C05">
        <w:rPr>
          <w:rFonts w:cs="Times New Roman"/>
        </w:rPr>
        <w:t xml:space="preserve">Menurut Ghozala (2021:8) Analisis regresi linear berganda dalah suatu metode statistik untuk menguji </w:t>
      </w:r>
      <w:r w:rsidRPr="00862C05">
        <w:rPr>
          <w:rFonts w:cs="Times New Roman"/>
        </w:rPr>
        <w:lastRenderedPageBreak/>
        <w:t xml:space="preserve">pengaruh beberapa variabel independen terhadap suatu variabel dependen. Dalam penelitian ini menggunakan dua variabel independen dan satu variabel dependen. </w:t>
      </w:r>
    </w:p>
    <w:p w14:paraId="685ACE8B" w14:textId="77777777" w:rsidR="00C71B37" w:rsidRDefault="00C71B37" w:rsidP="00C71B37">
      <w:pPr>
        <w:pStyle w:val="Heading3"/>
        <w:spacing w:before="0" w:after="0" w:line="240" w:lineRule="auto"/>
        <w:rPr>
          <w:rFonts w:cs="Times New Roman"/>
        </w:rPr>
      </w:pPr>
      <w:bookmarkStart w:id="165" w:name="_Toc181690324"/>
      <w:bookmarkStart w:id="166" w:name="_Toc181782438"/>
      <w:bookmarkStart w:id="167" w:name="_Toc192563038"/>
      <w:bookmarkStart w:id="168" w:name="_Toc193660422"/>
      <w:bookmarkStart w:id="169" w:name="_Toc201154565"/>
      <w:bookmarkStart w:id="170" w:name="_Toc206569417"/>
    </w:p>
    <w:p w14:paraId="268C7E10" w14:textId="019FBE79" w:rsidR="00567D1E" w:rsidRPr="00862C05" w:rsidRDefault="00567D1E" w:rsidP="00C71B37">
      <w:pPr>
        <w:pStyle w:val="Heading3"/>
        <w:spacing w:before="0" w:after="0" w:line="240" w:lineRule="auto"/>
        <w:rPr>
          <w:rFonts w:cs="Times New Roman"/>
        </w:rPr>
      </w:pPr>
      <w:r w:rsidRPr="00862C05">
        <w:rPr>
          <w:rFonts w:cs="Times New Roman"/>
        </w:rPr>
        <w:t>Uji Hipotesis</w:t>
      </w:r>
      <w:bookmarkEnd w:id="165"/>
      <w:bookmarkEnd w:id="166"/>
      <w:bookmarkEnd w:id="167"/>
      <w:bookmarkEnd w:id="168"/>
      <w:bookmarkEnd w:id="169"/>
      <w:bookmarkEnd w:id="170"/>
    </w:p>
    <w:p w14:paraId="76CCF7DD" w14:textId="77777777" w:rsidR="00567D1E" w:rsidRPr="00862C05" w:rsidRDefault="00567D1E" w:rsidP="00862C05">
      <w:pPr>
        <w:spacing w:before="0" w:after="0" w:line="240" w:lineRule="auto"/>
        <w:ind w:firstLine="720"/>
        <w:rPr>
          <w:rFonts w:cs="Times New Roman"/>
        </w:rPr>
      </w:pPr>
      <w:r w:rsidRPr="00862C05">
        <w:rPr>
          <w:rFonts w:cs="Times New Roman"/>
        </w:rPr>
        <w:t>Menurut Sugiyono (2022:99) hipotesis merupakan jawaban sementara terhadap rumus masalah penelitian, dimana rumusan masalah penelitian telah dinyatakan dalam bentuk kalimat pernyataan. Yang dimaksud jawaban sementara adalah karna jawaban yangditerima Cuma didasari dari teori, belum diberkuat dengan fakta-fakta empiris yang dihasilkan dari pengumpulan data.</w:t>
      </w:r>
    </w:p>
    <w:p w14:paraId="343E0184" w14:textId="77777777" w:rsidR="00C71B37" w:rsidRDefault="00C71B37" w:rsidP="00C71B37">
      <w:pPr>
        <w:pStyle w:val="Heading4"/>
        <w:spacing w:before="0" w:after="0" w:line="240" w:lineRule="auto"/>
        <w:rPr>
          <w:rFonts w:cs="Times New Roman"/>
        </w:rPr>
      </w:pPr>
    </w:p>
    <w:p w14:paraId="304DC123" w14:textId="17C323B8" w:rsidR="00567D1E" w:rsidRPr="00862C05" w:rsidRDefault="00567D1E" w:rsidP="00C71B37">
      <w:pPr>
        <w:pStyle w:val="Heading4"/>
        <w:spacing w:before="0" w:after="0" w:line="240" w:lineRule="auto"/>
        <w:rPr>
          <w:rFonts w:cs="Times New Roman"/>
        </w:rPr>
      </w:pPr>
      <w:r w:rsidRPr="00862C05">
        <w:rPr>
          <w:rFonts w:cs="Times New Roman"/>
        </w:rPr>
        <w:t>Uji Simultan (Uji F)</w:t>
      </w:r>
    </w:p>
    <w:p w14:paraId="79B0F077" w14:textId="77777777" w:rsidR="006C0A55" w:rsidRPr="00862C05" w:rsidRDefault="00567D1E" w:rsidP="00862C05">
      <w:pPr>
        <w:spacing w:before="0" w:after="0" w:line="240" w:lineRule="auto"/>
        <w:ind w:firstLine="720"/>
        <w:rPr>
          <w:rFonts w:cs="Times New Roman"/>
        </w:rPr>
      </w:pPr>
      <w:r w:rsidRPr="00862C05">
        <w:rPr>
          <w:rFonts w:cs="Times New Roman"/>
        </w:rPr>
        <w:t>Menurut Ghozali (2021:148) tujuan dari uji F untuk menegetahui atau menguji apakah persamaan model regresi dapat digunakan untuk melihat pengaruh variabel independen terhadap variabel dependen.</w:t>
      </w:r>
    </w:p>
    <w:p w14:paraId="07879DC3" w14:textId="77777777" w:rsidR="00C71B37" w:rsidRDefault="00C71B37" w:rsidP="00C71B37">
      <w:pPr>
        <w:pStyle w:val="Heading4"/>
        <w:spacing w:before="0" w:after="0" w:line="240" w:lineRule="auto"/>
        <w:rPr>
          <w:rFonts w:cs="Times New Roman"/>
        </w:rPr>
      </w:pPr>
    </w:p>
    <w:p w14:paraId="6CCA58E7" w14:textId="0FE2B6B3" w:rsidR="00567D1E" w:rsidRPr="00862C05" w:rsidRDefault="00567D1E" w:rsidP="00C71B37">
      <w:pPr>
        <w:pStyle w:val="Heading4"/>
        <w:spacing w:before="0" w:after="0" w:line="240" w:lineRule="auto"/>
        <w:rPr>
          <w:rFonts w:cs="Times New Roman"/>
        </w:rPr>
      </w:pPr>
      <w:r w:rsidRPr="00862C05">
        <w:rPr>
          <w:rFonts w:cs="Times New Roman"/>
        </w:rPr>
        <w:t>Uji Parsial (Uji t)</w:t>
      </w:r>
    </w:p>
    <w:p w14:paraId="29C18078" w14:textId="77777777" w:rsidR="00567D1E" w:rsidRPr="00862C05" w:rsidRDefault="00567D1E" w:rsidP="00862C05">
      <w:pPr>
        <w:spacing w:before="0" w:after="0" w:line="240" w:lineRule="auto"/>
        <w:ind w:firstLine="720"/>
        <w:rPr>
          <w:rFonts w:cs="Times New Roman"/>
        </w:rPr>
      </w:pPr>
      <w:r w:rsidRPr="00862C05">
        <w:rPr>
          <w:rFonts w:cs="Times New Roman"/>
        </w:rPr>
        <w:t>Menurut Ghozali (2021:148) tujuan dari uji t adalah untuk melihat seberapa jauh pengaruh satu variabel independen secara individual dalam menjelaskan variasi variabel dependen. Pengujian ini merupakan dasar dalam menganbil keputusan untuk menerima atau menolak hipotesis didalam penelitian dengan adanya pertimbangan dari signifikansi konstanta dari setiap variabel independen.</w:t>
      </w:r>
    </w:p>
    <w:p w14:paraId="42FFDC28" w14:textId="77777777" w:rsidR="00C71B37" w:rsidRDefault="00C71B37" w:rsidP="00862C05">
      <w:pPr>
        <w:pStyle w:val="Heading1"/>
        <w:spacing w:before="0" w:after="0" w:line="240" w:lineRule="auto"/>
        <w:jc w:val="both"/>
        <w:rPr>
          <w:rFonts w:eastAsiaTheme="minorEastAsia" w:cs="Times New Roman"/>
        </w:rPr>
      </w:pPr>
      <w:bookmarkStart w:id="171" w:name="_Toc181180319"/>
      <w:bookmarkStart w:id="172" w:name="_Toc181611462"/>
      <w:bookmarkStart w:id="173" w:name="_Toc181690325"/>
      <w:bookmarkStart w:id="174" w:name="_Toc181782439"/>
      <w:bookmarkStart w:id="175" w:name="_Toc192563039"/>
      <w:bookmarkStart w:id="176" w:name="_Toc201154567"/>
      <w:bookmarkStart w:id="177" w:name="_Toc206569419"/>
    </w:p>
    <w:p w14:paraId="757013FD" w14:textId="5D3D24B8" w:rsidR="000F2C2B" w:rsidRPr="00862C05" w:rsidRDefault="00C71B37" w:rsidP="00862C05">
      <w:pPr>
        <w:pStyle w:val="Heading1"/>
        <w:spacing w:before="0" w:after="0" w:line="240" w:lineRule="auto"/>
        <w:jc w:val="both"/>
        <w:rPr>
          <w:rFonts w:eastAsiaTheme="minorEastAsia" w:cs="Times New Roman"/>
        </w:rPr>
      </w:pPr>
      <w:r w:rsidRPr="00862C05">
        <w:rPr>
          <w:rFonts w:eastAsiaTheme="minorEastAsia" w:cs="Times New Roman"/>
        </w:rPr>
        <w:t>Hasil Penelitian Dan Pembahasan</w:t>
      </w:r>
      <w:bookmarkEnd w:id="176"/>
      <w:bookmarkEnd w:id="177"/>
    </w:p>
    <w:p w14:paraId="635E810B" w14:textId="79D9C975" w:rsidR="000F2C2B" w:rsidRPr="00862C05" w:rsidRDefault="000F2C2B" w:rsidP="00862C05">
      <w:pPr>
        <w:pStyle w:val="Heading2"/>
        <w:spacing w:before="0" w:after="0" w:line="240" w:lineRule="auto"/>
        <w:rPr>
          <w:rFonts w:eastAsiaTheme="minorEastAsia" w:cs="Times New Roman"/>
        </w:rPr>
      </w:pPr>
      <w:bookmarkStart w:id="178" w:name="_Toc201154568"/>
      <w:bookmarkStart w:id="179" w:name="_Toc206569420"/>
      <w:r w:rsidRPr="00862C05">
        <w:rPr>
          <w:rFonts w:eastAsiaTheme="minorEastAsia" w:cs="Times New Roman"/>
        </w:rPr>
        <w:t>Hasil Penelitian</w:t>
      </w:r>
      <w:bookmarkEnd w:id="178"/>
      <w:bookmarkEnd w:id="179"/>
    </w:p>
    <w:p w14:paraId="045BF9AE" w14:textId="5957F03A" w:rsidR="00D572BC" w:rsidRPr="00C71B37" w:rsidRDefault="00D572BC" w:rsidP="00862C05">
      <w:pPr>
        <w:pStyle w:val="Heading2"/>
        <w:spacing w:before="0" w:after="0" w:line="240" w:lineRule="auto"/>
        <w:rPr>
          <w:rFonts w:eastAsiaTheme="minorEastAsia" w:cs="Times New Roman"/>
          <w:szCs w:val="40"/>
        </w:rPr>
      </w:pPr>
      <w:r w:rsidRPr="00C71B37">
        <w:rPr>
          <w:rFonts w:eastAsiaTheme="minorEastAsia" w:cs="Times New Roman"/>
          <w:szCs w:val="40"/>
        </w:rPr>
        <w:t>Uji Validasi</w:t>
      </w:r>
    </w:p>
    <w:p w14:paraId="6476701D" w14:textId="272B86B4" w:rsidR="00894EC3" w:rsidRPr="00862C05" w:rsidRDefault="00D572BC" w:rsidP="00862C05">
      <w:pPr>
        <w:spacing w:before="0" w:after="0" w:line="240" w:lineRule="auto"/>
        <w:ind w:firstLine="306"/>
        <w:rPr>
          <w:rFonts w:eastAsiaTheme="minorEastAsia" w:cs="Times New Roman"/>
          <w:bCs/>
          <w:szCs w:val="40"/>
        </w:rPr>
      </w:pPr>
      <w:r w:rsidRPr="00862C05">
        <w:rPr>
          <w:rFonts w:eastAsiaTheme="minorEastAsia" w:cs="Times New Roman"/>
          <w:bCs/>
          <w:szCs w:val="40"/>
        </w:rPr>
        <w:t>Uji validasi pada setiap pertanyaan atau pernyataan apabila r hitung &gt;r tabel pade taraf sidnifikan (a = 0,05) maka instrumen penilitian dianggap dianggap validn dan jika r hitung &lt; r tabel maka instrumen penelitian dianggap tidak valid. Berikut ini hasil uji validasi periode 4 tahun laporan keuangan disetiap variabel Debt To Equity Ratio (X), Assets Turnover Ratio (X) dan Profitabilitas (ROA) (Y).</w:t>
      </w:r>
    </w:p>
    <w:p w14:paraId="3432B184" w14:textId="4FCE35A1" w:rsidR="00894EC3" w:rsidRPr="00862C05" w:rsidRDefault="00894EC3" w:rsidP="00862C05">
      <w:pPr>
        <w:spacing w:before="0" w:after="0" w:line="240" w:lineRule="auto"/>
        <w:ind w:firstLine="720"/>
        <w:rPr>
          <w:rFonts w:eastAsiaTheme="minorEastAsia" w:cs="Times New Roman"/>
          <w:i/>
          <w:iCs/>
          <w:szCs w:val="40"/>
        </w:rPr>
      </w:pPr>
      <w:r w:rsidRPr="00862C05">
        <w:rPr>
          <w:rFonts w:eastAsiaTheme="minorEastAsia" w:cs="Times New Roman"/>
          <w:szCs w:val="40"/>
        </w:rPr>
        <w:t>Berdasarkan hasil uji validitas dapat disimpulkan bahwa semua item variabel Debt To Equity Ratio, Debt To Equity Ratio dan Profitabilitas (ROA) valid, karena r hitung &gt; r tabel.</w:t>
      </w:r>
    </w:p>
    <w:p w14:paraId="57055DB8" w14:textId="77777777" w:rsidR="00C71B37" w:rsidRDefault="00C71B37" w:rsidP="00862C05">
      <w:pPr>
        <w:spacing w:before="0" w:after="0" w:line="240" w:lineRule="auto"/>
        <w:jc w:val="left"/>
        <w:rPr>
          <w:rFonts w:eastAsiaTheme="minorEastAsia" w:cs="Times New Roman"/>
          <w:b/>
          <w:szCs w:val="40"/>
        </w:rPr>
      </w:pPr>
    </w:p>
    <w:p w14:paraId="7A09286C" w14:textId="67A24386" w:rsidR="00894EC3" w:rsidRPr="00862C05" w:rsidRDefault="00894EC3" w:rsidP="00862C05">
      <w:pPr>
        <w:spacing w:before="0" w:after="0" w:line="240" w:lineRule="auto"/>
        <w:jc w:val="left"/>
        <w:rPr>
          <w:rFonts w:eastAsiaTheme="minorEastAsia" w:cs="Times New Roman"/>
          <w:b/>
          <w:szCs w:val="40"/>
        </w:rPr>
      </w:pPr>
      <w:r w:rsidRPr="00862C05">
        <w:rPr>
          <w:rFonts w:eastAsiaTheme="minorEastAsia" w:cs="Times New Roman"/>
          <w:b/>
          <w:szCs w:val="40"/>
        </w:rPr>
        <w:t>Uji Reliabilitas</w:t>
      </w:r>
    </w:p>
    <w:p w14:paraId="24354AC7" w14:textId="614A52CC" w:rsidR="000F2C2B" w:rsidRPr="00862C05" w:rsidRDefault="00894EC3" w:rsidP="00862C05">
      <w:pPr>
        <w:spacing w:before="0" w:after="0" w:line="240" w:lineRule="auto"/>
        <w:ind w:firstLine="306"/>
        <w:rPr>
          <w:rFonts w:eastAsiaTheme="minorEastAsia" w:cs="Times New Roman"/>
          <w:bCs/>
          <w:szCs w:val="40"/>
        </w:rPr>
      </w:pPr>
      <w:r w:rsidRPr="00862C05">
        <w:rPr>
          <w:rFonts w:eastAsiaTheme="minorEastAsia" w:cs="Times New Roman"/>
          <w:bCs/>
          <w:szCs w:val="40"/>
        </w:rPr>
        <w:t>Uji reliabilitas mengunakan tenik Cronbach’s Alpa yang dilakukan menggunakan SPSS 27. Suatu data dapat dikatakan reliabel apabila nilai cronbach’s alpa &gt; 0,06 sebaliknya, apabila &lt; 0.60 maka dapat dikatakan item data tidak reliabel.</w:t>
      </w:r>
    </w:p>
    <w:p w14:paraId="082E3CC2" w14:textId="779DF37D" w:rsidR="00414A45" w:rsidRPr="00862C05" w:rsidRDefault="00894EC3" w:rsidP="00862C05">
      <w:pPr>
        <w:spacing w:before="0" w:after="0" w:line="240" w:lineRule="auto"/>
        <w:ind w:firstLine="720"/>
        <w:rPr>
          <w:rFonts w:eastAsiaTheme="minorEastAsia" w:cs="Times New Roman"/>
          <w:szCs w:val="40"/>
        </w:rPr>
      </w:pPr>
      <w:r w:rsidRPr="00862C05">
        <w:rPr>
          <w:rFonts w:eastAsiaTheme="minorEastAsia" w:cs="Times New Roman"/>
          <w:szCs w:val="40"/>
        </w:rPr>
        <w:t>Berdasarkan hasil uji validitas dapat disimpulkan bahwa semua item variabel Debt To Equity Ratio, Assets Turnover Rasio</w:t>
      </w:r>
      <w:r w:rsidRPr="00862C05">
        <w:rPr>
          <w:rFonts w:eastAsiaTheme="minorEastAsia" w:cs="Times New Roman"/>
          <w:bCs/>
          <w:szCs w:val="40"/>
        </w:rPr>
        <w:t xml:space="preserve"> </w:t>
      </w:r>
      <w:r w:rsidRPr="00862C05">
        <w:rPr>
          <w:rFonts w:eastAsiaTheme="minorEastAsia" w:cs="Times New Roman"/>
          <w:szCs w:val="40"/>
        </w:rPr>
        <w:t xml:space="preserve">dan Profitabilitas (ROA) reliabel, nilai </w:t>
      </w:r>
      <w:r w:rsidRPr="00862C05">
        <w:rPr>
          <w:rFonts w:eastAsiaTheme="minorEastAsia" w:cs="Times New Roman"/>
          <w:i/>
          <w:iCs/>
          <w:szCs w:val="40"/>
        </w:rPr>
        <w:t xml:space="preserve">Cronbach’s Alpha </w:t>
      </w:r>
      <w:r w:rsidRPr="00862C05">
        <w:rPr>
          <w:rFonts w:eastAsiaTheme="minorEastAsia" w:cs="Times New Roman"/>
          <w:szCs w:val="40"/>
        </w:rPr>
        <w:t>&gt; 0.60.</w:t>
      </w:r>
    </w:p>
    <w:p w14:paraId="4605D9A9" w14:textId="77777777" w:rsidR="00C71B37" w:rsidRDefault="00C71B37" w:rsidP="00C71B37">
      <w:pPr>
        <w:spacing w:before="0" w:after="0" w:line="240" w:lineRule="auto"/>
        <w:rPr>
          <w:rFonts w:eastAsiaTheme="minorEastAsia" w:cs="Times New Roman"/>
          <w:b/>
          <w:szCs w:val="40"/>
        </w:rPr>
      </w:pPr>
    </w:p>
    <w:p w14:paraId="196C8C64" w14:textId="59950C4D" w:rsidR="00071AB4" w:rsidRPr="00862C05" w:rsidRDefault="00071AB4" w:rsidP="00C71B37">
      <w:pPr>
        <w:spacing w:before="0" w:after="0" w:line="240" w:lineRule="auto"/>
        <w:rPr>
          <w:rFonts w:eastAsiaTheme="minorEastAsia" w:cs="Times New Roman"/>
          <w:b/>
          <w:szCs w:val="40"/>
        </w:rPr>
      </w:pPr>
      <w:r w:rsidRPr="00862C05">
        <w:rPr>
          <w:rFonts w:eastAsiaTheme="minorEastAsia" w:cs="Times New Roman"/>
          <w:b/>
          <w:szCs w:val="40"/>
        </w:rPr>
        <w:t>Uji Normalitas</w:t>
      </w:r>
    </w:p>
    <w:p w14:paraId="7C5C257C" w14:textId="15276BF8" w:rsidR="00FB04FF" w:rsidRPr="00862C05" w:rsidRDefault="00071AB4" w:rsidP="00862C05">
      <w:pPr>
        <w:spacing w:before="0" w:after="0" w:line="240" w:lineRule="auto"/>
        <w:ind w:firstLine="306"/>
        <w:rPr>
          <w:rFonts w:eastAsiaTheme="minorEastAsia" w:cs="Times New Roman"/>
          <w:szCs w:val="40"/>
        </w:rPr>
      </w:pPr>
      <w:r w:rsidRPr="00862C05">
        <w:rPr>
          <w:rFonts w:eastAsiaTheme="minorEastAsia" w:cs="Times New Roman"/>
          <w:szCs w:val="40"/>
        </w:rPr>
        <w:t xml:space="preserve">Dalam uji normalitas dalam penelitian ini menggiunakan model grafik histogram dan grafik P-Plot. Model garafik histogram dikatakan terdistribusi normal apabila grafik pada gambar mengikuti bentuk kurva sesuai dengan bentuk lonceng yang hampir sempurna dan kemiringannya </w:t>
      </w:r>
      <w:r w:rsidRPr="00862C05">
        <w:rPr>
          <w:rFonts w:eastAsiaTheme="minorEastAsia" w:cs="Times New Roman"/>
          <w:szCs w:val="40"/>
        </w:rPr>
        <w:lastRenderedPageBreak/>
        <w:t>cenderung rata dari sisi kanan dan kiri.</w:t>
      </w:r>
    </w:p>
    <w:p w14:paraId="6877DBCA" w14:textId="793A40C7" w:rsidR="00071AB4" w:rsidRPr="00862C05" w:rsidRDefault="00071AB4" w:rsidP="00862C05">
      <w:pPr>
        <w:spacing w:before="0" w:after="0" w:line="240" w:lineRule="auto"/>
        <w:ind w:firstLine="720"/>
        <w:jc w:val="center"/>
        <w:rPr>
          <w:rFonts w:eastAsiaTheme="minorEastAsia" w:cs="Times New Roman"/>
          <w:b/>
          <w:bCs/>
          <w:szCs w:val="40"/>
        </w:rPr>
      </w:pPr>
      <w:r w:rsidRPr="00862C05">
        <w:rPr>
          <w:rFonts w:eastAsiaTheme="minorEastAsia" w:cs="Times New Roman"/>
          <w:b/>
          <w:bCs/>
          <w:szCs w:val="40"/>
        </w:rPr>
        <w:t>Gambar 4.2</w:t>
      </w:r>
    </w:p>
    <w:p w14:paraId="53CDE6A5" w14:textId="6F982C58" w:rsidR="00071AB4" w:rsidRPr="00862C05" w:rsidRDefault="00071AB4" w:rsidP="00862C05">
      <w:pPr>
        <w:spacing w:before="0" w:after="0" w:line="240" w:lineRule="auto"/>
        <w:ind w:firstLine="720"/>
        <w:jc w:val="center"/>
        <w:rPr>
          <w:rFonts w:eastAsiaTheme="minorEastAsia" w:cs="Times New Roman"/>
          <w:b/>
          <w:bCs/>
          <w:szCs w:val="40"/>
        </w:rPr>
      </w:pPr>
      <w:r w:rsidRPr="00862C05">
        <w:rPr>
          <w:rFonts w:eastAsiaTheme="minorEastAsia" w:cs="Times New Roman"/>
          <w:b/>
          <w:bCs/>
          <w:szCs w:val="40"/>
        </w:rPr>
        <w:t>Uj</w:t>
      </w:r>
      <w:r w:rsidR="009C2A5D" w:rsidRPr="00862C05">
        <w:rPr>
          <w:rFonts w:eastAsiaTheme="minorEastAsia" w:cs="Times New Roman"/>
          <w:b/>
          <w:bCs/>
          <w:szCs w:val="40"/>
        </w:rPr>
        <w:t>i Normalitas (Grafik Histogram)</w:t>
      </w:r>
    </w:p>
    <w:p w14:paraId="4DC0D1B7" w14:textId="363614EF" w:rsidR="00071AB4" w:rsidRPr="00862C05" w:rsidRDefault="00071AB4" w:rsidP="00862C05">
      <w:pPr>
        <w:spacing w:before="0" w:after="0" w:line="240" w:lineRule="auto"/>
        <w:rPr>
          <w:rFonts w:eastAsiaTheme="minorEastAsia" w:cs="Times New Roman"/>
          <w:b/>
          <w:bCs/>
          <w:szCs w:val="40"/>
        </w:rPr>
      </w:pPr>
      <w:r w:rsidRPr="00862C05">
        <w:rPr>
          <w:rFonts w:eastAsiaTheme="minorEastAsia" w:cs="Times New Roman"/>
          <w:b/>
          <w:bCs/>
          <w:noProof/>
          <w:szCs w:val="40"/>
          <w:lang w:val="en-US"/>
          <w14:ligatures w14:val="standardContextual"/>
        </w:rPr>
        <w:drawing>
          <wp:inline distT="0" distB="0" distL="0" distR="0" wp14:anchorId="3022953A" wp14:editId="0BCEDF3A">
            <wp:extent cx="1696820" cy="9988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704622" cy="1003399"/>
                    </a:xfrm>
                    <a:prstGeom prst="rect">
                      <a:avLst/>
                    </a:prstGeom>
                    <a:noFill/>
                  </pic:spPr>
                </pic:pic>
              </a:graphicData>
            </a:graphic>
          </wp:inline>
        </w:drawing>
      </w:r>
    </w:p>
    <w:p w14:paraId="28E02F3A" w14:textId="699FF64B" w:rsidR="00071AB4" w:rsidRPr="00862C05" w:rsidRDefault="00071AB4" w:rsidP="00862C05">
      <w:pPr>
        <w:spacing w:before="0" w:after="0" w:line="240" w:lineRule="auto"/>
        <w:rPr>
          <w:rFonts w:eastAsiaTheme="minorEastAsia" w:cs="Times New Roman"/>
          <w:i/>
          <w:iCs/>
          <w:szCs w:val="40"/>
        </w:rPr>
      </w:pPr>
      <w:r w:rsidRPr="00862C05">
        <w:rPr>
          <w:rFonts w:eastAsiaTheme="minorEastAsia" w:cs="Times New Roman"/>
          <w:i/>
          <w:iCs/>
          <w:szCs w:val="40"/>
        </w:rPr>
        <w:t>Sumber: Data diolah</w:t>
      </w:r>
      <w:r w:rsidR="00FB04FF" w:rsidRPr="00862C05">
        <w:rPr>
          <w:rFonts w:eastAsiaTheme="minorEastAsia" w:cs="Times New Roman"/>
          <w:i/>
          <w:iCs/>
          <w:szCs w:val="40"/>
        </w:rPr>
        <w:t xml:space="preserve"> peneliti dengan SPSS 27 (2025)</w:t>
      </w:r>
    </w:p>
    <w:p w14:paraId="4A67D019" w14:textId="5F6652FB" w:rsidR="00071AB4" w:rsidRPr="00862C05" w:rsidRDefault="00071AB4" w:rsidP="00862C05">
      <w:pPr>
        <w:spacing w:before="0" w:after="0" w:line="240" w:lineRule="auto"/>
        <w:ind w:firstLine="720"/>
        <w:rPr>
          <w:rFonts w:eastAsiaTheme="minorEastAsia" w:cs="Times New Roman"/>
          <w:szCs w:val="40"/>
        </w:rPr>
      </w:pPr>
      <w:r w:rsidRPr="00862C05">
        <w:rPr>
          <w:rFonts w:eastAsiaTheme="minorEastAsia" w:cs="Times New Roman"/>
          <w:szCs w:val="40"/>
        </w:rPr>
        <w:t xml:space="preserve">Berdasarkan pada gambar </w:t>
      </w:r>
      <w:r w:rsidRPr="00862C05">
        <w:rPr>
          <w:rFonts w:eastAsiaTheme="minorEastAsia" w:cs="Times New Roman"/>
          <w:bCs/>
          <w:szCs w:val="40"/>
        </w:rPr>
        <w:t>4.2</w:t>
      </w:r>
      <w:r w:rsidRPr="00862C05">
        <w:rPr>
          <w:rFonts w:eastAsiaTheme="minorEastAsia" w:cs="Times New Roman"/>
          <w:szCs w:val="40"/>
        </w:rPr>
        <w:t xml:space="preserve"> di atas, hasil dalam uji normalitas histogram menghasilkan bentuk kurva hampir sempurna dan kemiringannya cenderung rata dari sisi kanan dan kiri, maka dapat dikatakan bahwa uji histogram terdistribusi normal.</w:t>
      </w:r>
    </w:p>
    <w:p w14:paraId="4E2732A0" w14:textId="77777777" w:rsidR="00C71B37" w:rsidRDefault="00C71B37" w:rsidP="00C71B37">
      <w:pPr>
        <w:pStyle w:val="Heading2"/>
        <w:spacing w:before="0" w:after="0" w:line="240" w:lineRule="auto"/>
        <w:rPr>
          <w:rFonts w:eastAsia="Calibri" w:cs="Times New Roman"/>
        </w:rPr>
      </w:pPr>
      <w:bookmarkStart w:id="180" w:name="_Toc201154574"/>
      <w:bookmarkStart w:id="181" w:name="_Toc206569426"/>
    </w:p>
    <w:p w14:paraId="01180EF1" w14:textId="6A11F66A" w:rsidR="00A719E8" w:rsidRPr="00862C05" w:rsidRDefault="00A719E8" w:rsidP="00C71B37">
      <w:pPr>
        <w:pStyle w:val="Heading2"/>
        <w:spacing w:before="0" w:after="0" w:line="240" w:lineRule="auto"/>
        <w:rPr>
          <w:rFonts w:eastAsia="Calibri" w:cs="Times New Roman"/>
        </w:rPr>
      </w:pPr>
      <w:r w:rsidRPr="00862C05">
        <w:rPr>
          <w:rFonts w:eastAsia="Calibri" w:cs="Times New Roman"/>
        </w:rPr>
        <w:t>Uji Regresi Linear Berganda</w:t>
      </w:r>
      <w:bookmarkEnd w:id="180"/>
      <w:bookmarkEnd w:id="181"/>
    </w:p>
    <w:p w14:paraId="1301D44C" w14:textId="77777777" w:rsidR="00A719E8" w:rsidRPr="00862C05" w:rsidRDefault="00A719E8" w:rsidP="00862C05">
      <w:pPr>
        <w:spacing w:before="0" w:after="0" w:line="240" w:lineRule="auto"/>
        <w:ind w:firstLine="283"/>
        <w:rPr>
          <w:rFonts w:cs="Times New Roman"/>
          <w:color w:val="000000" w:themeColor="text1"/>
          <w:szCs w:val="24"/>
        </w:rPr>
      </w:pPr>
      <w:r w:rsidRPr="00862C05">
        <w:rPr>
          <w:rFonts w:cs="Times New Roman"/>
          <w:color w:val="000000" w:themeColor="text1"/>
          <w:szCs w:val="24"/>
        </w:rPr>
        <w:t>Uji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 xml:space="preserve"> re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gre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si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 xml:space="preserve"> li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ar be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rganda di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gunakan untuk me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nguji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 xml:space="preserve"> pe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ngaruh vari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abe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l 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nde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pe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nde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 yai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tu Loan to De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posi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t Rati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o (LDR), Capi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tal Ri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sk (CR) dan Gross Prodi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t Margi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 (GPM) te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rhadap vari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abe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l de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pe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nde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 yai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tu Harga Saham. Mode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l anali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sa re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gre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si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 xml:space="preserve"> li</w:t>
      </w:r>
      <w:r w:rsidRPr="00862C05">
        <w:rPr>
          <w:rFonts w:cs="Times New Roman"/>
          <w:color w:val="000000" w:themeColor="text1"/>
          <w:spacing w:val="-20"/>
          <w:w w:val="1"/>
          <w:position w:val="2"/>
          <w:sz w:val="6"/>
          <w:szCs w:val="24"/>
        </w:rPr>
        <w:t>ì</w:t>
      </w:r>
      <w:r w:rsidRPr="00862C05">
        <w:rPr>
          <w:rFonts w:cs="Times New Roman"/>
          <w:color w:val="000000" w:themeColor="text1"/>
          <w:szCs w:val="24"/>
        </w:rPr>
        <w:t>ne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ar be</w:t>
      </w:r>
      <w:r w:rsidRPr="00862C05">
        <w:rPr>
          <w:rFonts w:cs="Times New Roman"/>
          <w:color w:val="000000" w:themeColor="text1"/>
          <w:spacing w:val="-20"/>
          <w:w w:val="1"/>
          <w:position w:val="2"/>
          <w:sz w:val="6"/>
          <w:szCs w:val="24"/>
        </w:rPr>
        <w:t>ì</w:t>
      </w:r>
      <w:r w:rsidRPr="00862C05">
        <w:rPr>
          <w:rFonts w:cs="Times New Roman"/>
          <w:color w:val="000000" w:themeColor="text1"/>
          <w:szCs w:val="24"/>
        </w:rPr>
        <w:t xml:space="preserve">rganda adalah </w:t>
      </w:r>
    </w:p>
    <w:p w14:paraId="3F4AF2CE" w14:textId="4D1453FA" w:rsidR="00E54505" w:rsidRPr="00862C05" w:rsidRDefault="00A719E8" w:rsidP="00862C05">
      <w:pPr>
        <w:spacing w:before="0" w:after="0" w:line="240" w:lineRule="auto"/>
        <w:ind w:firstLine="720"/>
        <w:rPr>
          <w:rFonts w:eastAsiaTheme="minorEastAsia" w:cs="Times New Roman"/>
          <w:spacing w:val="-20"/>
          <w:w w:val="1"/>
          <w:position w:val="2"/>
          <w:sz w:val="6"/>
          <w:szCs w:val="24"/>
        </w:rPr>
      </w:pPr>
      <w:r w:rsidRPr="00862C05">
        <w:rPr>
          <w:rFonts w:cs="Times New Roman"/>
          <w:szCs w:val="24"/>
        </w:rPr>
        <w:t xml:space="preserve">Y= a + </w:t>
      </w:r>
      <m:oMath>
        <m:sSub>
          <m:sSubPr>
            <m:ctrlPr>
              <w:rPr>
                <w:rFonts w:ascii="Cambria Math" w:hAnsi="Cambria Math" w:cs="Times New Roman"/>
                <w:i/>
                <w:szCs w:val="24"/>
              </w:rPr>
            </m:ctrlPr>
          </m:sSubPr>
          <m:e>
            <m:r>
              <w:rPr>
                <w:rFonts w:ascii="Cambria Math" w:hAnsi="Cambria Math" w:cs="Times New Roman"/>
                <w:szCs w:val="24"/>
              </w:rPr>
              <m:t>b</m:t>
            </m:r>
          </m:e>
          <m:sub>
            <m:r>
              <w:rPr>
                <w:rFonts w:ascii="Cambria Math" w:hAnsi="Cambria Math" w:cs="Times New Roman"/>
                <w:szCs w:val="24"/>
              </w:rPr>
              <m:t xml:space="preserve">1 </m:t>
            </m:r>
          </m:sub>
        </m:sSub>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1</m:t>
            </m:r>
          </m:sub>
        </m:sSub>
      </m:oMath>
      <w:r w:rsidRPr="00862C05">
        <w:rPr>
          <w:rFonts w:eastAsiaTheme="minorEastAsia" w:cs="Times New Roman"/>
          <w:szCs w:val="24"/>
        </w:rPr>
        <w:t xml:space="preserve">+ </w:t>
      </w:r>
      <m:oMath>
        <m:r>
          <w:rPr>
            <w:rFonts w:ascii="Cambria Math" w:eastAsiaTheme="minorEastAsia" w:hAnsi="Cambria Math" w:cs="Times New Roman"/>
            <w:szCs w:val="24"/>
          </w:rPr>
          <m:t>b</m:t>
        </m:r>
        <m:sSub>
          <m:sSubPr>
            <m:ctrlPr>
              <w:rPr>
                <w:rFonts w:ascii="Cambria Math" w:eastAsiaTheme="minorEastAsia" w:hAnsi="Cambria Math" w:cs="Times New Roman"/>
                <w:i/>
                <w:szCs w:val="24"/>
              </w:rPr>
            </m:ctrlPr>
          </m:sSubPr>
          <m:e>
            <m:r>
              <w:rPr>
                <w:rFonts w:ascii="Cambria Math" w:eastAsiaTheme="minorEastAsia" w:hAnsi="Cambria Math" w:cs="Times New Roman"/>
                <w:szCs w:val="24"/>
              </w:rPr>
              <m:t>X</m:t>
            </m:r>
          </m:e>
          <m:sub>
            <m:r>
              <w:rPr>
                <w:rFonts w:ascii="Cambria Math" w:eastAsiaTheme="minorEastAsia" w:hAnsi="Cambria Math" w:cs="Times New Roman"/>
                <w:szCs w:val="24"/>
              </w:rPr>
              <m:t>2</m:t>
            </m:r>
          </m:sub>
        </m:sSub>
      </m:oMath>
      <w:r w:rsidRPr="00862C05">
        <w:rPr>
          <w:rFonts w:eastAsiaTheme="minorEastAsia" w:cs="Times New Roman"/>
          <w:szCs w:val="24"/>
        </w:rPr>
        <w:t xml:space="preserve"> + e</w:t>
      </w:r>
      <w:r w:rsidRPr="00862C05">
        <w:rPr>
          <w:rFonts w:eastAsiaTheme="minorEastAsia" w:cs="Times New Roman"/>
          <w:spacing w:val="-20"/>
          <w:w w:val="1"/>
          <w:position w:val="2"/>
          <w:sz w:val="6"/>
          <w:szCs w:val="24"/>
        </w:rPr>
        <w:t>ì</w:t>
      </w:r>
    </w:p>
    <w:p w14:paraId="7A58BF34" w14:textId="05133248" w:rsidR="00A719E8" w:rsidRPr="00862C05" w:rsidRDefault="00A719E8" w:rsidP="00862C05">
      <w:pPr>
        <w:spacing w:before="0" w:after="0" w:line="240" w:lineRule="auto"/>
        <w:contextualSpacing/>
        <w:jc w:val="center"/>
        <w:rPr>
          <w:rFonts w:eastAsia="Calibri" w:cs="Times New Roman"/>
          <w:b/>
          <w:szCs w:val="24"/>
        </w:rPr>
      </w:pPr>
      <w:r w:rsidRPr="00862C05">
        <w:rPr>
          <w:rFonts w:eastAsia="Calibri" w:cs="Times New Roman"/>
          <w:b/>
          <w:szCs w:val="24"/>
        </w:rPr>
        <w:t>Tabel</w:t>
      </w:r>
      <w:r w:rsidR="00B26EE4" w:rsidRPr="00862C05">
        <w:rPr>
          <w:rFonts w:eastAsia="Calibri" w:cs="Times New Roman"/>
          <w:b/>
          <w:szCs w:val="24"/>
        </w:rPr>
        <w:t xml:space="preserve"> 4.8</w:t>
      </w:r>
    </w:p>
    <w:p w14:paraId="581F7296" w14:textId="49142BDF" w:rsidR="00000079" w:rsidRPr="00862C05" w:rsidRDefault="00A719E8" w:rsidP="00862C05">
      <w:pPr>
        <w:autoSpaceDE w:val="0"/>
        <w:autoSpaceDN w:val="0"/>
        <w:adjustRightInd w:val="0"/>
        <w:spacing w:before="0" w:after="0" w:line="240" w:lineRule="auto"/>
        <w:contextualSpacing/>
        <w:jc w:val="center"/>
        <w:rPr>
          <w:rFonts w:eastAsia="Calibri" w:cs="Times New Roman"/>
          <w:b/>
          <w:bCs/>
          <w:color w:val="000000"/>
          <w:szCs w:val="24"/>
        </w:rPr>
      </w:pPr>
      <w:r w:rsidRPr="00862C05">
        <w:rPr>
          <w:rFonts w:eastAsia="Calibri" w:cs="Times New Roman"/>
          <w:b/>
          <w:bCs/>
          <w:color w:val="000000"/>
          <w:szCs w:val="24"/>
        </w:rPr>
        <w:t>Hasil Uji Regresi Linear Berganda</w:t>
      </w:r>
    </w:p>
    <w:p w14:paraId="25E3F529" w14:textId="3540F5FE" w:rsidR="00B26EE4" w:rsidRPr="00862C05" w:rsidRDefault="00B26EE4" w:rsidP="00862C05">
      <w:pPr>
        <w:autoSpaceDE w:val="0"/>
        <w:autoSpaceDN w:val="0"/>
        <w:adjustRightInd w:val="0"/>
        <w:spacing w:before="0" w:after="0" w:line="240" w:lineRule="auto"/>
        <w:contextualSpacing/>
        <w:jc w:val="center"/>
        <w:rPr>
          <w:rFonts w:eastAsia="Calibri" w:cs="Times New Roman"/>
          <w:bCs/>
          <w:color w:val="000000"/>
          <w:szCs w:val="24"/>
        </w:rPr>
      </w:pPr>
      <w:r w:rsidRPr="00862C05">
        <w:rPr>
          <w:rFonts w:eastAsia="Calibri" w:cs="Times New Roman"/>
          <w:b/>
          <w:bCs/>
          <w:noProof/>
          <w:color w:val="000000"/>
          <w:szCs w:val="24"/>
          <w:lang w:val="en-US"/>
        </w:rPr>
        <w:drawing>
          <wp:inline distT="0" distB="0" distL="0" distR="0" wp14:anchorId="1829F1C9" wp14:editId="16F70E12">
            <wp:extent cx="1758461" cy="606701"/>
            <wp:effectExtent l="0" t="0" r="0" b="317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7459" cy="609805"/>
                    </a:xfrm>
                    <a:prstGeom prst="rect">
                      <a:avLst/>
                    </a:prstGeom>
                    <a:noFill/>
                  </pic:spPr>
                </pic:pic>
              </a:graphicData>
            </a:graphic>
          </wp:inline>
        </w:drawing>
      </w:r>
    </w:p>
    <w:p w14:paraId="74836A42" w14:textId="2269527F" w:rsidR="00B26EE4" w:rsidRPr="00862C05" w:rsidRDefault="00B26EE4" w:rsidP="00862C05">
      <w:pPr>
        <w:spacing w:before="0" w:after="0" w:line="240" w:lineRule="auto"/>
        <w:rPr>
          <w:rFonts w:cs="Times New Roman"/>
          <w:i/>
          <w:iCs/>
          <w:sz w:val="20"/>
          <w:szCs w:val="20"/>
        </w:rPr>
      </w:pPr>
      <w:r w:rsidRPr="00862C05">
        <w:rPr>
          <w:rFonts w:cs="Times New Roman"/>
          <w:i/>
          <w:iCs/>
          <w:sz w:val="20"/>
          <w:szCs w:val="20"/>
        </w:rPr>
        <w:t xml:space="preserve">   Sumber: Data diolah peneliti dengan SPSS 27 (2025</w:t>
      </w:r>
      <w:r w:rsidR="006E4368" w:rsidRPr="00862C05">
        <w:rPr>
          <w:rFonts w:cs="Times New Roman"/>
          <w:i/>
          <w:iCs/>
          <w:sz w:val="20"/>
          <w:szCs w:val="20"/>
        </w:rPr>
        <w:t>)</w:t>
      </w:r>
    </w:p>
    <w:p w14:paraId="775C1082" w14:textId="779503FD" w:rsidR="00FB04FF" w:rsidRPr="00862C05" w:rsidRDefault="00B26EE4" w:rsidP="00862C05">
      <w:pPr>
        <w:spacing w:before="0" w:after="0" w:line="240" w:lineRule="auto"/>
        <w:ind w:firstLine="578"/>
        <w:rPr>
          <w:rFonts w:cs="Times New Roman"/>
          <w:szCs w:val="24"/>
        </w:rPr>
      </w:pPr>
      <w:r w:rsidRPr="00862C05">
        <w:rPr>
          <w:rFonts w:cs="Times New Roman"/>
          <w:szCs w:val="24"/>
        </w:rPr>
        <w:t xml:space="preserve">Berdasarkan pada tabel </w:t>
      </w:r>
      <w:r w:rsidRPr="00862C05">
        <w:rPr>
          <w:rFonts w:cs="Times New Roman"/>
          <w:bCs/>
          <w:szCs w:val="24"/>
        </w:rPr>
        <w:t xml:space="preserve">4.8 </w:t>
      </w:r>
      <w:r w:rsidRPr="00862C05">
        <w:rPr>
          <w:rFonts w:cs="Times New Roman"/>
          <w:szCs w:val="24"/>
        </w:rPr>
        <w:t xml:space="preserve">di atas, menunjukkan konstanta untuk persamaan regresinya bernilai </w:t>
      </w:r>
      <w:bookmarkStart w:id="182" w:name="_Hlk200373074"/>
      <w:r w:rsidRPr="00862C05">
        <w:rPr>
          <w:rFonts w:cs="Times New Roman"/>
          <w:szCs w:val="24"/>
        </w:rPr>
        <w:t xml:space="preserve">6,816 </w:t>
      </w:r>
      <w:bookmarkEnd w:id="182"/>
      <w:r w:rsidRPr="00862C05">
        <w:rPr>
          <w:rFonts w:cs="Times New Roman"/>
          <w:szCs w:val="24"/>
        </w:rPr>
        <w:t xml:space="preserve">dan nilai untuk koefisien regresinya adalah </w:t>
      </w:r>
      <w:bookmarkStart w:id="183" w:name="_Hlk200373091"/>
      <w:r w:rsidRPr="00862C05">
        <w:rPr>
          <w:rFonts w:cs="Times New Roman"/>
          <w:szCs w:val="24"/>
        </w:rPr>
        <w:t xml:space="preserve">0,041 </w:t>
      </w:r>
      <w:bookmarkEnd w:id="183"/>
      <w:r w:rsidRPr="00862C05">
        <w:rPr>
          <w:rFonts w:cs="Times New Roman"/>
          <w:szCs w:val="24"/>
        </w:rPr>
        <w:t xml:space="preserve">untuk </w:t>
      </w:r>
      <w:bookmarkStart w:id="184" w:name="_Hlk185782136"/>
      <w:bookmarkStart w:id="185" w:name="_Hlk200373158"/>
      <w:bookmarkStart w:id="186" w:name="_Hlk200373938"/>
      <w:r w:rsidRPr="00862C05">
        <w:rPr>
          <w:rFonts w:cs="Times New Roman"/>
          <w:szCs w:val="24"/>
        </w:rPr>
        <w:t>Debt To Equity Ratio (X</w:t>
      </w:r>
      <w:r w:rsidRPr="00862C05">
        <w:rPr>
          <w:rFonts w:cs="Times New Roman"/>
          <w:szCs w:val="24"/>
          <w:vertAlign w:val="subscript"/>
        </w:rPr>
        <w:t>1</w:t>
      </w:r>
      <w:r w:rsidRPr="00862C05">
        <w:rPr>
          <w:rFonts w:cs="Times New Roman"/>
          <w:szCs w:val="24"/>
        </w:rPr>
        <w:t>)</w:t>
      </w:r>
      <w:bookmarkEnd w:id="184"/>
      <w:r w:rsidRPr="00862C05">
        <w:rPr>
          <w:rFonts w:cs="Times New Roman"/>
          <w:szCs w:val="24"/>
        </w:rPr>
        <w:t xml:space="preserve">, dan  </w:t>
      </w:r>
      <w:bookmarkStart w:id="187" w:name="_Hlk200373113"/>
      <w:r w:rsidRPr="00862C05">
        <w:rPr>
          <w:rFonts w:cs="Times New Roman"/>
          <w:szCs w:val="24"/>
        </w:rPr>
        <w:t xml:space="preserve">0,052 </w:t>
      </w:r>
      <w:bookmarkEnd w:id="187"/>
      <w:r w:rsidRPr="00862C05">
        <w:rPr>
          <w:rFonts w:cs="Times New Roman"/>
          <w:szCs w:val="24"/>
        </w:rPr>
        <w:t xml:space="preserve">untuk Assets </w:t>
      </w:r>
      <w:r w:rsidRPr="00862C05">
        <w:rPr>
          <w:rFonts w:cs="Times New Roman"/>
          <w:szCs w:val="24"/>
        </w:rPr>
        <w:t>Turnover Rasio (X</w:t>
      </w:r>
      <w:r w:rsidRPr="00862C05">
        <w:rPr>
          <w:rFonts w:cs="Times New Roman"/>
          <w:szCs w:val="24"/>
          <w:vertAlign w:val="subscript"/>
        </w:rPr>
        <w:t>2</w:t>
      </w:r>
      <w:r w:rsidRPr="00862C05">
        <w:rPr>
          <w:rFonts w:cs="Times New Roman"/>
          <w:szCs w:val="24"/>
        </w:rPr>
        <w:t>)</w:t>
      </w:r>
      <w:bookmarkEnd w:id="185"/>
      <w:r w:rsidRPr="00862C05">
        <w:rPr>
          <w:rFonts w:cs="Times New Roman"/>
          <w:szCs w:val="24"/>
        </w:rPr>
        <w:t xml:space="preserve">, </w:t>
      </w:r>
      <w:bookmarkEnd w:id="186"/>
      <w:r w:rsidRPr="00862C05">
        <w:rPr>
          <w:rFonts w:cs="Times New Roman"/>
          <w:szCs w:val="24"/>
        </w:rPr>
        <w:t xml:space="preserve">sehingga persamaan regresi linearnya </w:t>
      </w:r>
    </w:p>
    <w:p w14:paraId="7F30434C" w14:textId="6FF438E9" w:rsidR="00FB04FF" w:rsidRPr="00862C05" w:rsidRDefault="00B26EE4" w:rsidP="00862C05">
      <w:pPr>
        <w:pStyle w:val="Heading2"/>
        <w:spacing w:before="0" w:after="0" w:line="240" w:lineRule="auto"/>
        <w:ind w:firstLine="284"/>
        <w:rPr>
          <w:rFonts w:cs="Times New Roman"/>
        </w:rPr>
      </w:pPr>
      <w:bookmarkStart w:id="188" w:name="_Toc201154575"/>
      <w:bookmarkStart w:id="189" w:name="_Toc206569427"/>
      <w:r w:rsidRPr="00862C05">
        <w:rPr>
          <w:rFonts w:cs="Times New Roman"/>
        </w:rPr>
        <w:t>Uji Hipotesis</w:t>
      </w:r>
      <w:bookmarkEnd w:id="188"/>
      <w:bookmarkEnd w:id="189"/>
    </w:p>
    <w:p w14:paraId="6ABE5E0F" w14:textId="77777777" w:rsidR="00C71B37" w:rsidRDefault="00C71B37" w:rsidP="00C71B37">
      <w:pPr>
        <w:pStyle w:val="ListParagraph"/>
        <w:spacing w:before="0" w:after="0" w:line="240" w:lineRule="auto"/>
        <w:ind w:left="0"/>
        <w:rPr>
          <w:rFonts w:cs="Times New Roman"/>
          <w:b/>
          <w:bCs/>
          <w:szCs w:val="24"/>
        </w:rPr>
      </w:pPr>
    </w:p>
    <w:p w14:paraId="2C44B348" w14:textId="47D8FF13" w:rsidR="00B26EE4" w:rsidRPr="00862C05" w:rsidRDefault="00B26EE4" w:rsidP="00C71B37">
      <w:pPr>
        <w:pStyle w:val="ListParagraph"/>
        <w:spacing w:before="0" w:after="0" w:line="240" w:lineRule="auto"/>
        <w:ind w:left="0"/>
        <w:rPr>
          <w:rFonts w:cs="Times New Roman"/>
          <w:b/>
          <w:bCs/>
          <w:szCs w:val="24"/>
        </w:rPr>
      </w:pPr>
      <w:r w:rsidRPr="00862C05">
        <w:rPr>
          <w:rFonts w:cs="Times New Roman"/>
          <w:b/>
          <w:bCs/>
          <w:szCs w:val="24"/>
        </w:rPr>
        <w:t>Uji Simultan (Uji F)</w:t>
      </w:r>
    </w:p>
    <w:p w14:paraId="26F2163F" w14:textId="064083C8" w:rsidR="006E4368" w:rsidRPr="00862C05" w:rsidRDefault="00B26EE4" w:rsidP="00862C05">
      <w:pPr>
        <w:spacing w:before="0" w:after="0" w:line="240" w:lineRule="auto"/>
        <w:ind w:firstLine="306"/>
        <w:rPr>
          <w:rFonts w:cs="Times New Roman"/>
          <w:szCs w:val="24"/>
        </w:rPr>
      </w:pPr>
      <w:r w:rsidRPr="00862C05">
        <w:rPr>
          <w:rFonts w:cs="Times New Roman"/>
          <w:szCs w:val="24"/>
        </w:rPr>
        <w:t>Uji</w:t>
      </w:r>
      <w:r w:rsidRPr="00862C05">
        <w:rPr>
          <w:rFonts w:cs="Times New Roman"/>
          <w:spacing w:val="-20"/>
          <w:w w:val="1"/>
          <w:position w:val="2"/>
          <w:sz w:val="6"/>
          <w:szCs w:val="24"/>
        </w:rPr>
        <w:t>ì</w:t>
      </w:r>
      <w:r w:rsidRPr="00862C05">
        <w:rPr>
          <w:rFonts w:cs="Times New Roman"/>
          <w:szCs w:val="24"/>
        </w:rPr>
        <w:t xml:space="preserve"> F be</w:t>
      </w:r>
      <w:r w:rsidRPr="00862C05">
        <w:rPr>
          <w:rFonts w:cs="Times New Roman"/>
          <w:spacing w:val="-20"/>
          <w:w w:val="1"/>
          <w:position w:val="2"/>
          <w:sz w:val="6"/>
          <w:szCs w:val="24"/>
        </w:rPr>
        <w:t>ì</w:t>
      </w:r>
      <w:r w:rsidRPr="00862C05">
        <w:rPr>
          <w:rFonts w:cs="Times New Roman"/>
          <w:szCs w:val="24"/>
        </w:rPr>
        <w:t>rtujuan untuk me</w:t>
      </w:r>
      <w:r w:rsidRPr="00862C05">
        <w:rPr>
          <w:rFonts w:cs="Times New Roman"/>
          <w:spacing w:val="-20"/>
          <w:w w:val="1"/>
          <w:position w:val="2"/>
          <w:sz w:val="6"/>
          <w:szCs w:val="24"/>
        </w:rPr>
        <w:t>ì</w:t>
      </w:r>
      <w:r w:rsidRPr="00862C05">
        <w:rPr>
          <w:rFonts w:cs="Times New Roman"/>
          <w:szCs w:val="24"/>
        </w:rPr>
        <w:t>nge</w:t>
      </w:r>
      <w:r w:rsidRPr="00862C05">
        <w:rPr>
          <w:rFonts w:cs="Times New Roman"/>
          <w:spacing w:val="-20"/>
          <w:w w:val="1"/>
          <w:position w:val="2"/>
          <w:sz w:val="6"/>
          <w:szCs w:val="24"/>
        </w:rPr>
        <w:t>ì</w:t>
      </w:r>
      <w:r w:rsidRPr="00862C05">
        <w:rPr>
          <w:rFonts w:cs="Times New Roman"/>
          <w:szCs w:val="24"/>
        </w:rPr>
        <w:t>tahui</w:t>
      </w:r>
      <w:r w:rsidRPr="00862C05">
        <w:rPr>
          <w:rFonts w:cs="Times New Roman"/>
          <w:spacing w:val="-20"/>
          <w:w w:val="1"/>
          <w:position w:val="2"/>
          <w:sz w:val="6"/>
          <w:szCs w:val="24"/>
        </w:rPr>
        <w:t>ì</w:t>
      </w:r>
      <w:r w:rsidRPr="00862C05">
        <w:rPr>
          <w:rFonts w:cs="Times New Roman"/>
          <w:szCs w:val="24"/>
        </w:rPr>
        <w:t xml:space="preserve"> pe</w:t>
      </w:r>
      <w:r w:rsidRPr="00862C05">
        <w:rPr>
          <w:rFonts w:cs="Times New Roman"/>
          <w:spacing w:val="-20"/>
          <w:w w:val="1"/>
          <w:position w:val="2"/>
          <w:sz w:val="6"/>
          <w:szCs w:val="24"/>
        </w:rPr>
        <w:t>ì</w:t>
      </w:r>
      <w:r w:rsidRPr="00862C05">
        <w:rPr>
          <w:rFonts w:cs="Times New Roman"/>
          <w:szCs w:val="24"/>
        </w:rPr>
        <w:t>ngaruh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l i</w:t>
      </w:r>
      <w:r w:rsidRPr="00862C05">
        <w:rPr>
          <w:rFonts w:cs="Times New Roman"/>
          <w:spacing w:val="-20"/>
          <w:w w:val="1"/>
          <w:position w:val="2"/>
          <w:sz w:val="6"/>
          <w:szCs w:val="24"/>
        </w:rPr>
        <w:t>ì</w:t>
      </w:r>
      <w:r w:rsidRPr="00862C05">
        <w:rPr>
          <w:rFonts w:cs="Times New Roman"/>
          <w:szCs w:val="24"/>
        </w:rPr>
        <w:t>nde</w:t>
      </w:r>
      <w:r w:rsidRPr="00862C05">
        <w:rPr>
          <w:rFonts w:cs="Times New Roman"/>
          <w:spacing w:val="-20"/>
          <w:w w:val="1"/>
          <w:position w:val="2"/>
          <w:sz w:val="6"/>
          <w:szCs w:val="24"/>
        </w:rPr>
        <w:t>ì</w:t>
      </w:r>
      <w:r w:rsidRPr="00862C05">
        <w:rPr>
          <w:rFonts w:cs="Times New Roman"/>
          <w:szCs w:val="24"/>
        </w:rPr>
        <w:t>pe</w:t>
      </w:r>
      <w:r w:rsidRPr="00862C05">
        <w:rPr>
          <w:rFonts w:cs="Times New Roman"/>
          <w:spacing w:val="-20"/>
          <w:w w:val="1"/>
          <w:position w:val="2"/>
          <w:sz w:val="6"/>
          <w:szCs w:val="24"/>
        </w:rPr>
        <w:t>ì</w:t>
      </w:r>
      <w:r w:rsidRPr="00862C05">
        <w:rPr>
          <w:rFonts w:cs="Times New Roman"/>
          <w:szCs w:val="24"/>
        </w:rPr>
        <w:t>nde</w:t>
      </w:r>
      <w:r w:rsidRPr="00862C05">
        <w:rPr>
          <w:rFonts w:cs="Times New Roman"/>
          <w:spacing w:val="-20"/>
          <w:w w:val="1"/>
          <w:position w:val="2"/>
          <w:sz w:val="6"/>
          <w:szCs w:val="24"/>
        </w:rPr>
        <w:t>ì</w:t>
      </w:r>
      <w:r w:rsidRPr="00862C05">
        <w:rPr>
          <w:rFonts w:cs="Times New Roman"/>
          <w:szCs w:val="24"/>
        </w:rPr>
        <w:t>n se</w:t>
      </w:r>
      <w:r w:rsidRPr="00862C05">
        <w:rPr>
          <w:rFonts w:cs="Times New Roman"/>
          <w:spacing w:val="-20"/>
          <w:w w:val="1"/>
          <w:position w:val="2"/>
          <w:sz w:val="6"/>
          <w:szCs w:val="24"/>
        </w:rPr>
        <w:t>ì</w:t>
      </w:r>
      <w:r w:rsidRPr="00862C05">
        <w:rPr>
          <w:rFonts w:cs="Times New Roman"/>
          <w:szCs w:val="24"/>
        </w:rPr>
        <w:t>cara si</w:t>
      </w:r>
      <w:r w:rsidRPr="00862C05">
        <w:rPr>
          <w:rFonts w:cs="Times New Roman"/>
          <w:spacing w:val="-20"/>
          <w:w w:val="1"/>
          <w:position w:val="2"/>
          <w:sz w:val="6"/>
          <w:szCs w:val="24"/>
        </w:rPr>
        <w:t>ì</w:t>
      </w:r>
      <w:r w:rsidRPr="00862C05">
        <w:rPr>
          <w:rFonts w:cs="Times New Roman"/>
          <w:szCs w:val="24"/>
        </w:rPr>
        <w:t>multan, yang di</w:t>
      </w:r>
      <w:r w:rsidRPr="00862C05">
        <w:rPr>
          <w:rFonts w:cs="Times New Roman"/>
          <w:spacing w:val="-20"/>
          <w:w w:val="1"/>
          <w:position w:val="2"/>
          <w:sz w:val="6"/>
          <w:szCs w:val="24"/>
        </w:rPr>
        <w:t>ì</w:t>
      </w:r>
      <w:r w:rsidRPr="00862C05">
        <w:rPr>
          <w:rFonts w:cs="Times New Roman"/>
          <w:szCs w:val="24"/>
        </w:rPr>
        <w:t>tunjukkan dalam tabe</w:t>
      </w:r>
      <w:r w:rsidRPr="00862C05">
        <w:rPr>
          <w:rFonts w:cs="Times New Roman"/>
          <w:spacing w:val="-20"/>
          <w:w w:val="1"/>
          <w:position w:val="2"/>
          <w:sz w:val="6"/>
          <w:szCs w:val="24"/>
        </w:rPr>
        <w:t>ì</w:t>
      </w:r>
      <w:r w:rsidRPr="00862C05">
        <w:rPr>
          <w:rFonts w:cs="Times New Roman"/>
          <w:szCs w:val="24"/>
        </w:rPr>
        <w:t>l ANOVA de</w:t>
      </w:r>
      <w:r w:rsidRPr="00862C05">
        <w:rPr>
          <w:rFonts w:cs="Times New Roman"/>
          <w:spacing w:val="-20"/>
          <w:w w:val="1"/>
          <w:position w:val="2"/>
          <w:sz w:val="6"/>
          <w:szCs w:val="24"/>
        </w:rPr>
        <w:t>ì</w:t>
      </w:r>
      <w:r w:rsidRPr="00862C05">
        <w:rPr>
          <w:rFonts w:cs="Times New Roman"/>
          <w:szCs w:val="24"/>
        </w:rPr>
        <w:t>ngan me</w:t>
      </w:r>
      <w:r w:rsidRPr="00862C05">
        <w:rPr>
          <w:rFonts w:cs="Times New Roman"/>
          <w:spacing w:val="-20"/>
          <w:w w:val="1"/>
          <w:position w:val="2"/>
          <w:sz w:val="6"/>
          <w:szCs w:val="24"/>
        </w:rPr>
        <w:t>ì</w:t>
      </w:r>
      <w:r w:rsidRPr="00862C05">
        <w:rPr>
          <w:rFonts w:cs="Times New Roman"/>
          <w:szCs w:val="24"/>
        </w:rPr>
        <w:t>nggunakan ti</w:t>
      </w:r>
      <w:r w:rsidRPr="00862C05">
        <w:rPr>
          <w:rFonts w:cs="Times New Roman"/>
          <w:spacing w:val="-20"/>
          <w:w w:val="1"/>
          <w:position w:val="2"/>
          <w:sz w:val="6"/>
          <w:szCs w:val="24"/>
        </w:rPr>
        <w:t>ì</w:t>
      </w:r>
      <w:r w:rsidRPr="00862C05">
        <w:rPr>
          <w:rFonts w:cs="Times New Roman"/>
          <w:szCs w:val="24"/>
        </w:rPr>
        <w:t>ngkat si</w:t>
      </w:r>
      <w:r w:rsidRPr="00862C05">
        <w:rPr>
          <w:rFonts w:cs="Times New Roman"/>
          <w:spacing w:val="-20"/>
          <w:w w:val="1"/>
          <w:position w:val="2"/>
          <w:sz w:val="6"/>
          <w:szCs w:val="24"/>
        </w:rPr>
        <w:t>ì</w:t>
      </w:r>
      <w:r w:rsidRPr="00862C05">
        <w:rPr>
          <w:rFonts w:cs="Times New Roman"/>
          <w:szCs w:val="24"/>
        </w:rPr>
        <w:t>gni</w:t>
      </w:r>
      <w:r w:rsidRPr="00862C05">
        <w:rPr>
          <w:rFonts w:cs="Times New Roman"/>
          <w:spacing w:val="-20"/>
          <w:w w:val="1"/>
          <w:position w:val="2"/>
          <w:sz w:val="6"/>
          <w:szCs w:val="24"/>
        </w:rPr>
        <w:t>ì</w:t>
      </w:r>
      <w:r w:rsidRPr="00862C05">
        <w:rPr>
          <w:rFonts w:cs="Times New Roman"/>
          <w:szCs w:val="24"/>
        </w:rPr>
        <w:t>fi</w:t>
      </w:r>
      <w:r w:rsidRPr="00862C05">
        <w:rPr>
          <w:rFonts w:cs="Times New Roman"/>
          <w:spacing w:val="-20"/>
          <w:w w:val="1"/>
          <w:position w:val="2"/>
          <w:sz w:val="6"/>
          <w:szCs w:val="24"/>
        </w:rPr>
        <w:t>ì</w:t>
      </w:r>
      <w:r w:rsidRPr="00862C05">
        <w:rPr>
          <w:rFonts w:cs="Times New Roman"/>
          <w:szCs w:val="24"/>
        </w:rPr>
        <w:t>kansi</w:t>
      </w:r>
      <w:r w:rsidRPr="00862C05">
        <w:rPr>
          <w:rFonts w:cs="Times New Roman"/>
          <w:spacing w:val="-20"/>
          <w:w w:val="1"/>
          <w:position w:val="2"/>
          <w:sz w:val="6"/>
          <w:szCs w:val="24"/>
        </w:rPr>
        <w:t>ì</w:t>
      </w:r>
      <w:r w:rsidRPr="00862C05">
        <w:rPr>
          <w:rFonts w:cs="Times New Roman"/>
          <w:szCs w:val="24"/>
        </w:rPr>
        <w:t xml:space="preserve"> α = 0,05 de</w:t>
      </w:r>
      <w:r w:rsidRPr="00862C05">
        <w:rPr>
          <w:rFonts w:cs="Times New Roman"/>
          <w:spacing w:val="-20"/>
          <w:w w:val="1"/>
          <w:position w:val="2"/>
          <w:sz w:val="6"/>
          <w:szCs w:val="24"/>
        </w:rPr>
        <w:t>ì</w:t>
      </w:r>
      <w:r w:rsidRPr="00862C05">
        <w:rPr>
          <w:rFonts w:cs="Times New Roman"/>
          <w:szCs w:val="24"/>
        </w:rPr>
        <w:t>ngan kri</w:t>
      </w:r>
      <w:r w:rsidRPr="00862C05">
        <w:rPr>
          <w:rFonts w:cs="Times New Roman"/>
          <w:spacing w:val="-20"/>
          <w:w w:val="1"/>
          <w:position w:val="2"/>
          <w:sz w:val="6"/>
          <w:szCs w:val="24"/>
        </w:rPr>
        <w:t>ì</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ri</w:t>
      </w:r>
      <w:r w:rsidRPr="00862C05">
        <w:rPr>
          <w:rFonts w:cs="Times New Roman"/>
          <w:spacing w:val="-20"/>
          <w:w w:val="1"/>
          <w:position w:val="2"/>
          <w:sz w:val="6"/>
          <w:szCs w:val="24"/>
        </w:rPr>
        <w:t>ì</w:t>
      </w:r>
      <w:r w:rsidRPr="00862C05">
        <w:rPr>
          <w:rFonts w:cs="Times New Roman"/>
          <w:szCs w:val="24"/>
        </w:rPr>
        <w:t>a pe</w:t>
      </w:r>
      <w:r w:rsidRPr="00862C05">
        <w:rPr>
          <w:rFonts w:cs="Times New Roman"/>
          <w:spacing w:val="-20"/>
          <w:w w:val="1"/>
          <w:position w:val="2"/>
          <w:sz w:val="6"/>
          <w:szCs w:val="24"/>
        </w:rPr>
        <w:t>ì</w:t>
      </w:r>
      <w:r w:rsidRPr="00862C05">
        <w:rPr>
          <w:rFonts w:cs="Times New Roman"/>
          <w:szCs w:val="24"/>
        </w:rPr>
        <w:t>nguji</w:t>
      </w:r>
      <w:r w:rsidRPr="00862C05">
        <w:rPr>
          <w:rFonts w:cs="Times New Roman"/>
          <w:spacing w:val="-20"/>
          <w:w w:val="1"/>
          <w:position w:val="2"/>
          <w:sz w:val="6"/>
          <w:szCs w:val="24"/>
        </w:rPr>
        <w:t>ì</w:t>
      </w:r>
      <w:r w:rsidRPr="00862C05">
        <w:rPr>
          <w:rFonts w:cs="Times New Roman"/>
          <w:szCs w:val="24"/>
        </w:rPr>
        <w:t>an F hi</w:t>
      </w:r>
      <w:r w:rsidRPr="00862C05">
        <w:rPr>
          <w:rFonts w:cs="Times New Roman"/>
          <w:spacing w:val="-20"/>
          <w:w w:val="1"/>
          <w:position w:val="2"/>
          <w:sz w:val="6"/>
          <w:szCs w:val="24"/>
        </w:rPr>
        <w:t>ì</w:t>
      </w:r>
      <w:r w:rsidRPr="00862C05">
        <w:rPr>
          <w:rFonts w:cs="Times New Roman"/>
          <w:szCs w:val="24"/>
        </w:rPr>
        <w:t>tung &gt; F tabe</w:t>
      </w:r>
      <w:r w:rsidRPr="00862C05">
        <w:rPr>
          <w:rFonts w:cs="Times New Roman"/>
          <w:spacing w:val="-20"/>
          <w:w w:val="1"/>
          <w:position w:val="2"/>
          <w:sz w:val="6"/>
          <w:szCs w:val="24"/>
        </w:rPr>
        <w:t>ì</w:t>
      </w:r>
      <w:r w:rsidRPr="00862C05">
        <w:rPr>
          <w:rFonts w:cs="Times New Roman"/>
          <w:szCs w:val="24"/>
        </w:rPr>
        <w:t>l arti</w:t>
      </w:r>
      <w:r w:rsidRPr="00862C05">
        <w:rPr>
          <w:rFonts w:cs="Times New Roman"/>
          <w:spacing w:val="-20"/>
          <w:w w:val="1"/>
          <w:position w:val="2"/>
          <w:sz w:val="6"/>
          <w:szCs w:val="24"/>
        </w:rPr>
        <w:t>ì</w:t>
      </w:r>
      <w:r w:rsidRPr="00862C05">
        <w:rPr>
          <w:rFonts w:cs="Times New Roman"/>
          <w:szCs w:val="24"/>
        </w:rPr>
        <w:t>nya Ha di</w:t>
      </w:r>
      <w:r w:rsidRPr="00862C05">
        <w:rPr>
          <w:rFonts w:cs="Times New Roman"/>
          <w:spacing w:val="-20"/>
          <w:w w:val="1"/>
          <w:position w:val="2"/>
          <w:sz w:val="6"/>
          <w:szCs w:val="24"/>
        </w:rPr>
        <w:t>ì</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ri</w:t>
      </w:r>
      <w:r w:rsidRPr="00862C05">
        <w:rPr>
          <w:rFonts w:cs="Times New Roman"/>
          <w:spacing w:val="-20"/>
          <w:w w:val="1"/>
          <w:position w:val="2"/>
          <w:sz w:val="6"/>
          <w:szCs w:val="24"/>
        </w:rPr>
        <w:t>ì</w:t>
      </w:r>
      <w:r w:rsidRPr="00862C05">
        <w:rPr>
          <w:rFonts w:cs="Times New Roman"/>
          <w:szCs w:val="24"/>
        </w:rPr>
        <w:t>ma dan F hi</w:t>
      </w:r>
      <w:r w:rsidRPr="00862C05">
        <w:rPr>
          <w:rFonts w:cs="Times New Roman"/>
          <w:spacing w:val="-20"/>
          <w:w w:val="1"/>
          <w:position w:val="2"/>
          <w:sz w:val="6"/>
          <w:szCs w:val="24"/>
        </w:rPr>
        <w:t>ì</w:t>
      </w:r>
      <w:r w:rsidRPr="00862C05">
        <w:rPr>
          <w:rFonts w:cs="Times New Roman"/>
          <w:szCs w:val="24"/>
        </w:rPr>
        <w:t>tung &lt; F tabe</w:t>
      </w:r>
      <w:r w:rsidRPr="00862C05">
        <w:rPr>
          <w:rFonts w:cs="Times New Roman"/>
          <w:spacing w:val="-20"/>
          <w:w w:val="1"/>
          <w:position w:val="2"/>
          <w:sz w:val="6"/>
          <w:szCs w:val="24"/>
        </w:rPr>
        <w:t>ì</w:t>
      </w:r>
      <w:r w:rsidRPr="00862C05">
        <w:rPr>
          <w:rFonts w:cs="Times New Roman"/>
          <w:szCs w:val="24"/>
        </w:rPr>
        <w:t>l arti</w:t>
      </w:r>
      <w:r w:rsidRPr="00862C05">
        <w:rPr>
          <w:rFonts w:cs="Times New Roman"/>
          <w:spacing w:val="-20"/>
          <w:w w:val="1"/>
          <w:position w:val="2"/>
          <w:sz w:val="6"/>
          <w:szCs w:val="24"/>
        </w:rPr>
        <w:t>ì</w:t>
      </w:r>
      <w:r w:rsidRPr="00862C05">
        <w:rPr>
          <w:rFonts w:cs="Times New Roman"/>
          <w:szCs w:val="24"/>
        </w:rPr>
        <w:t>nta H</w:t>
      </w:r>
      <w:r w:rsidRPr="00862C05">
        <w:rPr>
          <w:rFonts w:cs="Times New Roman"/>
          <w:szCs w:val="24"/>
          <w:vertAlign w:val="subscript"/>
        </w:rPr>
        <w:t>0</w:t>
      </w:r>
      <w:r w:rsidRPr="00862C05">
        <w:rPr>
          <w:rFonts w:cs="Times New Roman"/>
          <w:szCs w:val="24"/>
        </w:rPr>
        <w:t xml:space="preserve"> di</w:t>
      </w:r>
      <w:r w:rsidRPr="00862C05">
        <w:rPr>
          <w:rFonts w:cs="Times New Roman"/>
          <w:spacing w:val="-20"/>
          <w:w w:val="1"/>
          <w:position w:val="2"/>
          <w:sz w:val="6"/>
          <w:szCs w:val="24"/>
        </w:rPr>
        <w:t>ì</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ri</w:t>
      </w:r>
      <w:r w:rsidRPr="00862C05">
        <w:rPr>
          <w:rFonts w:cs="Times New Roman"/>
          <w:spacing w:val="-20"/>
          <w:w w:val="1"/>
          <w:position w:val="2"/>
          <w:sz w:val="6"/>
          <w:szCs w:val="24"/>
        </w:rPr>
        <w:t>ì</w:t>
      </w:r>
      <w:r w:rsidRPr="00862C05">
        <w:rPr>
          <w:rFonts w:cs="Times New Roman"/>
          <w:szCs w:val="24"/>
        </w:rPr>
        <w:t>ma.</w:t>
      </w:r>
    </w:p>
    <w:p w14:paraId="304C3219" w14:textId="77777777" w:rsidR="006E4368" w:rsidRPr="00862C05" w:rsidRDefault="006E4368" w:rsidP="00862C05">
      <w:pPr>
        <w:spacing w:before="0" w:after="0" w:line="240" w:lineRule="auto"/>
        <w:ind w:firstLine="306"/>
        <w:rPr>
          <w:rFonts w:cs="Times New Roman"/>
          <w:szCs w:val="24"/>
        </w:rPr>
      </w:pPr>
    </w:p>
    <w:p w14:paraId="68347D26" w14:textId="5BABB4AC" w:rsidR="00B26EE4" w:rsidRPr="00862C05" w:rsidRDefault="00B26EE4" w:rsidP="00862C05">
      <w:pPr>
        <w:spacing w:before="0" w:after="0" w:line="240" w:lineRule="auto"/>
        <w:contextualSpacing/>
        <w:jc w:val="center"/>
        <w:rPr>
          <w:rFonts w:eastAsia="Calibri" w:cs="Times New Roman"/>
          <w:b/>
          <w:bCs/>
          <w:szCs w:val="24"/>
        </w:rPr>
      </w:pPr>
      <w:r w:rsidRPr="00862C05">
        <w:rPr>
          <w:rFonts w:eastAsia="Calibri" w:cs="Times New Roman"/>
          <w:b/>
          <w:bCs/>
          <w:szCs w:val="24"/>
        </w:rPr>
        <w:t>Tabel</w:t>
      </w:r>
      <w:r w:rsidR="000B38C9" w:rsidRPr="00862C05">
        <w:rPr>
          <w:rFonts w:eastAsia="Calibri" w:cs="Times New Roman"/>
          <w:b/>
          <w:bCs/>
          <w:szCs w:val="24"/>
        </w:rPr>
        <w:t xml:space="preserve"> 4.9</w:t>
      </w:r>
    </w:p>
    <w:p w14:paraId="35C6357D" w14:textId="20F2B839" w:rsidR="00C364A0" w:rsidRPr="00862C05" w:rsidRDefault="00FB04FF" w:rsidP="00862C05">
      <w:pPr>
        <w:spacing w:before="0" w:after="0" w:line="240" w:lineRule="auto"/>
        <w:contextualSpacing/>
        <w:jc w:val="center"/>
        <w:rPr>
          <w:rFonts w:eastAsia="Calibri" w:cs="Times New Roman"/>
          <w:b/>
          <w:bCs/>
          <w:szCs w:val="24"/>
        </w:rPr>
      </w:pPr>
      <w:r w:rsidRPr="00862C05">
        <w:rPr>
          <w:rFonts w:eastAsia="Calibri" w:cs="Times New Roman"/>
          <w:b/>
          <w:bCs/>
          <w:szCs w:val="24"/>
        </w:rPr>
        <w:t>Hasil Uji Simultan (Uji F)</w:t>
      </w:r>
      <w:bookmarkStart w:id="190" w:name="_Hlk185786170"/>
    </w:p>
    <w:p w14:paraId="7CCD6C59" w14:textId="77777777" w:rsidR="00C364A0" w:rsidRPr="00862C05" w:rsidRDefault="00FB04FF" w:rsidP="00862C05">
      <w:pPr>
        <w:spacing w:before="0" w:after="0" w:line="240" w:lineRule="auto"/>
        <w:jc w:val="center"/>
        <w:rPr>
          <w:rFonts w:cs="Times New Roman"/>
          <w:i/>
          <w:iCs/>
          <w:sz w:val="20"/>
          <w:szCs w:val="20"/>
        </w:rPr>
      </w:pPr>
      <w:r w:rsidRPr="00862C05">
        <w:rPr>
          <w:rFonts w:cs="Times New Roman"/>
          <w:noProof/>
          <w:szCs w:val="24"/>
          <w:lang w:val="en-US"/>
        </w:rPr>
        <w:drawing>
          <wp:inline distT="0" distB="0" distL="0" distR="0" wp14:anchorId="4EBE2EEA" wp14:editId="4959AFED">
            <wp:extent cx="2166425" cy="770819"/>
            <wp:effectExtent l="0" t="0" r="5715"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30662" cy="793675"/>
                    </a:xfrm>
                    <a:prstGeom prst="rect">
                      <a:avLst/>
                    </a:prstGeom>
                    <a:noFill/>
                  </pic:spPr>
                </pic:pic>
              </a:graphicData>
            </a:graphic>
          </wp:inline>
        </w:drawing>
      </w:r>
    </w:p>
    <w:p w14:paraId="1D0EB02F" w14:textId="7473FCBD" w:rsidR="000B38C9" w:rsidRPr="00862C05" w:rsidRDefault="00C364A0" w:rsidP="00862C05">
      <w:pPr>
        <w:spacing w:before="0" w:after="0" w:line="240" w:lineRule="auto"/>
        <w:jc w:val="center"/>
        <w:rPr>
          <w:rFonts w:cs="Times New Roman"/>
          <w:i/>
          <w:iCs/>
          <w:sz w:val="20"/>
          <w:szCs w:val="20"/>
        </w:rPr>
      </w:pPr>
      <w:r w:rsidRPr="00862C05">
        <w:rPr>
          <w:rFonts w:cs="Times New Roman"/>
          <w:i/>
          <w:iCs/>
          <w:sz w:val="20"/>
          <w:szCs w:val="20"/>
        </w:rPr>
        <w:t xml:space="preserve">Sumber: </w:t>
      </w:r>
      <w:r w:rsidR="000B38C9" w:rsidRPr="00862C05">
        <w:rPr>
          <w:rFonts w:cs="Times New Roman"/>
          <w:i/>
          <w:iCs/>
          <w:sz w:val="20"/>
          <w:szCs w:val="20"/>
        </w:rPr>
        <w:t>Data diolah peneliti dengan SPSS 27 (2025)</w:t>
      </w:r>
    </w:p>
    <w:bookmarkEnd w:id="190"/>
    <w:p w14:paraId="6F778AF2" w14:textId="4BC31D2E" w:rsidR="00FB04FF" w:rsidRPr="00862C05" w:rsidRDefault="000B38C9" w:rsidP="00862C05">
      <w:pPr>
        <w:spacing w:before="0" w:after="0" w:line="240" w:lineRule="auto"/>
        <w:ind w:firstLine="720"/>
        <w:rPr>
          <w:rFonts w:eastAsia="Calibri" w:cs="Times New Roman"/>
          <w:szCs w:val="24"/>
        </w:rPr>
      </w:pPr>
      <w:r w:rsidRPr="00862C05">
        <w:rPr>
          <w:rFonts w:eastAsia="Calibri" w:cs="Times New Roman"/>
          <w:szCs w:val="24"/>
        </w:rPr>
        <w:t xml:space="preserve">Berdasarkan pada tabel </w:t>
      </w:r>
      <w:r w:rsidRPr="00862C05">
        <w:rPr>
          <w:rFonts w:eastAsia="Calibri" w:cs="Times New Roman"/>
          <w:bCs/>
          <w:szCs w:val="24"/>
        </w:rPr>
        <w:t>4.9</w:t>
      </w:r>
      <w:r w:rsidRPr="00862C05">
        <w:rPr>
          <w:rFonts w:eastAsia="Calibri" w:cs="Times New Roman"/>
          <w:color w:val="FF0000"/>
          <w:szCs w:val="24"/>
        </w:rPr>
        <w:t xml:space="preserve"> </w:t>
      </w:r>
      <w:r w:rsidRPr="00862C05">
        <w:rPr>
          <w:rFonts w:eastAsia="Calibri" w:cs="Times New Roman"/>
          <w:szCs w:val="24"/>
        </w:rPr>
        <w:t xml:space="preserve">di atas menunjukkan bahwa nilai F hitung sebesar </w:t>
      </w:r>
      <w:bookmarkStart w:id="191" w:name="_Hlk185797562"/>
      <w:r w:rsidRPr="00862C05">
        <w:rPr>
          <w:rFonts w:eastAsia="Calibri" w:cs="Times New Roman"/>
          <w:color w:val="010205"/>
          <w:szCs w:val="24"/>
        </w:rPr>
        <w:t>57,335. Hal ini juga diperkuat dengan nilai taraf signifikansi sebesar &lt; 0,001 atau signifikansi yang diperoleh &lt; = 0,05</w:t>
      </w:r>
      <w:r w:rsidRPr="00862C05">
        <w:rPr>
          <w:rFonts w:eastAsia="Calibri" w:cs="Times New Roman"/>
          <w:szCs w:val="24"/>
        </w:rPr>
        <w:t>, artinya H</w:t>
      </w:r>
      <w:r w:rsidRPr="00862C05">
        <w:rPr>
          <w:rFonts w:eastAsia="Calibri" w:cs="Times New Roman"/>
          <w:szCs w:val="24"/>
          <w:vertAlign w:val="subscript"/>
        </w:rPr>
        <w:t>1</w:t>
      </w:r>
      <w:r w:rsidRPr="00862C05">
        <w:rPr>
          <w:rFonts w:eastAsia="Calibri" w:cs="Times New Roman"/>
          <w:szCs w:val="24"/>
        </w:rPr>
        <w:t xml:space="preserve"> diterima dan H</w:t>
      </w:r>
      <w:r w:rsidRPr="00862C05">
        <w:rPr>
          <w:rFonts w:eastAsia="Calibri" w:cs="Times New Roman"/>
          <w:szCs w:val="24"/>
          <w:vertAlign w:val="subscript"/>
        </w:rPr>
        <w:t>0</w:t>
      </w:r>
      <w:r w:rsidRPr="00862C05">
        <w:rPr>
          <w:rFonts w:eastAsia="Calibri" w:cs="Times New Roman"/>
          <w:szCs w:val="24"/>
        </w:rPr>
        <w:t xml:space="preserve"> ditolak. Maka dapat disimpulkan bahwa ada pengaruh signifikan secara simultan dari </w:t>
      </w:r>
      <w:bookmarkStart w:id="192" w:name="_Hlk200374067"/>
      <w:bookmarkStart w:id="193" w:name="_Hlk200374494"/>
      <w:r w:rsidRPr="00862C05">
        <w:rPr>
          <w:rFonts w:eastAsia="Calibri" w:cs="Times New Roman"/>
          <w:i/>
          <w:szCs w:val="24"/>
        </w:rPr>
        <w:t>Debt To Equity Ratio</w:t>
      </w:r>
      <w:bookmarkEnd w:id="192"/>
      <w:r w:rsidRPr="00862C05">
        <w:rPr>
          <w:rFonts w:eastAsia="Calibri" w:cs="Times New Roman"/>
          <w:szCs w:val="24"/>
        </w:rPr>
        <w:t xml:space="preserve"> (X</w:t>
      </w:r>
      <w:r w:rsidRPr="00862C05">
        <w:rPr>
          <w:rFonts w:eastAsia="Calibri" w:cs="Times New Roman"/>
          <w:szCs w:val="24"/>
          <w:vertAlign w:val="subscript"/>
        </w:rPr>
        <w:t>1</w:t>
      </w:r>
      <w:r w:rsidRPr="00862C05">
        <w:rPr>
          <w:rFonts w:eastAsia="Calibri" w:cs="Times New Roman"/>
          <w:szCs w:val="24"/>
        </w:rPr>
        <w:t xml:space="preserve">), dan </w:t>
      </w:r>
      <w:bookmarkStart w:id="194" w:name="_Hlk200374191"/>
      <w:r w:rsidRPr="00862C05">
        <w:rPr>
          <w:rFonts w:eastAsia="Calibri" w:cs="Times New Roman"/>
          <w:i/>
          <w:szCs w:val="24"/>
        </w:rPr>
        <w:t>Assets Turnover Rasio</w:t>
      </w:r>
      <w:r w:rsidRPr="00862C05">
        <w:rPr>
          <w:rFonts w:eastAsia="Calibri" w:cs="Times New Roman"/>
          <w:szCs w:val="24"/>
        </w:rPr>
        <w:t xml:space="preserve"> </w:t>
      </w:r>
      <w:bookmarkEnd w:id="194"/>
      <w:r w:rsidRPr="00862C05">
        <w:rPr>
          <w:rFonts w:eastAsia="Calibri" w:cs="Times New Roman"/>
          <w:szCs w:val="24"/>
        </w:rPr>
        <w:t>(X</w:t>
      </w:r>
      <w:r w:rsidRPr="00862C05">
        <w:rPr>
          <w:rFonts w:eastAsia="Calibri" w:cs="Times New Roman"/>
          <w:szCs w:val="24"/>
          <w:vertAlign w:val="subscript"/>
        </w:rPr>
        <w:t>2</w:t>
      </w:r>
      <w:r w:rsidRPr="00862C05">
        <w:rPr>
          <w:rFonts w:eastAsia="Calibri" w:cs="Times New Roman"/>
          <w:szCs w:val="24"/>
        </w:rPr>
        <w:t>), terhadap Profitabilitas (Y).</w:t>
      </w:r>
      <w:bookmarkEnd w:id="191"/>
      <w:bookmarkEnd w:id="193"/>
    </w:p>
    <w:p w14:paraId="345DB18A" w14:textId="77777777" w:rsidR="00C71B37" w:rsidRDefault="00C71B37" w:rsidP="00C71B37">
      <w:pPr>
        <w:spacing w:before="0" w:after="0" w:line="240" w:lineRule="auto"/>
        <w:rPr>
          <w:rFonts w:cs="Times New Roman"/>
          <w:b/>
          <w:bCs/>
          <w:szCs w:val="24"/>
        </w:rPr>
      </w:pPr>
    </w:p>
    <w:p w14:paraId="34E696A5" w14:textId="5782149D" w:rsidR="000B38C9" w:rsidRPr="00862C05" w:rsidRDefault="000B38C9" w:rsidP="00C71B37">
      <w:pPr>
        <w:spacing w:before="0" w:after="0" w:line="240" w:lineRule="auto"/>
        <w:rPr>
          <w:rFonts w:cs="Times New Roman"/>
          <w:b/>
          <w:bCs/>
          <w:szCs w:val="24"/>
        </w:rPr>
      </w:pPr>
      <w:r w:rsidRPr="00862C05">
        <w:rPr>
          <w:rFonts w:cs="Times New Roman"/>
          <w:b/>
          <w:bCs/>
          <w:szCs w:val="24"/>
        </w:rPr>
        <w:t>Uji Parsial (Uji t)</w:t>
      </w:r>
    </w:p>
    <w:p w14:paraId="0D3085F9" w14:textId="74DE1C75" w:rsidR="00232F44" w:rsidRPr="00862C05" w:rsidRDefault="000B38C9" w:rsidP="00862C05">
      <w:pPr>
        <w:spacing w:before="0" w:after="0" w:line="240" w:lineRule="auto"/>
        <w:ind w:firstLine="306"/>
        <w:rPr>
          <w:rFonts w:cs="Times New Roman"/>
          <w:szCs w:val="24"/>
        </w:rPr>
      </w:pPr>
      <w:r w:rsidRPr="00862C05">
        <w:rPr>
          <w:rFonts w:cs="Times New Roman"/>
          <w:szCs w:val="24"/>
        </w:rPr>
        <w:t>Pe</w:t>
      </w:r>
      <w:r w:rsidRPr="00862C05">
        <w:rPr>
          <w:rFonts w:cs="Times New Roman"/>
          <w:spacing w:val="-20"/>
          <w:w w:val="1"/>
          <w:position w:val="2"/>
          <w:sz w:val="6"/>
          <w:szCs w:val="24"/>
        </w:rPr>
        <w:t>ì</w:t>
      </w:r>
      <w:r w:rsidRPr="00862C05">
        <w:rPr>
          <w:rFonts w:cs="Times New Roman"/>
          <w:szCs w:val="24"/>
        </w:rPr>
        <w:t>nguji</w:t>
      </w:r>
      <w:r w:rsidRPr="00862C05">
        <w:rPr>
          <w:rFonts w:cs="Times New Roman"/>
          <w:spacing w:val="-20"/>
          <w:w w:val="1"/>
          <w:position w:val="2"/>
          <w:sz w:val="6"/>
          <w:szCs w:val="24"/>
        </w:rPr>
        <w:t>ì</w:t>
      </w:r>
      <w:r w:rsidRPr="00862C05">
        <w:rPr>
          <w:rFonts w:cs="Times New Roman"/>
          <w:szCs w:val="24"/>
        </w:rPr>
        <w:t>an se</w:t>
      </w:r>
      <w:r w:rsidRPr="00862C05">
        <w:rPr>
          <w:rFonts w:cs="Times New Roman"/>
          <w:spacing w:val="-20"/>
          <w:w w:val="1"/>
          <w:position w:val="2"/>
          <w:sz w:val="6"/>
          <w:szCs w:val="24"/>
        </w:rPr>
        <w:t>ì</w:t>
      </w:r>
      <w:r w:rsidRPr="00862C05">
        <w:rPr>
          <w:rFonts w:cs="Times New Roman"/>
          <w:szCs w:val="24"/>
        </w:rPr>
        <w:t>cara parsi</w:t>
      </w:r>
      <w:r w:rsidRPr="00862C05">
        <w:rPr>
          <w:rFonts w:cs="Times New Roman"/>
          <w:spacing w:val="-20"/>
          <w:w w:val="1"/>
          <w:position w:val="2"/>
          <w:sz w:val="6"/>
          <w:szCs w:val="24"/>
        </w:rPr>
        <w:t>ì</w:t>
      </w:r>
      <w:r w:rsidRPr="00862C05">
        <w:rPr>
          <w:rFonts w:cs="Times New Roman"/>
          <w:szCs w:val="24"/>
        </w:rPr>
        <w:t>al di</w:t>
      </w:r>
      <w:r w:rsidRPr="00862C05">
        <w:rPr>
          <w:rFonts w:cs="Times New Roman"/>
          <w:spacing w:val="-20"/>
          <w:w w:val="1"/>
          <w:position w:val="2"/>
          <w:sz w:val="6"/>
          <w:szCs w:val="24"/>
        </w:rPr>
        <w:t>ì</w:t>
      </w:r>
      <w:r w:rsidRPr="00862C05">
        <w:rPr>
          <w:rFonts w:cs="Times New Roman"/>
          <w:szCs w:val="24"/>
        </w:rPr>
        <w:t>lakukan untuk me</w:t>
      </w:r>
      <w:r w:rsidRPr="00862C05">
        <w:rPr>
          <w:rFonts w:cs="Times New Roman"/>
          <w:spacing w:val="-20"/>
          <w:w w:val="1"/>
          <w:position w:val="2"/>
          <w:sz w:val="6"/>
          <w:szCs w:val="24"/>
        </w:rPr>
        <w:t>ì</w:t>
      </w:r>
      <w:r w:rsidRPr="00862C05">
        <w:rPr>
          <w:rFonts w:cs="Times New Roman"/>
          <w:szCs w:val="24"/>
        </w:rPr>
        <w:t>nguji</w:t>
      </w:r>
      <w:r w:rsidRPr="00862C05">
        <w:rPr>
          <w:rFonts w:cs="Times New Roman"/>
          <w:spacing w:val="-20"/>
          <w:w w:val="1"/>
          <w:position w:val="2"/>
          <w:sz w:val="6"/>
          <w:szCs w:val="24"/>
        </w:rPr>
        <w:t>ì</w:t>
      </w:r>
      <w:r w:rsidRPr="00862C05">
        <w:rPr>
          <w:rFonts w:cs="Times New Roman"/>
          <w:szCs w:val="24"/>
        </w:rPr>
        <w:t xml:space="preserve"> pe</w:t>
      </w:r>
      <w:r w:rsidRPr="00862C05">
        <w:rPr>
          <w:rFonts w:cs="Times New Roman"/>
          <w:spacing w:val="-20"/>
          <w:w w:val="1"/>
          <w:position w:val="2"/>
          <w:sz w:val="6"/>
          <w:szCs w:val="24"/>
        </w:rPr>
        <w:t>ì</w:t>
      </w:r>
      <w:r w:rsidRPr="00862C05">
        <w:rPr>
          <w:rFonts w:cs="Times New Roman"/>
          <w:szCs w:val="24"/>
        </w:rPr>
        <w:t>ngaruh masi</w:t>
      </w:r>
      <w:r w:rsidRPr="00862C05">
        <w:rPr>
          <w:rFonts w:cs="Times New Roman"/>
          <w:spacing w:val="-20"/>
          <w:w w:val="1"/>
          <w:position w:val="2"/>
          <w:sz w:val="6"/>
          <w:szCs w:val="24"/>
        </w:rPr>
        <w:t>ì</w:t>
      </w:r>
      <w:r w:rsidRPr="00862C05">
        <w:rPr>
          <w:rFonts w:cs="Times New Roman"/>
          <w:szCs w:val="24"/>
        </w:rPr>
        <w:t>ng-masi</w:t>
      </w:r>
      <w:r w:rsidRPr="00862C05">
        <w:rPr>
          <w:rFonts w:cs="Times New Roman"/>
          <w:spacing w:val="-20"/>
          <w:w w:val="1"/>
          <w:position w:val="2"/>
          <w:sz w:val="6"/>
          <w:szCs w:val="24"/>
        </w:rPr>
        <w:t>ì</w:t>
      </w:r>
      <w:r w:rsidRPr="00862C05">
        <w:rPr>
          <w:rFonts w:cs="Times New Roman"/>
          <w:szCs w:val="24"/>
        </w:rPr>
        <w:t>ng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l i</w:t>
      </w:r>
      <w:r w:rsidRPr="00862C05">
        <w:rPr>
          <w:rFonts w:cs="Times New Roman"/>
          <w:spacing w:val="-20"/>
          <w:w w:val="1"/>
          <w:position w:val="2"/>
          <w:sz w:val="6"/>
          <w:szCs w:val="24"/>
        </w:rPr>
        <w:t>ì</w:t>
      </w:r>
      <w:r w:rsidRPr="00862C05">
        <w:rPr>
          <w:rFonts w:cs="Times New Roman"/>
          <w:szCs w:val="24"/>
        </w:rPr>
        <w:t>nde</w:t>
      </w:r>
      <w:r w:rsidRPr="00862C05">
        <w:rPr>
          <w:rFonts w:cs="Times New Roman"/>
          <w:spacing w:val="-20"/>
          <w:w w:val="1"/>
          <w:position w:val="2"/>
          <w:sz w:val="6"/>
          <w:szCs w:val="24"/>
        </w:rPr>
        <w:t>ì</w:t>
      </w:r>
      <w:r w:rsidRPr="00862C05">
        <w:rPr>
          <w:rFonts w:cs="Times New Roman"/>
          <w:szCs w:val="24"/>
        </w:rPr>
        <w:t>pe</w:t>
      </w:r>
      <w:r w:rsidRPr="00862C05">
        <w:rPr>
          <w:rFonts w:cs="Times New Roman"/>
          <w:spacing w:val="-20"/>
          <w:w w:val="1"/>
          <w:position w:val="2"/>
          <w:sz w:val="6"/>
          <w:szCs w:val="24"/>
        </w:rPr>
        <w:t>ì</w:t>
      </w:r>
      <w:r w:rsidRPr="00862C05">
        <w:rPr>
          <w:rFonts w:cs="Times New Roman"/>
          <w:szCs w:val="24"/>
        </w:rPr>
        <w:t>nde</w:t>
      </w:r>
      <w:r w:rsidRPr="00862C05">
        <w:rPr>
          <w:rFonts w:cs="Times New Roman"/>
          <w:spacing w:val="-20"/>
          <w:w w:val="1"/>
          <w:position w:val="2"/>
          <w:sz w:val="6"/>
          <w:szCs w:val="24"/>
        </w:rPr>
        <w:t>ì</w:t>
      </w:r>
      <w:r w:rsidRPr="00862C05">
        <w:rPr>
          <w:rFonts w:cs="Times New Roman"/>
          <w:szCs w:val="24"/>
        </w:rPr>
        <w:t>n yang te</w:t>
      </w:r>
      <w:r w:rsidRPr="00862C05">
        <w:rPr>
          <w:rFonts w:cs="Times New Roman"/>
          <w:spacing w:val="-20"/>
          <w:w w:val="1"/>
          <w:position w:val="2"/>
          <w:sz w:val="6"/>
          <w:szCs w:val="24"/>
        </w:rPr>
        <w:t>ì</w:t>
      </w:r>
      <w:r w:rsidRPr="00862C05">
        <w:rPr>
          <w:rFonts w:cs="Times New Roman"/>
          <w:szCs w:val="24"/>
        </w:rPr>
        <w:t>rdi</w:t>
      </w:r>
      <w:r w:rsidRPr="00862C05">
        <w:rPr>
          <w:rFonts w:cs="Times New Roman"/>
          <w:spacing w:val="-20"/>
          <w:w w:val="1"/>
          <w:position w:val="2"/>
          <w:sz w:val="6"/>
          <w:szCs w:val="24"/>
        </w:rPr>
        <w:t>ì</w:t>
      </w:r>
      <w:r w:rsidRPr="00862C05">
        <w:rPr>
          <w:rFonts w:cs="Times New Roman"/>
          <w:szCs w:val="24"/>
        </w:rPr>
        <w:t>ri</w:t>
      </w:r>
      <w:r w:rsidRPr="00862C05">
        <w:rPr>
          <w:rFonts w:cs="Times New Roman"/>
          <w:spacing w:val="-20"/>
          <w:w w:val="1"/>
          <w:position w:val="2"/>
          <w:sz w:val="6"/>
          <w:szCs w:val="24"/>
        </w:rPr>
        <w:t>ì</w:t>
      </w:r>
      <w:r w:rsidRPr="00862C05">
        <w:rPr>
          <w:rFonts w:cs="Times New Roman"/>
          <w:szCs w:val="24"/>
        </w:rPr>
        <w:t xml:space="preserve"> dari</w:t>
      </w:r>
      <w:r w:rsidR="00127BCB" w:rsidRPr="00862C05">
        <w:rPr>
          <w:rFonts w:cs="Times New Roman"/>
          <w:szCs w:val="24"/>
        </w:rPr>
        <w:t xml:space="preserve"> </w:t>
      </w:r>
      <w:r w:rsidR="00127BCB" w:rsidRPr="00862C05">
        <w:rPr>
          <w:rFonts w:eastAsia="Calibri" w:cs="Times New Roman"/>
          <w:i/>
          <w:szCs w:val="24"/>
        </w:rPr>
        <w:t xml:space="preserve">Debt To Equity Ratio </w:t>
      </w:r>
      <w:r w:rsidR="00127BCB" w:rsidRPr="00862C05">
        <w:rPr>
          <w:rFonts w:eastAsia="Calibri" w:cs="Times New Roman"/>
          <w:szCs w:val="24"/>
        </w:rPr>
        <w:t xml:space="preserve">(DER) dan </w:t>
      </w:r>
      <w:r w:rsidR="00127BCB" w:rsidRPr="00862C05">
        <w:rPr>
          <w:rFonts w:eastAsia="Calibri" w:cs="Times New Roman"/>
          <w:i/>
          <w:szCs w:val="24"/>
        </w:rPr>
        <w:t>Assets Turnover Rasio</w:t>
      </w:r>
      <w:r w:rsidR="00127BCB" w:rsidRPr="00862C05">
        <w:rPr>
          <w:rFonts w:eastAsia="Calibri" w:cs="Times New Roman"/>
          <w:szCs w:val="24"/>
        </w:rPr>
        <w:t xml:space="preserve"> (ATR) </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rhadap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l de</w:t>
      </w:r>
      <w:r w:rsidRPr="00862C05">
        <w:rPr>
          <w:rFonts w:cs="Times New Roman"/>
          <w:spacing w:val="-20"/>
          <w:w w:val="1"/>
          <w:position w:val="2"/>
          <w:sz w:val="6"/>
          <w:szCs w:val="24"/>
        </w:rPr>
        <w:t>ì</w:t>
      </w:r>
      <w:r w:rsidRPr="00862C05">
        <w:rPr>
          <w:rFonts w:cs="Times New Roman"/>
          <w:szCs w:val="24"/>
        </w:rPr>
        <w:t>pe</w:t>
      </w:r>
      <w:r w:rsidRPr="00862C05">
        <w:rPr>
          <w:rFonts w:cs="Times New Roman"/>
          <w:spacing w:val="-20"/>
          <w:w w:val="1"/>
          <w:position w:val="2"/>
          <w:sz w:val="6"/>
          <w:szCs w:val="24"/>
        </w:rPr>
        <w:t>ì</w:t>
      </w:r>
      <w:r w:rsidRPr="00862C05">
        <w:rPr>
          <w:rFonts w:cs="Times New Roman"/>
          <w:szCs w:val="24"/>
        </w:rPr>
        <w:t>nde</w:t>
      </w:r>
      <w:r w:rsidRPr="00862C05">
        <w:rPr>
          <w:rFonts w:cs="Times New Roman"/>
          <w:spacing w:val="-20"/>
          <w:w w:val="1"/>
          <w:position w:val="2"/>
          <w:sz w:val="6"/>
          <w:szCs w:val="24"/>
        </w:rPr>
        <w:t>ì</w:t>
      </w:r>
      <w:r w:rsidRPr="00862C05">
        <w:rPr>
          <w:rFonts w:cs="Times New Roman"/>
          <w:szCs w:val="24"/>
        </w:rPr>
        <w:t>n yai</w:t>
      </w:r>
      <w:r w:rsidRPr="00862C05">
        <w:rPr>
          <w:rFonts w:cs="Times New Roman"/>
          <w:spacing w:val="-20"/>
          <w:w w:val="1"/>
          <w:position w:val="2"/>
          <w:sz w:val="6"/>
          <w:szCs w:val="24"/>
        </w:rPr>
        <w:t>ì</w:t>
      </w:r>
      <w:r w:rsidRPr="00862C05">
        <w:rPr>
          <w:rFonts w:cs="Times New Roman"/>
          <w:szCs w:val="24"/>
        </w:rPr>
        <w:t xml:space="preserve">tu </w:t>
      </w:r>
      <w:r w:rsidR="00127BCB" w:rsidRPr="00862C05">
        <w:rPr>
          <w:rFonts w:cs="Times New Roman"/>
          <w:szCs w:val="24"/>
        </w:rPr>
        <w:t xml:space="preserve">Profitabilitas (ROA) </w:t>
      </w:r>
      <w:r w:rsidRPr="00862C05">
        <w:rPr>
          <w:rFonts w:cs="Times New Roman"/>
          <w:szCs w:val="24"/>
        </w:rPr>
        <w:t>Kri</w:t>
      </w:r>
      <w:r w:rsidRPr="00862C05">
        <w:rPr>
          <w:rFonts w:cs="Times New Roman"/>
          <w:spacing w:val="-20"/>
          <w:w w:val="1"/>
          <w:position w:val="2"/>
          <w:sz w:val="6"/>
          <w:szCs w:val="24"/>
        </w:rPr>
        <w:t>ì</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ri</w:t>
      </w:r>
      <w:r w:rsidRPr="00862C05">
        <w:rPr>
          <w:rFonts w:cs="Times New Roman"/>
          <w:spacing w:val="-20"/>
          <w:w w:val="1"/>
          <w:position w:val="2"/>
          <w:sz w:val="6"/>
          <w:szCs w:val="24"/>
        </w:rPr>
        <w:t>ì</w:t>
      </w:r>
      <w:r w:rsidRPr="00862C05">
        <w:rPr>
          <w:rFonts w:cs="Times New Roman"/>
          <w:szCs w:val="24"/>
        </w:rPr>
        <w:t>a pe</w:t>
      </w:r>
      <w:r w:rsidRPr="00862C05">
        <w:rPr>
          <w:rFonts w:cs="Times New Roman"/>
          <w:spacing w:val="-20"/>
          <w:w w:val="1"/>
          <w:position w:val="2"/>
          <w:sz w:val="6"/>
          <w:szCs w:val="24"/>
        </w:rPr>
        <w:t>ì</w:t>
      </w:r>
      <w:r w:rsidRPr="00862C05">
        <w:rPr>
          <w:rFonts w:cs="Times New Roman"/>
          <w:szCs w:val="24"/>
        </w:rPr>
        <w:t>nguji</w:t>
      </w:r>
      <w:r w:rsidRPr="00862C05">
        <w:rPr>
          <w:rFonts w:cs="Times New Roman"/>
          <w:spacing w:val="-20"/>
          <w:w w:val="1"/>
          <w:position w:val="2"/>
          <w:sz w:val="6"/>
          <w:szCs w:val="24"/>
        </w:rPr>
        <w:t>ì</w:t>
      </w:r>
      <w:r w:rsidRPr="00862C05">
        <w:rPr>
          <w:rFonts w:cs="Times New Roman"/>
          <w:szCs w:val="24"/>
        </w:rPr>
        <w:t>annya adalah ji</w:t>
      </w:r>
      <w:r w:rsidRPr="00862C05">
        <w:rPr>
          <w:rFonts w:cs="Times New Roman"/>
          <w:spacing w:val="-20"/>
          <w:w w:val="1"/>
          <w:position w:val="2"/>
          <w:sz w:val="6"/>
          <w:szCs w:val="24"/>
        </w:rPr>
        <w:t>ì</w:t>
      </w:r>
      <w:r w:rsidRPr="00862C05">
        <w:rPr>
          <w:rFonts w:cs="Times New Roman"/>
          <w:szCs w:val="24"/>
        </w:rPr>
        <w:t>ka si</w:t>
      </w:r>
      <w:r w:rsidRPr="00862C05">
        <w:rPr>
          <w:rFonts w:cs="Times New Roman"/>
          <w:spacing w:val="-20"/>
          <w:w w:val="1"/>
          <w:position w:val="2"/>
          <w:sz w:val="6"/>
          <w:szCs w:val="24"/>
        </w:rPr>
        <w:t>ì</w:t>
      </w:r>
      <w:r w:rsidRPr="00862C05">
        <w:rPr>
          <w:rFonts w:cs="Times New Roman"/>
          <w:szCs w:val="24"/>
        </w:rPr>
        <w:t>gni</w:t>
      </w:r>
      <w:r w:rsidRPr="00862C05">
        <w:rPr>
          <w:rFonts w:cs="Times New Roman"/>
          <w:spacing w:val="-20"/>
          <w:w w:val="1"/>
          <w:position w:val="2"/>
          <w:sz w:val="6"/>
          <w:szCs w:val="24"/>
        </w:rPr>
        <w:t>ì</w:t>
      </w:r>
      <w:r w:rsidRPr="00862C05">
        <w:rPr>
          <w:rFonts w:cs="Times New Roman"/>
          <w:szCs w:val="24"/>
        </w:rPr>
        <w:t>fi</w:t>
      </w:r>
      <w:r w:rsidRPr="00862C05">
        <w:rPr>
          <w:rFonts w:cs="Times New Roman"/>
          <w:spacing w:val="-20"/>
          <w:w w:val="1"/>
          <w:position w:val="2"/>
          <w:sz w:val="6"/>
          <w:szCs w:val="24"/>
        </w:rPr>
        <w:t>ì</w:t>
      </w:r>
      <w:r w:rsidRPr="00862C05">
        <w:rPr>
          <w:rFonts w:cs="Times New Roman"/>
          <w:szCs w:val="24"/>
        </w:rPr>
        <w:t>kansi</w:t>
      </w:r>
      <w:r w:rsidRPr="00862C05">
        <w:rPr>
          <w:rFonts w:cs="Times New Roman"/>
          <w:spacing w:val="-20"/>
          <w:w w:val="1"/>
          <w:position w:val="2"/>
          <w:sz w:val="6"/>
          <w:szCs w:val="24"/>
        </w:rPr>
        <w:t>ì</w:t>
      </w:r>
      <w:r w:rsidRPr="00862C05">
        <w:rPr>
          <w:rFonts w:cs="Times New Roman"/>
          <w:szCs w:val="24"/>
        </w:rPr>
        <w:t xml:space="preserve"> ≥ 0,05 maka H</w:t>
      </w:r>
      <w:r w:rsidRPr="00862C05">
        <w:rPr>
          <w:rFonts w:cs="Times New Roman"/>
          <w:szCs w:val="24"/>
          <w:vertAlign w:val="subscript"/>
        </w:rPr>
        <w:t>0</w:t>
      </w:r>
      <w:r w:rsidRPr="00862C05">
        <w:rPr>
          <w:rFonts w:cs="Times New Roman"/>
          <w:szCs w:val="24"/>
        </w:rPr>
        <w:t xml:space="preserve"> di</w:t>
      </w:r>
      <w:r w:rsidRPr="00862C05">
        <w:rPr>
          <w:rFonts w:cs="Times New Roman"/>
          <w:spacing w:val="-20"/>
          <w:w w:val="1"/>
          <w:position w:val="2"/>
          <w:sz w:val="6"/>
          <w:szCs w:val="24"/>
        </w:rPr>
        <w:t>ì</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ri</w:t>
      </w:r>
      <w:r w:rsidRPr="00862C05">
        <w:rPr>
          <w:rFonts w:cs="Times New Roman"/>
          <w:spacing w:val="-20"/>
          <w:w w:val="1"/>
          <w:position w:val="2"/>
          <w:sz w:val="6"/>
          <w:szCs w:val="24"/>
        </w:rPr>
        <w:t>ì</w:t>
      </w:r>
      <w:r w:rsidRPr="00862C05">
        <w:rPr>
          <w:rFonts w:cs="Times New Roman"/>
          <w:szCs w:val="24"/>
        </w:rPr>
        <w:t>ma, dan ji</w:t>
      </w:r>
      <w:r w:rsidRPr="00862C05">
        <w:rPr>
          <w:rFonts w:cs="Times New Roman"/>
          <w:spacing w:val="-20"/>
          <w:w w:val="1"/>
          <w:position w:val="2"/>
          <w:sz w:val="6"/>
          <w:szCs w:val="24"/>
        </w:rPr>
        <w:t>ì</w:t>
      </w:r>
      <w:r w:rsidRPr="00862C05">
        <w:rPr>
          <w:rFonts w:cs="Times New Roman"/>
          <w:szCs w:val="24"/>
        </w:rPr>
        <w:t>ka si</w:t>
      </w:r>
      <w:r w:rsidRPr="00862C05">
        <w:rPr>
          <w:rFonts w:cs="Times New Roman"/>
          <w:spacing w:val="-20"/>
          <w:w w:val="1"/>
          <w:position w:val="2"/>
          <w:sz w:val="6"/>
          <w:szCs w:val="24"/>
        </w:rPr>
        <w:t>ì</w:t>
      </w:r>
      <w:r w:rsidRPr="00862C05">
        <w:rPr>
          <w:rFonts w:cs="Times New Roman"/>
          <w:szCs w:val="24"/>
        </w:rPr>
        <w:t>gni</w:t>
      </w:r>
      <w:r w:rsidRPr="00862C05">
        <w:rPr>
          <w:rFonts w:cs="Times New Roman"/>
          <w:spacing w:val="-20"/>
          <w:w w:val="1"/>
          <w:position w:val="2"/>
          <w:sz w:val="6"/>
          <w:szCs w:val="24"/>
        </w:rPr>
        <w:t>ì</w:t>
      </w:r>
      <w:r w:rsidRPr="00862C05">
        <w:rPr>
          <w:rFonts w:cs="Times New Roman"/>
          <w:szCs w:val="24"/>
        </w:rPr>
        <w:t>fi</w:t>
      </w:r>
      <w:r w:rsidRPr="00862C05">
        <w:rPr>
          <w:rFonts w:cs="Times New Roman"/>
          <w:spacing w:val="-20"/>
          <w:w w:val="1"/>
          <w:position w:val="2"/>
          <w:sz w:val="6"/>
          <w:szCs w:val="24"/>
        </w:rPr>
        <w:t>ì</w:t>
      </w:r>
      <w:r w:rsidRPr="00862C05">
        <w:rPr>
          <w:rFonts w:cs="Times New Roman"/>
          <w:szCs w:val="24"/>
        </w:rPr>
        <w:t>kansi</w:t>
      </w:r>
      <w:r w:rsidRPr="00862C05">
        <w:rPr>
          <w:rFonts w:cs="Times New Roman"/>
          <w:spacing w:val="-20"/>
          <w:w w:val="1"/>
          <w:position w:val="2"/>
          <w:sz w:val="6"/>
          <w:szCs w:val="24"/>
        </w:rPr>
        <w:t>ì</w:t>
      </w:r>
      <w:r w:rsidRPr="00862C05">
        <w:rPr>
          <w:rFonts w:cs="Times New Roman"/>
          <w:szCs w:val="24"/>
        </w:rPr>
        <w:t xml:space="preserve"> &lt; 0,05 maka H</w:t>
      </w:r>
      <w:r w:rsidRPr="00862C05">
        <w:rPr>
          <w:rFonts w:cs="Times New Roman"/>
          <w:szCs w:val="24"/>
          <w:vertAlign w:val="subscript"/>
        </w:rPr>
        <w:t>0</w:t>
      </w:r>
      <w:r w:rsidRPr="00862C05">
        <w:rPr>
          <w:rFonts w:cs="Times New Roman"/>
          <w:szCs w:val="24"/>
        </w:rPr>
        <w:t xml:space="preserve"> di</w:t>
      </w:r>
      <w:r w:rsidRPr="00862C05">
        <w:rPr>
          <w:rFonts w:cs="Times New Roman"/>
          <w:spacing w:val="-20"/>
          <w:w w:val="1"/>
          <w:position w:val="2"/>
          <w:sz w:val="6"/>
          <w:szCs w:val="24"/>
        </w:rPr>
        <w:t>ì</w:t>
      </w:r>
      <w:r w:rsidRPr="00862C05">
        <w:rPr>
          <w:rFonts w:cs="Times New Roman"/>
          <w:szCs w:val="24"/>
        </w:rPr>
        <w:t>tolak.</w:t>
      </w:r>
    </w:p>
    <w:p w14:paraId="2FD0E3F8" w14:textId="77777777" w:rsidR="006E4368" w:rsidRPr="00862C05" w:rsidRDefault="006E4368" w:rsidP="00862C05">
      <w:pPr>
        <w:spacing w:before="0" w:after="0" w:line="240" w:lineRule="auto"/>
        <w:contextualSpacing/>
        <w:jc w:val="center"/>
        <w:rPr>
          <w:rFonts w:eastAsia="Calibri" w:cs="Times New Roman"/>
          <w:b/>
          <w:bCs/>
          <w:szCs w:val="24"/>
        </w:rPr>
      </w:pPr>
    </w:p>
    <w:p w14:paraId="2339822C" w14:textId="035FACBA" w:rsidR="000B38C9" w:rsidRPr="00862C05" w:rsidRDefault="000B38C9" w:rsidP="00862C05">
      <w:pPr>
        <w:spacing w:before="0" w:after="0" w:line="240" w:lineRule="auto"/>
        <w:contextualSpacing/>
        <w:jc w:val="center"/>
        <w:rPr>
          <w:rFonts w:eastAsia="Calibri" w:cs="Times New Roman"/>
          <w:b/>
          <w:bCs/>
          <w:szCs w:val="24"/>
        </w:rPr>
      </w:pPr>
      <w:r w:rsidRPr="00862C05">
        <w:rPr>
          <w:rFonts w:eastAsia="Calibri" w:cs="Times New Roman"/>
          <w:b/>
          <w:bCs/>
          <w:szCs w:val="24"/>
        </w:rPr>
        <w:t>Tabel 4.10</w:t>
      </w:r>
    </w:p>
    <w:p w14:paraId="79167415" w14:textId="581A69A3" w:rsidR="00B26EE4" w:rsidRPr="00862C05" w:rsidRDefault="000B38C9" w:rsidP="00862C05">
      <w:pPr>
        <w:spacing w:before="0" w:after="0" w:line="240" w:lineRule="auto"/>
        <w:contextualSpacing/>
        <w:jc w:val="center"/>
        <w:rPr>
          <w:rFonts w:eastAsia="Calibri" w:cs="Times New Roman"/>
          <w:b/>
          <w:bCs/>
          <w:szCs w:val="24"/>
        </w:rPr>
      </w:pPr>
      <w:r w:rsidRPr="00862C05">
        <w:rPr>
          <w:rFonts w:eastAsia="Calibri" w:cs="Times New Roman"/>
          <w:b/>
          <w:bCs/>
          <w:szCs w:val="24"/>
        </w:rPr>
        <w:t>Hasil Uji Parsial (Uji t)</w:t>
      </w:r>
    </w:p>
    <w:p w14:paraId="66AAC3F9" w14:textId="77777777" w:rsidR="00C71B37" w:rsidRDefault="000B38C9" w:rsidP="00862C05">
      <w:pPr>
        <w:spacing w:before="0" w:after="0" w:line="240" w:lineRule="auto"/>
        <w:rPr>
          <w:rFonts w:eastAsia="Calibri" w:cs="Times New Roman"/>
          <w:i/>
          <w:iCs/>
          <w:sz w:val="20"/>
          <w:szCs w:val="20"/>
        </w:rPr>
      </w:pPr>
      <w:r w:rsidRPr="00862C05">
        <w:rPr>
          <w:rFonts w:eastAsia="Calibri" w:cs="Times New Roman"/>
          <w:noProof/>
          <w:szCs w:val="24"/>
          <w:lang w:val="en-US"/>
        </w:rPr>
        <w:drawing>
          <wp:inline distT="0" distB="0" distL="0" distR="0" wp14:anchorId="60FBA0F6" wp14:editId="1AAA6AB7">
            <wp:extent cx="1969477" cy="679506"/>
            <wp:effectExtent l="0" t="0" r="0" b="635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76303" cy="681861"/>
                    </a:xfrm>
                    <a:prstGeom prst="rect">
                      <a:avLst/>
                    </a:prstGeom>
                    <a:noFill/>
                  </pic:spPr>
                </pic:pic>
              </a:graphicData>
            </a:graphic>
          </wp:inline>
        </w:drawing>
      </w:r>
      <w:bookmarkStart w:id="195" w:name="_Hlk185796028"/>
      <w:r w:rsidRPr="00862C05">
        <w:rPr>
          <w:rFonts w:eastAsia="Calibri" w:cs="Times New Roman"/>
          <w:i/>
          <w:iCs/>
          <w:sz w:val="20"/>
          <w:szCs w:val="20"/>
        </w:rPr>
        <w:t xml:space="preserve">  </w:t>
      </w:r>
    </w:p>
    <w:p w14:paraId="4338C57D" w14:textId="77777777" w:rsidR="00C71B37" w:rsidRDefault="00C71B37" w:rsidP="00862C05">
      <w:pPr>
        <w:spacing w:before="0" w:after="0" w:line="240" w:lineRule="auto"/>
        <w:rPr>
          <w:rFonts w:eastAsia="Calibri" w:cs="Times New Roman"/>
          <w:i/>
          <w:iCs/>
          <w:sz w:val="20"/>
          <w:szCs w:val="20"/>
        </w:rPr>
      </w:pPr>
    </w:p>
    <w:p w14:paraId="45B2B272" w14:textId="72806893" w:rsidR="000B38C9" w:rsidRPr="00862C05" w:rsidRDefault="000B38C9" w:rsidP="00862C05">
      <w:pPr>
        <w:spacing w:before="0" w:after="0" w:line="240" w:lineRule="auto"/>
        <w:rPr>
          <w:rFonts w:eastAsiaTheme="minorEastAsia" w:cs="Times New Roman"/>
          <w:b/>
          <w:szCs w:val="40"/>
        </w:rPr>
      </w:pPr>
      <w:r w:rsidRPr="00862C05">
        <w:rPr>
          <w:rFonts w:eastAsia="Calibri" w:cs="Times New Roman"/>
          <w:i/>
          <w:iCs/>
          <w:sz w:val="20"/>
          <w:szCs w:val="20"/>
        </w:rPr>
        <w:t>Sumber: Data diolah peneliti dengan SPSS 27 (2025)</w:t>
      </w:r>
    </w:p>
    <w:bookmarkEnd w:id="195"/>
    <w:p w14:paraId="7374AC22" w14:textId="2B136311" w:rsidR="000B38C9" w:rsidRPr="00862C05" w:rsidRDefault="000B38C9" w:rsidP="00862C05">
      <w:pPr>
        <w:spacing w:before="0" w:after="0" w:line="240" w:lineRule="auto"/>
        <w:rPr>
          <w:rFonts w:cs="Times New Roman"/>
          <w:szCs w:val="24"/>
        </w:rPr>
      </w:pPr>
      <w:r w:rsidRPr="00862C05">
        <w:rPr>
          <w:rFonts w:eastAsia="Calibri" w:cs="Times New Roman"/>
          <w:szCs w:val="24"/>
        </w:rPr>
        <w:t xml:space="preserve"> </w:t>
      </w:r>
      <w:r w:rsidRPr="00862C05">
        <w:rPr>
          <w:rFonts w:cs="Times New Roman"/>
          <w:szCs w:val="24"/>
        </w:rPr>
        <w:t xml:space="preserve">Berdasarkan pada tabel </w:t>
      </w:r>
      <w:r w:rsidRPr="00862C05">
        <w:rPr>
          <w:rFonts w:cs="Times New Roman"/>
          <w:bCs/>
          <w:szCs w:val="24"/>
        </w:rPr>
        <w:t>4.10</w:t>
      </w:r>
      <w:r w:rsidRPr="00862C05">
        <w:rPr>
          <w:rFonts w:cs="Times New Roman"/>
          <w:szCs w:val="24"/>
        </w:rPr>
        <w:t xml:space="preserve"> di atas menunjukkan bahwa:</w:t>
      </w:r>
    </w:p>
    <w:p w14:paraId="3648454A" w14:textId="77777777" w:rsidR="00D31952" w:rsidRPr="00862C05" w:rsidRDefault="000B38C9" w:rsidP="00862C05">
      <w:pPr>
        <w:pStyle w:val="ListParagraph"/>
        <w:numPr>
          <w:ilvl w:val="0"/>
          <w:numId w:val="39"/>
        </w:numPr>
        <w:spacing w:before="0" w:after="0" w:line="240" w:lineRule="auto"/>
        <w:ind w:left="0"/>
        <w:rPr>
          <w:rFonts w:cs="Times New Roman"/>
          <w:szCs w:val="24"/>
        </w:rPr>
      </w:pPr>
      <w:bookmarkStart w:id="196" w:name="_Hlk185787788"/>
      <w:r w:rsidRPr="00862C05">
        <w:rPr>
          <w:rFonts w:cs="Times New Roman"/>
          <w:szCs w:val="24"/>
        </w:rPr>
        <w:t xml:space="preserve">Nilai t hitung untuk variabel </w:t>
      </w:r>
      <w:bookmarkStart w:id="197" w:name="_Hlk200374138"/>
      <w:r w:rsidRPr="00862C05">
        <w:rPr>
          <w:rFonts w:cs="Times New Roman"/>
          <w:i/>
          <w:szCs w:val="24"/>
        </w:rPr>
        <w:t>Debt To Equity Ratio</w:t>
      </w:r>
      <w:r w:rsidRPr="00862C05">
        <w:rPr>
          <w:rFonts w:cs="Times New Roman"/>
          <w:szCs w:val="24"/>
        </w:rPr>
        <w:t xml:space="preserve"> </w:t>
      </w:r>
      <w:bookmarkEnd w:id="197"/>
      <w:r w:rsidRPr="00862C05">
        <w:rPr>
          <w:rFonts w:cs="Times New Roman"/>
          <w:szCs w:val="24"/>
        </w:rPr>
        <w:t>(X</w:t>
      </w:r>
      <w:r w:rsidRPr="00862C05">
        <w:rPr>
          <w:rFonts w:cs="Times New Roman"/>
          <w:szCs w:val="24"/>
          <w:vertAlign w:val="subscript"/>
        </w:rPr>
        <w:t>1</w:t>
      </w:r>
      <w:r w:rsidRPr="00862C05">
        <w:rPr>
          <w:rFonts w:cs="Times New Roman"/>
          <w:szCs w:val="24"/>
        </w:rPr>
        <w:t xml:space="preserve">) </w:t>
      </w:r>
      <w:bookmarkStart w:id="198" w:name="_Hlk185798939"/>
      <w:r w:rsidRPr="00862C05">
        <w:rPr>
          <w:rFonts w:cs="Times New Roman"/>
          <w:szCs w:val="24"/>
        </w:rPr>
        <w:t xml:space="preserve">sebesar </w:t>
      </w:r>
      <w:r w:rsidRPr="00862C05">
        <w:rPr>
          <w:rFonts w:cs="Times New Roman"/>
          <w:color w:val="010205"/>
          <w:szCs w:val="24"/>
        </w:rPr>
        <w:t>5,153</w:t>
      </w:r>
      <w:r w:rsidRPr="00862C05">
        <w:rPr>
          <w:rFonts w:cs="Times New Roman"/>
          <w:color w:val="010205"/>
          <w:sz w:val="18"/>
          <w:szCs w:val="18"/>
        </w:rPr>
        <w:t xml:space="preserve">. </w:t>
      </w:r>
      <w:r w:rsidRPr="00862C05">
        <w:rPr>
          <w:rFonts w:cs="Times New Roman"/>
          <w:color w:val="010205"/>
          <w:szCs w:val="24"/>
        </w:rPr>
        <w:t>Hal ini diperkuat dengan nilai signifikan &lt; 0,001 (0,001 &lt; 0,05), maka dapat disimpulkan bahwa H</w:t>
      </w:r>
      <w:r w:rsidRPr="00862C05">
        <w:rPr>
          <w:rFonts w:cs="Times New Roman"/>
          <w:color w:val="010205"/>
          <w:szCs w:val="24"/>
          <w:vertAlign w:val="subscript"/>
        </w:rPr>
        <w:t>0</w:t>
      </w:r>
      <w:r w:rsidRPr="00862C05">
        <w:rPr>
          <w:rFonts w:cs="Times New Roman"/>
          <w:color w:val="010205"/>
          <w:szCs w:val="24"/>
        </w:rPr>
        <w:t xml:space="preserve"> ditolak dan H</w:t>
      </w:r>
      <w:r w:rsidRPr="00862C05">
        <w:rPr>
          <w:rFonts w:cs="Times New Roman"/>
          <w:color w:val="010205"/>
          <w:szCs w:val="24"/>
          <w:vertAlign w:val="subscript"/>
        </w:rPr>
        <w:t>1</w:t>
      </w:r>
      <w:r w:rsidRPr="00862C05">
        <w:rPr>
          <w:rFonts w:cs="Times New Roman"/>
          <w:color w:val="010205"/>
          <w:szCs w:val="24"/>
        </w:rPr>
        <w:t xml:space="preserve"> diterima, artinya bahwa ada pengaruh signifikan antara </w:t>
      </w:r>
      <w:r w:rsidRPr="00862C05">
        <w:rPr>
          <w:rFonts w:cs="Times New Roman"/>
          <w:i/>
          <w:iCs/>
          <w:color w:val="010205"/>
          <w:szCs w:val="24"/>
        </w:rPr>
        <w:t xml:space="preserve">Debt To Equity Ratio </w:t>
      </w:r>
      <w:r w:rsidRPr="00862C05">
        <w:rPr>
          <w:rFonts w:cs="Times New Roman"/>
          <w:color w:val="010205"/>
          <w:szCs w:val="24"/>
        </w:rPr>
        <w:t>terhadap Profitabilitas</w:t>
      </w:r>
      <w:r w:rsidR="00127BCB" w:rsidRPr="00862C05">
        <w:rPr>
          <w:rFonts w:cs="Times New Roman"/>
          <w:color w:val="010205"/>
          <w:szCs w:val="24"/>
        </w:rPr>
        <w:t xml:space="preserve"> (ROA)</w:t>
      </w:r>
      <w:r w:rsidRPr="00862C05">
        <w:rPr>
          <w:rFonts w:cs="Times New Roman"/>
          <w:color w:val="010205"/>
          <w:szCs w:val="24"/>
        </w:rPr>
        <w:t xml:space="preserve"> </w:t>
      </w:r>
      <w:bookmarkStart w:id="199" w:name="_Hlk185788137"/>
      <w:bookmarkEnd w:id="196"/>
      <w:bookmarkEnd w:id="198"/>
      <w:r w:rsidRPr="00862C05">
        <w:rPr>
          <w:rFonts w:cs="Times New Roman"/>
          <w:szCs w:val="24"/>
        </w:rPr>
        <w:t>perusahaan manufaktur sub sektor makanan dan minuman yang terdaftar di BEI tahun 2021-2024.</w:t>
      </w:r>
    </w:p>
    <w:p w14:paraId="753E06F8" w14:textId="24778121" w:rsidR="00D31952" w:rsidRPr="00862C05" w:rsidRDefault="000B38C9" w:rsidP="00862C05">
      <w:pPr>
        <w:pStyle w:val="ListParagraph"/>
        <w:numPr>
          <w:ilvl w:val="0"/>
          <w:numId w:val="39"/>
        </w:numPr>
        <w:spacing w:before="0" w:after="0" w:line="240" w:lineRule="auto"/>
        <w:ind w:left="0"/>
        <w:rPr>
          <w:rFonts w:cs="Times New Roman"/>
          <w:szCs w:val="24"/>
        </w:rPr>
      </w:pPr>
      <w:r w:rsidRPr="00862C05">
        <w:rPr>
          <w:rFonts w:cs="Times New Roman"/>
          <w:szCs w:val="24"/>
        </w:rPr>
        <w:t xml:space="preserve">Nilai t hitung untuk variabel </w:t>
      </w:r>
      <w:bookmarkStart w:id="200" w:name="_Hlk200374265"/>
      <w:r w:rsidRPr="00862C05">
        <w:rPr>
          <w:rFonts w:cs="Times New Roman"/>
          <w:i/>
          <w:szCs w:val="24"/>
        </w:rPr>
        <w:t>Assets Turnover Rasio</w:t>
      </w:r>
      <w:r w:rsidRPr="00862C05">
        <w:rPr>
          <w:rFonts w:cs="Times New Roman"/>
          <w:szCs w:val="24"/>
        </w:rPr>
        <w:t xml:space="preserve"> </w:t>
      </w:r>
      <w:bookmarkEnd w:id="200"/>
      <w:r w:rsidRPr="00862C05">
        <w:rPr>
          <w:rFonts w:cs="Times New Roman"/>
          <w:szCs w:val="24"/>
        </w:rPr>
        <w:t>(X</w:t>
      </w:r>
      <w:r w:rsidRPr="00862C05">
        <w:rPr>
          <w:rFonts w:cs="Times New Roman"/>
          <w:szCs w:val="24"/>
          <w:vertAlign w:val="subscript"/>
        </w:rPr>
        <w:t>2</w:t>
      </w:r>
      <w:r w:rsidRPr="00862C05">
        <w:rPr>
          <w:rFonts w:cs="Times New Roman"/>
          <w:szCs w:val="24"/>
        </w:rPr>
        <w:t xml:space="preserve">) sebesar </w:t>
      </w:r>
      <w:r w:rsidRPr="00862C05">
        <w:rPr>
          <w:rFonts w:cs="Times New Roman"/>
          <w:color w:val="010205"/>
          <w:szCs w:val="24"/>
        </w:rPr>
        <w:t xml:space="preserve"> 2,465. Hal ini diperkuat dengan nilai signifikan 0,019 (0,019 ≤ 0,05), maka dapat disimpulkan bahwa H</w:t>
      </w:r>
      <w:r w:rsidRPr="00862C05">
        <w:rPr>
          <w:rFonts w:cs="Times New Roman"/>
          <w:color w:val="010205"/>
          <w:szCs w:val="24"/>
          <w:vertAlign w:val="subscript"/>
        </w:rPr>
        <w:t>0</w:t>
      </w:r>
      <w:r w:rsidRPr="00862C05">
        <w:rPr>
          <w:rFonts w:cs="Times New Roman"/>
          <w:color w:val="010205"/>
          <w:szCs w:val="24"/>
        </w:rPr>
        <w:t xml:space="preserve"> ditolak dan H</w:t>
      </w:r>
      <w:r w:rsidRPr="00862C05">
        <w:rPr>
          <w:rFonts w:cs="Times New Roman"/>
          <w:color w:val="010205"/>
          <w:szCs w:val="24"/>
          <w:vertAlign w:val="subscript"/>
        </w:rPr>
        <w:t>1</w:t>
      </w:r>
      <w:r w:rsidRPr="00862C05">
        <w:rPr>
          <w:rFonts w:cs="Times New Roman"/>
          <w:color w:val="010205"/>
          <w:szCs w:val="24"/>
        </w:rPr>
        <w:t xml:space="preserve"> diterima, artinya bahwa ada pengaruh signifikan antara </w:t>
      </w:r>
      <w:r w:rsidRPr="00862C05">
        <w:rPr>
          <w:rFonts w:cs="Times New Roman"/>
          <w:i/>
          <w:iCs/>
          <w:color w:val="010205"/>
          <w:szCs w:val="24"/>
        </w:rPr>
        <w:t xml:space="preserve">Assets Turnover Rasio </w:t>
      </w:r>
      <w:r w:rsidR="00127BCB" w:rsidRPr="00862C05">
        <w:rPr>
          <w:rFonts w:cs="Times New Roman"/>
          <w:color w:val="010205"/>
          <w:szCs w:val="24"/>
        </w:rPr>
        <w:t xml:space="preserve">terhadap Profitabilitas (ROA) </w:t>
      </w:r>
      <w:r w:rsidRPr="00862C05">
        <w:rPr>
          <w:rFonts w:cs="Times New Roman"/>
          <w:color w:val="010205"/>
          <w:szCs w:val="24"/>
        </w:rPr>
        <w:t xml:space="preserve">pada </w:t>
      </w:r>
      <w:bookmarkEnd w:id="199"/>
      <w:r w:rsidRPr="00862C05">
        <w:rPr>
          <w:rFonts w:cs="Times New Roman"/>
          <w:szCs w:val="24"/>
        </w:rPr>
        <w:t>perusahaan manufaktur sub sektor makanan dan minuman yang terdaftar di BEI tahun 2021-2024.</w:t>
      </w:r>
    </w:p>
    <w:p w14:paraId="678EC490" w14:textId="77777777" w:rsidR="00C71B37" w:rsidRDefault="00C71B37" w:rsidP="00862C05">
      <w:pPr>
        <w:pStyle w:val="Heading2"/>
        <w:spacing w:before="0" w:after="0" w:line="240" w:lineRule="auto"/>
        <w:rPr>
          <w:rFonts w:eastAsia="Calibri" w:cs="Times New Roman"/>
        </w:rPr>
      </w:pPr>
      <w:bookmarkStart w:id="201" w:name="_Hlk185807655"/>
      <w:bookmarkStart w:id="202" w:name="_Toc201154578"/>
      <w:bookmarkStart w:id="203" w:name="_Toc206569430"/>
    </w:p>
    <w:p w14:paraId="086F0941" w14:textId="692FBDBC" w:rsidR="00862C05" w:rsidRPr="00862C05" w:rsidRDefault="007124DD" w:rsidP="00862C05">
      <w:pPr>
        <w:pStyle w:val="Heading2"/>
        <w:spacing w:before="0" w:after="0" w:line="240" w:lineRule="auto"/>
        <w:rPr>
          <w:rFonts w:eastAsia="Calibri" w:cs="Times New Roman"/>
        </w:rPr>
      </w:pPr>
      <w:r w:rsidRPr="00862C05">
        <w:rPr>
          <w:rFonts w:eastAsia="Calibri" w:cs="Times New Roman"/>
        </w:rPr>
        <w:t>Pembahasan</w:t>
      </w:r>
      <w:bookmarkStart w:id="204" w:name="_Toc206569431"/>
      <w:bookmarkStart w:id="205" w:name="_Toc201154579"/>
      <w:bookmarkEnd w:id="202"/>
      <w:bookmarkEnd w:id="203"/>
    </w:p>
    <w:p w14:paraId="00B94B53" w14:textId="7A2E4544" w:rsidR="007124DD" w:rsidRPr="00862C05" w:rsidRDefault="007124DD" w:rsidP="00C71B37">
      <w:pPr>
        <w:pStyle w:val="Heading2"/>
        <w:spacing w:before="0" w:after="0" w:line="240" w:lineRule="auto"/>
        <w:rPr>
          <w:rFonts w:cs="Times New Roman"/>
        </w:rPr>
      </w:pPr>
      <w:r w:rsidRPr="00862C05">
        <w:rPr>
          <w:rFonts w:cs="Times New Roman"/>
        </w:rPr>
        <w:t xml:space="preserve">Pengaruh </w:t>
      </w:r>
      <w:r w:rsidRPr="00862C05">
        <w:rPr>
          <w:rFonts w:cs="Times New Roman"/>
          <w:i/>
          <w:iCs/>
        </w:rPr>
        <w:t>Debt to Equity</w:t>
      </w:r>
      <w:r w:rsidRPr="00862C05">
        <w:rPr>
          <w:rFonts w:cs="Times New Roman"/>
        </w:rPr>
        <w:t xml:space="preserve"> </w:t>
      </w:r>
      <w:r w:rsidRPr="00862C05">
        <w:rPr>
          <w:rFonts w:cs="Times New Roman"/>
          <w:i/>
          <w:iCs/>
        </w:rPr>
        <w:t xml:space="preserve">Ratio </w:t>
      </w:r>
      <w:r w:rsidRPr="00862C05">
        <w:rPr>
          <w:rFonts w:cs="Times New Roman"/>
        </w:rPr>
        <w:t xml:space="preserve">(DER) dan </w:t>
      </w:r>
      <w:r w:rsidRPr="00862C05">
        <w:rPr>
          <w:rFonts w:cs="Times New Roman"/>
          <w:i/>
          <w:iCs/>
        </w:rPr>
        <w:t>Asset Turnover Rati</w:t>
      </w:r>
      <w:bookmarkEnd w:id="204"/>
      <w:r w:rsidR="00C71B37">
        <w:rPr>
          <w:rFonts w:cs="Times New Roman"/>
          <w:i/>
          <w:iCs/>
        </w:rPr>
        <w:t>o</w:t>
      </w:r>
      <w:bookmarkStart w:id="206" w:name="_Toc206569432"/>
      <w:r w:rsidR="00AE564A" w:rsidRPr="00862C05">
        <w:rPr>
          <w:rFonts w:cs="Times New Roman"/>
        </w:rPr>
        <w:t xml:space="preserve">(ATR) </w:t>
      </w:r>
      <w:r w:rsidRPr="00862C05">
        <w:rPr>
          <w:rFonts w:cs="Times New Roman"/>
        </w:rPr>
        <w:t>Terhadap Profitabilitas (ROA)</w:t>
      </w:r>
      <w:bookmarkEnd w:id="205"/>
      <w:bookmarkEnd w:id="206"/>
    </w:p>
    <w:p w14:paraId="10CBDCA4" w14:textId="0709395C" w:rsidR="008E6F27" w:rsidRPr="00862C05" w:rsidRDefault="00904A4A" w:rsidP="00862C05">
      <w:pPr>
        <w:spacing w:before="0" w:after="0" w:line="240" w:lineRule="auto"/>
        <w:ind w:firstLine="425"/>
        <w:rPr>
          <w:rFonts w:eastAsia="Calibri" w:cs="Times New Roman"/>
          <w:szCs w:val="24"/>
        </w:rPr>
      </w:pP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rdasarkan uji</w:t>
      </w:r>
      <w:r w:rsidRPr="00862C05">
        <w:rPr>
          <w:rFonts w:cs="Times New Roman"/>
          <w:spacing w:val="-20"/>
          <w:w w:val="1"/>
          <w:position w:val="2"/>
          <w:sz w:val="6"/>
          <w:szCs w:val="24"/>
        </w:rPr>
        <w:t>ì</w:t>
      </w:r>
      <w:r w:rsidRPr="00862C05">
        <w:rPr>
          <w:rFonts w:cs="Times New Roman"/>
          <w:szCs w:val="24"/>
        </w:rPr>
        <w:t xml:space="preserve"> si</w:t>
      </w:r>
      <w:r w:rsidRPr="00862C05">
        <w:rPr>
          <w:rFonts w:cs="Times New Roman"/>
          <w:spacing w:val="-20"/>
          <w:w w:val="1"/>
          <w:position w:val="2"/>
          <w:sz w:val="6"/>
          <w:szCs w:val="24"/>
        </w:rPr>
        <w:t>ì</w:t>
      </w:r>
      <w:r w:rsidRPr="00862C05">
        <w:rPr>
          <w:rFonts w:cs="Times New Roman"/>
          <w:szCs w:val="24"/>
        </w:rPr>
        <w:t>multan di</w:t>
      </w:r>
      <w:r w:rsidRPr="00862C05">
        <w:rPr>
          <w:rFonts w:cs="Times New Roman"/>
          <w:spacing w:val="-20"/>
          <w:w w:val="1"/>
          <w:position w:val="2"/>
          <w:sz w:val="6"/>
          <w:szCs w:val="24"/>
        </w:rPr>
        <w:t>ì</w:t>
      </w:r>
      <w:r w:rsidRPr="00862C05">
        <w:rPr>
          <w:rFonts w:cs="Times New Roman"/>
          <w:szCs w:val="24"/>
        </w:rPr>
        <w:t xml:space="preserve"> atas me</w:t>
      </w:r>
      <w:r w:rsidRPr="00862C05">
        <w:rPr>
          <w:rFonts w:cs="Times New Roman"/>
          <w:spacing w:val="-20"/>
          <w:w w:val="1"/>
          <w:position w:val="2"/>
          <w:sz w:val="6"/>
          <w:szCs w:val="24"/>
        </w:rPr>
        <w:t>ì</w:t>
      </w:r>
      <w:r w:rsidRPr="00862C05">
        <w:rPr>
          <w:rFonts w:cs="Times New Roman"/>
          <w:szCs w:val="24"/>
        </w:rPr>
        <w:t>nunjukkan bahwa ni</w:t>
      </w:r>
      <w:r w:rsidRPr="00862C05">
        <w:rPr>
          <w:rFonts w:cs="Times New Roman"/>
          <w:spacing w:val="-20"/>
          <w:w w:val="1"/>
          <w:position w:val="2"/>
          <w:sz w:val="6"/>
          <w:szCs w:val="24"/>
        </w:rPr>
        <w:t>ì</w:t>
      </w:r>
      <w:r w:rsidRPr="00862C05">
        <w:rPr>
          <w:rFonts w:cs="Times New Roman"/>
          <w:szCs w:val="24"/>
        </w:rPr>
        <w:t>lai</w:t>
      </w:r>
      <w:r w:rsidRPr="00862C05">
        <w:rPr>
          <w:rFonts w:cs="Times New Roman"/>
          <w:spacing w:val="-20"/>
          <w:w w:val="1"/>
          <w:position w:val="2"/>
          <w:sz w:val="6"/>
          <w:szCs w:val="24"/>
        </w:rPr>
        <w:t>ì</w:t>
      </w:r>
      <w:r w:rsidRPr="00862C05">
        <w:rPr>
          <w:rFonts w:cs="Times New Roman"/>
          <w:szCs w:val="24"/>
        </w:rPr>
        <w:t xml:space="preserve"> F</w:t>
      </w:r>
      <w:r w:rsidRPr="00862C05">
        <w:rPr>
          <w:rFonts w:cs="Times New Roman"/>
          <w:szCs w:val="24"/>
          <w:vertAlign w:val="subscript"/>
        </w:rPr>
        <w:t>hi</w:t>
      </w:r>
      <w:r w:rsidRPr="00862C05">
        <w:rPr>
          <w:rFonts w:cs="Times New Roman"/>
          <w:spacing w:val="-20"/>
          <w:w w:val="1"/>
          <w:position w:val="2"/>
          <w:sz w:val="6"/>
          <w:szCs w:val="24"/>
          <w:vertAlign w:val="subscript"/>
        </w:rPr>
        <w:t>ì</w:t>
      </w:r>
      <w:r w:rsidRPr="00862C05">
        <w:rPr>
          <w:rFonts w:cs="Times New Roman"/>
          <w:szCs w:val="24"/>
          <w:vertAlign w:val="subscript"/>
        </w:rPr>
        <w:t xml:space="preserve">tung </w:t>
      </w:r>
      <w:r w:rsidRPr="00862C05">
        <w:rPr>
          <w:rFonts w:cs="Times New Roman"/>
          <w:szCs w:val="24"/>
        </w:rPr>
        <w:t>se</w:t>
      </w:r>
      <w:r w:rsidRPr="00862C05">
        <w:rPr>
          <w:rFonts w:cs="Times New Roman"/>
          <w:spacing w:val="-20"/>
          <w:w w:val="1"/>
          <w:position w:val="2"/>
          <w:sz w:val="6"/>
          <w:szCs w:val="24"/>
        </w:rPr>
        <w:t>ì</w:t>
      </w: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sar 57,335</w:t>
      </w:r>
      <w:r w:rsidRPr="00862C05">
        <w:rPr>
          <w:rFonts w:cs="Times New Roman"/>
          <w:color w:val="010205"/>
          <w:szCs w:val="24"/>
        </w:rPr>
        <w:t>. Hal i</w:t>
      </w:r>
      <w:r w:rsidRPr="00862C05">
        <w:rPr>
          <w:rFonts w:cs="Times New Roman"/>
          <w:color w:val="010205"/>
          <w:spacing w:val="-20"/>
          <w:w w:val="1"/>
          <w:position w:val="2"/>
          <w:sz w:val="6"/>
          <w:szCs w:val="24"/>
        </w:rPr>
        <w:t>ì</w:t>
      </w:r>
      <w:r w:rsidRPr="00862C05">
        <w:rPr>
          <w:rFonts w:cs="Times New Roman"/>
          <w:color w:val="010205"/>
          <w:szCs w:val="24"/>
        </w:rPr>
        <w:t>ni</w:t>
      </w:r>
      <w:r w:rsidRPr="00862C05">
        <w:rPr>
          <w:rFonts w:cs="Times New Roman"/>
          <w:color w:val="010205"/>
          <w:spacing w:val="-20"/>
          <w:w w:val="1"/>
          <w:position w:val="2"/>
          <w:sz w:val="6"/>
          <w:szCs w:val="24"/>
        </w:rPr>
        <w:t>ì</w:t>
      </w:r>
      <w:r w:rsidRPr="00862C05">
        <w:rPr>
          <w:rFonts w:cs="Times New Roman"/>
          <w:color w:val="010205"/>
          <w:szCs w:val="24"/>
        </w:rPr>
        <w:t xml:space="preserve"> juga di</w:t>
      </w:r>
      <w:r w:rsidRPr="00862C05">
        <w:rPr>
          <w:rFonts w:cs="Times New Roman"/>
          <w:color w:val="010205"/>
          <w:spacing w:val="-20"/>
          <w:w w:val="1"/>
          <w:position w:val="2"/>
          <w:sz w:val="6"/>
          <w:szCs w:val="24"/>
        </w:rPr>
        <w:t>ì</w:t>
      </w:r>
      <w:r w:rsidRPr="00862C05">
        <w:rPr>
          <w:rFonts w:cs="Times New Roman"/>
          <w:color w:val="010205"/>
          <w:szCs w:val="24"/>
        </w:rPr>
        <w:t>pe</w:t>
      </w:r>
      <w:r w:rsidRPr="00862C05">
        <w:rPr>
          <w:rFonts w:cs="Times New Roman"/>
          <w:color w:val="010205"/>
          <w:spacing w:val="-20"/>
          <w:w w:val="1"/>
          <w:position w:val="2"/>
          <w:sz w:val="6"/>
          <w:szCs w:val="24"/>
        </w:rPr>
        <w:t>ì</w:t>
      </w:r>
      <w:r w:rsidRPr="00862C05">
        <w:rPr>
          <w:rFonts w:cs="Times New Roman"/>
          <w:color w:val="010205"/>
          <w:szCs w:val="24"/>
        </w:rPr>
        <w:t>rkuat de</w:t>
      </w:r>
      <w:r w:rsidRPr="00862C05">
        <w:rPr>
          <w:rFonts w:cs="Times New Roman"/>
          <w:color w:val="010205"/>
          <w:spacing w:val="-20"/>
          <w:w w:val="1"/>
          <w:position w:val="2"/>
          <w:sz w:val="6"/>
          <w:szCs w:val="24"/>
        </w:rPr>
        <w:t>ì</w:t>
      </w:r>
      <w:r w:rsidRPr="00862C05">
        <w:rPr>
          <w:rFonts w:cs="Times New Roman"/>
          <w:color w:val="010205"/>
          <w:szCs w:val="24"/>
        </w:rPr>
        <w:t>ngan ni</w:t>
      </w:r>
      <w:r w:rsidRPr="00862C05">
        <w:rPr>
          <w:rFonts w:cs="Times New Roman"/>
          <w:color w:val="010205"/>
          <w:spacing w:val="-20"/>
          <w:w w:val="1"/>
          <w:position w:val="2"/>
          <w:sz w:val="6"/>
          <w:szCs w:val="24"/>
        </w:rPr>
        <w:t>ì</w:t>
      </w:r>
      <w:r w:rsidRPr="00862C05">
        <w:rPr>
          <w:rFonts w:cs="Times New Roman"/>
          <w:color w:val="010205"/>
          <w:szCs w:val="24"/>
        </w:rPr>
        <w:t>lai</w:t>
      </w:r>
      <w:r w:rsidRPr="00862C05">
        <w:rPr>
          <w:rFonts w:cs="Times New Roman"/>
          <w:color w:val="010205"/>
          <w:spacing w:val="-20"/>
          <w:w w:val="1"/>
          <w:position w:val="2"/>
          <w:sz w:val="6"/>
          <w:szCs w:val="24"/>
        </w:rPr>
        <w:t>ì</w:t>
      </w:r>
      <w:r w:rsidRPr="00862C05">
        <w:rPr>
          <w:rFonts w:cs="Times New Roman"/>
          <w:color w:val="010205"/>
          <w:szCs w:val="24"/>
        </w:rPr>
        <w:t xml:space="preserve"> taraf si</w:t>
      </w:r>
      <w:r w:rsidRPr="00862C05">
        <w:rPr>
          <w:rFonts w:cs="Times New Roman"/>
          <w:color w:val="010205"/>
          <w:spacing w:val="-20"/>
          <w:w w:val="1"/>
          <w:position w:val="2"/>
          <w:sz w:val="6"/>
          <w:szCs w:val="24"/>
        </w:rPr>
        <w:t>ì</w:t>
      </w:r>
      <w:r w:rsidRPr="00862C05">
        <w:rPr>
          <w:rFonts w:cs="Times New Roman"/>
          <w:color w:val="010205"/>
          <w:szCs w:val="24"/>
        </w:rPr>
        <w:t>gni</w:t>
      </w:r>
      <w:r w:rsidRPr="00862C05">
        <w:rPr>
          <w:rFonts w:cs="Times New Roman"/>
          <w:color w:val="010205"/>
          <w:spacing w:val="-20"/>
          <w:w w:val="1"/>
          <w:position w:val="2"/>
          <w:sz w:val="6"/>
          <w:szCs w:val="24"/>
        </w:rPr>
        <w:t>ì</w:t>
      </w:r>
      <w:r w:rsidRPr="00862C05">
        <w:rPr>
          <w:rFonts w:cs="Times New Roman"/>
          <w:color w:val="010205"/>
          <w:szCs w:val="24"/>
        </w:rPr>
        <w:t>fi</w:t>
      </w:r>
      <w:r w:rsidRPr="00862C05">
        <w:rPr>
          <w:rFonts w:cs="Times New Roman"/>
          <w:color w:val="010205"/>
          <w:spacing w:val="-20"/>
          <w:w w:val="1"/>
          <w:position w:val="2"/>
          <w:sz w:val="6"/>
          <w:szCs w:val="24"/>
        </w:rPr>
        <w:t>ì</w:t>
      </w:r>
      <w:r w:rsidRPr="00862C05">
        <w:rPr>
          <w:rFonts w:cs="Times New Roman"/>
          <w:color w:val="010205"/>
          <w:szCs w:val="24"/>
        </w:rPr>
        <w:t>kansi</w:t>
      </w:r>
      <w:r w:rsidRPr="00862C05">
        <w:rPr>
          <w:rFonts w:cs="Times New Roman"/>
          <w:color w:val="010205"/>
          <w:spacing w:val="-20"/>
          <w:w w:val="1"/>
          <w:position w:val="2"/>
          <w:sz w:val="6"/>
          <w:szCs w:val="24"/>
        </w:rPr>
        <w:t>ì</w:t>
      </w:r>
      <w:r w:rsidRPr="00862C05">
        <w:rPr>
          <w:rFonts w:cs="Times New Roman"/>
          <w:color w:val="010205"/>
          <w:szCs w:val="24"/>
        </w:rPr>
        <w:t xml:space="preserve"> se</w:t>
      </w:r>
      <w:r w:rsidRPr="00862C05">
        <w:rPr>
          <w:rFonts w:cs="Times New Roman"/>
          <w:color w:val="010205"/>
          <w:spacing w:val="-20"/>
          <w:w w:val="1"/>
          <w:position w:val="2"/>
          <w:sz w:val="6"/>
          <w:szCs w:val="24"/>
        </w:rPr>
        <w:t>ì</w:t>
      </w:r>
      <w:r w:rsidRPr="00862C05">
        <w:rPr>
          <w:rFonts w:cs="Times New Roman"/>
          <w:color w:val="010205"/>
          <w:szCs w:val="24"/>
        </w:rPr>
        <w:t>be</w:t>
      </w:r>
      <w:r w:rsidRPr="00862C05">
        <w:rPr>
          <w:rFonts w:cs="Times New Roman"/>
          <w:color w:val="010205"/>
          <w:spacing w:val="-20"/>
          <w:w w:val="1"/>
          <w:position w:val="2"/>
          <w:sz w:val="6"/>
          <w:szCs w:val="24"/>
        </w:rPr>
        <w:t>ì</w:t>
      </w:r>
      <w:r w:rsidRPr="00862C05">
        <w:rPr>
          <w:rFonts w:cs="Times New Roman"/>
          <w:color w:val="010205"/>
          <w:szCs w:val="24"/>
        </w:rPr>
        <w:t>sar 0,000 &lt; 0,05</w:t>
      </w:r>
      <w:r w:rsidRPr="00862C05">
        <w:rPr>
          <w:rFonts w:cs="Times New Roman"/>
          <w:szCs w:val="24"/>
        </w:rPr>
        <w:t>. Maka dapat di</w:t>
      </w:r>
      <w:r w:rsidRPr="00862C05">
        <w:rPr>
          <w:rFonts w:cs="Times New Roman"/>
          <w:spacing w:val="-20"/>
          <w:w w:val="1"/>
          <w:position w:val="2"/>
          <w:sz w:val="6"/>
          <w:szCs w:val="24"/>
        </w:rPr>
        <w:t>ì</w:t>
      </w:r>
      <w:r w:rsidRPr="00862C05">
        <w:rPr>
          <w:rFonts w:cs="Times New Roman"/>
          <w:szCs w:val="24"/>
        </w:rPr>
        <w:t>si</w:t>
      </w:r>
      <w:r w:rsidRPr="00862C05">
        <w:rPr>
          <w:rFonts w:cs="Times New Roman"/>
          <w:spacing w:val="-20"/>
          <w:w w:val="1"/>
          <w:position w:val="2"/>
          <w:sz w:val="6"/>
          <w:szCs w:val="24"/>
        </w:rPr>
        <w:t>ì</w:t>
      </w:r>
      <w:r w:rsidRPr="00862C05">
        <w:rPr>
          <w:rFonts w:cs="Times New Roman"/>
          <w:szCs w:val="24"/>
        </w:rPr>
        <w:t xml:space="preserve">mpulkan bahwa </w:t>
      </w:r>
      <w:bookmarkStart w:id="207" w:name="_Hlk185806172"/>
      <w:r w:rsidRPr="00862C05">
        <w:rPr>
          <w:rFonts w:cs="Times New Roman"/>
          <w:szCs w:val="24"/>
        </w:rPr>
        <w:t>ada pe</w:t>
      </w:r>
      <w:r w:rsidRPr="00862C05">
        <w:rPr>
          <w:rFonts w:cs="Times New Roman"/>
          <w:spacing w:val="-20"/>
          <w:w w:val="1"/>
          <w:position w:val="2"/>
          <w:sz w:val="6"/>
          <w:szCs w:val="24"/>
        </w:rPr>
        <w:t>ì</w:t>
      </w:r>
      <w:r w:rsidRPr="00862C05">
        <w:rPr>
          <w:rFonts w:cs="Times New Roman"/>
          <w:szCs w:val="24"/>
        </w:rPr>
        <w:t xml:space="preserve">ngaruh </w:t>
      </w:r>
      <w:r w:rsidRPr="00862C05">
        <w:rPr>
          <w:rFonts w:cs="Times New Roman"/>
          <w:szCs w:val="24"/>
        </w:rPr>
        <w:t>si</w:t>
      </w:r>
      <w:r w:rsidRPr="00862C05">
        <w:rPr>
          <w:rFonts w:cs="Times New Roman"/>
          <w:spacing w:val="-20"/>
          <w:w w:val="1"/>
          <w:position w:val="2"/>
          <w:sz w:val="6"/>
          <w:szCs w:val="24"/>
        </w:rPr>
        <w:t>ì</w:t>
      </w:r>
      <w:r w:rsidRPr="00862C05">
        <w:rPr>
          <w:rFonts w:cs="Times New Roman"/>
          <w:szCs w:val="24"/>
        </w:rPr>
        <w:t>gni</w:t>
      </w:r>
      <w:r w:rsidRPr="00862C05">
        <w:rPr>
          <w:rFonts w:cs="Times New Roman"/>
          <w:spacing w:val="-20"/>
          <w:w w:val="1"/>
          <w:position w:val="2"/>
          <w:sz w:val="6"/>
          <w:szCs w:val="24"/>
        </w:rPr>
        <w:t>ì</w:t>
      </w:r>
      <w:r w:rsidRPr="00862C05">
        <w:rPr>
          <w:rFonts w:cs="Times New Roman"/>
          <w:szCs w:val="24"/>
        </w:rPr>
        <w:t>fi</w:t>
      </w:r>
      <w:r w:rsidRPr="00862C05">
        <w:rPr>
          <w:rFonts w:cs="Times New Roman"/>
          <w:spacing w:val="-20"/>
          <w:w w:val="1"/>
          <w:position w:val="2"/>
          <w:sz w:val="6"/>
          <w:szCs w:val="24"/>
        </w:rPr>
        <w:t>ì</w:t>
      </w:r>
      <w:r w:rsidRPr="00862C05">
        <w:rPr>
          <w:rFonts w:cs="Times New Roman"/>
          <w:szCs w:val="24"/>
        </w:rPr>
        <w:t>kan se</w:t>
      </w:r>
      <w:r w:rsidRPr="00862C05">
        <w:rPr>
          <w:rFonts w:cs="Times New Roman"/>
          <w:spacing w:val="-20"/>
          <w:w w:val="1"/>
          <w:position w:val="2"/>
          <w:sz w:val="6"/>
          <w:szCs w:val="24"/>
        </w:rPr>
        <w:t>ì</w:t>
      </w:r>
      <w:r w:rsidRPr="00862C05">
        <w:rPr>
          <w:rFonts w:cs="Times New Roman"/>
          <w:szCs w:val="24"/>
        </w:rPr>
        <w:t>cara si</w:t>
      </w:r>
      <w:r w:rsidRPr="00862C05">
        <w:rPr>
          <w:rFonts w:cs="Times New Roman"/>
          <w:spacing w:val="-20"/>
          <w:w w:val="1"/>
          <w:position w:val="2"/>
          <w:sz w:val="6"/>
          <w:szCs w:val="24"/>
        </w:rPr>
        <w:t>ì</w:t>
      </w:r>
      <w:r w:rsidRPr="00862C05">
        <w:rPr>
          <w:rFonts w:cs="Times New Roman"/>
          <w:szCs w:val="24"/>
        </w:rPr>
        <w:t>multan dari</w:t>
      </w:r>
      <w:r w:rsidRPr="00862C05">
        <w:rPr>
          <w:rFonts w:cs="Times New Roman"/>
          <w:spacing w:val="-20"/>
          <w:w w:val="1"/>
          <w:position w:val="2"/>
          <w:sz w:val="6"/>
          <w:szCs w:val="24"/>
        </w:rPr>
        <w:t>ì</w:t>
      </w:r>
      <w:r w:rsidR="008E6F27" w:rsidRPr="00862C05">
        <w:rPr>
          <w:rFonts w:cs="Times New Roman"/>
          <w:i/>
          <w:iCs/>
          <w:szCs w:val="24"/>
        </w:rPr>
        <w:t xml:space="preserve"> Debt to Equity</w:t>
      </w:r>
      <w:r w:rsidR="008E6F27" w:rsidRPr="00862C05">
        <w:rPr>
          <w:rFonts w:cs="Times New Roman"/>
          <w:szCs w:val="24"/>
        </w:rPr>
        <w:t xml:space="preserve"> </w:t>
      </w:r>
      <w:r w:rsidR="008E6F27" w:rsidRPr="00862C05">
        <w:rPr>
          <w:rFonts w:cs="Times New Roman"/>
          <w:i/>
          <w:iCs/>
          <w:szCs w:val="24"/>
        </w:rPr>
        <w:t xml:space="preserve">Ratio </w:t>
      </w:r>
      <w:r w:rsidR="008E6F27" w:rsidRPr="00862C05">
        <w:rPr>
          <w:rFonts w:cs="Times New Roman"/>
          <w:szCs w:val="24"/>
        </w:rPr>
        <w:t xml:space="preserve">(DER) dan </w:t>
      </w:r>
      <w:r w:rsidR="008E6F27" w:rsidRPr="00862C05">
        <w:rPr>
          <w:rFonts w:cs="Times New Roman"/>
          <w:i/>
          <w:iCs/>
          <w:szCs w:val="24"/>
        </w:rPr>
        <w:t xml:space="preserve">Asset Turnover Ratio </w:t>
      </w:r>
      <w:r w:rsidR="008E6F27" w:rsidRPr="00862C05">
        <w:rPr>
          <w:rFonts w:cs="Times New Roman"/>
          <w:szCs w:val="24"/>
        </w:rPr>
        <w:t>(ATR) Terhadap Profitabilitas (ROA)</w:t>
      </w:r>
      <w:r w:rsidRPr="00862C05">
        <w:rPr>
          <w:rFonts w:cs="Times New Roman"/>
          <w:szCs w:val="24"/>
        </w:rPr>
        <w:t xml:space="preserve">. </w:t>
      </w:r>
      <w:bookmarkEnd w:id="207"/>
      <w:r w:rsidRPr="00862C05">
        <w:rPr>
          <w:rFonts w:cs="Times New Roman"/>
          <w:szCs w:val="24"/>
        </w:rPr>
        <w:t>Ni</w:t>
      </w:r>
      <w:r w:rsidRPr="00862C05">
        <w:rPr>
          <w:rFonts w:cs="Times New Roman"/>
          <w:spacing w:val="-20"/>
          <w:w w:val="1"/>
          <w:position w:val="2"/>
          <w:sz w:val="6"/>
          <w:szCs w:val="24"/>
        </w:rPr>
        <w:t>ì</w:t>
      </w:r>
      <w:r w:rsidRPr="00862C05">
        <w:rPr>
          <w:rFonts w:cs="Times New Roman"/>
          <w:szCs w:val="24"/>
        </w:rPr>
        <w:t>lai</w:t>
      </w:r>
      <w:r w:rsidRPr="00862C05">
        <w:rPr>
          <w:rFonts w:cs="Times New Roman"/>
          <w:spacing w:val="-20"/>
          <w:w w:val="1"/>
          <w:position w:val="2"/>
          <w:sz w:val="6"/>
          <w:szCs w:val="24"/>
        </w:rPr>
        <w:t>ì</w:t>
      </w:r>
      <w:r w:rsidRPr="00862C05">
        <w:rPr>
          <w:rFonts w:cs="Times New Roman"/>
          <w:szCs w:val="24"/>
        </w:rPr>
        <w:t xml:space="preserve"> koe</w:t>
      </w:r>
      <w:r w:rsidRPr="00862C05">
        <w:rPr>
          <w:rFonts w:cs="Times New Roman"/>
          <w:spacing w:val="-20"/>
          <w:w w:val="1"/>
          <w:position w:val="2"/>
          <w:sz w:val="6"/>
          <w:szCs w:val="24"/>
        </w:rPr>
        <w:t>ì</w:t>
      </w:r>
      <w:r w:rsidRPr="00862C05">
        <w:rPr>
          <w:rFonts w:cs="Times New Roman"/>
          <w:szCs w:val="24"/>
        </w:rPr>
        <w:t>fi</w:t>
      </w:r>
      <w:r w:rsidRPr="00862C05">
        <w:rPr>
          <w:rFonts w:cs="Times New Roman"/>
          <w:spacing w:val="-20"/>
          <w:w w:val="1"/>
          <w:position w:val="2"/>
          <w:sz w:val="6"/>
          <w:szCs w:val="24"/>
        </w:rPr>
        <w:t>ì</w:t>
      </w:r>
      <w:r w:rsidRPr="00862C05">
        <w:rPr>
          <w:rFonts w:cs="Times New Roman"/>
          <w:szCs w:val="24"/>
        </w:rPr>
        <w:t>si</w:t>
      </w:r>
      <w:r w:rsidRPr="00862C05">
        <w:rPr>
          <w:rFonts w:cs="Times New Roman"/>
          <w:spacing w:val="-20"/>
          <w:w w:val="1"/>
          <w:position w:val="2"/>
          <w:sz w:val="6"/>
          <w:szCs w:val="24"/>
        </w:rPr>
        <w:t>ì</w:t>
      </w:r>
      <w:r w:rsidRPr="00862C05">
        <w:rPr>
          <w:rFonts w:cs="Times New Roman"/>
          <w:szCs w:val="24"/>
        </w:rPr>
        <w:t>e</w:t>
      </w:r>
      <w:r w:rsidRPr="00862C05">
        <w:rPr>
          <w:rFonts w:cs="Times New Roman"/>
          <w:spacing w:val="-20"/>
          <w:w w:val="1"/>
          <w:position w:val="2"/>
          <w:sz w:val="6"/>
          <w:szCs w:val="24"/>
        </w:rPr>
        <w:t>ì</w:t>
      </w:r>
      <w:r w:rsidRPr="00862C05">
        <w:rPr>
          <w:rFonts w:cs="Times New Roman"/>
          <w:szCs w:val="24"/>
        </w:rPr>
        <w:t>n de</w:t>
      </w:r>
      <w:r w:rsidRPr="00862C05">
        <w:rPr>
          <w:rFonts w:cs="Times New Roman"/>
          <w:spacing w:val="-20"/>
          <w:w w:val="1"/>
          <w:position w:val="2"/>
          <w:sz w:val="6"/>
          <w:szCs w:val="24"/>
        </w:rPr>
        <w:t>ì</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rmi</w:t>
      </w:r>
      <w:r w:rsidRPr="00862C05">
        <w:rPr>
          <w:rFonts w:cs="Times New Roman"/>
          <w:spacing w:val="-20"/>
          <w:w w:val="1"/>
          <w:position w:val="2"/>
          <w:sz w:val="6"/>
          <w:szCs w:val="24"/>
        </w:rPr>
        <w:t>ì</w:t>
      </w:r>
      <w:r w:rsidRPr="00862C05">
        <w:rPr>
          <w:rFonts w:cs="Times New Roman"/>
          <w:szCs w:val="24"/>
        </w:rPr>
        <w:t>nasi</w:t>
      </w:r>
      <w:r w:rsidRPr="00862C05">
        <w:rPr>
          <w:rFonts w:cs="Times New Roman"/>
          <w:spacing w:val="-20"/>
          <w:w w:val="1"/>
          <w:position w:val="2"/>
          <w:sz w:val="6"/>
          <w:szCs w:val="24"/>
        </w:rPr>
        <w:t>ì</w:t>
      </w:r>
      <w:r w:rsidRPr="00862C05">
        <w:rPr>
          <w:rFonts w:cs="Times New Roman"/>
          <w:szCs w:val="24"/>
        </w:rPr>
        <w:t xml:space="preserve"> me</w:t>
      </w:r>
      <w:r w:rsidRPr="00862C05">
        <w:rPr>
          <w:rFonts w:cs="Times New Roman"/>
          <w:spacing w:val="-20"/>
          <w:w w:val="1"/>
          <w:position w:val="2"/>
          <w:sz w:val="6"/>
          <w:szCs w:val="24"/>
        </w:rPr>
        <w:t>ì</w:t>
      </w:r>
      <w:r w:rsidRPr="00862C05">
        <w:rPr>
          <w:rFonts w:cs="Times New Roman"/>
          <w:szCs w:val="24"/>
        </w:rPr>
        <w:t>nunjukkan Adjuste</w:t>
      </w:r>
      <w:r w:rsidRPr="00862C05">
        <w:rPr>
          <w:rFonts w:cs="Times New Roman"/>
          <w:spacing w:val="-20"/>
          <w:w w:val="1"/>
          <w:position w:val="2"/>
          <w:sz w:val="6"/>
          <w:szCs w:val="24"/>
        </w:rPr>
        <w:t>ì</w:t>
      </w:r>
      <w:r w:rsidRPr="00862C05">
        <w:rPr>
          <w:rFonts w:cs="Times New Roman"/>
          <w:szCs w:val="24"/>
        </w:rPr>
        <w:t>d R Square</w:t>
      </w:r>
      <w:r w:rsidRPr="00862C05">
        <w:rPr>
          <w:rFonts w:cs="Times New Roman"/>
          <w:spacing w:val="-20"/>
          <w:w w:val="1"/>
          <w:position w:val="2"/>
          <w:sz w:val="6"/>
          <w:szCs w:val="24"/>
        </w:rPr>
        <w:t>ì</w:t>
      </w:r>
      <w:r w:rsidRPr="00862C05">
        <w:rPr>
          <w:rFonts w:cs="Times New Roman"/>
          <w:szCs w:val="24"/>
        </w:rPr>
        <w:t xml:space="preserve"> me</w:t>
      </w:r>
      <w:r w:rsidRPr="00862C05">
        <w:rPr>
          <w:rFonts w:cs="Times New Roman"/>
          <w:spacing w:val="-20"/>
          <w:w w:val="1"/>
          <w:position w:val="2"/>
          <w:sz w:val="6"/>
          <w:szCs w:val="24"/>
        </w:rPr>
        <w:t>ì</w:t>
      </w:r>
      <w:r w:rsidRPr="00862C05">
        <w:rPr>
          <w:rFonts w:cs="Times New Roman"/>
          <w:szCs w:val="24"/>
        </w:rPr>
        <w:t>mi</w:t>
      </w:r>
      <w:r w:rsidRPr="00862C05">
        <w:rPr>
          <w:rFonts w:cs="Times New Roman"/>
          <w:spacing w:val="-20"/>
          <w:w w:val="1"/>
          <w:position w:val="2"/>
          <w:sz w:val="6"/>
          <w:szCs w:val="24"/>
        </w:rPr>
        <w:t>ì</w:t>
      </w:r>
      <w:r w:rsidRPr="00862C05">
        <w:rPr>
          <w:rFonts w:cs="Times New Roman"/>
          <w:szCs w:val="24"/>
        </w:rPr>
        <w:t>li</w:t>
      </w:r>
      <w:r w:rsidRPr="00862C05">
        <w:rPr>
          <w:rFonts w:cs="Times New Roman"/>
          <w:spacing w:val="-20"/>
          <w:w w:val="1"/>
          <w:position w:val="2"/>
          <w:sz w:val="6"/>
          <w:szCs w:val="24"/>
        </w:rPr>
        <w:t>ì</w:t>
      </w:r>
      <w:r w:rsidRPr="00862C05">
        <w:rPr>
          <w:rFonts w:cs="Times New Roman"/>
          <w:szCs w:val="24"/>
        </w:rPr>
        <w:t>ki</w:t>
      </w:r>
      <w:r w:rsidRPr="00862C05">
        <w:rPr>
          <w:rFonts w:cs="Times New Roman"/>
          <w:spacing w:val="-20"/>
          <w:w w:val="1"/>
          <w:position w:val="2"/>
          <w:sz w:val="6"/>
          <w:szCs w:val="24"/>
        </w:rPr>
        <w:t>ì</w:t>
      </w:r>
      <w:r w:rsidRPr="00862C05">
        <w:rPr>
          <w:rFonts w:cs="Times New Roman"/>
          <w:szCs w:val="24"/>
        </w:rPr>
        <w:t xml:space="preserve"> ni</w:t>
      </w:r>
      <w:r w:rsidRPr="00862C05">
        <w:rPr>
          <w:rFonts w:cs="Times New Roman"/>
          <w:spacing w:val="-20"/>
          <w:w w:val="1"/>
          <w:position w:val="2"/>
          <w:sz w:val="6"/>
          <w:szCs w:val="24"/>
        </w:rPr>
        <w:t>ì</w:t>
      </w:r>
      <w:r w:rsidRPr="00862C05">
        <w:rPr>
          <w:rFonts w:cs="Times New Roman"/>
          <w:szCs w:val="24"/>
        </w:rPr>
        <w:t>lai</w:t>
      </w:r>
      <w:r w:rsidRPr="00862C05">
        <w:rPr>
          <w:rFonts w:cs="Times New Roman"/>
          <w:spacing w:val="-20"/>
          <w:w w:val="1"/>
          <w:position w:val="2"/>
          <w:sz w:val="6"/>
          <w:szCs w:val="24"/>
        </w:rPr>
        <w:t>ì</w:t>
      </w:r>
      <w:r w:rsidRPr="00862C05">
        <w:rPr>
          <w:rFonts w:cs="Times New Roman"/>
          <w:szCs w:val="24"/>
        </w:rPr>
        <w:t xml:space="preserve"> se</w:t>
      </w:r>
      <w:r w:rsidRPr="00862C05">
        <w:rPr>
          <w:rFonts w:cs="Times New Roman"/>
          <w:spacing w:val="-20"/>
          <w:w w:val="1"/>
          <w:position w:val="2"/>
          <w:sz w:val="6"/>
          <w:szCs w:val="24"/>
        </w:rPr>
        <w:t>ì</w:t>
      </w: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 xml:space="preserve">sar </w:t>
      </w:r>
      <w:r w:rsidR="008E6F27" w:rsidRPr="00862C05">
        <w:rPr>
          <w:rFonts w:eastAsia="Calibri" w:cs="Times New Roman"/>
          <w:szCs w:val="24"/>
        </w:rPr>
        <w:t xml:space="preserve">0,768 atau 76,8% </w:t>
      </w:r>
      <w:r w:rsidRPr="00862C05">
        <w:rPr>
          <w:rFonts w:cs="Times New Roman"/>
          <w:szCs w:val="24"/>
        </w:rPr>
        <w:t>yang be</w:t>
      </w:r>
      <w:r w:rsidRPr="00862C05">
        <w:rPr>
          <w:rFonts w:cs="Times New Roman"/>
          <w:spacing w:val="-20"/>
          <w:w w:val="1"/>
          <w:position w:val="2"/>
          <w:sz w:val="6"/>
          <w:szCs w:val="24"/>
        </w:rPr>
        <w:t>ì</w:t>
      </w:r>
      <w:r w:rsidRPr="00862C05">
        <w:rPr>
          <w:rFonts w:cs="Times New Roman"/>
          <w:szCs w:val="24"/>
        </w:rPr>
        <w:t>rarti</w:t>
      </w:r>
      <w:r w:rsidRPr="00862C05">
        <w:rPr>
          <w:rFonts w:cs="Times New Roman"/>
          <w:spacing w:val="-20"/>
          <w:w w:val="1"/>
          <w:position w:val="2"/>
          <w:sz w:val="6"/>
          <w:szCs w:val="24"/>
        </w:rPr>
        <w:t>ì</w:t>
      </w:r>
      <w:r w:rsidRPr="00862C05">
        <w:rPr>
          <w:rFonts w:cs="Times New Roman"/>
          <w:szCs w:val="24"/>
        </w:rPr>
        <w:t xml:space="preserve">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l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l</w:t>
      </w:r>
      <w:r w:rsidR="008E6F27" w:rsidRPr="00862C05">
        <w:rPr>
          <w:rFonts w:cs="Times New Roman"/>
          <w:szCs w:val="24"/>
        </w:rPr>
        <w:t xml:space="preserve"> </w:t>
      </w:r>
      <w:r w:rsidR="008E6F27" w:rsidRPr="00862C05">
        <w:rPr>
          <w:rFonts w:cs="Times New Roman"/>
          <w:i/>
          <w:iCs/>
          <w:szCs w:val="24"/>
        </w:rPr>
        <w:t>Debt to Equity</w:t>
      </w:r>
      <w:r w:rsidR="008E6F27" w:rsidRPr="00862C05">
        <w:rPr>
          <w:rFonts w:cs="Times New Roman"/>
          <w:szCs w:val="24"/>
        </w:rPr>
        <w:t xml:space="preserve"> </w:t>
      </w:r>
      <w:r w:rsidR="008E6F27" w:rsidRPr="00862C05">
        <w:rPr>
          <w:rFonts w:cs="Times New Roman"/>
          <w:i/>
          <w:iCs/>
          <w:szCs w:val="24"/>
        </w:rPr>
        <w:t xml:space="preserve">Ratio </w:t>
      </w:r>
      <w:r w:rsidR="008E6F27" w:rsidRPr="00862C05">
        <w:rPr>
          <w:rFonts w:cs="Times New Roman"/>
          <w:szCs w:val="24"/>
        </w:rPr>
        <w:t xml:space="preserve">(DER) dan </w:t>
      </w:r>
      <w:r w:rsidR="008E6F27" w:rsidRPr="00862C05">
        <w:rPr>
          <w:rFonts w:cs="Times New Roman"/>
          <w:i/>
          <w:iCs/>
          <w:szCs w:val="24"/>
        </w:rPr>
        <w:t xml:space="preserve">Asset Turnover Ratio </w:t>
      </w:r>
      <w:r w:rsidR="008E6F27" w:rsidRPr="00862C05">
        <w:rPr>
          <w:rFonts w:cs="Times New Roman"/>
          <w:szCs w:val="24"/>
        </w:rPr>
        <w:t>(ATR)</w:t>
      </w:r>
      <w:r w:rsidRPr="00862C05">
        <w:rPr>
          <w:rFonts w:cs="Times New Roman"/>
          <w:szCs w:val="24"/>
        </w:rPr>
        <w:t xml:space="preserve"> me</w:t>
      </w:r>
      <w:r w:rsidRPr="00862C05">
        <w:rPr>
          <w:rFonts w:cs="Times New Roman"/>
          <w:spacing w:val="-20"/>
          <w:w w:val="1"/>
          <w:position w:val="2"/>
          <w:sz w:val="6"/>
          <w:szCs w:val="24"/>
        </w:rPr>
        <w:t>ì</w:t>
      </w:r>
      <w:r w:rsidRPr="00862C05">
        <w:rPr>
          <w:rFonts w:cs="Times New Roman"/>
          <w:szCs w:val="24"/>
        </w:rPr>
        <w:t>mpe</w:t>
      </w:r>
      <w:r w:rsidRPr="00862C05">
        <w:rPr>
          <w:rFonts w:cs="Times New Roman"/>
          <w:spacing w:val="-20"/>
          <w:w w:val="1"/>
          <w:position w:val="2"/>
          <w:sz w:val="6"/>
          <w:szCs w:val="24"/>
        </w:rPr>
        <w:t>ì</w:t>
      </w:r>
      <w:r w:rsidRPr="00862C05">
        <w:rPr>
          <w:rFonts w:cs="Times New Roman"/>
          <w:szCs w:val="24"/>
        </w:rPr>
        <w:t>ngaruhi</w:t>
      </w:r>
      <w:r w:rsidRPr="00862C05">
        <w:rPr>
          <w:rFonts w:cs="Times New Roman"/>
          <w:spacing w:val="-20"/>
          <w:w w:val="1"/>
          <w:position w:val="2"/>
          <w:sz w:val="6"/>
          <w:szCs w:val="24"/>
        </w:rPr>
        <w:t>ì</w:t>
      </w:r>
      <w:r w:rsidRPr="00862C05">
        <w:rPr>
          <w:rFonts w:cs="Times New Roman"/>
          <w:szCs w:val="24"/>
        </w:rPr>
        <w:t xml:space="preserve">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 xml:space="preserve">l </w:t>
      </w:r>
      <w:r w:rsidR="008E6F27" w:rsidRPr="00862C05">
        <w:rPr>
          <w:rFonts w:cs="Times New Roman"/>
          <w:szCs w:val="24"/>
        </w:rPr>
        <w:t xml:space="preserve">Profitabilitas (ROA) </w:t>
      </w:r>
      <w:r w:rsidRPr="00862C05">
        <w:rPr>
          <w:rFonts w:cs="Times New Roman"/>
          <w:szCs w:val="24"/>
        </w:rPr>
        <w:t>se</w:t>
      </w:r>
      <w:r w:rsidRPr="00862C05">
        <w:rPr>
          <w:rFonts w:cs="Times New Roman"/>
          <w:spacing w:val="-20"/>
          <w:w w:val="1"/>
          <w:position w:val="2"/>
          <w:sz w:val="6"/>
          <w:szCs w:val="24"/>
        </w:rPr>
        <w:t>ì</w:t>
      </w: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 xml:space="preserve">sar </w:t>
      </w:r>
      <w:r w:rsidR="008E6F27" w:rsidRPr="00862C05">
        <w:rPr>
          <w:rFonts w:eastAsia="Calibri" w:cs="Times New Roman"/>
          <w:szCs w:val="24"/>
        </w:rPr>
        <w:t>76,8% sisanya 23,2% dipengaruhi oleh faktor lain yang tidak diteliti.</w:t>
      </w:r>
    </w:p>
    <w:p w14:paraId="44F2D4FA" w14:textId="77777777" w:rsidR="00C71B37" w:rsidRDefault="00C71B37" w:rsidP="00C71B37">
      <w:pPr>
        <w:pStyle w:val="Heading2"/>
        <w:spacing w:before="0" w:after="0" w:line="240" w:lineRule="auto"/>
        <w:rPr>
          <w:rFonts w:cs="Times New Roman"/>
        </w:rPr>
      </w:pPr>
      <w:bookmarkStart w:id="208" w:name="_Toc201154580"/>
      <w:bookmarkStart w:id="209" w:name="_Toc206569433"/>
    </w:p>
    <w:p w14:paraId="5287776A" w14:textId="0F9AE93F" w:rsidR="00253682" w:rsidRPr="00862C05" w:rsidRDefault="00253682" w:rsidP="00C71B37">
      <w:pPr>
        <w:pStyle w:val="Heading2"/>
        <w:spacing w:before="0" w:after="0" w:line="240" w:lineRule="auto"/>
        <w:rPr>
          <w:rFonts w:cs="Times New Roman"/>
        </w:rPr>
      </w:pPr>
      <w:r w:rsidRPr="00862C05">
        <w:rPr>
          <w:rFonts w:cs="Times New Roman"/>
        </w:rPr>
        <w:t xml:space="preserve">Pengaruh </w:t>
      </w:r>
      <w:r w:rsidRPr="00862C05">
        <w:rPr>
          <w:rFonts w:cs="Times New Roman"/>
          <w:i/>
          <w:iCs/>
        </w:rPr>
        <w:t>Debt to Equity</w:t>
      </w:r>
      <w:r w:rsidRPr="00862C05">
        <w:rPr>
          <w:rFonts w:cs="Times New Roman"/>
        </w:rPr>
        <w:t xml:space="preserve"> </w:t>
      </w:r>
      <w:r w:rsidRPr="00862C05">
        <w:rPr>
          <w:rFonts w:cs="Times New Roman"/>
          <w:i/>
          <w:iCs/>
        </w:rPr>
        <w:t xml:space="preserve">Ratio </w:t>
      </w:r>
      <w:r w:rsidR="00AE564A" w:rsidRPr="00862C05">
        <w:rPr>
          <w:rFonts w:cs="Times New Roman"/>
        </w:rPr>
        <w:t xml:space="preserve">(DER) Terhadap Profitabilitas </w:t>
      </w:r>
      <w:r w:rsidRPr="00862C05">
        <w:rPr>
          <w:rFonts w:cs="Times New Roman"/>
        </w:rPr>
        <w:t>(ROA).</w:t>
      </w:r>
      <w:bookmarkEnd w:id="208"/>
      <w:bookmarkEnd w:id="209"/>
    </w:p>
    <w:p w14:paraId="4221F7C9" w14:textId="6F5BA348" w:rsidR="00904A4A" w:rsidRPr="00862C05" w:rsidRDefault="00253682" w:rsidP="00862C05">
      <w:pPr>
        <w:spacing w:before="0" w:after="0" w:line="240" w:lineRule="auto"/>
        <w:ind w:firstLine="589"/>
        <w:rPr>
          <w:rFonts w:cs="Times New Roman"/>
          <w:iCs/>
          <w:szCs w:val="24"/>
        </w:rPr>
      </w:pPr>
      <w:r w:rsidRPr="00862C05">
        <w:rPr>
          <w:rFonts w:cs="Times New Roman"/>
          <w:i/>
          <w:iCs/>
          <w:szCs w:val="24"/>
        </w:rPr>
        <w:t>Debt to Equity Ratio</w:t>
      </w:r>
      <w:r w:rsidRPr="00862C05">
        <w:rPr>
          <w:rFonts w:cs="Times New Roman"/>
          <w:iCs/>
          <w:szCs w:val="24"/>
        </w:rPr>
        <w:t xml:space="preserve"> (DER) merupakan rasio yang mengukur perbandingan antara utang dan ekuitas dalam struktur keuangan suatu perusahaan (Kasmir, 2019).</w:t>
      </w:r>
    </w:p>
    <w:p w14:paraId="1A0CD51A" w14:textId="40093439" w:rsidR="00253682" w:rsidRPr="00862C05" w:rsidRDefault="00AE564A" w:rsidP="00862C05">
      <w:pPr>
        <w:tabs>
          <w:tab w:val="left" w:pos="709"/>
        </w:tabs>
        <w:spacing w:before="0" w:after="0" w:line="240" w:lineRule="auto"/>
        <w:rPr>
          <w:rFonts w:cs="Times New Roman"/>
          <w:szCs w:val="24"/>
        </w:rPr>
      </w:pPr>
      <w:r w:rsidRPr="00862C05">
        <w:rPr>
          <w:rFonts w:cs="Times New Roman"/>
          <w:szCs w:val="24"/>
        </w:rPr>
        <w:tab/>
      </w:r>
      <w:r w:rsidR="00253682" w:rsidRPr="00862C05">
        <w:rPr>
          <w:rFonts w:cs="Times New Roman"/>
          <w:szCs w:val="24"/>
        </w:rPr>
        <w:t>Be</w:t>
      </w:r>
      <w:r w:rsidR="00253682" w:rsidRPr="00862C05">
        <w:rPr>
          <w:rFonts w:cs="Times New Roman"/>
          <w:spacing w:val="-20"/>
          <w:w w:val="1"/>
          <w:position w:val="2"/>
          <w:sz w:val="6"/>
          <w:szCs w:val="24"/>
        </w:rPr>
        <w:t>ì</w:t>
      </w:r>
      <w:r w:rsidR="00253682" w:rsidRPr="00862C05">
        <w:rPr>
          <w:rFonts w:cs="Times New Roman"/>
          <w:szCs w:val="24"/>
        </w:rPr>
        <w:t>rdasarkan hasi</w:t>
      </w:r>
      <w:r w:rsidR="00253682" w:rsidRPr="00862C05">
        <w:rPr>
          <w:rFonts w:cs="Times New Roman"/>
          <w:spacing w:val="-20"/>
          <w:w w:val="1"/>
          <w:position w:val="2"/>
          <w:sz w:val="6"/>
          <w:szCs w:val="24"/>
        </w:rPr>
        <w:t>ì</w:t>
      </w:r>
      <w:r w:rsidR="00253682" w:rsidRPr="00862C05">
        <w:rPr>
          <w:rFonts w:cs="Times New Roman"/>
          <w:szCs w:val="24"/>
        </w:rPr>
        <w:t>l anali</w:t>
      </w:r>
      <w:r w:rsidR="00253682" w:rsidRPr="00862C05">
        <w:rPr>
          <w:rFonts w:cs="Times New Roman"/>
          <w:spacing w:val="-20"/>
          <w:w w:val="1"/>
          <w:position w:val="2"/>
          <w:sz w:val="6"/>
          <w:szCs w:val="24"/>
        </w:rPr>
        <w:t>ì</w:t>
      </w:r>
      <w:r w:rsidR="00253682" w:rsidRPr="00862C05">
        <w:rPr>
          <w:rFonts w:cs="Times New Roman"/>
          <w:szCs w:val="24"/>
        </w:rPr>
        <w:t>si</w:t>
      </w:r>
      <w:r w:rsidR="00253682" w:rsidRPr="00862C05">
        <w:rPr>
          <w:rFonts w:cs="Times New Roman"/>
          <w:spacing w:val="-20"/>
          <w:w w:val="1"/>
          <w:position w:val="2"/>
          <w:sz w:val="6"/>
          <w:szCs w:val="24"/>
        </w:rPr>
        <w:t>ì</w:t>
      </w:r>
      <w:r w:rsidR="00253682" w:rsidRPr="00862C05">
        <w:rPr>
          <w:rFonts w:cs="Times New Roman"/>
          <w:szCs w:val="24"/>
        </w:rPr>
        <w:t>s di</w:t>
      </w:r>
      <w:r w:rsidR="00253682" w:rsidRPr="00862C05">
        <w:rPr>
          <w:rFonts w:cs="Times New Roman"/>
          <w:spacing w:val="-20"/>
          <w:w w:val="1"/>
          <w:position w:val="2"/>
          <w:sz w:val="6"/>
          <w:szCs w:val="24"/>
        </w:rPr>
        <w:t>ì</w:t>
      </w:r>
      <w:r w:rsidR="00253682" w:rsidRPr="00862C05">
        <w:rPr>
          <w:rFonts w:cs="Times New Roman"/>
          <w:szCs w:val="24"/>
        </w:rPr>
        <w:t>ke</w:t>
      </w:r>
      <w:r w:rsidR="00253682" w:rsidRPr="00862C05">
        <w:rPr>
          <w:rFonts w:cs="Times New Roman"/>
          <w:spacing w:val="-20"/>
          <w:w w:val="1"/>
          <w:position w:val="2"/>
          <w:sz w:val="6"/>
          <w:szCs w:val="24"/>
        </w:rPr>
        <w:t>ì</w:t>
      </w:r>
      <w:r w:rsidR="00253682" w:rsidRPr="00862C05">
        <w:rPr>
          <w:rFonts w:cs="Times New Roman"/>
          <w:szCs w:val="24"/>
        </w:rPr>
        <w:t>tahui</w:t>
      </w:r>
      <w:r w:rsidR="00253682" w:rsidRPr="00862C05">
        <w:rPr>
          <w:rFonts w:cs="Times New Roman"/>
          <w:spacing w:val="-20"/>
          <w:w w:val="1"/>
          <w:position w:val="2"/>
          <w:sz w:val="6"/>
          <w:szCs w:val="24"/>
        </w:rPr>
        <w:t>ì</w:t>
      </w:r>
      <w:r w:rsidR="00253682" w:rsidRPr="00862C05">
        <w:rPr>
          <w:rFonts w:cs="Times New Roman"/>
          <w:szCs w:val="24"/>
        </w:rPr>
        <w:t xml:space="preserve"> bahwa vari</w:t>
      </w:r>
      <w:r w:rsidR="00253682" w:rsidRPr="00862C05">
        <w:rPr>
          <w:rFonts w:cs="Times New Roman"/>
          <w:spacing w:val="-20"/>
          <w:w w:val="1"/>
          <w:position w:val="2"/>
          <w:sz w:val="6"/>
          <w:szCs w:val="24"/>
        </w:rPr>
        <w:t>ì</w:t>
      </w:r>
      <w:r w:rsidR="00253682" w:rsidRPr="00862C05">
        <w:rPr>
          <w:rFonts w:cs="Times New Roman"/>
          <w:szCs w:val="24"/>
        </w:rPr>
        <w:t>abe</w:t>
      </w:r>
      <w:r w:rsidR="00253682" w:rsidRPr="00862C05">
        <w:rPr>
          <w:rFonts w:cs="Times New Roman"/>
          <w:spacing w:val="-20"/>
          <w:w w:val="1"/>
          <w:position w:val="2"/>
          <w:sz w:val="6"/>
          <w:szCs w:val="24"/>
        </w:rPr>
        <w:t>ì</w:t>
      </w:r>
      <w:r w:rsidR="00F43CB2" w:rsidRPr="00862C05">
        <w:rPr>
          <w:rFonts w:cs="Times New Roman"/>
          <w:szCs w:val="24"/>
        </w:rPr>
        <w:t xml:space="preserve">l </w:t>
      </w:r>
      <w:r w:rsidR="00F43CB2" w:rsidRPr="00862C05">
        <w:rPr>
          <w:rFonts w:cs="Times New Roman"/>
          <w:i/>
          <w:iCs/>
          <w:szCs w:val="24"/>
        </w:rPr>
        <w:t>Debt to Equity Ratio</w:t>
      </w:r>
      <w:r w:rsidR="00F43CB2" w:rsidRPr="00862C05">
        <w:rPr>
          <w:rFonts w:cs="Times New Roman"/>
          <w:iCs/>
          <w:szCs w:val="24"/>
        </w:rPr>
        <w:t xml:space="preserve"> </w:t>
      </w:r>
      <w:r w:rsidR="00253682" w:rsidRPr="00862C05">
        <w:rPr>
          <w:rFonts w:cs="Times New Roman"/>
          <w:szCs w:val="24"/>
        </w:rPr>
        <w:t>(X</w:t>
      </w:r>
      <w:r w:rsidR="00253682" w:rsidRPr="00862C05">
        <w:rPr>
          <w:rFonts w:cs="Times New Roman"/>
          <w:szCs w:val="24"/>
          <w:vertAlign w:val="subscript"/>
        </w:rPr>
        <w:t>1</w:t>
      </w:r>
      <w:r w:rsidR="00253682" w:rsidRPr="00862C05">
        <w:rPr>
          <w:rFonts w:cs="Times New Roman"/>
          <w:szCs w:val="24"/>
        </w:rPr>
        <w:t>) me</w:t>
      </w:r>
      <w:r w:rsidR="00253682" w:rsidRPr="00862C05">
        <w:rPr>
          <w:rFonts w:cs="Times New Roman"/>
          <w:spacing w:val="-20"/>
          <w:w w:val="1"/>
          <w:position w:val="2"/>
          <w:sz w:val="6"/>
          <w:szCs w:val="24"/>
        </w:rPr>
        <w:t>ì</w:t>
      </w:r>
      <w:r w:rsidR="00253682" w:rsidRPr="00862C05">
        <w:rPr>
          <w:rFonts w:cs="Times New Roman"/>
          <w:szCs w:val="24"/>
        </w:rPr>
        <w:t>nghasi</w:t>
      </w:r>
      <w:r w:rsidR="00253682" w:rsidRPr="00862C05">
        <w:rPr>
          <w:rFonts w:cs="Times New Roman"/>
          <w:spacing w:val="-20"/>
          <w:w w:val="1"/>
          <w:position w:val="2"/>
          <w:sz w:val="6"/>
          <w:szCs w:val="24"/>
        </w:rPr>
        <w:t>ì</w:t>
      </w:r>
      <w:r w:rsidR="00253682" w:rsidRPr="00862C05">
        <w:rPr>
          <w:rFonts w:cs="Times New Roman"/>
          <w:szCs w:val="24"/>
        </w:rPr>
        <w:t xml:space="preserve">lkan t </w:t>
      </w:r>
      <w:r w:rsidR="00253682" w:rsidRPr="00862C05">
        <w:rPr>
          <w:rFonts w:cs="Times New Roman"/>
          <w:szCs w:val="24"/>
          <w:vertAlign w:val="subscript"/>
        </w:rPr>
        <w:t>hi</w:t>
      </w:r>
      <w:r w:rsidR="00253682" w:rsidRPr="00862C05">
        <w:rPr>
          <w:rFonts w:cs="Times New Roman"/>
          <w:spacing w:val="-20"/>
          <w:w w:val="1"/>
          <w:position w:val="2"/>
          <w:sz w:val="6"/>
          <w:szCs w:val="24"/>
          <w:vertAlign w:val="subscript"/>
        </w:rPr>
        <w:t>ì</w:t>
      </w:r>
      <w:r w:rsidR="00253682" w:rsidRPr="00862C05">
        <w:rPr>
          <w:rFonts w:cs="Times New Roman"/>
          <w:szCs w:val="24"/>
          <w:vertAlign w:val="subscript"/>
        </w:rPr>
        <w:t xml:space="preserve">tung </w:t>
      </w:r>
      <w:r w:rsidR="00253682" w:rsidRPr="00862C05">
        <w:rPr>
          <w:rFonts w:cs="Times New Roman"/>
          <w:szCs w:val="24"/>
        </w:rPr>
        <w:t>se</w:t>
      </w:r>
      <w:r w:rsidR="00253682" w:rsidRPr="00862C05">
        <w:rPr>
          <w:rFonts w:cs="Times New Roman"/>
          <w:spacing w:val="-20"/>
          <w:w w:val="1"/>
          <w:position w:val="2"/>
          <w:sz w:val="6"/>
          <w:szCs w:val="24"/>
        </w:rPr>
        <w:t>ì</w:t>
      </w:r>
      <w:r w:rsidR="00253682" w:rsidRPr="00862C05">
        <w:rPr>
          <w:rFonts w:cs="Times New Roman"/>
          <w:szCs w:val="24"/>
        </w:rPr>
        <w:t>be</w:t>
      </w:r>
      <w:r w:rsidR="00253682" w:rsidRPr="00862C05">
        <w:rPr>
          <w:rFonts w:cs="Times New Roman"/>
          <w:spacing w:val="-20"/>
          <w:w w:val="1"/>
          <w:position w:val="2"/>
          <w:sz w:val="6"/>
          <w:szCs w:val="24"/>
        </w:rPr>
        <w:t>ì</w:t>
      </w:r>
      <w:r w:rsidR="00253682" w:rsidRPr="00862C05">
        <w:rPr>
          <w:rFonts w:cs="Times New Roman"/>
          <w:szCs w:val="24"/>
        </w:rPr>
        <w:t>sar</w:t>
      </w:r>
      <w:r w:rsidR="00F43CB2" w:rsidRPr="00862C05">
        <w:rPr>
          <w:rFonts w:cs="Times New Roman"/>
          <w:szCs w:val="24"/>
        </w:rPr>
        <w:t xml:space="preserve"> </w:t>
      </w:r>
      <w:r w:rsidR="00F43CB2" w:rsidRPr="00862C05">
        <w:rPr>
          <w:rFonts w:cs="Times New Roman"/>
          <w:color w:val="010205"/>
          <w:szCs w:val="24"/>
        </w:rPr>
        <w:t>5,153.</w:t>
      </w:r>
      <w:r w:rsidR="00F43CB2" w:rsidRPr="00862C05">
        <w:rPr>
          <w:rFonts w:cs="Times New Roman"/>
          <w:szCs w:val="24"/>
        </w:rPr>
        <w:t xml:space="preserve"> </w:t>
      </w:r>
      <w:r w:rsidR="00253682" w:rsidRPr="00862C05">
        <w:rPr>
          <w:rFonts w:cs="Times New Roman"/>
          <w:szCs w:val="24"/>
        </w:rPr>
        <w:t>Hal i</w:t>
      </w:r>
      <w:r w:rsidR="00253682" w:rsidRPr="00862C05">
        <w:rPr>
          <w:rFonts w:cs="Times New Roman"/>
          <w:spacing w:val="-20"/>
          <w:w w:val="1"/>
          <w:position w:val="2"/>
          <w:sz w:val="6"/>
          <w:szCs w:val="24"/>
        </w:rPr>
        <w:t>ì</w:t>
      </w:r>
      <w:r w:rsidR="00253682" w:rsidRPr="00862C05">
        <w:rPr>
          <w:rFonts w:cs="Times New Roman"/>
          <w:szCs w:val="24"/>
        </w:rPr>
        <w:t>ni</w:t>
      </w:r>
      <w:r w:rsidR="00253682" w:rsidRPr="00862C05">
        <w:rPr>
          <w:rFonts w:cs="Times New Roman"/>
          <w:spacing w:val="-20"/>
          <w:w w:val="1"/>
          <w:position w:val="2"/>
          <w:sz w:val="6"/>
          <w:szCs w:val="24"/>
        </w:rPr>
        <w:t>ì</w:t>
      </w:r>
      <w:r w:rsidR="00253682" w:rsidRPr="00862C05">
        <w:rPr>
          <w:rFonts w:cs="Times New Roman"/>
          <w:szCs w:val="24"/>
        </w:rPr>
        <w:t xml:space="preserve"> di</w:t>
      </w:r>
      <w:r w:rsidR="00253682" w:rsidRPr="00862C05">
        <w:rPr>
          <w:rFonts w:cs="Times New Roman"/>
          <w:spacing w:val="-20"/>
          <w:w w:val="1"/>
          <w:position w:val="2"/>
          <w:sz w:val="6"/>
          <w:szCs w:val="24"/>
        </w:rPr>
        <w:t>ì</w:t>
      </w:r>
      <w:r w:rsidR="00253682" w:rsidRPr="00862C05">
        <w:rPr>
          <w:rFonts w:cs="Times New Roman"/>
          <w:szCs w:val="24"/>
        </w:rPr>
        <w:t>pe</w:t>
      </w:r>
      <w:r w:rsidR="00253682" w:rsidRPr="00862C05">
        <w:rPr>
          <w:rFonts w:cs="Times New Roman"/>
          <w:spacing w:val="-20"/>
          <w:w w:val="1"/>
          <w:position w:val="2"/>
          <w:sz w:val="6"/>
          <w:szCs w:val="24"/>
        </w:rPr>
        <w:t>ì</w:t>
      </w:r>
      <w:r w:rsidR="00253682" w:rsidRPr="00862C05">
        <w:rPr>
          <w:rFonts w:cs="Times New Roman"/>
          <w:szCs w:val="24"/>
        </w:rPr>
        <w:t>rkuat de</w:t>
      </w:r>
      <w:r w:rsidR="00253682" w:rsidRPr="00862C05">
        <w:rPr>
          <w:rFonts w:cs="Times New Roman"/>
          <w:spacing w:val="-20"/>
          <w:w w:val="1"/>
          <w:position w:val="2"/>
          <w:sz w:val="6"/>
          <w:szCs w:val="24"/>
        </w:rPr>
        <w:t>ì</w:t>
      </w:r>
      <w:r w:rsidR="00253682" w:rsidRPr="00862C05">
        <w:rPr>
          <w:rFonts w:cs="Times New Roman"/>
          <w:szCs w:val="24"/>
        </w:rPr>
        <w:t>ngan ni</w:t>
      </w:r>
      <w:r w:rsidR="00253682" w:rsidRPr="00862C05">
        <w:rPr>
          <w:rFonts w:cs="Times New Roman"/>
          <w:spacing w:val="-20"/>
          <w:w w:val="1"/>
          <w:position w:val="2"/>
          <w:sz w:val="6"/>
          <w:szCs w:val="24"/>
        </w:rPr>
        <w:t>ì</w:t>
      </w:r>
      <w:r w:rsidR="00253682" w:rsidRPr="00862C05">
        <w:rPr>
          <w:rFonts w:cs="Times New Roman"/>
          <w:szCs w:val="24"/>
        </w:rPr>
        <w:t>lai</w:t>
      </w:r>
      <w:r w:rsidR="00253682" w:rsidRPr="00862C05">
        <w:rPr>
          <w:rFonts w:cs="Times New Roman"/>
          <w:spacing w:val="-20"/>
          <w:w w:val="1"/>
          <w:position w:val="2"/>
          <w:sz w:val="6"/>
          <w:szCs w:val="24"/>
        </w:rPr>
        <w:t>ì</w:t>
      </w:r>
      <w:r w:rsidR="00253682" w:rsidRPr="00862C05">
        <w:rPr>
          <w:rFonts w:cs="Times New Roman"/>
          <w:szCs w:val="24"/>
        </w:rPr>
        <w:t xml:space="preserve"> si</w:t>
      </w:r>
      <w:r w:rsidR="00253682" w:rsidRPr="00862C05">
        <w:rPr>
          <w:rFonts w:cs="Times New Roman"/>
          <w:spacing w:val="-20"/>
          <w:w w:val="1"/>
          <w:position w:val="2"/>
          <w:sz w:val="6"/>
          <w:szCs w:val="24"/>
        </w:rPr>
        <w:t>ì</w:t>
      </w:r>
      <w:r w:rsidR="00253682" w:rsidRPr="00862C05">
        <w:rPr>
          <w:rFonts w:cs="Times New Roman"/>
          <w:szCs w:val="24"/>
        </w:rPr>
        <w:t>gni</w:t>
      </w:r>
      <w:r w:rsidR="00253682" w:rsidRPr="00862C05">
        <w:rPr>
          <w:rFonts w:cs="Times New Roman"/>
          <w:spacing w:val="-20"/>
          <w:w w:val="1"/>
          <w:position w:val="2"/>
          <w:sz w:val="6"/>
          <w:szCs w:val="24"/>
        </w:rPr>
        <w:t>ì</w:t>
      </w:r>
      <w:r w:rsidR="00253682" w:rsidRPr="00862C05">
        <w:rPr>
          <w:rFonts w:cs="Times New Roman"/>
          <w:szCs w:val="24"/>
        </w:rPr>
        <w:t>fi</w:t>
      </w:r>
      <w:r w:rsidR="00253682" w:rsidRPr="00862C05">
        <w:rPr>
          <w:rFonts w:cs="Times New Roman"/>
          <w:spacing w:val="-20"/>
          <w:w w:val="1"/>
          <w:position w:val="2"/>
          <w:sz w:val="6"/>
          <w:szCs w:val="24"/>
        </w:rPr>
        <w:t>ì</w:t>
      </w:r>
      <w:r w:rsidR="00253682" w:rsidRPr="00862C05">
        <w:rPr>
          <w:rFonts w:cs="Times New Roman"/>
          <w:szCs w:val="24"/>
        </w:rPr>
        <w:t>kan 0,000 (0,000 &lt; 0,05), maka H</w:t>
      </w:r>
      <w:r w:rsidR="00253682" w:rsidRPr="00862C05">
        <w:rPr>
          <w:rFonts w:cs="Times New Roman"/>
          <w:szCs w:val="24"/>
          <w:vertAlign w:val="subscript"/>
        </w:rPr>
        <w:t>1</w:t>
      </w:r>
      <w:r w:rsidR="00253682" w:rsidRPr="00862C05">
        <w:rPr>
          <w:rFonts w:cs="Times New Roman"/>
          <w:szCs w:val="24"/>
        </w:rPr>
        <w:t xml:space="preserve"> di</w:t>
      </w:r>
      <w:r w:rsidR="00253682" w:rsidRPr="00862C05">
        <w:rPr>
          <w:rFonts w:cs="Times New Roman"/>
          <w:spacing w:val="-20"/>
          <w:w w:val="1"/>
          <w:position w:val="2"/>
          <w:sz w:val="6"/>
          <w:szCs w:val="24"/>
        </w:rPr>
        <w:t>ì</w:t>
      </w:r>
      <w:r w:rsidR="00253682" w:rsidRPr="00862C05">
        <w:rPr>
          <w:rFonts w:cs="Times New Roman"/>
          <w:szCs w:val="24"/>
        </w:rPr>
        <w:t>te</w:t>
      </w:r>
      <w:r w:rsidR="00253682" w:rsidRPr="00862C05">
        <w:rPr>
          <w:rFonts w:cs="Times New Roman"/>
          <w:spacing w:val="-20"/>
          <w:w w:val="1"/>
          <w:position w:val="2"/>
          <w:sz w:val="6"/>
          <w:szCs w:val="24"/>
        </w:rPr>
        <w:t>ì</w:t>
      </w:r>
      <w:r w:rsidR="00253682" w:rsidRPr="00862C05">
        <w:rPr>
          <w:rFonts w:cs="Times New Roman"/>
          <w:szCs w:val="24"/>
        </w:rPr>
        <w:t>ri</w:t>
      </w:r>
      <w:r w:rsidR="00253682" w:rsidRPr="00862C05">
        <w:rPr>
          <w:rFonts w:cs="Times New Roman"/>
          <w:spacing w:val="-20"/>
          <w:w w:val="1"/>
          <w:position w:val="2"/>
          <w:sz w:val="6"/>
          <w:szCs w:val="24"/>
        </w:rPr>
        <w:t>ì</w:t>
      </w:r>
      <w:r w:rsidR="00253682" w:rsidRPr="00862C05">
        <w:rPr>
          <w:rFonts w:cs="Times New Roman"/>
          <w:szCs w:val="24"/>
        </w:rPr>
        <w:t>ma, arti</w:t>
      </w:r>
      <w:r w:rsidR="00253682" w:rsidRPr="00862C05">
        <w:rPr>
          <w:rFonts w:cs="Times New Roman"/>
          <w:spacing w:val="-20"/>
          <w:w w:val="1"/>
          <w:position w:val="2"/>
          <w:sz w:val="6"/>
          <w:szCs w:val="24"/>
        </w:rPr>
        <w:t>ì</w:t>
      </w:r>
      <w:r w:rsidR="00253682" w:rsidRPr="00862C05">
        <w:rPr>
          <w:rFonts w:cs="Times New Roman"/>
          <w:szCs w:val="24"/>
        </w:rPr>
        <w:t>nya bahwa ada pe</w:t>
      </w:r>
      <w:r w:rsidR="00253682" w:rsidRPr="00862C05">
        <w:rPr>
          <w:rFonts w:cs="Times New Roman"/>
          <w:spacing w:val="-20"/>
          <w:w w:val="1"/>
          <w:position w:val="2"/>
          <w:sz w:val="6"/>
          <w:szCs w:val="24"/>
        </w:rPr>
        <w:t>ì</w:t>
      </w:r>
      <w:r w:rsidR="00253682" w:rsidRPr="00862C05">
        <w:rPr>
          <w:rFonts w:cs="Times New Roman"/>
          <w:szCs w:val="24"/>
        </w:rPr>
        <w:t>ngaruh se</w:t>
      </w:r>
      <w:r w:rsidR="00253682" w:rsidRPr="00862C05">
        <w:rPr>
          <w:rFonts w:cs="Times New Roman"/>
          <w:spacing w:val="-20"/>
          <w:w w:val="1"/>
          <w:position w:val="2"/>
          <w:sz w:val="6"/>
          <w:szCs w:val="24"/>
        </w:rPr>
        <w:t>ì</w:t>
      </w:r>
      <w:r w:rsidR="00253682" w:rsidRPr="00862C05">
        <w:rPr>
          <w:rFonts w:cs="Times New Roman"/>
          <w:szCs w:val="24"/>
        </w:rPr>
        <w:t>cara parsi</w:t>
      </w:r>
      <w:r w:rsidR="00253682" w:rsidRPr="00862C05">
        <w:rPr>
          <w:rFonts w:cs="Times New Roman"/>
          <w:spacing w:val="-20"/>
          <w:w w:val="1"/>
          <w:position w:val="2"/>
          <w:sz w:val="6"/>
          <w:szCs w:val="24"/>
        </w:rPr>
        <w:t>ì</w:t>
      </w:r>
      <w:r w:rsidR="00253682" w:rsidRPr="00862C05">
        <w:rPr>
          <w:rFonts w:cs="Times New Roman"/>
          <w:szCs w:val="24"/>
        </w:rPr>
        <w:t xml:space="preserve">al antara </w:t>
      </w:r>
      <w:r w:rsidR="00F43CB2" w:rsidRPr="00862C05">
        <w:rPr>
          <w:rFonts w:cs="Times New Roman"/>
          <w:i/>
          <w:iCs/>
          <w:szCs w:val="24"/>
        </w:rPr>
        <w:t>Debt to Equity Ratio</w:t>
      </w:r>
      <w:r w:rsidR="00F43CB2" w:rsidRPr="00862C05">
        <w:rPr>
          <w:rFonts w:cs="Times New Roman"/>
          <w:iCs/>
          <w:szCs w:val="24"/>
        </w:rPr>
        <w:t xml:space="preserve"> </w:t>
      </w:r>
      <w:r w:rsidR="00253682" w:rsidRPr="00862C05">
        <w:rPr>
          <w:rFonts w:cs="Times New Roman"/>
          <w:szCs w:val="24"/>
        </w:rPr>
        <w:t>(</w:t>
      </w:r>
      <w:r w:rsidR="00F43CB2" w:rsidRPr="00862C05">
        <w:rPr>
          <w:rFonts w:cs="Times New Roman"/>
          <w:szCs w:val="24"/>
        </w:rPr>
        <w:t>X</w:t>
      </w:r>
      <w:r w:rsidR="00F43CB2" w:rsidRPr="00862C05">
        <w:rPr>
          <w:rFonts w:cs="Times New Roman"/>
          <w:szCs w:val="24"/>
          <w:vertAlign w:val="subscript"/>
        </w:rPr>
        <w:t>1</w:t>
      </w:r>
      <w:r w:rsidR="00253682" w:rsidRPr="00862C05">
        <w:rPr>
          <w:rFonts w:cs="Times New Roman"/>
          <w:szCs w:val="24"/>
        </w:rPr>
        <w:t>) te</w:t>
      </w:r>
      <w:r w:rsidR="00253682" w:rsidRPr="00862C05">
        <w:rPr>
          <w:rFonts w:cs="Times New Roman"/>
          <w:spacing w:val="-20"/>
          <w:w w:val="1"/>
          <w:position w:val="2"/>
          <w:sz w:val="6"/>
          <w:szCs w:val="24"/>
        </w:rPr>
        <w:t>ì</w:t>
      </w:r>
      <w:r w:rsidR="00253682" w:rsidRPr="00862C05">
        <w:rPr>
          <w:rFonts w:cs="Times New Roman"/>
          <w:szCs w:val="24"/>
        </w:rPr>
        <w:t xml:space="preserve">rhadap </w:t>
      </w:r>
      <w:r w:rsidR="00F43CB2" w:rsidRPr="00862C05">
        <w:rPr>
          <w:rFonts w:cs="Times New Roman"/>
          <w:szCs w:val="24"/>
        </w:rPr>
        <w:t xml:space="preserve">Profitabilitas (ROA) (Y) </w:t>
      </w:r>
      <w:r w:rsidR="00F43CB2" w:rsidRPr="00862C05">
        <w:rPr>
          <w:rFonts w:cs="Times New Roman"/>
          <w:szCs w:val="24"/>
        </w:rPr>
        <w:tab/>
        <w:t>perusahaan manufaktur sub sektor makanan dan minuman yang terdaftar di BEI tahun 2021-2024.</w:t>
      </w:r>
    </w:p>
    <w:p w14:paraId="36515D54" w14:textId="77777777" w:rsidR="00C71B37" w:rsidRDefault="00C71B37" w:rsidP="00C71B37">
      <w:pPr>
        <w:pStyle w:val="Heading2"/>
        <w:spacing w:before="0" w:after="0" w:line="240" w:lineRule="auto"/>
        <w:rPr>
          <w:rFonts w:cs="Times New Roman"/>
        </w:rPr>
      </w:pPr>
      <w:bookmarkStart w:id="210" w:name="_Toc201154581"/>
      <w:bookmarkStart w:id="211" w:name="_Toc206569434"/>
    </w:p>
    <w:p w14:paraId="3E1547B1" w14:textId="3E2BEDDF" w:rsidR="00F43CB2" w:rsidRPr="00862C05" w:rsidRDefault="00F43CB2" w:rsidP="00C71B37">
      <w:pPr>
        <w:pStyle w:val="Heading2"/>
        <w:spacing w:before="0" w:after="0" w:line="240" w:lineRule="auto"/>
        <w:rPr>
          <w:rFonts w:cs="Times New Roman"/>
        </w:rPr>
      </w:pPr>
      <w:r w:rsidRPr="00862C05">
        <w:rPr>
          <w:rFonts w:cs="Times New Roman"/>
        </w:rPr>
        <w:t xml:space="preserve">Pengaruh </w:t>
      </w:r>
      <w:r w:rsidRPr="00862C05">
        <w:rPr>
          <w:rFonts w:cs="Times New Roman"/>
          <w:i/>
          <w:iCs/>
        </w:rPr>
        <w:t xml:space="preserve">Asset Turnover Ratio </w:t>
      </w:r>
      <w:r w:rsidRPr="00862C05">
        <w:rPr>
          <w:rFonts w:cs="Times New Roman"/>
        </w:rPr>
        <w:t>(ATR) Terhadap Profitabilitas (ROA).</w:t>
      </w:r>
      <w:bookmarkEnd w:id="210"/>
      <w:bookmarkEnd w:id="211"/>
    </w:p>
    <w:p w14:paraId="2B64DAC0" w14:textId="22A0218D" w:rsidR="00F43CB2" w:rsidRPr="00862C05" w:rsidRDefault="00F43CB2" w:rsidP="00862C05">
      <w:pPr>
        <w:spacing w:before="0" w:after="0" w:line="240" w:lineRule="auto"/>
        <w:ind w:firstLine="447"/>
        <w:rPr>
          <w:rFonts w:cs="Times New Roman"/>
          <w:szCs w:val="24"/>
        </w:rPr>
      </w:pPr>
      <w:r w:rsidRPr="00862C05">
        <w:rPr>
          <w:rFonts w:cs="Times New Roman"/>
          <w:i/>
          <w:szCs w:val="24"/>
        </w:rPr>
        <w:t>Assets Turnover Ratio</w:t>
      </w:r>
      <w:r w:rsidRPr="00862C05">
        <w:rPr>
          <w:rFonts w:cs="Times New Roman"/>
          <w:szCs w:val="24"/>
        </w:rPr>
        <w:t xml:space="preserve"> (ATR) adalah rasio yang mengukur efisiensi perusahaan dalam menggunakan asetnya untuk menghasilkan pendapatan (Susanti &amp; Raharjo, 2022). Menurut Kasmir (2019) rasio akztivitas merupakan rasio yang digunakan untuk mengukur </w:t>
      </w:r>
      <w:r w:rsidRPr="00862C05">
        <w:rPr>
          <w:rFonts w:cs="Times New Roman"/>
          <w:szCs w:val="24"/>
        </w:rPr>
        <w:lastRenderedPageBreak/>
        <w:t>efektivitas perusahaan dalam menggunakan aktiva yang dimilikinya.</w:t>
      </w:r>
    </w:p>
    <w:p w14:paraId="1DB012F4" w14:textId="50CAE65E" w:rsidR="001C1FB1" w:rsidRPr="00862C05" w:rsidRDefault="00AE564A" w:rsidP="00862C05">
      <w:pPr>
        <w:tabs>
          <w:tab w:val="left" w:pos="709"/>
        </w:tabs>
        <w:spacing w:before="0" w:after="0" w:line="240" w:lineRule="auto"/>
        <w:rPr>
          <w:rFonts w:cs="Times New Roman"/>
          <w:szCs w:val="24"/>
        </w:rPr>
      </w:pPr>
      <w:r w:rsidRPr="00862C05">
        <w:rPr>
          <w:rFonts w:cs="Times New Roman"/>
          <w:szCs w:val="24"/>
        </w:rPr>
        <w:tab/>
      </w:r>
      <w:r w:rsidR="00F43CB2" w:rsidRPr="00862C05">
        <w:rPr>
          <w:rFonts w:cs="Times New Roman"/>
          <w:szCs w:val="24"/>
        </w:rPr>
        <w:t>Be</w:t>
      </w:r>
      <w:r w:rsidR="00F43CB2" w:rsidRPr="00862C05">
        <w:rPr>
          <w:rFonts w:cs="Times New Roman"/>
          <w:spacing w:val="-20"/>
          <w:w w:val="1"/>
          <w:position w:val="2"/>
          <w:sz w:val="6"/>
          <w:szCs w:val="24"/>
        </w:rPr>
        <w:t>ì</w:t>
      </w:r>
      <w:r w:rsidR="00F43CB2" w:rsidRPr="00862C05">
        <w:rPr>
          <w:rFonts w:cs="Times New Roman"/>
          <w:szCs w:val="24"/>
        </w:rPr>
        <w:t>rdasarkan anali</w:t>
      </w:r>
      <w:r w:rsidR="00F43CB2" w:rsidRPr="00862C05">
        <w:rPr>
          <w:rFonts w:cs="Times New Roman"/>
          <w:spacing w:val="-20"/>
          <w:w w:val="1"/>
          <w:position w:val="2"/>
          <w:sz w:val="6"/>
          <w:szCs w:val="24"/>
        </w:rPr>
        <w:t>ì</w:t>
      </w:r>
      <w:r w:rsidR="00F43CB2" w:rsidRPr="00862C05">
        <w:rPr>
          <w:rFonts w:cs="Times New Roman"/>
          <w:szCs w:val="24"/>
        </w:rPr>
        <w:t>si</w:t>
      </w:r>
      <w:r w:rsidR="00F43CB2" w:rsidRPr="00862C05">
        <w:rPr>
          <w:rFonts w:cs="Times New Roman"/>
          <w:spacing w:val="-20"/>
          <w:w w:val="1"/>
          <w:position w:val="2"/>
          <w:sz w:val="6"/>
          <w:szCs w:val="24"/>
        </w:rPr>
        <w:t>ì</w:t>
      </w:r>
      <w:r w:rsidR="00F43CB2" w:rsidRPr="00862C05">
        <w:rPr>
          <w:rFonts w:cs="Times New Roman"/>
          <w:szCs w:val="24"/>
        </w:rPr>
        <w:t>s data di</w:t>
      </w:r>
      <w:r w:rsidR="00F43CB2" w:rsidRPr="00862C05">
        <w:rPr>
          <w:rFonts w:cs="Times New Roman"/>
          <w:spacing w:val="-20"/>
          <w:w w:val="1"/>
          <w:position w:val="2"/>
          <w:sz w:val="6"/>
          <w:szCs w:val="24"/>
        </w:rPr>
        <w:t>ì</w:t>
      </w:r>
      <w:r w:rsidR="00F43CB2" w:rsidRPr="00862C05">
        <w:rPr>
          <w:rFonts w:cs="Times New Roman"/>
          <w:szCs w:val="24"/>
        </w:rPr>
        <w:t>ke</w:t>
      </w:r>
      <w:r w:rsidR="00F43CB2" w:rsidRPr="00862C05">
        <w:rPr>
          <w:rFonts w:cs="Times New Roman"/>
          <w:spacing w:val="-20"/>
          <w:w w:val="1"/>
          <w:position w:val="2"/>
          <w:sz w:val="6"/>
          <w:szCs w:val="24"/>
        </w:rPr>
        <w:t>ì</w:t>
      </w:r>
      <w:r w:rsidR="00F43CB2" w:rsidRPr="00862C05">
        <w:rPr>
          <w:rFonts w:cs="Times New Roman"/>
          <w:szCs w:val="24"/>
        </w:rPr>
        <w:t>tahui</w:t>
      </w:r>
      <w:r w:rsidR="00F43CB2" w:rsidRPr="00862C05">
        <w:rPr>
          <w:rFonts w:cs="Times New Roman"/>
          <w:spacing w:val="-20"/>
          <w:w w:val="1"/>
          <w:position w:val="2"/>
          <w:sz w:val="6"/>
          <w:szCs w:val="24"/>
        </w:rPr>
        <w:t>ì</w:t>
      </w:r>
      <w:r w:rsidR="00F43CB2" w:rsidRPr="00862C05">
        <w:rPr>
          <w:rFonts w:cs="Times New Roman"/>
          <w:szCs w:val="24"/>
        </w:rPr>
        <w:t xml:space="preserve"> bahwa ni</w:t>
      </w:r>
      <w:r w:rsidR="00F43CB2" w:rsidRPr="00862C05">
        <w:rPr>
          <w:rFonts w:cs="Times New Roman"/>
          <w:spacing w:val="-20"/>
          <w:w w:val="1"/>
          <w:position w:val="2"/>
          <w:sz w:val="6"/>
          <w:szCs w:val="24"/>
        </w:rPr>
        <w:t>ì</w:t>
      </w:r>
      <w:r w:rsidR="00F43CB2" w:rsidRPr="00862C05">
        <w:rPr>
          <w:rFonts w:cs="Times New Roman"/>
          <w:szCs w:val="24"/>
        </w:rPr>
        <w:t>lai</w:t>
      </w:r>
      <w:r w:rsidR="00F43CB2" w:rsidRPr="00862C05">
        <w:rPr>
          <w:rFonts w:cs="Times New Roman"/>
          <w:spacing w:val="-20"/>
          <w:w w:val="1"/>
          <w:position w:val="2"/>
          <w:sz w:val="6"/>
          <w:szCs w:val="24"/>
        </w:rPr>
        <w:t>ì</w:t>
      </w:r>
      <w:r w:rsidR="001C1FB1" w:rsidRPr="00862C05">
        <w:rPr>
          <w:rFonts w:cs="Times New Roman"/>
          <w:szCs w:val="24"/>
        </w:rPr>
        <w:t xml:space="preserve"> t </w:t>
      </w:r>
      <w:r w:rsidR="001C1FB1" w:rsidRPr="00862C05">
        <w:rPr>
          <w:rFonts w:cs="Times New Roman"/>
          <w:szCs w:val="24"/>
          <w:vertAlign w:val="subscript"/>
        </w:rPr>
        <w:t>hi</w:t>
      </w:r>
      <w:r w:rsidR="001C1FB1" w:rsidRPr="00862C05">
        <w:rPr>
          <w:rFonts w:cs="Times New Roman"/>
          <w:spacing w:val="-20"/>
          <w:w w:val="1"/>
          <w:position w:val="2"/>
          <w:sz w:val="6"/>
          <w:szCs w:val="24"/>
          <w:vertAlign w:val="subscript"/>
        </w:rPr>
        <w:t>ì</w:t>
      </w:r>
      <w:r w:rsidR="001C1FB1" w:rsidRPr="00862C05">
        <w:rPr>
          <w:rFonts w:cs="Times New Roman"/>
          <w:szCs w:val="24"/>
          <w:vertAlign w:val="subscript"/>
        </w:rPr>
        <w:t>tung</w:t>
      </w:r>
      <w:r w:rsidR="001C1FB1" w:rsidRPr="00862C05">
        <w:rPr>
          <w:rFonts w:cs="Times New Roman"/>
          <w:szCs w:val="24"/>
        </w:rPr>
        <w:t xml:space="preserve"> </w:t>
      </w:r>
      <w:r w:rsidR="00F43CB2" w:rsidRPr="00862C05">
        <w:rPr>
          <w:rFonts w:cs="Times New Roman"/>
          <w:szCs w:val="24"/>
        </w:rPr>
        <w:t>untuk vari</w:t>
      </w:r>
      <w:r w:rsidR="00F43CB2" w:rsidRPr="00862C05">
        <w:rPr>
          <w:rFonts w:cs="Times New Roman"/>
          <w:spacing w:val="-20"/>
          <w:w w:val="1"/>
          <w:position w:val="2"/>
          <w:sz w:val="6"/>
          <w:szCs w:val="24"/>
        </w:rPr>
        <w:t>ì</w:t>
      </w:r>
      <w:r w:rsidR="00F43CB2" w:rsidRPr="00862C05">
        <w:rPr>
          <w:rFonts w:cs="Times New Roman"/>
          <w:szCs w:val="24"/>
        </w:rPr>
        <w:t>abe</w:t>
      </w:r>
      <w:r w:rsidR="00F43CB2" w:rsidRPr="00862C05">
        <w:rPr>
          <w:rFonts w:cs="Times New Roman"/>
          <w:spacing w:val="-20"/>
          <w:w w:val="1"/>
          <w:position w:val="2"/>
          <w:sz w:val="6"/>
          <w:szCs w:val="24"/>
        </w:rPr>
        <w:t>ì</w:t>
      </w:r>
      <w:r w:rsidR="001C1FB1" w:rsidRPr="00862C05">
        <w:rPr>
          <w:rFonts w:cs="Times New Roman"/>
          <w:szCs w:val="24"/>
        </w:rPr>
        <w:t xml:space="preserve">l </w:t>
      </w:r>
      <w:r w:rsidR="001C1FB1" w:rsidRPr="00862C05">
        <w:rPr>
          <w:rFonts w:cs="Times New Roman"/>
          <w:i/>
          <w:iCs/>
          <w:szCs w:val="24"/>
        </w:rPr>
        <w:t>Asset Turnover Ratio</w:t>
      </w:r>
      <w:r w:rsidR="00F43CB2" w:rsidRPr="00862C05">
        <w:rPr>
          <w:rFonts w:cs="Times New Roman"/>
          <w:szCs w:val="24"/>
        </w:rPr>
        <w:t xml:space="preserve"> (X</w:t>
      </w:r>
      <w:r w:rsidR="00F43CB2" w:rsidRPr="00862C05">
        <w:rPr>
          <w:rFonts w:cs="Times New Roman"/>
          <w:szCs w:val="24"/>
          <w:vertAlign w:val="subscript"/>
        </w:rPr>
        <w:t>2</w:t>
      </w:r>
      <w:r w:rsidR="00F43CB2" w:rsidRPr="00862C05">
        <w:rPr>
          <w:rFonts w:cs="Times New Roman"/>
          <w:szCs w:val="24"/>
        </w:rPr>
        <w:t>) se</w:t>
      </w:r>
      <w:r w:rsidR="00F43CB2" w:rsidRPr="00862C05">
        <w:rPr>
          <w:rFonts w:cs="Times New Roman"/>
          <w:spacing w:val="-20"/>
          <w:w w:val="1"/>
          <w:position w:val="2"/>
          <w:sz w:val="6"/>
          <w:szCs w:val="24"/>
        </w:rPr>
        <w:t>ì</w:t>
      </w:r>
      <w:r w:rsidR="00F43CB2" w:rsidRPr="00862C05">
        <w:rPr>
          <w:rFonts w:cs="Times New Roman"/>
          <w:szCs w:val="24"/>
        </w:rPr>
        <w:t>be</w:t>
      </w:r>
      <w:r w:rsidR="00F43CB2" w:rsidRPr="00862C05">
        <w:rPr>
          <w:rFonts w:cs="Times New Roman"/>
          <w:spacing w:val="-20"/>
          <w:w w:val="1"/>
          <w:position w:val="2"/>
          <w:sz w:val="6"/>
          <w:szCs w:val="24"/>
        </w:rPr>
        <w:t>ì</w:t>
      </w:r>
      <w:r w:rsidR="001C1FB1" w:rsidRPr="00862C05">
        <w:rPr>
          <w:rFonts w:cs="Times New Roman"/>
          <w:szCs w:val="24"/>
        </w:rPr>
        <w:t xml:space="preserve">sar </w:t>
      </w:r>
      <w:r w:rsidR="001C1FB1" w:rsidRPr="00862C05">
        <w:rPr>
          <w:rFonts w:cs="Times New Roman"/>
          <w:color w:val="010205"/>
          <w:szCs w:val="24"/>
        </w:rPr>
        <w:t xml:space="preserve">2,465. </w:t>
      </w:r>
      <w:r w:rsidR="00F43CB2" w:rsidRPr="00862C05">
        <w:rPr>
          <w:rFonts w:cs="Times New Roman"/>
          <w:color w:val="010205"/>
          <w:szCs w:val="24"/>
        </w:rPr>
        <w:t>Hal i</w:t>
      </w:r>
      <w:r w:rsidR="00F43CB2" w:rsidRPr="00862C05">
        <w:rPr>
          <w:rFonts w:cs="Times New Roman"/>
          <w:color w:val="010205"/>
          <w:spacing w:val="-20"/>
          <w:w w:val="1"/>
          <w:position w:val="2"/>
          <w:sz w:val="6"/>
          <w:szCs w:val="24"/>
        </w:rPr>
        <w:t>ì</w:t>
      </w:r>
      <w:r w:rsidR="00F43CB2" w:rsidRPr="00862C05">
        <w:rPr>
          <w:rFonts w:cs="Times New Roman"/>
          <w:color w:val="010205"/>
          <w:szCs w:val="24"/>
        </w:rPr>
        <w:t>ni</w:t>
      </w:r>
      <w:r w:rsidR="00F43CB2" w:rsidRPr="00862C05">
        <w:rPr>
          <w:rFonts w:cs="Times New Roman"/>
          <w:color w:val="010205"/>
          <w:spacing w:val="-20"/>
          <w:w w:val="1"/>
          <w:position w:val="2"/>
          <w:sz w:val="6"/>
          <w:szCs w:val="24"/>
        </w:rPr>
        <w:t>ì</w:t>
      </w:r>
      <w:r w:rsidR="00F43CB2" w:rsidRPr="00862C05">
        <w:rPr>
          <w:rFonts w:cs="Times New Roman"/>
          <w:color w:val="010205"/>
          <w:szCs w:val="24"/>
        </w:rPr>
        <w:t xml:space="preserve"> di</w:t>
      </w:r>
      <w:r w:rsidR="00F43CB2" w:rsidRPr="00862C05">
        <w:rPr>
          <w:rFonts w:cs="Times New Roman"/>
          <w:color w:val="010205"/>
          <w:spacing w:val="-20"/>
          <w:w w:val="1"/>
          <w:position w:val="2"/>
          <w:sz w:val="6"/>
          <w:szCs w:val="24"/>
        </w:rPr>
        <w:t>ì</w:t>
      </w:r>
      <w:r w:rsidR="00F43CB2" w:rsidRPr="00862C05">
        <w:rPr>
          <w:rFonts w:cs="Times New Roman"/>
          <w:color w:val="010205"/>
          <w:szCs w:val="24"/>
        </w:rPr>
        <w:t>pe</w:t>
      </w:r>
      <w:r w:rsidR="00F43CB2" w:rsidRPr="00862C05">
        <w:rPr>
          <w:rFonts w:cs="Times New Roman"/>
          <w:color w:val="010205"/>
          <w:spacing w:val="-20"/>
          <w:w w:val="1"/>
          <w:position w:val="2"/>
          <w:sz w:val="6"/>
          <w:szCs w:val="24"/>
        </w:rPr>
        <w:t>ì</w:t>
      </w:r>
      <w:r w:rsidR="00F43CB2" w:rsidRPr="00862C05">
        <w:rPr>
          <w:rFonts w:cs="Times New Roman"/>
          <w:color w:val="010205"/>
          <w:szCs w:val="24"/>
        </w:rPr>
        <w:t>rkuat de</w:t>
      </w:r>
      <w:r w:rsidR="00F43CB2" w:rsidRPr="00862C05">
        <w:rPr>
          <w:rFonts w:cs="Times New Roman"/>
          <w:color w:val="010205"/>
          <w:spacing w:val="-20"/>
          <w:w w:val="1"/>
          <w:position w:val="2"/>
          <w:sz w:val="6"/>
          <w:szCs w:val="24"/>
        </w:rPr>
        <w:t>ì</w:t>
      </w:r>
      <w:r w:rsidR="00F43CB2" w:rsidRPr="00862C05">
        <w:rPr>
          <w:rFonts w:cs="Times New Roman"/>
          <w:color w:val="010205"/>
          <w:szCs w:val="24"/>
        </w:rPr>
        <w:t>ngan ni</w:t>
      </w:r>
      <w:r w:rsidR="00F43CB2" w:rsidRPr="00862C05">
        <w:rPr>
          <w:rFonts w:cs="Times New Roman"/>
          <w:color w:val="010205"/>
          <w:spacing w:val="-20"/>
          <w:w w:val="1"/>
          <w:position w:val="2"/>
          <w:sz w:val="6"/>
          <w:szCs w:val="24"/>
        </w:rPr>
        <w:t>ì</w:t>
      </w:r>
      <w:r w:rsidR="00F43CB2" w:rsidRPr="00862C05">
        <w:rPr>
          <w:rFonts w:cs="Times New Roman"/>
          <w:color w:val="010205"/>
          <w:szCs w:val="24"/>
        </w:rPr>
        <w:t>lai</w:t>
      </w:r>
      <w:r w:rsidR="00F43CB2" w:rsidRPr="00862C05">
        <w:rPr>
          <w:rFonts w:cs="Times New Roman"/>
          <w:color w:val="010205"/>
          <w:spacing w:val="-20"/>
          <w:w w:val="1"/>
          <w:position w:val="2"/>
          <w:sz w:val="6"/>
          <w:szCs w:val="24"/>
        </w:rPr>
        <w:t>ì</w:t>
      </w:r>
      <w:r w:rsidR="00F43CB2" w:rsidRPr="00862C05">
        <w:rPr>
          <w:rFonts w:cs="Times New Roman"/>
          <w:color w:val="010205"/>
          <w:szCs w:val="24"/>
        </w:rPr>
        <w:t xml:space="preserve"> si</w:t>
      </w:r>
      <w:r w:rsidR="00F43CB2" w:rsidRPr="00862C05">
        <w:rPr>
          <w:rFonts w:cs="Times New Roman"/>
          <w:color w:val="010205"/>
          <w:spacing w:val="-20"/>
          <w:w w:val="1"/>
          <w:position w:val="2"/>
          <w:sz w:val="6"/>
          <w:szCs w:val="24"/>
        </w:rPr>
        <w:t>ì</w:t>
      </w:r>
      <w:r w:rsidR="00F43CB2" w:rsidRPr="00862C05">
        <w:rPr>
          <w:rFonts w:cs="Times New Roman"/>
          <w:color w:val="010205"/>
          <w:szCs w:val="24"/>
        </w:rPr>
        <w:t>gni</w:t>
      </w:r>
      <w:r w:rsidR="00F43CB2" w:rsidRPr="00862C05">
        <w:rPr>
          <w:rFonts w:cs="Times New Roman"/>
          <w:color w:val="010205"/>
          <w:spacing w:val="-20"/>
          <w:w w:val="1"/>
          <w:position w:val="2"/>
          <w:sz w:val="6"/>
          <w:szCs w:val="24"/>
        </w:rPr>
        <w:t>ì</w:t>
      </w:r>
      <w:r w:rsidR="00F43CB2" w:rsidRPr="00862C05">
        <w:rPr>
          <w:rFonts w:cs="Times New Roman"/>
          <w:color w:val="010205"/>
          <w:szCs w:val="24"/>
        </w:rPr>
        <w:t>fi</w:t>
      </w:r>
      <w:r w:rsidR="00F43CB2" w:rsidRPr="00862C05">
        <w:rPr>
          <w:rFonts w:cs="Times New Roman"/>
          <w:color w:val="010205"/>
          <w:spacing w:val="-20"/>
          <w:w w:val="1"/>
          <w:position w:val="2"/>
          <w:sz w:val="6"/>
          <w:szCs w:val="24"/>
        </w:rPr>
        <w:t>ì</w:t>
      </w:r>
      <w:r w:rsidR="00F43CB2" w:rsidRPr="00862C05">
        <w:rPr>
          <w:rFonts w:cs="Times New Roman"/>
          <w:color w:val="010205"/>
          <w:szCs w:val="24"/>
        </w:rPr>
        <w:t>kan 0,000 (0,000 ≤ 0,05), maka dapat di</w:t>
      </w:r>
      <w:r w:rsidR="00F43CB2" w:rsidRPr="00862C05">
        <w:rPr>
          <w:rFonts w:cs="Times New Roman"/>
          <w:color w:val="010205"/>
          <w:spacing w:val="-20"/>
          <w:w w:val="1"/>
          <w:position w:val="2"/>
          <w:sz w:val="6"/>
          <w:szCs w:val="24"/>
        </w:rPr>
        <w:t>ì</w:t>
      </w:r>
      <w:r w:rsidR="00F43CB2" w:rsidRPr="00862C05">
        <w:rPr>
          <w:rFonts w:cs="Times New Roman"/>
          <w:color w:val="010205"/>
          <w:szCs w:val="24"/>
        </w:rPr>
        <w:t>si</w:t>
      </w:r>
      <w:r w:rsidR="00F43CB2" w:rsidRPr="00862C05">
        <w:rPr>
          <w:rFonts w:cs="Times New Roman"/>
          <w:color w:val="010205"/>
          <w:spacing w:val="-20"/>
          <w:w w:val="1"/>
          <w:position w:val="2"/>
          <w:sz w:val="6"/>
          <w:szCs w:val="24"/>
        </w:rPr>
        <w:t>ì</w:t>
      </w:r>
      <w:r w:rsidR="00F43CB2" w:rsidRPr="00862C05">
        <w:rPr>
          <w:rFonts w:cs="Times New Roman"/>
          <w:color w:val="010205"/>
          <w:szCs w:val="24"/>
        </w:rPr>
        <w:t>mpulkan bahwa H</w:t>
      </w:r>
      <w:r w:rsidR="00F43CB2" w:rsidRPr="00862C05">
        <w:rPr>
          <w:rFonts w:cs="Times New Roman"/>
          <w:color w:val="010205"/>
          <w:szCs w:val="24"/>
          <w:vertAlign w:val="subscript"/>
        </w:rPr>
        <w:t>1</w:t>
      </w:r>
      <w:r w:rsidR="00F43CB2" w:rsidRPr="00862C05">
        <w:rPr>
          <w:rFonts w:cs="Times New Roman"/>
          <w:color w:val="010205"/>
          <w:szCs w:val="24"/>
        </w:rPr>
        <w:t xml:space="preserve"> di</w:t>
      </w:r>
      <w:r w:rsidR="00F43CB2" w:rsidRPr="00862C05">
        <w:rPr>
          <w:rFonts w:cs="Times New Roman"/>
          <w:color w:val="010205"/>
          <w:spacing w:val="-20"/>
          <w:w w:val="1"/>
          <w:position w:val="2"/>
          <w:sz w:val="6"/>
          <w:szCs w:val="24"/>
        </w:rPr>
        <w:t>ì</w:t>
      </w:r>
      <w:r w:rsidR="00F43CB2" w:rsidRPr="00862C05">
        <w:rPr>
          <w:rFonts w:cs="Times New Roman"/>
          <w:color w:val="010205"/>
          <w:szCs w:val="24"/>
        </w:rPr>
        <w:t>te</w:t>
      </w:r>
      <w:r w:rsidR="00F43CB2" w:rsidRPr="00862C05">
        <w:rPr>
          <w:rFonts w:cs="Times New Roman"/>
          <w:color w:val="010205"/>
          <w:spacing w:val="-20"/>
          <w:w w:val="1"/>
          <w:position w:val="2"/>
          <w:sz w:val="6"/>
          <w:szCs w:val="24"/>
        </w:rPr>
        <w:t>ì</w:t>
      </w:r>
      <w:r w:rsidR="00F43CB2" w:rsidRPr="00862C05">
        <w:rPr>
          <w:rFonts w:cs="Times New Roman"/>
          <w:color w:val="010205"/>
          <w:szCs w:val="24"/>
        </w:rPr>
        <w:t>ri</w:t>
      </w:r>
      <w:r w:rsidR="00F43CB2" w:rsidRPr="00862C05">
        <w:rPr>
          <w:rFonts w:cs="Times New Roman"/>
          <w:color w:val="010205"/>
          <w:spacing w:val="-20"/>
          <w:w w:val="1"/>
          <w:position w:val="2"/>
          <w:sz w:val="6"/>
          <w:szCs w:val="24"/>
        </w:rPr>
        <w:t>ì</w:t>
      </w:r>
      <w:r w:rsidR="00F43CB2" w:rsidRPr="00862C05">
        <w:rPr>
          <w:rFonts w:cs="Times New Roman"/>
          <w:color w:val="010205"/>
          <w:szCs w:val="24"/>
        </w:rPr>
        <w:t>ma, arti</w:t>
      </w:r>
      <w:r w:rsidR="00F43CB2" w:rsidRPr="00862C05">
        <w:rPr>
          <w:rFonts w:cs="Times New Roman"/>
          <w:color w:val="010205"/>
          <w:spacing w:val="-20"/>
          <w:w w:val="1"/>
          <w:position w:val="2"/>
          <w:sz w:val="6"/>
          <w:szCs w:val="24"/>
        </w:rPr>
        <w:t>ì</w:t>
      </w:r>
      <w:r w:rsidR="00F43CB2" w:rsidRPr="00862C05">
        <w:rPr>
          <w:rFonts w:cs="Times New Roman"/>
          <w:color w:val="010205"/>
          <w:szCs w:val="24"/>
        </w:rPr>
        <w:t>nya bahwa ada pe</w:t>
      </w:r>
      <w:r w:rsidR="00F43CB2" w:rsidRPr="00862C05">
        <w:rPr>
          <w:rFonts w:cs="Times New Roman"/>
          <w:color w:val="010205"/>
          <w:spacing w:val="-20"/>
          <w:w w:val="1"/>
          <w:position w:val="2"/>
          <w:sz w:val="6"/>
          <w:szCs w:val="24"/>
        </w:rPr>
        <w:t>ì</w:t>
      </w:r>
      <w:r w:rsidR="00F43CB2" w:rsidRPr="00862C05">
        <w:rPr>
          <w:rFonts w:cs="Times New Roman"/>
          <w:color w:val="010205"/>
          <w:szCs w:val="24"/>
        </w:rPr>
        <w:t>ngaruh se</w:t>
      </w:r>
      <w:r w:rsidR="00F43CB2" w:rsidRPr="00862C05">
        <w:rPr>
          <w:rFonts w:cs="Times New Roman"/>
          <w:color w:val="010205"/>
          <w:spacing w:val="-20"/>
          <w:w w:val="1"/>
          <w:position w:val="2"/>
          <w:sz w:val="6"/>
          <w:szCs w:val="24"/>
        </w:rPr>
        <w:t>ì</w:t>
      </w:r>
      <w:r w:rsidR="00F43CB2" w:rsidRPr="00862C05">
        <w:rPr>
          <w:rFonts w:cs="Times New Roman"/>
          <w:color w:val="010205"/>
          <w:szCs w:val="24"/>
        </w:rPr>
        <w:t>cara parsi</w:t>
      </w:r>
      <w:r w:rsidR="00F43CB2" w:rsidRPr="00862C05">
        <w:rPr>
          <w:rFonts w:cs="Times New Roman"/>
          <w:color w:val="010205"/>
          <w:spacing w:val="-20"/>
          <w:w w:val="1"/>
          <w:position w:val="2"/>
          <w:sz w:val="6"/>
          <w:szCs w:val="24"/>
        </w:rPr>
        <w:t>ì</w:t>
      </w:r>
      <w:r w:rsidR="00F43CB2" w:rsidRPr="00862C05">
        <w:rPr>
          <w:rFonts w:cs="Times New Roman"/>
          <w:color w:val="010205"/>
          <w:szCs w:val="24"/>
        </w:rPr>
        <w:t xml:space="preserve">al antara </w:t>
      </w:r>
      <w:r w:rsidR="001C1FB1" w:rsidRPr="00862C05">
        <w:rPr>
          <w:rFonts w:cs="Times New Roman"/>
          <w:i/>
          <w:iCs/>
          <w:szCs w:val="24"/>
        </w:rPr>
        <w:t>Asset Turnover Ratio</w:t>
      </w:r>
      <w:r w:rsidR="001C1FB1" w:rsidRPr="00862C05">
        <w:rPr>
          <w:rFonts w:cs="Times New Roman"/>
          <w:szCs w:val="24"/>
        </w:rPr>
        <w:t xml:space="preserve"> (X</w:t>
      </w:r>
      <w:r w:rsidR="001C1FB1" w:rsidRPr="00862C05">
        <w:rPr>
          <w:rFonts w:cs="Times New Roman"/>
          <w:szCs w:val="24"/>
          <w:vertAlign w:val="subscript"/>
        </w:rPr>
        <w:t>2</w:t>
      </w:r>
      <w:r w:rsidR="001C1FB1" w:rsidRPr="00862C05">
        <w:rPr>
          <w:rFonts w:cs="Times New Roman"/>
          <w:szCs w:val="24"/>
        </w:rPr>
        <w:t>) te</w:t>
      </w:r>
      <w:r w:rsidR="001C1FB1" w:rsidRPr="00862C05">
        <w:rPr>
          <w:rFonts w:cs="Times New Roman"/>
          <w:spacing w:val="-20"/>
          <w:w w:val="1"/>
          <w:position w:val="2"/>
          <w:sz w:val="6"/>
          <w:szCs w:val="24"/>
        </w:rPr>
        <w:t>ì</w:t>
      </w:r>
      <w:r w:rsidR="001C1FB1" w:rsidRPr="00862C05">
        <w:rPr>
          <w:rFonts w:cs="Times New Roman"/>
          <w:szCs w:val="24"/>
        </w:rPr>
        <w:t>rhadap Profitabilitas (ROA) (Y) perusahaan manufaktur sub sektor makanan dan minuman yang terdaftar di BEI tahun 2021-2024.</w:t>
      </w:r>
    </w:p>
    <w:p w14:paraId="2C0662BE" w14:textId="61B376C9" w:rsidR="00796A74" w:rsidRPr="00862C05" w:rsidRDefault="00C71B37" w:rsidP="00862C05">
      <w:pPr>
        <w:pStyle w:val="Heading1"/>
        <w:spacing w:before="0" w:after="0" w:line="240" w:lineRule="auto"/>
        <w:jc w:val="both"/>
        <w:rPr>
          <w:rFonts w:eastAsiaTheme="minorEastAsia" w:cs="Times New Roman"/>
        </w:rPr>
      </w:pPr>
      <w:bookmarkStart w:id="212" w:name="_Toc201154583"/>
      <w:bookmarkStart w:id="213" w:name="_Toc206569436"/>
      <w:bookmarkEnd w:id="201"/>
      <w:r w:rsidRPr="00862C05">
        <w:rPr>
          <w:rFonts w:eastAsiaTheme="minorEastAsia" w:cs="Times New Roman"/>
        </w:rPr>
        <w:t>Kesimpulan Dan Saran</w:t>
      </w:r>
      <w:bookmarkEnd w:id="212"/>
      <w:bookmarkEnd w:id="213"/>
    </w:p>
    <w:p w14:paraId="0C06DBC8" w14:textId="7A1B9C38" w:rsidR="00796A74" w:rsidRPr="00862C05" w:rsidRDefault="00796A74" w:rsidP="00862C05">
      <w:pPr>
        <w:pStyle w:val="Heading2"/>
        <w:spacing w:before="0" w:after="0" w:line="240" w:lineRule="auto"/>
        <w:rPr>
          <w:rFonts w:eastAsiaTheme="minorEastAsia" w:cs="Times New Roman"/>
        </w:rPr>
      </w:pPr>
      <w:bookmarkStart w:id="214" w:name="_Toc201154584"/>
      <w:bookmarkStart w:id="215" w:name="_Toc206569437"/>
      <w:r w:rsidRPr="00862C05">
        <w:rPr>
          <w:rFonts w:eastAsiaTheme="minorEastAsia" w:cs="Times New Roman"/>
        </w:rPr>
        <w:t>Kesimpulan</w:t>
      </w:r>
      <w:bookmarkEnd w:id="214"/>
      <w:bookmarkEnd w:id="215"/>
    </w:p>
    <w:p w14:paraId="63DE76DF" w14:textId="6B0E41C3" w:rsidR="00A16848" w:rsidRPr="00862C05" w:rsidRDefault="00796A74" w:rsidP="00862C05">
      <w:pPr>
        <w:pStyle w:val="ListParagraph"/>
        <w:spacing w:before="0" w:after="0" w:line="240" w:lineRule="auto"/>
        <w:ind w:left="0" w:firstLine="567"/>
        <w:rPr>
          <w:rFonts w:cs="Times New Roman"/>
          <w:color w:val="010205"/>
          <w:szCs w:val="24"/>
        </w:rPr>
      </w:pPr>
      <w:r w:rsidRPr="00862C05">
        <w:rPr>
          <w:rFonts w:eastAsiaTheme="minorEastAsia" w:cs="Times New Roman"/>
          <w:b/>
          <w:szCs w:val="40"/>
        </w:rPr>
        <w:tab/>
      </w:r>
      <w:r w:rsidR="00A16848" w:rsidRPr="00862C05">
        <w:rPr>
          <w:rFonts w:cs="Times New Roman"/>
          <w:color w:val="010205"/>
          <w:szCs w:val="24"/>
        </w:rPr>
        <w:t>Be</w:t>
      </w:r>
      <w:r w:rsidR="00A16848" w:rsidRPr="00862C05">
        <w:rPr>
          <w:rFonts w:cs="Times New Roman"/>
          <w:color w:val="010205"/>
          <w:spacing w:val="-20"/>
          <w:w w:val="1"/>
          <w:position w:val="2"/>
          <w:sz w:val="6"/>
          <w:szCs w:val="24"/>
        </w:rPr>
        <w:t>ì</w:t>
      </w:r>
      <w:r w:rsidR="00A16848" w:rsidRPr="00862C05">
        <w:rPr>
          <w:rFonts w:cs="Times New Roman"/>
          <w:color w:val="010205"/>
          <w:szCs w:val="24"/>
        </w:rPr>
        <w:t>rdasarkan hasi</w:t>
      </w:r>
      <w:r w:rsidR="00A16848" w:rsidRPr="00862C05">
        <w:rPr>
          <w:rFonts w:cs="Times New Roman"/>
          <w:color w:val="010205"/>
          <w:spacing w:val="-20"/>
          <w:w w:val="1"/>
          <w:position w:val="2"/>
          <w:sz w:val="6"/>
          <w:szCs w:val="24"/>
        </w:rPr>
        <w:t>ì</w:t>
      </w:r>
      <w:r w:rsidR="00A16848" w:rsidRPr="00862C05">
        <w:rPr>
          <w:rFonts w:cs="Times New Roman"/>
          <w:color w:val="010205"/>
          <w:szCs w:val="24"/>
        </w:rPr>
        <w:t>l pe</w:t>
      </w:r>
      <w:r w:rsidR="00A16848" w:rsidRPr="00862C05">
        <w:rPr>
          <w:rFonts w:cs="Times New Roman"/>
          <w:color w:val="010205"/>
          <w:spacing w:val="-20"/>
          <w:w w:val="1"/>
          <w:position w:val="2"/>
          <w:sz w:val="6"/>
          <w:szCs w:val="24"/>
        </w:rPr>
        <w:t>ì</w:t>
      </w:r>
      <w:r w:rsidR="00A16848" w:rsidRPr="00862C05">
        <w:rPr>
          <w:rFonts w:cs="Times New Roman"/>
          <w:color w:val="010205"/>
          <w:szCs w:val="24"/>
        </w:rPr>
        <w:t>ne</w:t>
      </w:r>
      <w:r w:rsidR="00A16848" w:rsidRPr="00862C05">
        <w:rPr>
          <w:rFonts w:cs="Times New Roman"/>
          <w:color w:val="010205"/>
          <w:spacing w:val="-20"/>
          <w:w w:val="1"/>
          <w:position w:val="2"/>
          <w:sz w:val="6"/>
          <w:szCs w:val="24"/>
        </w:rPr>
        <w:t>ì</w:t>
      </w:r>
      <w:r w:rsidR="00A16848" w:rsidRPr="00862C05">
        <w:rPr>
          <w:rFonts w:cs="Times New Roman"/>
          <w:color w:val="010205"/>
          <w:szCs w:val="24"/>
        </w:rPr>
        <w:t>li</w:t>
      </w:r>
      <w:r w:rsidR="00A16848" w:rsidRPr="00862C05">
        <w:rPr>
          <w:rFonts w:cs="Times New Roman"/>
          <w:color w:val="010205"/>
          <w:spacing w:val="-20"/>
          <w:w w:val="1"/>
          <w:position w:val="2"/>
          <w:sz w:val="6"/>
          <w:szCs w:val="24"/>
        </w:rPr>
        <w:t>ì</w:t>
      </w:r>
      <w:r w:rsidR="00A16848" w:rsidRPr="00862C05">
        <w:rPr>
          <w:rFonts w:cs="Times New Roman"/>
          <w:color w:val="010205"/>
          <w:szCs w:val="24"/>
        </w:rPr>
        <w:t>ti</w:t>
      </w:r>
      <w:r w:rsidR="00A16848" w:rsidRPr="00862C05">
        <w:rPr>
          <w:rFonts w:cs="Times New Roman"/>
          <w:color w:val="010205"/>
          <w:spacing w:val="-20"/>
          <w:w w:val="1"/>
          <w:position w:val="2"/>
          <w:sz w:val="6"/>
          <w:szCs w:val="24"/>
        </w:rPr>
        <w:t>ì</w:t>
      </w:r>
      <w:r w:rsidR="00A16848" w:rsidRPr="00862C05">
        <w:rPr>
          <w:rFonts w:cs="Times New Roman"/>
          <w:color w:val="010205"/>
          <w:szCs w:val="24"/>
        </w:rPr>
        <w:t>an yang te</w:t>
      </w:r>
      <w:r w:rsidR="00A16848" w:rsidRPr="00862C05">
        <w:rPr>
          <w:rFonts w:cs="Times New Roman"/>
          <w:color w:val="010205"/>
          <w:spacing w:val="-20"/>
          <w:w w:val="1"/>
          <w:position w:val="2"/>
          <w:sz w:val="6"/>
          <w:szCs w:val="24"/>
        </w:rPr>
        <w:t>ì</w:t>
      </w:r>
      <w:r w:rsidR="00A16848" w:rsidRPr="00862C05">
        <w:rPr>
          <w:rFonts w:cs="Times New Roman"/>
          <w:color w:val="010205"/>
          <w:szCs w:val="24"/>
        </w:rPr>
        <w:t>lah di</w:t>
      </w:r>
      <w:r w:rsidR="00A16848" w:rsidRPr="00862C05">
        <w:rPr>
          <w:rFonts w:cs="Times New Roman"/>
          <w:color w:val="010205"/>
          <w:spacing w:val="-20"/>
          <w:w w:val="1"/>
          <w:position w:val="2"/>
          <w:sz w:val="6"/>
          <w:szCs w:val="24"/>
        </w:rPr>
        <w:t>ì</w:t>
      </w:r>
      <w:r w:rsidR="00A16848" w:rsidRPr="00862C05">
        <w:rPr>
          <w:rFonts w:cs="Times New Roman"/>
          <w:color w:val="010205"/>
          <w:szCs w:val="24"/>
        </w:rPr>
        <w:t>uji</w:t>
      </w:r>
      <w:r w:rsidR="00A16848" w:rsidRPr="00862C05">
        <w:rPr>
          <w:rFonts w:cs="Times New Roman"/>
          <w:color w:val="010205"/>
          <w:spacing w:val="-20"/>
          <w:w w:val="1"/>
          <w:position w:val="2"/>
          <w:sz w:val="6"/>
          <w:szCs w:val="24"/>
        </w:rPr>
        <w:t>ì</w:t>
      </w:r>
      <w:r w:rsidR="00A16848" w:rsidRPr="00862C05">
        <w:rPr>
          <w:rFonts w:cs="Times New Roman"/>
          <w:color w:val="010205"/>
          <w:szCs w:val="24"/>
        </w:rPr>
        <w:t xml:space="preserve"> me</w:t>
      </w:r>
      <w:r w:rsidR="00A16848" w:rsidRPr="00862C05">
        <w:rPr>
          <w:rFonts w:cs="Times New Roman"/>
          <w:color w:val="010205"/>
          <w:spacing w:val="-20"/>
          <w:w w:val="1"/>
          <w:position w:val="2"/>
          <w:sz w:val="6"/>
          <w:szCs w:val="24"/>
        </w:rPr>
        <w:t>ì</w:t>
      </w:r>
      <w:r w:rsidR="00A16848" w:rsidRPr="00862C05">
        <w:rPr>
          <w:rFonts w:cs="Times New Roman"/>
          <w:color w:val="010205"/>
          <w:szCs w:val="24"/>
        </w:rPr>
        <w:t>nge</w:t>
      </w:r>
      <w:r w:rsidR="00A16848" w:rsidRPr="00862C05">
        <w:rPr>
          <w:rFonts w:cs="Times New Roman"/>
          <w:color w:val="010205"/>
          <w:spacing w:val="-20"/>
          <w:w w:val="1"/>
          <w:position w:val="2"/>
          <w:sz w:val="6"/>
          <w:szCs w:val="24"/>
        </w:rPr>
        <w:t>ì</w:t>
      </w:r>
      <w:r w:rsidR="00A16848" w:rsidRPr="00862C05">
        <w:rPr>
          <w:rFonts w:cs="Times New Roman"/>
          <w:color w:val="010205"/>
          <w:szCs w:val="24"/>
        </w:rPr>
        <w:t>nai</w:t>
      </w:r>
      <w:r w:rsidR="00A16848" w:rsidRPr="00862C05">
        <w:rPr>
          <w:rFonts w:cs="Times New Roman"/>
          <w:color w:val="010205"/>
          <w:spacing w:val="-20"/>
          <w:w w:val="1"/>
          <w:position w:val="2"/>
          <w:sz w:val="6"/>
          <w:szCs w:val="24"/>
        </w:rPr>
        <w:t>ì</w:t>
      </w:r>
      <w:r w:rsidR="00A16848" w:rsidRPr="00862C05">
        <w:rPr>
          <w:rFonts w:cs="Times New Roman"/>
          <w:color w:val="010205"/>
          <w:szCs w:val="24"/>
        </w:rPr>
        <w:t xml:space="preserve"> Pengaruh </w:t>
      </w:r>
      <w:r w:rsidR="00A16848" w:rsidRPr="00862C05">
        <w:rPr>
          <w:rFonts w:cs="Times New Roman"/>
          <w:i/>
          <w:color w:val="010205"/>
          <w:szCs w:val="24"/>
        </w:rPr>
        <w:t>Debt To Equity Ratio</w:t>
      </w:r>
      <w:r w:rsidR="00A16848" w:rsidRPr="00862C05">
        <w:rPr>
          <w:rFonts w:cs="Times New Roman"/>
          <w:color w:val="010205"/>
          <w:szCs w:val="24"/>
        </w:rPr>
        <w:t xml:space="preserve"> Dan </w:t>
      </w:r>
      <w:r w:rsidR="00A16848" w:rsidRPr="00862C05">
        <w:rPr>
          <w:rFonts w:cs="Times New Roman"/>
          <w:i/>
          <w:color w:val="010205"/>
          <w:szCs w:val="24"/>
        </w:rPr>
        <w:t>Assets Turnover Ratio</w:t>
      </w:r>
      <w:r w:rsidR="00A16848" w:rsidRPr="00862C05">
        <w:rPr>
          <w:rFonts w:cs="Times New Roman"/>
          <w:color w:val="010205"/>
          <w:szCs w:val="24"/>
        </w:rPr>
        <w:t xml:space="preserve"> Terhadap Profitabilitas (ROA) Pada Perusahaan Manufaktur Sub Sektor Makanan Dan Minuman Yang Terdaftar Di BEI Tahun 2021-2024, dapat di</w:t>
      </w:r>
      <w:r w:rsidR="00A16848" w:rsidRPr="00862C05">
        <w:rPr>
          <w:rFonts w:cs="Times New Roman"/>
          <w:color w:val="010205"/>
          <w:spacing w:val="-20"/>
          <w:w w:val="1"/>
          <w:position w:val="2"/>
          <w:sz w:val="6"/>
          <w:szCs w:val="24"/>
        </w:rPr>
        <w:t>ì</w:t>
      </w:r>
      <w:r w:rsidR="00A16848" w:rsidRPr="00862C05">
        <w:rPr>
          <w:rFonts w:cs="Times New Roman"/>
          <w:color w:val="010205"/>
          <w:szCs w:val="24"/>
        </w:rPr>
        <w:t>si</w:t>
      </w:r>
      <w:r w:rsidR="00A16848" w:rsidRPr="00862C05">
        <w:rPr>
          <w:rFonts w:cs="Times New Roman"/>
          <w:color w:val="010205"/>
          <w:spacing w:val="-20"/>
          <w:w w:val="1"/>
          <w:position w:val="2"/>
          <w:sz w:val="6"/>
          <w:szCs w:val="24"/>
        </w:rPr>
        <w:t>ì</w:t>
      </w:r>
      <w:r w:rsidR="00A16848" w:rsidRPr="00862C05">
        <w:rPr>
          <w:rFonts w:cs="Times New Roman"/>
          <w:color w:val="010205"/>
          <w:szCs w:val="24"/>
        </w:rPr>
        <w:t>mpulkan bahwa:</w:t>
      </w:r>
    </w:p>
    <w:p w14:paraId="6883452A" w14:textId="7F19CF43" w:rsidR="00A16848" w:rsidRPr="00862C05" w:rsidRDefault="00A16848" w:rsidP="00C71B37">
      <w:pPr>
        <w:pStyle w:val="ListParagraph"/>
        <w:numPr>
          <w:ilvl w:val="0"/>
          <w:numId w:val="36"/>
        </w:numPr>
        <w:spacing w:before="0" w:after="0" w:line="240" w:lineRule="auto"/>
        <w:ind w:left="360"/>
        <w:rPr>
          <w:rFonts w:cs="Times New Roman"/>
          <w:color w:val="010205"/>
          <w:szCs w:val="24"/>
        </w:rPr>
      </w:pP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rdasarkan hasi</w:t>
      </w:r>
      <w:r w:rsidRPr="00862C05">
        <w:rPr>
          <w:rFonts w:cs="Times New Roman"/>
          <w:spacing w:val="-20"/>
          <w:w w:val="1"/>
          <w:position w:val="2"/>
          <w:sz w:val="6"/>
          <w:szCs w:val="24"/>
        </w:rPr>
        <w:t>ì</w:t>
      </w:r>
      <w:r w:rsidRPr="00862C05">
        <w:rPr>
          <w:rFonts w:cs="Times New Roman"/>
          <w:szCs w:val="24"/>
        </w:rPr>
        <w:t>l uji</w:t>
      </w:r>
      <w:r w:rsidRPr="00862C05">
        <w:rPr>
          <w:rFonts w:cs="Times New Roman"/>
          <w:spacing w:val="-20"/>
          <w:w w:val="1"/>
          <w:position w:val="2"/>
          <w:sz w:val="6"/>
          <w:szCs w:val="24"/>
        </w:rPr>
        <w:t>ì</w:t>
      </w:r>
      <w:r w:rsidRPr="00862C05">
        <w:rPr>
          <w:rFonts w:cs="Times New Roman"/>
          <w:szCs w:val="24"/>
        </w:rPr>
        <w:t xml:space="preserve"> F se</w:t>
      </w:r>
      <w:r w:rsidRPr="00862C05">
        <w:rPr>
          <w:rFonts w:cs="Times New Roman"/>
          <w:spacing w:val="-20"/>
          <w:w w:val="1"/>
          <w:position w:val="2"/>
          <w:sz w:val="6"/>
          <w:szCs w:val="24"/>
        </w:rPr>
        <w:t>ì</w:t>
      </w:r>
      <w:r w:rsidRPr="00862C05">
        <w:rPr>
          <w:rFonts w:cs="Times New Roman"/>
          <w:szCs w:val="24"/>
        </w:rPr>
        <w:t>cara si</w:t>
      </w:r>
      <w:r w:rsidRPr="00862C05">
        <w:rPr>
          <w:rFonts w:cs="Times New Roman"/>
          <w:spacing w:val="-20"/>
          <w:w w:val="1"/>
          <w:position w:val="2"/>
          <w:sz w:val="6"/>
          <w:szCs w:val="24"/>
        </w:rPr>
        <w:t>ì</w:t>
      </w:r>
      <w:r w:rsidR="00734986" w:rsidRPr="00862C05">
        <w:rPr>
          <w:rFonts w:cs="Times New Roman"/>
          <w:szCs w:val="24"/>
        </w:rPr>
        <w:t xml:space="preserve">multan, menunjukkan bahwa nilai hitungan F sebesar 57,335 dan nilai signifikansi sebesar &lt; 0,001 yang berarti </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rdapat pe</w:t>
      </w:r>
      <w:r w:rsidRPr="00862C05">
        <w:rPr>
          <w:rFonts w:cs="Times New Roman"/>
          <w:spacing w:val="-20"/>
          <w:w w:val="1"/>
          <w:position w:val="2"/>
          <w:sz w:val="6"/>
          <w:szCs w:val="24"/>
        </w:rPr>
        <w:t>ì</w:t>
      </w:r>
      <w:r w:rsidRPr="00862C05">
        <w:rPr>
          <w:rFonts w:cs="Times New Roman"/>
          <w:szCs w:val="24"/>
        </w:rPr>
        <w:t>ngaruh si</w:t>
      </w:r>
      <w:r w:rsidRPr="00862C05">
        <w:rPr>
          <w:rFonts w:cs="Times New Roman"/>
          <w:spacing w:val="-20"/>
          <w:w w:val="1"/>
          <w:position w:val="2"/>
          <w:sz w:val="6"/>
          <w:szCs w:val="24"/>
        </w:rPr>
        <w:t>ì</w:t>
      </w:r>
      <w:r w:rsidRPr="00862C05">
        <w:rPr>
          <w:rFonts w:cs="Times New Roman"/>
          <w:szCs w:val="24"/>
        </w:rPr>
        <w:t>gni</w:t>
      </w:r>
      <w:r w:rsidRPr="00862C05">
        <w:rPr>
          <w:rFonts w:cs="Times New Roman"/>
          <w:spacing w:val="-20"/>
          <w:w w:val="1"/>
          <w:position w:val="2"/>
          <w:sz w:val="6"/>
          <w:szCs w:val="24"/>
        </w:rPr>
        <w:t>ì</w:t>
      </w:r>
      <w:r w:rsidRPr="00862C05">
        <w:rPr>
          <w:rFonts w:cs="Times New Roman"/>
          <w:szCs w:val="24"/>
        </w:rPr>
        <w:t>fi</w:t>
      </w:r>
      <w:r w:rsidRPr="00862C05">
        <w:rPr>
          <w:rFonts w:cs="Times New Roman"/>
          <w:spacing w:val="-20"/>
          <w:w w:val="1"/>
          <w:position w:val="2"/>
          <w:sz w:val="6"/>
          <w:szCs w:val="24"/>
        </w:rPr>
        <w:t>ì</w:t>
      </w:r>
      <w:r w:rsidRPr="00862C05">
        <w:rPr>
          <w:rFonts w:cs="Times New Roman"/>
          <w:szCs w:val="24"/>
        </w:rPr>
        <w:t xml:space="preserve">kan antara </w:t>
      </w:r>
      <w:r w:rsidR="009A4765" w:rsidRPr="00862C05">
        <w:rPr>
          <w:rFonts w:cs="Times New Roman"/>
          <w:i/>
          <w:color w:val="010205"/>
          <w:szCs w:val="24"/>
        </w:rPr>
        <w:t>Debt To Equity Ratio</w:t>
      </w:r>
      <w:r w:rsidR="00DC31D0" w:rsidRPr="00862C05">
        <w:rPr>
          <w:rFonts w:cs="Times New Roman"/>
          <w:color w:val="010205"/>
          <w:szCs w:val="24"/>
        </w:rPr>
        <w:t xml:space="preserve"> </w:t>
      </w:r>
      <w:r w:rsidR="009A4765" w:rsidRPr="00862C05">
        <w:rPr>
          <w:rFonts w:cs="Times New Roman"/>
          <w:color w:val="010205"/>
          <w:szCs w:val="24"/>
        </w:rPr>
        <w:t xml:space="preserve">dan </w:t>
      </w:r>
      <w:r w:rsidR="009A4765" w:rsidRPr="00862C05">
        <w:rPr>
          <w:rFonts w:cs="Times New Roman"/>
          <w:i/>
          <w:color w:val="010205"/>
          <w:szCs w:val="24"/>
        </w:rPr>
        <w:t>Assets Turnover Ratio</w:t>
      </w:r>
      <w:r w:rsidR="009A4765" w:rsidRPr="00862C05">
        <w:rPr>
          <w:rFonts w:cs="Times New Roman"/>
          <w:color w:val="010205"/>
          <w:szCs w:val="24"/>
        </w:rPr>
        <w:t xml:space="preserve"> terhadap Profitabilitas (ROA) pada perusahaan manufaktur sub sektor makanan dan minu</w:t>
      </w:r>
      <w:r w:rsidR="00DC31D0" w:rsidRPr="00862C05">
        <w:rPr>
          <w:rFonts w:cs="Times New Roman"/>
          <w:color w:val="010205"/>
          <w:szCs w:val="24"/>
        </w:rPr>
        <w:t>man yang terdaftar di BEI t</w:t>
      </w:r>
      <w:r w:rsidR="009A4765" w:rsidRPr="00862C05">
        <w:rPr>
          <w:rFonts w:cs="Times New Roman"/>
          <w:color w:val="010205"/>
          <w:szCs w:val="24"/>
        </w:rPr>
        <w:t>ahun 2021-2024</w:t>
      </w:r>
      <w:r w:rsidR="00DC31D0" w:rsidRPr="00862C05">
        <w:rPr>
          <w:rFonts w:cs="Times New Roman"/>
          <w:color w:val="010205"/>
          <w:szCs w:val="24"/>
        </w:rPr>
        <w:t>.</w:t>
      </w:r>
    </w:p>
    <w:p w14:paraId="0F015BA4" w14:textId="5572458C" w:rsidR="00A16848" w:rsidRPr="00862C05" w:rsidRDefault="00A16848" w:rsidP="00C71B37">
      <w:pPr>
        <w:pStyle w:val="ListParagraph"/>
        <w:numPr>
          <w:ilvl w:val="0"/>
          <w:numId w:val="36"/>
        </w:numPr>
        <w:spacing w:before="0" w:after="0" w:line="240" w:lineRule="auto"/>
        <w:ind w:left="360"/>
        <w:rPr>
          <w:rFonts w:cs="Times New Roman"/>
          <w:color w:val="010205"/>
          <w:szCs w:val="24"/>
        </w:rPr>
      </w:pP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rdasarkan hasi</w:t>
      </w:r>
      <w:r w:rsidRPr="00862C05">
        <w:rPr>
          <w:rFonts w:cs="Times New Roman"/>
          <w:spacing w:val="-20"/>
          <w:w w:val="1"/>
          <w:position w:val="2"/>
          <w:sz w:val="6"/>
          <w:szCs w:val="24"/>
        </w:rPr>
        <w:t>ì</w:t>
      </w:r>
      <w:r w:rsidRPr="00862C05">
        <w:rPr>
          <w:rFonts w:cs="Times New Roman"/>
          <w:szCs w:val="24"/>
        </w:rPr>
        <w:t>l uji</w:t>
      </w:r>
      <w:r w:rsidRPr="00862C05">
        <w:rPr>
          <w:rFonts w:cs="Times New Roman"/>
          <w:spacing w:val="-20"/>
          <w:w w:val="1"/>
          <w:position w:val="2"/>
          <w:sz w:val="6"/>
          <w:szCs w:val="24"/>
        </w:rPr>
        <w:t>ì</w:t>
      </w:r>
      <w:r w:rsidR="00C727E7" w:rsidRPr="00862C05">
        <w:rPr>
          <w:rFonts w:cs="Times New Roman"/>
          <w:szCs w:val="24"/>
        </w:rPr>
        <w:t xml:space="preserve"> t, menunjukan nilai t </w:t>
      </w:r>
      <w:r w:rsidRPr="00862C05">
        <w:rPr>
          <w:rFonts w:cs="Times New Roman"/>
          <w:szCs w:val="24"/>
        </w:rPr>
        <w:t>untuk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00DC31D0" w:rsidRPr="00862C05">
        <w:rPr>
          <w:rFonts w:cs="Times New Roman"/>
          <w:szCs w:val="24"/>
        </w:rPr>
        <w:t xml:space="preserve">l </w:t>
      </w:r>
      <w:r w:rsidR="00DC31D0" w:rsidRPr="00862C05">
        <w:rPr>
          <w:rFonts w:cs="Times New Roman"/>
          <w:i/>
          <w:color w:val="010205"/>
          <w:szCs w:val="24"/>
        </w:rPr>
        <w:t>Debt To Equity Ratio</w:t>
      </w:r>
      <w:r w:rsidR="00DC31D0" w:rsidRPr="00862C05">
        <w:rPr>
          <w:rFonts w:cs="Times New Roman"/>
          <w:color w:val="010205"/>
          <w:szCs w:val="24"/>
        </w:rPr>
        <w:t xml:space="preserve"> </w:t>
      </w:r>
      <w:r w:rsidRPr="00862C05">
        <w:rPr>
          <w:rFonts w:cs="Times New Roman"/>
          <w:szCs w:val="24"/>
        </w:rPr>
        <w:t>(X</w:t>
      </w:r>
      <w:r w:rsidRPr="00862C05">
        <w:rPr>
          <w:rFonts w:cs="Times New Roman"/>
          <w:szCs w:val="24"/>
          <w:vertAlign w:val="subscript"/>
        </w:rPr>
        <w:t>1</w:t>
      </w:r>
      <w:r w:rsidRPr="00862C05">
        <w:rPr>
          <w:rFonts w:cs="Times New Roman"/>
          <w:szCs w:val="24"/>
        </w:rPr>
        <w:t>)</w:t>
      </w:r>
      <w:r w:rsidR="00C727E7" w:rsidRPr="00862C05">
        <w:rPr>
          <w:rFonts w:cs="Times New Roman"/>
          <w:szCs w:val="24"/>
        </w:rPr>
        <w:t xml:space="preserve"> sebesar 5,153 </w:t>
      </w:r>
      <w:r w:rsidR="00C727E7" w:rsidRPr="00862C05">
        <w:rPr>
          <w:rFonts w:cs="Times New Roman"/>
        </w:rPr>
        <w:t xml:space="preserve">dan </w:t>
      </w:r>
      <w:r w:rsidR="00C727E7" w:rsidRPr="00862C05">
        <w:rPr>
          <w:rStyle w:val="Strong"/>
          <w:rFonts w:cs="Times New Roman"/>
          <w:b w:val="0"/>
        </w:rPr>
        <w:t>nilai signifikansi</w:t>
      </w:r>
      <w:r w:rsidR="00C727E7" w:rsidRPr="00862C05">
        <w:rPr>
          <w:rStyle w:val="Strong"/>
          <w:rFonts w:cs="Times New Roman"/>
        </w:rPr>
        <w:t xml:space="preserve"> &lt; </w:t>
      </w:r>
      <w:r w:rsidR="00C727E7" w:rsidRPr="00862C05">
        <w:rPr>
          <w:rStyle w:val="Strong"/>
          <w:rFonts w:cs="Times New Roman"/>
          <w:b w:val="0"/>
        </w:rPr>
        <w:t>0,001</w:t>
      </w:r>
      <w:r w:rsidR="00C727E7" w:rsidRPr="00862C05">
        <w:rPr>
          <w:rFonts w:cs="Times New Roman"/>
        </w:rPr>
        <w:t xml:space="preserve"> yang berarti </w:t>
      </w:r>
      <w:r w:rsidR="00C727E7" w:rsidRPr="00862C05">
        <w:rPr>
          <w:rFonts w:cs="Times New Roman"/>
          <w:szCs w:val="24"/>
        </w:rPr>
        <w:t>vari</w:t>
      </w:r>
      <w:r w:rsidR="00C727E7" w:rsidRPr="00862C05">
        <w:rPr>
          <w:rFonts w:cs="Times New Roman"/>
          <w:spacing w:val="-20"/>
          <w:w w:val="1"/>
          <w:position w:val="2"/>
          <w:sz w:val="6"/>
          <w:szCs w:val="24"/>
        </w:rPr>
        <w:t>ì</w:t>
      </w:r>
      <w:r w:rsidR="00C727E7" w:rsidRPr="00862C05">
        <w:rPr>
          <w:rFonts w:cs="Times New Roman"/>
          <w:szCs w:val="24"/>
        </w:rPr>
        <w:t>abe</w:t>
      </w:r>
      <w:r w:rsidR="00C727E7" w:rsidRPr="00862C05">
        <w:rPr>
          <w:rFonts w:cs="Times New Roman"/>
          <w:spacing w:val="-20"/>
          <w:w w:val="1"/>
          <w:position w:val="2"/>
          <w:sz w:val="6"/>
          <w:szCs w:val="24"/>
        </w:rPr>
        <w:t>ì</w:t>
      </w:r>
      <w:r w:rsidR="00C727E7" w:rsidRPr="00862C05">
        <w:rPr>
          <w:rFonts w:cs="Times New Roman"/>
          <w:szCs w:val="24"/>
        </w:rPr>
        <w:t xml:space="preserve">l </w:t>
      </w:r>
      <w:r w:rsidR="00C727E7" w:rsidRPr="00862C05">
        <w:rPr>
          <w:rFonts w:cs="Times New Roman"/>
          <w:i/>
          <w:color w:val="010205"/>
          <w:szCs w:val="24"/>
        </w:rPr>
        <w:t>Debt To Equity Ratio</w:t>
      </w:r>
      <w:r w:rsidR="00C727E7" w:rsidRPr="00862C05">
        <w:rPr>
          <w:rFonts w:cs="Times New Roman"/>
          <w:color w:val="010205"/>
          <w:szCs w:val="24"/>
        </w:rPr>
        <w:t xml:space="preserve"> </w:t>
      </w:r>
      <w:r w:rsidR="00C727E7" w:rsidRPr="00862C05">
        <w:rPr>
          <w:rFonts w:cs="Times New Roman"/>
          <w:szCs w:val="24"/>
        </w:rPr>
        <w:t>(X</w:t>
      </w:r>
      <w:r w:rsidR="00C727E7" w:rsidRPr="00862C05">
        <w:rPr>
          <w:rFonts w:cs="Times New Roman"/>
          <w:szCs w:val="24"/>
          <w:vertAlign w:val="subscript"/>
        </w:rPr>
        <w:t>1</w:t>
      </w:r>
      <w:r w:rsidR="00C727E7" w:rsidRPr="00862C05">
        <w:rPr>
          <w:rFonts w:cs="Times New Roman"/>
          <w:szCs w:val="24"/>
        </w:rPr>
        <w:t xml:space="preserve">) </w:t>
      </w:r>
      <w:r w:rsidRPr="00862C05">
        <w:rPr>
          <w:rFonts w:cs="Times New Roman"/>
          <w:szCs w:val="24"/>
        </w:rPr>
        <w:t>se</w:t>
      </w:r>
      <w:r w:rsidRPr="00862C05">
        <w:rPr>
          <w:rFonts w:cs="Times New Roman"/>
          <w:spacing w:val="-20"/>
          <w:w w:val="1"/>
          <w:position w:val="2"/>
          <w:sz w:val="6"/>
          <w:szCs w:val="24"/>
        </w:rPr>
        <w:t>ì</w:t>
      </w:r>
      <w:r w:rsidRPr="00862C05">
        <w:rPr>
          <w:rFonts w:cs="Times New Roman"/>
          <w:szCs w:val="24"/>
        </w:rPr>
        <w:t>cara parsi</w:t>
      </w:r>
      <w:r w:rsidRPr="00862C05">
        <w:rPr>
          <w:rFonts w:cs="Times New Roman"/>
          <w:spacing w:val="-20"/>
          <w:w w:val="1"/>
          <w:position w:val="2"/>
          <w:sz w:val="6"/>
          <w:szCs w:val="24"/>
        </w:rPr>
        <w:t>ì</w:t>
      </w:r>
      <w:r w:rsidR="00C727E7" w:rsidRPr="00862C05">
        <w:rPr>
          <w:rFonts w:cs="Times New Roman"/>
          <w:szCs w:val="24"/>
        </w:rPr>
        <w:t xml:space="preserve">al </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rdapat pe</w:t>
      </w:r>
      <w:r w:rsidRPr="00862C05">
        <w:rPr>
          <w:rFonts w:cs="Times New Roman"/>
          <w:spacing w:val="-20"/>
          <w:w w:val="1"/>
          <w:position w:val="2"/>
          <w:sz w:val="6"/>
          <w:szCs w:val="24"/>
        </w:rPr>
        <w:t>ì</w:t>
      </w:r>
      <w:r w:rsidRPr="00862C05">
        <w:rPr>
          <w:rFonts w:cs="Times New Roman"/>
          <w:szCs w:val="24"/>
        </w:rPr>
        <w:t xml:space="preserve">ngaruh </w:t>
      </w:r>
      <w:r w:rsidRPr="00862C05">
        <w:rPr>
          <w:rFonts w:cs="Times New Roman"/>
          <w:szCs w:val="24"/>
        </w:rPr>
        <w:t>te</w:t>
      </w:r>
      <w:r w:rsidRPr="00862C05">
        <w:rPr>
          <w:rFonts w:cs="Times New Roman"/>
          <w:spacing w:val="-20"/>
          <w:w w:val="1"/>
          <w:position w:val="2"/>
          <w:sz w:val="6"/>
          <w:szCs w:val="24"/>
        </w:rPr>
        <w:t>ì</w:t>
      </w:r>
      <w:r w:rsidRPr="00862C05">
        <w:rPr>
          <w:rFonts w:cs="Times New Roman"/>
          <w:szCs w:val="24"/>
        </w:rPr>
        <w:t xml:space="preserve">rhadap </w:t>
      </w:r>
      <w:r w:rsidR="00DC31D0" w:rsidRPr="00862C05">
        <w:rPr>
          <w:rFonts w:cs="Times New Roman"/>
          <w:color w:val="010205"/>
          <w:szCs w:val="24"/>
        </w:rPr>
        <w:t>Profitabilitas (ROA) pada perusahaan manufaktur sub sektor makanan dan minuman yang terdaftar di BEI tahun 2021-2024.</w:t>
      </w:r>
    </w:p>
    <w:p w14:paraId="473F2DB2" w14:textId="77777777" w:rsidR="0068457C" w:rsidRPr="00862C05" w:rsidRDefault="00A16848" w:rsidP="00C71B37">
      <w:pPr>
        <w:pStyle w:val="ListParagraph"/>
        <w:numPr>
          <w:ilvl w:val="0"/>
          <w:numId w:val="36"/>
        </w:numPr>
        <w:spacing w:before="0" w:after="0" w:line="240" w:lineRule="auto"/>
        <w:ind w:left="360"/>
        <w:rPr>
          <w:rFonts w:cs="Times New Roman"/>
          <w:color w:val="010205"/>
          <w:szCs w:val="24"/>
        </w:rPr>
      </w:pP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rdasarkan hasi</w:t>
      </w:r>
      <w:r w:rsidRPr="00862C05">
        <w:rPr>
          <w:rFonts w:cs="Times New Roman"/>
          <w:spacing w:val="-20"/>
          <w:w w:val="1"/>
          <w:position w:val="2"/>
          <w:sz w:val="6"/>
          <w:szCs w:val="24"/>
        </w:rPr>
        <w:t>ì</w:t>
      </w:r>
      <w:r w:rsidRPr="00862C05">
        <w:rPr>
          <w:rFonts w:cs="Times New Roman"/>
          <w:szCs w:val="24"/>
        </w:rPr>
        <w:t>l uji</w:t>
      </w:r>
      <w:r w:rsidRPr="00862C05">
        <w:rPr>
          <w:rFonts w:cs="Times New Roman"/>
          <w:spacing w:val="-20"/>
          <w:w w:val="1"/>
          <w:position w:val="2"/>
          <w:sz w:val="6"/>
          <w:szCs w:val="24"/>
        </w:rPr>
        <w:t>ì</w:t>
      </w:r>
      <w:r w:rsidR="009B7C98" w:rsidRPr="00862C05">
        <w:rPr>
          <w:rFonts w:cs="Times New Roman"/>
          <w:szCs w:val="24"/>
        </w:rPr>
        <w:t xml:space="preserve"> t, menunjukan nilai t untuk</w:t>
      </w:r>
      <w:r w:rsidRPr="00862C05">
        <w:rPr>
          <w:rFonts w:cs="Times New Roman"/>
          <w:szCs w:val="24"/>
        </w:rPr>
        <w:t xml:space="preserve">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 xml:space="preserve">l </w:t>
      </w:r>
      <w:r w:rsidR="00DC31D0" w:rsidRPr="00862C05">
        <w:rPr>
          <w:rFonts w:cs="Times New Roman"/>
          <w:i/>
          <w:color w:val="010205"/>
          <w:szCs w:val="24"/>
        </w:rPr>
        <w:t>Assets Turnover Ratio</w:t>
      </w:r>
      <w:r w:rsidR="00DC31D0" w:rsidRPr="00862C05">
        <w:rPr>
          <w:rFonts w:cs="Times New Roman"/>
          <w:color w:val="010205"/>
          <w:szCs w:val="24"/>
        </w:rPr>
        <w:t xml:space="preserve"> </w:t>
      </w:r>
      <w:r w:rsidRPr="00862C05">
        <w:rPr>
          <w:rFonts w:cs="Times New Roman"/>
          <w:szCs w:val="24"/>
        </w:rPr>
        <w:t>(X</w:t>
      </w:r>
      <w:r w:rsidRPr="00862C05">
        <w:rPr>
          <w:rFonts w:cs="Times New Roman"/>
          <w:szCs w:val="24"/>
          <w:vertAlign w:val="subscript"/>
        </w:rPr>
        <w:t>2</w:t>
      </w:r>
      <w:r w:rsidRPr="00862C05">
        <w:rPr>
          <w:rFonts w:cs="Times New Roman"/>
          <w:szCs w:val="24"/>
        </w:rPr>
        <w:t>)</w:t>
      </w:r>
      <w:r w:rsidR="009B7C98" w:rsidRPr="00862C05">
        <w:rPr>
          <w:rFonts w:cs="Times New Roman"/>
          <w:szCs w:val="24"/>
        </w:rPr>
        <w:t xml:space="preserve"> sebesar 2,465 dan nilai signifikansi 0,019 </w:t>
      </w:r>
      <w:r w:rsidR="009B7C98" w:rsidRPr="00862C05">
        <w:rPr>
          <w:rFonts w:cs="Times New Roman"/>
          <w:color w:val="010205"/>
          <w:szCs w:val="24"/>
        </w:rPr>
        <w:t xml:space="preserve">(0,019 ≤ 0,05), yang berarti </w:t>
      </w:r>
      <w:r w:rsidR="009B7C98" w:rsidRPr="00862C05">
        <w:rPr>
          <w:rFonts w:cs="Times New Roman"/>
          <w:szCs w:val="24"/>
        </w:rPr>
        <w:t>vari</w:t>
      </w:r>
      <w:r w:rsidR="009B7C98" w:rsidRPr="00862C05">
        <w:rPr>
          <w:rFonts w:cs="Times New Roman"/>
          <w:spacing w:val="-20"/>
          <w:w w:val="1"/>
          <w:position w:val="2"/>
          <w:sz w:val="6"/>
          <w:szCs w:val="24"/>
        </w:rPr>
        <w:t>ì</w:t>
      </w:r>
      <w:r w:rsidR="009B7C98" w:rsidRPr="00862C05">
        <w:rPr>
          <w:rFonts w:cs="Times New Roman"/>
          <w:szCs w:val="24"/>
        </w:rPr>
        <w:t>abe</w:t>
      </w:r>
      <w:r w:rsidR="009B7C98" w:rsidRPr="00862C05">
        <w:rPr>
          <w:rFonts w:cs="Times New Roman"/>
          <w:spacing w:val="-20"/>
          <w:w w:val="1"/>
          <w:position w:val="2"/>
          <w:sz w:val="6"/>
          <w:szCs w:val="24"/>
        </w:rPr>
        <w:t>ì</w:t>
      </w:r>
      <w:r w:rsidR="009B7C98" w:rsidRPr="00862C05">
        <w:rPr>
          <w:rFonts w:cs="Times New Roman"/>
          <w:szCs w:val="24"/>
        </w:rPr>
        <w:t xml:space="preserve">l </w:t>
      </w:r>
      <w:r w:rsidR="009B7C98" w:rsidRPr="00862C05">
        <w:rPr>
          <w:rFonts w:cs="Times New Roman"/>
          <w:i/>
          <w:color w:val="010205"/>
          <w:szCs w:val="24"/>
        </w:rPr>
        <w:t>Assets Turnover Ratio</w:t>
      </w:r>
      <w:r w:rsidR="009B7C98" w:rsidRPr="00862C05">
        <w:rPr>
          <w:rFonts w:cs="Times New Roman"/>
          <w:color w:val="010205"/>
          <w:szCs w:val="24"/>
        </w:rPr>
        <w:t xml:space="preserve"> </w:t>
      </w:r>
      <w:r w:rsidR="009B7C98" w:rsidRPr="00862C05">
        <w:rPr>
          <w:rFonts w:cs="Times New Roman"/>
          <w:szCs w:val="24"/>
        </w:rPr>
        <w:t>(X</w:t>
      </w:r>
      <w:r w:rsidR="009B7C98" w:rsidRPr="00862C05">
        <w:rPr>
          <w:rFonts w:cs="Times New Roman"/>
          <w:szCs w:val="24"/>
          <w:vertAlign w:val="subscript"/>
        </w:rPr>
        <w:t>2</w:t>
      </w:r>
      <w:r w:rsidR="009B7C98" w:rsidRPr="00862C05">
        <w:rPr>
          <w:rFonts w:cs="Times New Roman"/>
          <w:szCs w:val="24"/>
        </w:rPr>
        <w:t xml:space="preserve">) </w:t>
      </w:r>
      <w:r w:rsidR="009B7C98" w:rsidRPr="00862C05">
        <w:rPr>
          <w:rFonts w:cs="Times New Roman"/>
          <w:color w:val="010205"/>
          <w:szCs w:val="24"/>
        </w:rPr>
        <w:t xml:space="preserve"> </w:t>
      </w:r>
      <w:r w:rsidRPr="00862C05">
        <w:rPr>
          <w:rFonts w:cs="Times New Roman"/>
          <w:szCs w:val="24"/>
        </w:rPr>
        <w:t>se</w:t>
      </w:r>
      <w:r w:rsidRPr="00862C05">
        <w:rPr>
          <w:rFonts w:cs="Times New Roman"/>
          <w:spacing w:val="-20"/>
          <w:w w:val="1"/>
          <w:position w:val="2"/>
          <w:sz w:val="6"/>
          <w:szCs w:val="24"/>
        </w:rPr>
        <w:t>ì</w:t>
      </w:r>
      <w:r w:rsidRPr="00862C05">
        <w:rPr>
          <w:rFonts w:cs="Times New Roman"/>
          <w:szCs w:val="24"/>
        </w:rPr>
        <w:t>cara parsi</w:t>
      </w:r>
      <w:r w:rsidRPr="00862C05">
        <w:rPr>
          <w:rFonts w:cs="Times New Roman"/>
          <w:spacing w:val="-20"/>
          <w:w w:val="1"/>
          <w:position w:val="2"/>
          <w:sz w:val="6"/>
          <w:szCs w:val="24"/>
        </w:rPr>
        <w:t>ì</w:t>
      </w:r>
      <w:r w:rsidRPr="00862C05">
        <w:rPr>
          <w:rFonts w:cs="Times New Roman"/>
          <w:szCs w:val="24"/>
        </w:rPr>
        <w:t>al te</w:t>
      </w:r>
      <w:r w:rsidRPr="00862C05">
        <w:rPr>
          <w:rFonts w:cs="Times New Roman"/>
          <w:spacing w:val="-20"/>
          <w:w w:val="1"/>
          <w:position w:val="2"/>
          <w:sz w:val="6"/>
          <w:szCs w:val="24"/>
        </w:rPr>
        <w:t>ì</w:t>
      </w:r>
      <w:r w:rsidRPr="00862C05">
        <w:rPr>
          <w:rFonts w:cs="Times New Roman"/>
          <w:szCs w:val="24"/>
        </w:rPr>
        <w:t>rdapat pe</w:t>
      </w:r>
      <w:r w:rsidRPr="00862C05">
        <w:rPr>
          <w:rFonts w:cs="Times New Roman"/>
          <w:spacing w:val="-20"/>
          <w:w w:val="1"/>
          <w:position w:val="2"/>
          <w:sz w:val="6"/>
          <w:szCs w:val="24"/>
        </w:rPr>
        <w:t>ì</w:t>
      </w:r>
      <w:r w:rsidRPr="00862C05">
        <w:rPr>
          <w:rFonts w:cs="Times New Roman"/>
          <w:szCs w:val="24"/>
        </w:rPr>
        <w:t>ngaruh te</w:t>
      </w:r>
      <w:r w:rsidRPr="00862C05">
        <w:rPr>
          <w:rFonts w:cs="Times New Roman"/>
          <w:spacing w:val="-20"/>
          <w:w w:val="1"/>
          <w:position w:val="2"/>
          <w:sz w:val="6"/>
          <w:szCs w:val="24"/>
        </w:rPr>
        <w:t>ì</w:t>
      </w:r>
      <w:r w:rsidRPr="00862C05">
        <w:rPr>
          <w:rFonts w:cs="Times New Roman"/>
          <w:szCs w:val="24"/>
        </w:rPr>
        <w:t xml:space="preserve">rhadap </w:t>
      </w:r>
      <w:r w:rsidR="00DC31D0" w:rsidRPr="00862C05">
        <w:rPr>
          <w:rFonts w:cs="Times New Roman"/>
          <w:color w:val="010205"/>
          <w:szCs w:val="24"/>
        </w:rPr>
        <w:t>Profitabilitas (ROA) pada perusahaan manufaktur sub sektor makanan dan minuman yang terdaftar di BEI tahun 2021-2024.</w:t>
      </w:r>
    </w:p>
    <w:p w14:paraId="3DB10D8B" w14:textId="5DC8EAD1" w:rsidR="00DC31D0" w:rsidRPr="00862C05" w:rsidRDefault="00A16848" w:rsidP="00862C05">
      <w:pPr>
        <w:spacing w:before="0" w:after="0" w:line="240" w:lineRule="auto"/>
        <w:ind w:firstLine="567"/>
        <w:rPr>
          <w:rFonts w:cs="Times New Roman"/>
          <w:color w:val="010205"/>
          <w:szCs w:val="24"/>
        </w:rPr>
      </w:pPr>
      <w:r w:rsidRPr="00862C05">
        <w:rPr>
          <w:rFonts w:cs="Times New Roman"/>
          <w:color w:val="010205"/>
          <w:szCs w:val="24"/>
        </w:rPr>
        <w:t>Be</w:t>
      </w:r>
      <w:r w:rsidRPr="00862C05">
        <w:rPr>
          <w:rFonts w:cs="Times New Roman"/>
          <w:color w:val="010205"/>
          <w:spacing w:val="-20"/>
          <w:w w:val="1"/>
          <w:position w:val="2"/>
          <w:sz w:val="6"/>
          <w:szCs w:val="24"/>
        </w:rPr>
        <w:t>ì</w:t>
      </w:r>
      <w:r w:rsidRPr="00862C05">
        <w:rPr>
          <w:rFonts w:cs="Times New Roman"/>
          <w:color w:val="010205"/>
          <w:szCs w:val="24"/>
        </w:rPr>
        <w:t>rdasarkan uji</w:t>
      </w:r>
      <w:r w:rsidRPr="00862C05">
        <w:rPr>
          <w:rFonts w:cs="Times New Roman"/>
          <w:color w:val="010205"/>
          <w:spacing w:val="-20"/>
          <w:w w:val="1"/>
          <w:position w:val="2"/>
          <w:sz w:val="6"/>
          <w:szCs w:val="24"/>
        </w:rPr>
        <w:t>ì</w:t>
      </w:r>
      <w:r w:rsidRPr="00862C05">
        <w:rPr>
          <w:rFonts w:cs="Times New Roman"/>
          <w:color w:val="010205"/>
          <w:szCs w:val="24"/>
        </w:rPr>
        <w:t xml:space="preserve"> koe</w:t>
      </w:r>
      <w:r w:rsidRPr="00862C05">
        <w:rPr>
          <w:rFonts w:cs="Times New Roman"/>
          <w:color w:val="010205"/>
          <w:spacing w:val="-20"/>
          <w:w w:val="1"/>
          <w:position w:val="2"/>
          <w:sz w:val="6"/>
          <w:szCs w:val="24"/>
        </w:rPr>
        <w:t>ì</w:t>
      </w:r>
      <w:r w:rsidRPr="00862C05">
        <w:rPr>
          <w:rFonts w:cs="Times New Roman"/>
          <w:color w:val="010205"/>
          <w:szCs w:val="24"/>
        </w:rPr>
        <w:t>fi</w:t>
      </w:r>
      <w:r w:rsidRPr="00862C05">
        <w:rPr>
          <w:rFonts w:cs="Times New Roman"/>
          <w:color w:val="010205"/>
          <w:spacing w:val="-20"/>
          <w:w w:val="1"/>
          <w:position w:val="2"/>
          <w:sz w:val="6"/>
          <w:szCs w:val="24"/>
        </w:rPr>
        <w:t>ì</w:t>
      </w:r>
      <w:r w:rsidRPr="00862C05">
        <w:rPr>
          <w:rFonts w:cs="Times New Roman"/>
          <w:color w:val="010205"/>
          <w:szCs w:val="24"/>
        </w:rPr>
        <w:t>si</w:t>
      </w:r>
      <w:r w:rsidRPr="00862C05">
        <w:rPr>
          <w:rFonts w:cs="Times New Roman"/>
          <w:color w:val="010205"/>
          <w:spacing w:val="-20"/>
          <w:w w:val="1"/>
          <w:position w:val="2"/>
          <w:sz w:val="6"/>
          <w:szCs w:val="24"/>
        </w:rPr>
        <w:t>ì</w:t>
      </w:r>
      <w:r w:rsidRPr="00862C05">
        <w:rPr>
          <w:rFonts w:cs="Times New Roman"/>
          <w:color w:val="010205"/>
          <w:szCs w:val="24"/>
        </w:rPr>
        <w:t>e</w:t>
      </w:r>
      <w:r w:rsidRPr="00862C05">
        <w:rPr>
          <w:rFonts w:cs="Times New Roman"/>
          <w:color w:val="010205"/>
          <w:spacing w:val="-20"/>
          <w:w w:val="1"/>
          <w:position w:val="2"/>
          <w:sz w:val="6"/>
          <w:szCs w:val="24"/>
        </w:rPr>
        <w:t>ì</w:t>
      </w:r>
      <w:r w:rsidRPr="00862C05">
        <w:rPr>
          <w:rFonts w:cs="Times New Roman"/>
          <w:color w:val="010205"/>
          <w:szCs w:val="24"/>
        </w:rPr>
        <w:t>n de</w:t>
      </w:r>
      <w:r w:rsidRPr="00862C05">
        <w:rPr>
          <w:rFonts w:cs="Times New Roman"/>
          <w:color w:val="010205"/>
          <w:spacing w:val="-20"/>
          <w:w w:val="1"/>
          <w:position w:val="2"/>
          <w:sz w:val="6"/>
          <w:szCs w:val="24"/>
        </w:rPr>
        <w:t>ì</w:t>
      </w:r>
      <w:r w:rsidRPr="00862C05">
        <w:rPr>
          <w:rFonts w:cs="Times New Roman"/>
          <w:color w:val="010205"/>
          <w:szCs w:val="24"/>
        </w:rPr>
        <w:t>te</w:t>
      </w:r>
      <w:r w:rsidRPr="00862C05">
        <w:rPr>
          <w:rFonts w:cs="Times New Roman"/>
          <w:color w:val="010205"/>
          <w:spacing w:val="-20"/>
          <w:w w:val="1"/>
          <w:position w:val="2"/>
          <w:sz w:val="6"/>
          <w:szCs w:val="24"/>
        </w:rPr>
        <w:t>ì</w:t>
      </w:r>
      <w:r w:rsidRPr="00862C05">
        <w:rPr>
          <w:rFonts w:cs="Times New Roman"/>
          <w:color w:val="010205"/>
          <w:szCs w:val="24"/>
        </w:rPr>
        <w:t>rmi</w:t>
      </w:r>
      <w:r w:rsidRPr="00862C05">
        <w:rPr>
          <w:rFonts w:cs="Times New Roman"/>
          <w:color w:val="010205"/>
          <w:spacing w:val="-20"/>
          <w:w w:val="1"/>
          <w:position w:val="2"/>
          <w:sz w:val="6"/>
          <w:szCs w:val="24"/>
        </w:rPr>
        <w:t>ì</w:t>
      </w:r>
      <w:r w:rsidRPr="00862C05">
        <w:rPr>
          <w:rFonts w:cs="Times New Roman"/>
          <w:color w:val="010205"/>
          <w:szCs w:val="24"/>
        </w:rPr>
        <w:t>nasi</w:t>
      </w:r>
      <w:r w:rsidRPr="00862C05">
        <w:rPr>
          <w:rFonts w:cs="Times New Roman"/>
          <w:color w:val="010205"/>
          <w:spacing w:val="-20"/>
          <w:w w:val="1"/>
          <w:position w:val="2"/>
          <w:sz w:val="6"/>
          <w:szCs w:val="24"/>
        </w:rPr>
        <w:t>ì</w:t>
      </w:r>
      <w:r w:rsidRPr="00862C05">
        <w:rPr>
          <w:rFonts w:cs="Times New Roman"/>
          <w:color w:val="010205"/>
          <w:szCs w:val="24"/>
        </w:rPr>
        <w:t xml:space="preserve"> </w:t>
      </w:r>
      <w:r w:rsidRPr="00862C05">
        <w:rPr>
          <w:rFonts w:cs="Times New Roman"/>
          <w:i/>
          <w:iCs/>
          <w:color w:val="010205"/>
          <w:szCs w:val="24"/>
        </w:rPr>
        <w:t>Adjuste</w:t>
      </w:r>
      <w:r w:rsidRPr="00862C05">
        <w:rPr>
          <w:rFonts w:cs="Times New Roman"/>
          <w:i/>
          <w:iCs/>
          <w:color w:val="010205"/>
          <w:spacing w:val="-20"/>
          <w:w w:val="1"/>
          <w:position w:val="2"/>
          <w:sz w:val="6"/>
          <w:szCs w:val="24"/>
        </w:rPr>
        <w:t>ì</w:t>
      </w:r>
      <w:r w:rsidRPr="00862C05">
        <w:rPr>
          <w:rFonts w:cs="Times New Roman"/>
          <w:i/>
          <w:iCs/>
          <w:color w:val="010205"/>
          <w:szCs w:val="24"/>
        </w:rPr>
        <w:t>d R Square</w:t>
      </w:r>
      <w:r w:rsidRPr="00862C05">
        <w:rPr>
          <w:rFonts w:cs="Times New Roman"/>
          <w:i/>
          <w:iCs/>
          <w:color w:val="010205"/>
          <w:spacing w:val="-20"/>
          <w:w w:val="1"/>
          <w:position w:val="2"/>
          <w:sz w:val="6"/>
          <w:szCs w:val="24"/>
        </w:rPr>
        <w:t>ì</w:t>
      </w:r>
      <w:r w:rsidRPr="00862C05">
        <w:rPr>
          <w:rFonts w:cs="Times New Roman"/>
          <w:i/>
          <w:iCs/>
          <w:color w:val="010205"/>
          <w:szCs w:val="24"/>
        </w:rPr>
        <w:t>,</w:t>
      </w:r>
      <w:r w:rsidRPr="00862C05">
        <w:rPr>
          <w:rFonts w:cs="Times New Roman"/>
          <w:szCs w:val="24"/>
        </w:rPr>
        <w:t xml:space="preserve"> me</w:t>
      </w:r>
      <w:r w:rsidRPr="00862C05">
        <w:rPr>
          <w:rFonts w:cs="Times New Roman"/>
          <w:spacing w:val="-20"/>
          <w:w w:val="1"/>
          <w:position w:val="2"/>
          <w:sz w:val="6"/>
          <w:szCs w:val="24"/>
        </w:rPr>
        <w:t>ì</w:t>
      </w:r>
      <w:r w:rsidRPr="00862C05">
        <w:rPr>
          <w:rFonts w:cs="Times New Roman"/>
          <w:szCs w:val="24"/>
        </w:rPr>
        <w:t>nunjukkan bahwa ni</w:t>
      </w:r>
      <w:r w:rsidRPr="00862C05">
        <w:rPr>
          <w:rFonts w:cs="Times New Roman"/>
          <w:spacing w:val="-20"/>
          <w:w w:val="1"/>
          <w:position w:val="2"/>
          <w:sz w:val="6"/>
          <w:szCs w:val="24"/>
        </w:rPr>
        <w:t>ì</w:t>
      </w:r>
      <w:r w:rsidRPr="00862C05">
        <w:rPr>
          <w:rFonts w:cs="Times New Roman"/>
          <w:szCs w:val="24"/>
        </w:rPr>
        <w:t>lai</w:t>
      </w:r>
      <w:r w:rsidRPr="00862C05">
        <w:rPr>
          <w:rFonts w:cs="Times New Roman"/>
          <w:spacing w:val="-20"/>
          <w:w w:val="1"/>
          <w:position w:val="2"/>
          <w:sz w:val="6"/>
          <w:szCs w:val="24"/>
        </w:rPr>
        <w:t>ì</w:t>
      </w:r>
      <w:r w:rsidRPr="00862C05">
        <w:rPr>
          <w:rFonts w:cs="Times New Roman"/>
          <w:szCs w:val="24"/>
        </w:rPr>
        <w:t xml:space="preserve"> Adjuste</w:t>
      </w:r>
      <w:r w:rsidRPr="00862C05">
        <w:rPr>
          <w:rFonts w:cs="Times New Roman"/>
          <w:spacing w:val="-20"/>
          <w:w w:val="1"/>
          <w:position w:val="2"/>
          <w:sz w:val="6"/>
          <w:szCs w:val="24"/>
        </w:rPr>
        <w:t>ì</w:t>
      </w:r>
      <w:r w:rsidRPr="00862C05">
        <w:rPr>
          <w:rFonts w:cs="Times New Roman"/>
          <w:szCs w:val="24"/>
        </w:rPr>
        <w:t>d R Square</w:t>
      </w:r>
      <w:r w:rsidRPr="00862C05">
        <w:rPr>
          <w:rFonts w:cs="Times New Roman"/>
          <w:spacing w:val="-20"/>
          <w:w w:val="1"/>
          <w:position w:val="2"/>
          <w:sz w:val="6"/>
          <w:szCs w:val="24"/>
        </w:rPr>
        <w:t>ì</w:t>
      </w:r>
      <w:r w:rsidRPr="00862C05">
        <w:rPr>
          <w:rFonts w:cs="Times New Roman"/>
          <w:szCs w:val="24"/>
        </w:rPr>
        <w:t xml:space="preserve"> se</w:t>
      </w:r>
      <w:r w:rsidRPr="00862C05">
        <w:rPr>
          <w:rFonts w:cs="Times New Roman"/>
          <w:spacing w:val="-20"/>
          <w:w w:val="1"/>
          <w:position w:val="2"/>
          <w:sz w:val="6"/>
          <w:szCs w:val="24"/>
        </w:rPr>
        <w:t>ì</w:t>
      </w:r>
      <w:r w:rsidRPr="00862C05">
        <w:rPr>
          <w:rFonts w:cs="Times New Roman"/>
          <w:szCs w:val="24"/>
        </w:rPr>
        <w:t>be</w:t>
      </w:r>
      <w:r w:rsidRPr="00862C05">
        <w:rPr>
          <w:rFonts w:cs="Times New Roman"/>
          <w:spacing w:val="-20"/>
          <w:w w:val="1"/>
          <w:position w:val="2"/>
          <w:sz w:val="6"/>
          <w:szCs w:val="24"/>
        </w:rPr>
        <w:t>ì</w:t>
      </w:r>
      <w:r w:rsidRPr="00862C05">
        <w:rPr>
          <w:rFonts w:cs="Times New Roman"/>
          <w:szCs w:val="24"/>
        </w:rPr>
        <w:t xml:space="preserve">sar </w:t>
      </w:r>
      <w:r w:rsidR="00DC31D0" w:rsidRPr="00862C05">
        <w:rPr>
          <w:rFonts w:eastAsia="Calibri" w:cs="Times New Roman"/>
          <w:szCs w:val="24"/>
        </w:rPr>
        <w:t xml:space="preserve">0,768 atau 76,8% </w:t>
      </w:r>
      <w:r w:rsidRPr="00862C05">
        <w:rPr>
          <w:rFonts w:cs="Times New Roman"/>
          <w:szCs w:val="24"/>
        </w:rPr>
        <w:t>yang be</w:t>
      </w:r>
      <w:r w:rsidRPr="00862C05">
        <w:rPr>
          <w:rFonts w:cs="Times New Roman"/>
          <w:spacing w:val="-20"/>
          <w:w w:val="1"/>
          <w:position w:val="2"/>
          <w:sz w:val="6"/>
          <w:szCs w:val="24"/>
        </w:rPr>
        <w:t>ì</w:t>
      </w:r>
      <w:r w:rsidRPr="00862C05">
        <w:rPr>
          <w:rFonts w:cs="Times New Roman"/>
          <w:szCs w:val="24"/>
        </w:rPr>
        <w:t>rarti</w:t>
      </w:r>
      <w:r w:rsidRPr="00862C05">
        <w:rPr>
          <w:rFonts w:cs="Times New Roman"/>
          <w:spacing w:val="-20"/>
          <w:w w:val="1"/>
          <w:position w:val="2"/>
          <w:sz w:val="6"/>
          <w:szCs w:val="24"/>
        </w:rPr>
        <w:t>ì</w:t>
      </w:r>
      <w:r w:rsidRPr="00862C05">
        <w:rPr>
          <w:rFonts w:cs="Times New Roman"/>
          <w:szCs w:val="24"/>
        </w:rPr>
        <w:t xml:space="preserve">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l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 xml:space="preserve">l </w:t>
      </w:r>
      <w:r w:rsidR="00DC31D0" w:rsidRPr="00862C05">
        <w:rPr>
          <w:rFonts w:cs="Times New Roman"/>
          <w:i/>
          <w:color w:val="010205"/>
          <w:szCs w:val="24"/>
        </w:rPr>
        <w:t>Debt To Equity Ratio</w:t>
      </w:r>
      <w:r w:rsidR="00DC31D0" w:rsidRPr="00862C05">
        <w:rPr>
          <w:rFonts w:cs="Times New Roman"/>
          <w:color w:val="010205"/>
          <w:szCs w:val="24"/>
        </w:rPr>
        <w:t xml:space="preserve"> Dan </w:t>
      </w:r>
      <w:r w:rsidR="00DC31D0" w:rsidRPr="00862C05">
        <w:rPr>
          <w:rFonts w:cs="Times New Roman"/>
          <w:i/>
          <w:color w:val="010205"/>
          <w:szCs w:val="24"/>
        </w:rPr>
        <w:t>Assets Turnover Ratio</w:t>
      </w:r>
      <w:r w:rsidR="00DC31D0" w:rsidRPr="00862C05">
        <w:rPr>
          <w:rFonts w:cs="Times New Roman"/>
          <w:szCs w:val="24"/>
        </w:rPr>
        <w:t xml:space="preserve"> </w:t>
      </w:r>
      <w:r w:rsidRPr="00862C05">
        <w:rPr>
          <w:rFonts w:cs="Times New Roman"/>
          <w:szCs w:val="24"/>
        </w:rPr>
        <w:t>me</w:t>
      </w:r>
      <w:r w:rsidRPr="00862C05">
        <w:rPr>
          <w:rFonts w:cs="Times New Roman"/>
          <w:spacing w:val="-20"/>
          <w:w w:val="1"/>
          <w:position w:val="2"/>
          <w:sz w:val="6"/>
          <w:szCs w:val="24"/>
        </w:rPr>
        <w:t>ì</w:t>
      </w:r>
      <w:r w:rsidRPr="00862C05">
        <w:rPr>
          <w:rFonts w:cs="Times New Roman"/>
          <w:szCs w:val="24"/>
        </w:rPr>
        <w:t>mpe</w:t>
      </w:r>
      <w:r w:rsidRPr="00862C05">
        <w:rPr>
          <w:rFonts w:cs="Times New Roman"/>
          <w:spacing w:val="-20"/>
          <w:w w:val="1"/>
          <w:position w:val="2"/>
          <w:sz w:val="6"/>
          <w:szCs w:val="24"/>
        </w:rPr>
        <w:t>ì</w:t>
      </w:r>
      <w:r w:rsidRPr="00862C05">
        <w:rPr>
          <w:rFonts w:cs="Times New Roman"/>
          <w:szCs w:val="24"/>
        </w:rPr>
        <w:t>ngaruhi</w:t>
      </w:r>
      <w:r w:rsidRPr="00862C05">
        <w:rPr>
          <w:rFonts w:cs="Times New Roman"/>
          <w:spacing w:val="-20"/>
          <w:w w:val="1"/>
          <w:position w:val="2"/>
          <w:sz w:val="6"/>
          <w:szCs w:val="24"/>
        </w:rPr>
        <w:t>ì</w:t>
      </w:r>
      <w:r w:rsidRPr="00862C05">
        <w:rPr>
          <w:rFonts w:cs="Times New Roman"/>
          <w:szCs w:val="24"/>
        </w:rPr>
        <w:t xml:space="preserve"> vari</w:t>
      </w:r>
      <w:r w:rsidRPr="00862C05">
        <w:rPr>
          <w:rFonts w:cs="Times New Roman"/>
          <w:spacing w:val="-20"/>
          <w:w w:val="1"/>
          <w:position w:val="2"/>
          <w:sz w:val="6"/>
          <w:szCs w:val="24"/>
        </w:rPr>
        <w:t>ì</w:t>
      </w:r>
      <w:r w:rsidRPr="00862C05">
        <w:rPr>
          <w:rFonts w:cs="Times New Roman"/>
          <w:szCs w:val="24"/>
        </w:rPr>
        <w:t>abe</w:t>
      </w:r>
      <w:r w:rsidRPr="00862C05">
        <w:rPr>
          <w:rFonts w:cs="Times New Roman"/>
          <w:spacing w:val="-20"/>
          <w:w w:val="1"/>
          <w:position w:val="2"/>
          <w:sz w:val="6"/>
          <w:szCs w:val="24"/>
        </w:rPr>
        <w:t>ì</w:t>
      </w:r>
      <w:r w:rsidRPr="00862C05">
        <w:rPr>
          <w:rFonts w:cs="Times New Roman"/>
          <w:szCs w:val="24"/>
        </w:rPr>
        <w:t xml:space="preserve">l </w:t>
      </w:r>
      <w:r w:rsidR="00DC31D0" w:rsidRPr="00862C05">
        <w:rPr>
          <w:rFonts w:eastAsia="Calibri" w:cs="Times New Roman"/>
          <w:szCs w:val="24"/>
        </w:rPr>
        <w:t>Profitabilitas (ROA) sebesar 76,8% sisanya 23,2% dipengaruhi oleh faktor lain yang tidak diteliti.</w:t>
      </w:r>
    </w:p>
    <w:p w14:paraId="59073C7C" w14:textId="77777777" w:rsidR="00C71B37" w:rsidRDefault="00C71B37" w:rsidP="00862C05">
      <w:pPr>
        <w:pStyle w:val="Heading2"/>
        <w:spacing w:before="0" w:after="0" w:line="240" w:lineRule="auto"/>
        <w:rPr>
          <w:rFonts w:cs="Times New Roman"/>
        </w:rPr>
      </w:pPr>
      <w:bookmarkStart w:id="216" w:name="_Toc201154585"/>
      <w:bookmarkStart w:id="217" w:name="_Toc206569438"/>
    </w:p>
    <w:p w14:paraId="0741CE28" w14:textId="3D253FA4" w:rsidR="00DC31D0" w:rsidRPr="00862C05" w:rsidRDefault="00DC31D0" w:rsidP="00862C05">
      <w:pPr>
        <w:pStyle w:val="Heading2"/>
        <w:spacing w:before="0" w:after="0" w:line="240" w:lineRule="auto"/>
        <w:rPr>
          <w:rFonts w:cs="Times New Roman"/>
        </w:rPr>
      </w:pPr>
      <w:r w:rsidRPr="00862C05">
        <w:rPr>
          <w:rFonts w:cs="Times New Roman"/>
        </w:rPr>
        <w:t>Saran</w:t>
      </w:r>
      <w:bookmarkEnd w:id="216"/>
      <w:bookmarkEnd w:id="217"/>
    </w:p>
    <w:p w14:paraId="758EF028" w14:textId="088F4805" w:rsidR="00065071" w:rsidRPr="00862C05" w:rsidRDefault="00065071" w:rsidP="00C71B37">
      <w:pPr>
        <w:pStyle w:val="ListParagraph"/>
        <w:numPr>
          <w:ilvl w:val="0"/>
          <w:numId w:val="37"/>
        </w:numPr>
        <w:spacing w:before="0" w:after="0" w:line="240" w:lineRule="auto"/>
        <w:ind w:left="360"/>
        <w:rPr>
          <w:rFonts w:cs="Times New Roman"/>
          <w:b/>
          <w:color w:val="010205"/>
          <w:szCs w:val="24"/>
        </w:rPr>
      </w:pPr>
      <w:r w:rsidRPr="00862C05">
        <w:rPr>
          <w:rFonts w:cs="Times New Roman"/>
        </w:rPr>
        <w:t xml:space="preserve">Perusahaan manufaktur khususnya yang berada dalam sub sektor makanan dan minuman disarankan untuk lebih memperhatikan pengelolaan struktur modal, khususnya </w:t>
      </w:r>
      <w:r w:rsidR="004716DB" w:rsidRPr="00862C05">
        <w:rPr>
          <w:rFonts w:cs="Times New Roman"/>
          <w:i/>
          <w:color w:val="010205"/>
          <w:szCs w:val="24"/>
        </w:rPr>
        <w:t>Debt To Equity Ratio</w:t>
      </w:r>
      <w:r w:rsidR="004716DB" w:rsidRPr="00862C05">
        <w:rPr>
          <w:rFonts w:cs="Times New Roman"/>
          <w:color w:val="010205"/>
          <w:szCs w:val="24"/>
        </w:rPr>
        <w:t xml:space="preserve"> </w:t>
      </w:r>
      <w:r w:rsidRPr="00862C05">
        <w:rPr>
          <w:rFonts w:cs="Times New Roman"/>
        </w:rPr>
        <w:t>(DER). Pengelolaan utang yang proporsional dapat membantu meningkatkan profitabilitas (ROA) dan mengurangi risiko finansial</w:t>
      </w:r>
      <w:r w:rsidR="004716DB" w:rsidRPr="00862C05">
        <w:rPr>
          <w:rFonts w:cs="Times New Roman"/>
        </w:rPr>
        <w:t>.</w:t>
      </w:r>
    </w:p>
    <w:p w14:paraId="04EC1F83" w14:textId="2F4FC425" w:rsidR="004716DB" w:rsidRPr="00862C05" w:rsidRDefault="004716DB" w:rsidP="00C71B37">
      <w:pPr>
        <w:pStyle w:val="ListParagraph"/>
        <w:numPr>
          <w:ilvl w:val="0"/>
          <w:numId w:val="37"/>
        </w:numPr>
        <w:spacing w:before="0" w:after="0" w:line="240" w:lineRule="auto"/>
        <w:ind w:left="360"/>
        <w:rPr>
          <w:rFonts w:cs="Times New Roman"/>
          <w:color w:val="010205"/>
          <w:szCs w:val="24"/>
        </w:rPr>
      </w:pPr>
      <w:r w:rsidRPr="00862C05">
        <w:rPr>
          <w:rFonts w:cs="Times New Roman"/>
          <w:color w:val="010205"/>
          <w:szCs w:val="24"/>
        </w:rPr>
        <w:t xml:space="preserve">Perusahaan juga perlu mengoptimalkan pemanfaatan seluruh aset yang dimiliki untuk meningkatkan nilai </w:t>
      </w:r>
      <w:r w:rsidRPr="00862C05">
        <w:rPr>
          <w:rFonts w:cs="Times New Roman"/>
          <w:i/>
          <w:color w:val="010205"/>
          <w:szCs w:val="24"/>
        </w:rPr>
        <w:t xml:space="preserve">Assets </w:t>
      </w:r>
      <w:r w:rsidRPr="00862C05">
        <w:rPr>
          <w:rFonts w:cs="Times New Roman"/>
          <w:i/>
          <w:color w:val="010205"/>
          <w:szCs w:val="24"/>
        </w:rPr>
        <w:lastRenderedPageBreak/>
        <w:t>Turnover Ratio</w:t>
      </w:r>
      <w:r w:rsidRPr="00862C05">
        <w:rPr>
          <w:rFonts w:cs="Times New Roman"/>
          <w:color w:val="010205"/>
          <w:szCs w:val="24"/>
        </w:rPr>
        <w:t xml:space="preserve"> (ATR). Efisiensi dalam penggunaan aset akan berdampak positif terhadap peningkatan laba dan kinerja keuangan perusahaan secara keseluruhan.</w:t>
      </w:r>
    </w:p>
    <w:p w14:paraId="75EF3E4D" w14:textId="5E0BD301" w:rsidR="004716DB" w:rsidRPr="00862C05" w:rsidRDefault="004716DB" w:rsidP="00C71B37">
      <w:pPr>
        <w:pStyle w:val="ListParagraph"/>
        <w:numPr>
          <w:ilvl w:val="0"/>
          <w:numId w:val="37"/>
        </w:numPr>
        <w:spacing w:before="0" w:after="0" w:line="240" w:lineRule="auto"/>
        <w:ind w:left="360"/>
        <w:rPr>
          <w:rFonts w:cs="Times New Roman"/>
          <w:color w:val="010205"/>
          <w:szCs w:val="24"/>
        </w:rPr>
      </w:pPr>
      <w:r w:rsidRPr="00862C05">
        <w:rPr>
          <w:rFonts w:cs="Times New Roman"/>
          <w:color w:val="010205"/>
          <w:szCs w:val="24"/>
        </w:rPr>
        <w:t>Hasil penelitian ini dapat dijadikan sebagai bahan pertimbangan dalam melakukan analisis terhadap kinerja keuangan perusahaan sebelum mengambil keputusan investasi. Perhatian terhadap rasio</w:t>
      </w:r>
      <w:r w:rsidRPr="00862C05">
        <w:rPr>
          <w:rFonts w:cs="Times New Roman"/>
          <w:i/>
          <w:color w:val="010205"/>
          <w:szCs w:val="24"/>
        </w:rPr>
        <w:t xml:space="preserve"> Debt To Equity Ratio</w:t>
      </w:r>
      <w:r w:rsidRPr="00862C05">
        <w:rPr>
          <w:rFonts w:cs="Times New Roman"/>
          <w:color w:val="010205"/>
          <w:szCs w:val="24"/>
        </w:rPr>
        <w:t xml:space="preserve"> </w:t>
      </w:r>
      <w:r w:rsidRPr="00862C05">
        <w:rPr>
          <w:rFonts w:cs="Times New Roman"/>
        </w:rPr>
        <w:t>(DER) dan</w:t>
      </w:r>
      <w:r w:rsidRPr="00862C05">
        <w:rPr>
          <w:rFonts w:cs="Times New Roman"/>
          <w:color w:val="010205"/>
          <w:szCs w:val="24"/>
        </w:rPr>
        <w:t xml:space="preserve"> </w:t>
      </w:r>
      <w:r w:rsidRPr="00862C05">
        <w:rPr>
          <w:rFonts w:cs="Times New Roman"/>
          <w:i/>
          <w:color w:val="010205"/>
          <w:szCs w:val="24"/>
        </w:rPr>
        <w:t>Assets Turnover Ratio</w:t>
      </w:r>
      <w:r w:rsidRPr="00862C05">
        <w:rPr>
          <w:rFonts w:cs="Times New Roman"/>
          <w:color w:val="010205"/>
          <w:szCs w:val="24"/>
        </w:rPr>
        <w:t xml:space="preserve"> (ATR), dapat memberikan gambaran yang lebih komprehensif terhadap kemampuan perusahaan dalam menghasilkan keuntungan.</w:t>
      </w:r>
    </w:p>
    <w:p w14:paraId="500199A7" w14:textId="77777777" w:rsidR="00C71B37" w:rsidRPr="00C71B37" w:rsidRDefault="004716DB" w:rsidP="00C71B37">
      <w:pPr>
        <w:pStyle w:val="ListParagraph"/>
        <w:numPr>
          <w:ilvl w:val="0"/>
          <w:numId w:val="37"/>
        </w:numPr>
        <w:tabs>
          <w:tab w:val="left" w:pos="930"/>
        </w:tabs>
        <w:spacing w:before="0" w:after="0" w:line="240" w:lineRule="auto"/>
        <w:ind w:left="360"/>
        <w:rPr>
          <w:rFonts w:eastAsiaTheme="minorEastAsia" w:cs="Times New Roman"/>
        </w:rPr>
      </w:pPr>
      <w:r w:rsidRPr="00C71B37">
        <w:rPr>
          <w:rFonts w:cs="Times New Roman"/>
        </w:rPr>
        <w:t xml:space="preserve">Penelitian ini hanya menggunakan dua variabel independen, yaitu </w:t>
      </w:r>
      <w:r w:rsidRPr="00C71B37">
        <w:rPr>
          <w:rFonts w:cs="Times New Roman"/>
          <w:i/>
        </w:rPr>
        <w:t>Debt to Equity Ratio</w:t>
      </w:r>
      <w:r w:rsidRPr="00C71B37">
        <w:rPr>
          <w:rFonts w:cs="Times New Roman"/>
        </w:rPr>
        <w:t xml:space="preserve"> dan </w:t>
      </w:r>
      <w:r w:rsidRPr="00C71B37">
        <w:rPr>
          <w:rFonts w:cs="Times New Roman"/>
          <w:i/>
        </w:rPr>
        <w:t>Assets Turnover Ratio</w:t>
      </w:r>
      <w:r w:rsidRPr="00C71B37">
        <w:rPr>
          <w:rFonts w:cs="Times New Roman"/>
        </w:rPr>
        <w:t xml:space="preserve">. Oleh karena itu, peneliti selanjutnya disarankan untuk menambahkan variabel lain seperti </w:t>
      </w:r>
      <w:r w:rsidRPr="00C71B37">
        <w:rPr>
          <w:rFonts w:cs="Times New Roman"/>
          <w:i/>
        </w:rPr>
        <w:t>Current Ratio, Net Profit Margin</w:t>
      </w:r>
      <w:r w:rsidRPr="00C71B37">
        <w:rPr>
          <w:rFonts w:cs="Times New Roman"/>
        </w:rPr>
        <w:t>, atau ukuran perusahaan guna memperoleh hasil yang lebih menyeluruh mengenai faktor-faktor yang mempengaruhi profitabilitas (ROA).</w:t>
      </w:r>
      <w:bookmarkStart w:id="218" w:name="_Toc193660423"/>
      <w:bookmarkStart w:id="219" w:name="_Toc201154586"/>
      <w:bookmarkStart w:id="220" w:name="_Toc206569439"/>
    </w:p>
    <w:p w14:paraId="0A215FB1" w14:textId="77777777" w:rsidR="00C71B37" w:rsidRDefault="00C71B37" w:rsidP="00C71B37">
      <w:pPr>
        <w:pStyle w:val="ListParagraph"/>
        <w:tabs>
          <w:tab w:val="left" w:pos="930"/>
        </w:tabs>
        <w:spacing w:before="0" w:after="0" w:line="240" w:lineRule="auto"/>
        <w:ind w:left="360"/>
        <w:jc w:val="left"/>
        <w:rPr>
          <w:rFonts w:cs="Times New Roman"/>
        </w:rPr>
      </w:pPr>
    </w:p>
    <w:p w14:paraId="31C553C0" w14:textId="325408F0" w:rsidR="00567D1E" w:rsidRPr="00C71B37" w:rsidRDefault="00C71B37" w:rsidP="00C71B37">
      <w:pPr>
        <w:pStyle w:val="ListParagraph"/>
        <w:tabs>
          <w:tab w:val="left" w:pos="930"/>
        </w:tabs>
        <w:spacing w:before="0" w:after="0" w:line="240" w:lineRule="auto"/>
        <w:ind w:left="360"/>
        <w:jc w:val="left"/>
        <w:rPr>
          <w:rFonts w:eastAsiaTheme="minorEastAsia" w:cs="Times New Roman"/>
          <w:b/>
        </w:rPr>
      </w:pPr>
      <w:r w:rsidRPr="00C71B37">
        <w:rPr>
          <w:rFonts w:eastAsiaTheme="minorEastAsia" w:cs="Times New Roman"/>
          <w:b/>
        </w:rPr>
        <w:t>Daftar Pustaka</w:t>
      </w:r>
      <w:bookmarkEnd w:id="171"/>
      <w:bookmarkEnd w:id="172"/>
      <w:bookmarkEnd w:id="173"/>
      <w:bookmarkEnd w:id="174"/>
      <w:bookmarkEnd w:id="175"/>
      <w:bookmarkEnd w:id="218"/>
      <w:bookmarkEnd w:id="219"/>
      <w:bookmarkEnd w:id="220"/>
    </w:p>
    <w:p w14:paraId="7A2AB820"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Agustina, N. D., &amp; Mulyadi. (2019). Pengaruh </w:t>
      </w:r>
      <w:r w:rsidRPr="00862C05">
        <w:rPr>
          <w:rFonts w:cs="Times New Roman"/>
          <w:i/>
          <w:iCs/>
          <w:szCs w:val="24"/>
        </w:rPr>
        <w:t>Debt To Equity Ratio, Total Asset Turn Over, Current Ratio,</w:t>
      </w:r>
      <w:r w:rsidRPr="00862C05">
        <w:rPr>
          <w:rFonts w:cs="Times New Roman"/>
          <w:szCs w:val="24"/>
        </w:rPr>
        <w:t xml:space="preserve"> Dan </w:t>
      </w:r>
      <w:r w:rsidRPr="00862C05">
        <w:rPr>
          <w:rFonts w:cs="Times New Roman"/>
          <w:i/>
          <w:iCs/>
          <w:szCs w:val="24"/>
        </w:rPr>
        <w:t>Net Profit Margin</w:t>
      </w:r>
      <w:r w:rsidRPr="00862C05">
        <w:rPr>
          <w:rFonts w:cs="Times New Roman"/>
          <w:szCs w:val="24"/>
        </w:rPr>
        <w:t xml:space="preserve"> Terhadap Pertumbuhan Laba Pada Perusahaan Manufaktur Di Bursa Efek Indonesia</w:t>
      </w:r>
      <w:r w:rsidRPr="00862C05">
        <w:rPr>
          <w:rFonts w:cs="Times New Roman"/>
          <w:i/>
          <w:iCs/>
          <w:szCs w:val="24"/>
        </w:rPr>
        <w:t>. Advance: Jurnal Akuntansi, 6(1).</w:t>
      </w:r>
    </w:p>
    <w:p w14:paraId="53E6997C"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Badan Pusat Statistik. (2023). </w:t>
      </w:r>
      <w:r w:rsidRPr="00862C05">
        <w:rPr>
          <w:rFonts w:cs="Times New Roman"/>
          <w:i/>
          <w:iCs/>
          <w:szCs w:val="24"/>
        </w:rPr>
        <w:t xml:space="preserve">Laporan Pertumbuhan </w:t>
      </w:r>
      <w:r w:rsidRPr="00862C05">
        <w:rPr>
          <w:rFonts w:cs="Times New Roman"/>
          <w:i/>
          <w:iCs/>
          <w:szCs w:val="24"/>
        </w:rPr>
        <w:t>Ekonomi Indonesia Tahun 2023</w:t>
      </w:r>
      <w:r w:rsidRPr="00862C05">
        <w:rPr>
          <w:rFonts w:cs="Times New Roman"/>
          <w:szCs w:val="24"/>
        </w:rPr>
        <w:t>. Jakarta: BPS.</w:t>
      </w:r>
    </w:p>
    <w:p w14:paraId="509B1F9C"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Bursa Efek Indonesia. (2023). </w:t>
      </w:r>
      <w:r w:rsidRPr="00862C05">
        <w:rPr>
          <w:rFonts w:cs="Times New Roman"/>
          <w:i/>
          <w:iCs/>
          <w:szCs w:val="24"/>
        </w:rPr>
        <w:t>Statistik Pasar Modal Indonesia 2023</w:t>
      </w:r>
      <w:r w:rsidRPr="00862C05">
        <w:rPr>
          <w:rFonts w:cs="Times New Roman"/>
          <w:szCs w:val="24"/>
        </w:rPr>
        <w:t>. Jakarta: BEI.</w:t>
      </w:r>
    </w:p>
    <w:p w14:paraId="6A187D49"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Fahmi, I. (2022). </w:t>
      </w:r>
      <w:r w:rsidRPr="00862C05">
        <w:rPr>
          <w:rFonts w:cs="Times New Roman"/>
          <w:i/>
          <w:iCs/>
          <w:szCs w:val="24"/>
        </w:rPr>
        <w:t>Analisis Laporan Keuangan: Teori dan Aplikasi</w:t>
      </w:r>
      <w:r w:rsidRPr="00862C05">
        <w:rPr>
          <w:rFonts w:cs="Times New Roman"/>
          <w:szCs w:val="24"/>
        </w:rPr>
        <w:t>. Jakarta: Salemba Empat.</w:t>
      </w:r>
    </w:p>
    <w:p w14:paraId="488B3CA6"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Herdinata, C., &amp; Pranatasari, F. D. (2020). Aplikasi Literasi Keuangan Bagi Pelaku Bisnis. Yogyakarta: Deepublish.</w:t>
      </w:r>
    </w:p>
    <w:p w14:paraId="20A2920F"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Hery. (2021). </w:t>
      </w:r>
      <w:r w:rsidRPr="00862C05">
        <w:rPr>
          <w:rFonts w:cs="Times New Roman"/>
          <w:i/>
          <w:iCs/>
          <w:szCs w:val="24"/>
        </w:rPr>
        <w:t>Analisis Kinerja Keuangan Perusahaan</w:t>
      </w:r>
      <w:r w:rsidRPr="00862C05">
        <w:rPr>
          <w:rFonts w:cs="Times New Roman"/>
          <w:szCs w:val="24"/>
        </w:rPr>
        <w:t>. Jakarta: Gramedia Pustaka Utama.</w:t>
      </w:r>
    </w:p>
    <w:p w14:paraId="17CA168E"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Hidayat, T., Sari, A., &amp; Raharjo, B. (2021). </w:t>
      </w:r>
      <w:r w:rsidRPr="00862C05">
        <w:rPr>
          <w:rFonts w:cs="Times New Roman"/>
          <w:i/>
          <w:iCs/>
          <w:szCs w:val="24"/>
        </w:rPr>
        <w:t>Manajemen Keuangan dan Rasio Keuangan Perusahaan</w:t>
      </w:r>
      <w:r w:rsidRPr="00862C05">
        <w:rPr>
          <w:rFonts w:cs="Times New Roman"/>
          <w:szCs w:val="24"/>
        </w:rPr>
        <w:t>. Yogyakarta: Deepublish.</w:t>
      </w:r>
    </w:p>
    <w:p w14:paraId="3ECFF58A"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Lenas, M. N. J., &amp; Aminah. (2019). ANALISIS RASIO SOLVABILITAS UNTUK MENILAI KINERJA KEUANGAN PADA PERUMDA AIR MINUM TIRTA BANTIMURUNG KABUPATEN MAROS. </w:t>
      </w:r>
      <w:r w:rsidRPr="00862C05">
        <w:rPr>
          <w:rFonts w:cs="Times New Roman"/>
          <w:i/>
          <w:iCs/>
          <w:szCs w:val="24"/>
        </w:rPr>
        <w:t>Jurnal Online Manajemen ELPEI (JOMEL), e-ISSN, 2775, 0752.</w:t>
      </w:r>
    </w:p>
    <w:p w14:paraId="4B0B9290"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Kasmir. (2019). </w:t>
      </w:r>
      <w:r w:rsidRPr="00862C05">
        <w:rPr>
          <w:rFonts w:cs="Times New Roman"/>
          <w:i/>
          <w:iCs/>
          <w:szCs w:val="24"/>
        </w:rPr>
        <w:t>Analisis Laporan Keuangan</w:t>
      </w:r>
      <w:r w:rsidRPr="00862C05">
        <w:rPr>
          <w:rFonts w:cs="Times New Roman"/>
          <w:szCs w:val="24"/>
        </w:rPr>
        <w:t>. Jakarta: PT Raja Grafindo Persada.</w:t>
      </w:r>
    </w:p>
    <w:p w14:paraId="16027994"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lang w:val="sv-SE"/>
        </w:rPr>
        <w:t xml:space="preserve">Kementerian Perindustrian. (2023). </w:t>
      </w:r>
      <w:r w:rsidRPr="00862C05">
        <w:rPr>
          <w:rFonts w:cs="Times New Roman"/>
          <w:i/>
          <w:iCs/>
          <w:szCs w:val="24"/>
          <w:lang w:val="sv-SE"/>
        </w:rPr>
        <w:t>Dampak Fluktuasi Harga Bahan Baku Terhadap Sektor Manufaktur di Indonesia</w:t>
      </w:r>
      <w:r w:rsidRPr="00862C05">
        <w:rPr>
          <w:rFonts w:cs="Times New Roman"/>
          <w:szCs w:val="24"/>
          <w:lang w:val="sv-SE"/>
        </w:rPr>
        <w:t xml:space="preserve">. Jakarta: Kemenperin RI.  </w:t>
      </w:r>
    </w:p>
    <w:p w14:paraId="77FEDF61"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Maulita, D., &amp; Tania, I. (2018). PENGARUH </w:t>
      </w:r>
      <w:r w:rsidRPr="00862C05">
        <w:rPr>
          <w:rFonts w:cs="Times New Roman"/>
          <w:i/>
          <w:iCs/>
          <w:szCs w:val="24"/>
        </w:rPr>
        <w:t>DEBT TO EQUITY RATIO</w:t>
      </w:r>
      <w:r w:rsidRPr="00862C05">
        <w:rPr>
          <w:rFonts w:cs="Times New Roman"/>
          <w:szCs w:val="24"/>
        </w:rPr>
        <w:t xml:space="preserve"> (DER), </w:t>
      </w:r>
      <w:r w:rsidRPr="00862C05">
        <w:rPr>
          <w:rFonts w:cs="Times New Roman"/>
          <w:i/>
          <w:iCs/>
          <w:szCs w:val="24"/>
        </w:rPr>
        <w:t>DEBT TO ASSET</w:t>
      </w:r>
      <w:r w:rsidRPr="00862C05">
        <w:rPr>
          <w:rFonts w:cs="Times New Roman"/>
          <w:szCs w:val="24"/>
        </w:rPr>
        <w:t xml:space="preserve"> (DAR), DAN </w:t>
      </w:r>
      <w:r w:rsidRPr="00862C05">
        <w:rPr>
          <w:rFonts w:cs="Times New Roman"/>
          <w:i/>
          <w:iCs/>
          <w:szCs w:val="24"/>
        </w:rPr>
        <w:t xml:space="preserve">LONG TERM DEBT TO </w:t>
      </w:r>
      <w:r w:rsidRPr="00862C05">
        <w:rPr>
          <w:rFonts w:cs="Times New Roman"/>
          <w:i/>
          <w:iCs/>
          <w:szCs w:val="24"/>
        </w:rPr>
        <w:lastRenderedPageBreak/>
        <w:t>EQUITY RATIO</w:t>
      </w:r>
      <w:r w:rsidRPr="00862C05">
        <w:rPr>
          <w:rFonts w:cs="Times New Roman"/>
          <w:szCs w:val="24"/>
        </w:rPr>
        <w:t xml:space="preserve"> (LDER) TERHADAP PROFITABILITAS (Studi Pada Perusahaan Manufaktur Sub Sektor Makanan dan Minuman yang Terdaftar Di BEI Periode 2011-2016). </w:t>
      </w:r>
      <w:r w:rsidRPr="00862C05">
        <w:rPr>
          <w:rFonts w:cs="Times New Roman"/>
          <w:i/>
          <w:iCs/>
          <w:szCs w:val="24"/>
        </w:rPr>
        <w:t>Jurnal Akuntansi e-ISSN, 2549, 5968.</w:t>
      </w:r>
    </w:p>
    <w:p w14:paraId="79CDA369" w14:textId="4BE94211" w:rsidR="00DE08F7" w:rsidRPr="00862C05" w:rsidRDefault="00DE08F7" w:rsidP="00C71B37">
      <w:pPr>
        <w:spacing w:before="0" w:after="0" w:line="240" w:lineRule="auto"/>
        <w:ind w:left="720" w:hanging="709"/>
        <w:rPr>
          <w:rFonts w:cs="Times New Roman"/>
          <w:i/>
          <w:szCs w:val="24"/>
        </w:rPr>
      </w:pPr>
      <w:r w:rsidRPr="00862C05">
        <w:rPr>
          <w:rFonts w:cs="Times New Roman"/>
          <w:szCs w:val="24"/>
        </w:rPr>
        <w:t xml:space="preserve">Mayasari, V. (2019). </w:t>
      </w:r>
      <w:r w:rsidRPr="00862C05">
        <w:rPr>
          <w:rFonts w:cs="Times New Roman"/>
          <w:szCs w:val="24"/>
        </w:rPr>
        <w:tab/>
        <w:t xml:space="preserve">Pengaruh Inflasi Dan Tingkat Suku Sbi Terhadap Harga Saham  Pada Perusahaan Manufaktur Sub Sektor </w:t>
      </w:r>
      <w:r w:rsidRPr="00862C05">
        <w:rPr>
          <w:rFonts w:cs="Times New Roman"/>
          <w:i/>
          <w:szCs w:val="24"/>
        </w:rPr>
        <w:t xml:space="preserve">Food and Beverarge </w:t>
      </w:r>
      <w:r w:rsidRPr="00862C05">
        <w:rPr>
          <w:rFonts w:cs="Times New Roman"/>
          <w:szCs w:val="24"/>
        </w:rPr>
        <w:t xml:space="preserve">yang </w:t>
      </w:r>
      <w:r w:rsidRPr="00862C05">
        <w:rPr>
          <w:rFonts w:cs="Times New Roman"/>
          <w:i/>
          <w:szCs w:val="24"/>
        </w:rPr>
        <w:t>Go Public</w:t>
      </w:r>
      <w:r w:rsidRPr="00862C05">
        <w:rPr>
          <w:rFonts w:cs="Times New Roman"/>
          <w:szCs w:val="24"/>
        </w:rPr>
        <w:t xml:space="preserve"> Di Bursa  Efek  Indonesia. </w:t>
      </w:r>
      <w:r w:rsidRPr="00862C05">
        <w:rPr>
          <w:rFonts w:cs="Times New Roman"/>
          <w:i/>
          <w:szCs w:val="24"/>
        </w:rPr>
        <w:t>Akuntansi dan Manajemen, 14 (2), 32-49.</w:t>
      </w:r>
    </w:p>
    <w:p w14:paraId="07CC8A6C"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Muchsinin, &amp; Rahmawati, T. (2020). Teori Hipotesa dan Proposisi Penelitian. </w:t>
      </w:r>
      <w:r w:rsidRPr="00862C05">
        <w:rPr>
          <w:rFonts w:cs="Times New Roman"/>
          <w:i/>
          <w:iCs/>
          <w:szCs w:val="24"/>
        </w:rPr>
        <w:t>Scholastica: Jurnal Pendidikan dan Kebudayaan, 2(2), e-ISSN: 2686, 6234.</w:t>
      </w:r>
    </w:p>
    <w:p w14:paraId="4CE70037"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Oktavira, R., &amp; Mudjijah, S. (2023). PENGARUH </w:t>
      </w:r>
      <w:r w:rsidRPr="00862C05">
        <w:rPr>
          <w:rFonts w:cs="Times New Roman"/>
          <w:i/>
          <w:iCs/>
          <w:szCs w:val="24"/>
        </w:rPr>
        <w:t>CURRENT RATIO</w:t>
      </w:r>
      <w:r w:rsidRPr="00862C05">
        <w:rPr>
          <w:rFonts w:cs="Times New Roman"/>
          <w:szCs w:val="24"/>
        </w:rPr>
        <w:t xml:space="preserve">, </w:t>
      </w:r>
      <w:r w:rsidRPr="00862C05">
        <w:rPr>
          <w:rFonts w:cs="Times New Roman"/>
          <w:i/>
          <w:iCs/>
          <w:szCs w:val="24"/>
        </w:rPr>
        <w:t>DEBT TO EQUITY RATIO</w:t>
      </w:r>
      <w:r w:rsidRPr="00862C05">
        <w:rPr>
          <w:rFonts w:cs="Times New Roman"/>
          <w:szCs w:val="24"/>
        </w:rPr>
        <w:t xml:space="preserve">, </w:t>
      </w:r>
      <w:r w:rsidRPr="00862C05">
        <w:rPr>
          <w:rFonts w:cs="Times New Roman"/>
          <w:i/>
          <w:iCs/>
          <w:szCs w:val="24"/>
        </w:rPr>
        <w:t>TOTAL ASSET TURNOVER</w:t>
      </w:r>
      <w:r w:rsidRPr="00862C05">
        <w:rPr>
          <w:rFonts w:cs="Times New Roman"/>
          <w:szCs w:val="24"/>
        </w:rPr>
        <w:t xml:space="preserve">, DAN </w:t>
      </w:r>
      <w:r w:rsidRPr="00862C05">
        <w:rPr>
          <w:rFonts w:cs="Times New Roman"/>
          <w:i/>
          <w:iCs/>
          <w:szCs w:val="24"/>
        </w:rPr>
        <w:t>FIRM SIZE</w:t>
      </w:r>
      <w:r w:rsidRPr="00862C05">
        <w:rPr>
          <w:rFonts w:cs="Times New Roman"/>
          <w:szCs w:val="24"/>
        </w:rPr>
        <w:t xml:space="preserve"> TERHADAP PROFITABILITAS (Pada Perusahaan Sub Sektor Tekstil Dan Garmen yang Terdaftar pada BEI Periode 2015-2020). </w:t>
      </w:r>
      <w:r w:rsidRPr="00862C05">
        <w:rPr>
          <w:rFonts w:cs="Times New Roman"/>
          <w:i/>
          <w:iCs/>
          <w:szCs w:val="24"/>
        </w:rPr>
        <w:t>Jurnal Kajian Pendidikan Ekonomi dan Ilmu Ekonomi e-ISSN, 2549, 2284.</w:t>
      </w:r>
    </w:p>
    <w:p w14:paraId="5500138C"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Otoritas Jasa Keuangan. (2022). </w:t>
      </w:r>
      <w:r w:rsidRPr="00862C05">
        <w:rPr>
          <w:rFonts w:cs="Times New Roman"/>
          <w:i/>
          <w:iCs/>
          <w:szCs w:val="24"/>
        </w:rPr>
        <w:t>Transparansi Keuangan dan Kepercayaan Investor di Pasar Modal Indonesia</w:t>
      </w:r>
      <w:r w:rsidRPr="00862C05">
        <w:rPr>
          <w:rFonts w:cs="Times New Roman"/>
          <w:szCs w:val="24"/>
        </w:rPr>
        <w:t>. Jakarta: OJK.</w:t>
      </w:r>
    </w:p>
    <w:p w14:paraId="7EFACC54" w14:textId="77777777" w:rsidR="00567D1E" w:rsidRPr="00862C05" w:rsidRDefault="00567D1E" w:rsidP="00C71B37">
      <w:pPr>
        <w:spacing w:before="0" w:after="0" w:line="240" w:lineRule="auto"/>
        <w:ind w:left="720" w:hanging="709"/>
        <w:rPr>
          <w:rFonts w:cs="Times New Roman"/>
          <w:szCs w:val="24"/>
          <w:lang w:val="sv-SE"/>
        </w:rPr>
      </w:pPr>
      <w:r w:rsidRPr="00862C05">
        <w:rPr>
          <w:rFonts w:cs="Times New Roman"/>
          <w:szCs w:val="24"/>
        </w:rPr>
        <w:t xml:space="preserve">Otoritas Jasa Keuangan. (2023). </w:t>
      </w:r>
      <w:r w:rsidRPr="00862C05">
        <w:rPr>
          <w:rFonts w:cs="Times New Roman"/>
          <w:i/>
          <w:iCs/>
          <w:szCs w:val="24"/>
        </w:rPr>
        <w:t>Laporan Tahunan Pasar Modal Indonesia 2023</w:t>
      </w:r>
      <w:r w:rsidRPr="00862C05">
        <w:rPr>
          <w:rFonts w:cs="Times New Roman"/>
          <w:szCs w:val="24"/>
        </w:rPr>
        <w:t>. Jakarta: OJK.</w:t>
      </w:r>
    </w:p>
    <w:p w14:paraId="767DB6FC"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lang w:val="sv-SE"/>
        </w:rPr>
        <w:t xml:space="preserve">Ramadita, E. S., &amp; Suzan, L. (2019). </w:t>
      </w:r>
      <w:r w:rsidRPr="00862C05">
        <w:rPr>
          <w:rFonts w:cs="Times New Roman"/>
          <w:szCs w:val="24"/>
        </w:rPr>
        <w:t xml:space="preserve">Pengaruh Biaya Produksi, Debt to equity ratio, dan Perputaran Persediaan Terhadap Profitabilitas. </w:t>
      </w:r>
      <w:r w:rsidRPr="00862C05">
        <w:rPr>
          <w:rFonts w:cs="Times New Roman"/>
          <w:i/>
          <w:iCs/>
          <w:szCs w:val="24"/>
        </w:rPr>
        <w:t>JURNAL ASET (AKUNTANSI RISET), 11 (1), 159-168.</w:t>
      </w:r>
    </w:p>
    <w:p w14:paraId="4FE1E725"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Ramadita, E. S., &amp; Suzan, L. (2020). </w:t>
      </w:r>
      <w:r w:rsidRPr="00862C05">
        <w:rPr>
          <w:rFonts w:cs="Times New Roman"/>
          <w:i/>
          <w:iCs/>
          <w:szCs w:val="24"/>
        </w:rPr>
        <w:t>Analisis Profitabilitas dan Faktor yang Mempengaruhi</w:t>
      </w:r>
      <w:r w:rsidRPr="00862C05">
        <w:rPr>
          <w:rFonts w:cs="Times New Roman"/>
          <w:szCs w:val="24"/>
        </w:rPr>
        <w:t>. Jakarta: Mitra Wacana Media.</w:t>
      </w:r>
    </w:p>
    <w:p w14:paraId="286D4B30"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Sari, M., Susanti, R., &amp; Raharjo, B. (2021). </w:t>
      </w:r>
      <w:r w:rsidRPr="00862C05">
        <w:rPr>
          <w:rFonts w:cs="Times New Roman"/>
          <w:i/>
          <w:iCs/>
          <w:szCs w:val="24"/>
        </w:rPr>
        <w:t>Manajemen Keuangan Perusahaan Manufaktur</w:t>
      </w:r>
      <w:r w:rsidRPr="00862C05">
        <w:rPr>
          <w:rFonts w:cs="Times New Roman"/>
          <w:szCs w:val="24"/>
        </w:rPr>
        <w:t>. Yogyakarta: Andi Offset.</w:t>
      </w:r>
    </w:p>
    <w:p w14:paraId="03EA34A0"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Setiyani, R., dkk. (2022). Mengenal Siklus Akuntansi Perusahaan Manufaktur. Yogyakarta: Jejak Pustaka.</w:t>
      </w:r>
    </w:p>
    <w:p w14:paraId="4AF19CD7"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Sukamulja, S. (2021). MANAJEMEN KEUANGAN KORPORAT. Yogyakarta: Andi.</w:t>
      </w:r>
    </w:p>
    <w:p w14:paraId="321ABF38"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 xml:space="preserve">Susanti, R., &amp; Raharjo, B. (2022). </w:t>
      </w:r>
      <w:r w:rsidRPr="00862C05">
        <w:rPr>
          <w:rFonts w:cs="Times New Roman"/>
          <w:i/>
          <w:iCs/>
          <w:szCs w:val="24"/>
        </w:rPr>
        <w:t>Analisis Efektivitas Penggunaan Aset dalam Perusahaan Manufaktur</w:t>
      </w:r>
      <w:r w:rsidRPr="00862C05">
        <w:rPr>
          <w:rFonts w:cs="Times New Roman"/>
          <w:szCs w:val="24"/>
        </w:rPr>
        <w:t>. Yogyakarta: Deepublish.</w:t>
      </w:r>
    </w:p>
    <w:p w14:paraId="47269C63"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Syahputri, A. Z., Fallenia, F. D., &amp; Syafitri, R., (2023). Kerangka Berfikir Penelitian Kuantitatif. </w:t>
      </w:r>
      <w:r w:rsidRPr="00862C05">
        <w:rPr>
          <w:rFonts w:cs="Times New Roman"/>
          <w:i/>
          <w:iCs/>
          <w:szCs w:val="24"/>
        </w:rPr>
        <w:t>Tarbiyah: Jurnal Ilmu Pendidikan dan Pengajaran, 2(1).</w:t>
      </w:r>
    </w:p>
    <w:p w14:paraId="2F4A6206"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Tarigan, N. P. S., dkk. (2021). PENGARUH </w:t>
      </w:r>
      <w:r w:rsidRPr="00862C05">
        <w:rPr>
          <w:rFonts w:cs="Times New Roman"/>
          <w:i/>
          <w:iCs/>
          <w:szCs w:val="24"/>
        </w:rPr>
        <w:t>CURRENT RATIO</w:t>
      </w:r>
      <w:r w:rsidRPr="00862C05">
        <w:rPr>
          <w:rFonts w:cs="Times New Roman"/>
          <w:szCs w:val="24"/>
        </w:rPr>
        <w:t xml:space="preserve">, </w:t>
      </w:r>
      <w:r w:rsidRPr="00862C05">
        <w:rPr>
          <w:rFonts w:cs="Times New Roman"/>
          <w:i/>
          <w:iCs/>
          <w:szCs w:val="24"/>
        </w:rPr>
        <w:t>DEBT TO EQUITY RATIO</w:t>
      </w:r>
      <w:r w:rsidRPr="00862C05">
        <w:rPr>
          <w:rFonts w:cs="Times New Roman"/>
          <w:szCs w:val="24"/>
        </w:rPr>
        <w:t xml:space="preserve">, </w:t>
      </w:r>
      <w:r w:rsidRPr="00862C05">
        <w:rPr>
          <w:rFonts w:cs="Times New Roman"/>
          <w:i/>
          <w:iCs/>
          <w:szCs w:val="24"/>
        </w:rPr>
        <w:t>TOTAL ASSET TURNOVER</w:t>
      </w:r>
      <w:r w:rsidRPr="00862C05">
        <w:rPr>
          <w:rFonts w:cs="Times New Roman"/>
          <w:szCs w:val="24"/>
        </w:rPr>
        <w:t xml:space="preserve"> DAN </w:t>
      </w:r>
      <w:r w:rsidRPr="00862C05">
        <w:rPr>
          <w:rFonts w:cs="Times New Roman"/>
          <w:i/>
          <w:iCs/>
          <w:szCs w:val="24"/>
        </w:rPr>
        <w:t>NET PROFIT MARGIN</w:t>
      </w:r>
      <w:r w:rsidRPr="00862C05">
        <w:rPr>
          <w:rFonts w:cs="Times New Roman"/>
          <w:szCs w:val="24"/>
        </w:rPr>
        <w:t xml:space="preserve"> TERHADAP ROA PADA PERUSAHAAN MANUFAKTUR SEKTOR INDUSTRI DASAR DAN KIMIA YANG </w:t>
      </w:r>
      <w:r w:rsidRPr="00862C05">
        <w:rPr>
          <w:rFonts w:cs="Times New Roman"/>
          <w:szCs w:val="24"/>
        </w:rPr>
        <w:lastRenderedPageBreak/>
        <w:t xml:space="preserve">TERDAFTAR DI BURSA EFEK INDONESIA TAHUN 2016-2019. </w:t>
      </w:r>
      <w:r w:rsidRPr="00862C05">
        <w:rPr>
          <w:rFonts w:cs="Times New Roman"/>
          <w:i/>
          <w:iCs/>
          <w:szCs w:val="24"/>
        </w:rPr>
        <w:t>COSTING: Journal of Economic, Business and Acccounting e-ISSN, 2597, 5234.</w:t>
      </w:r>
    </w:p>
    <w:p w14:paraId="539F54C6" w14:textId="77777777" w:rsidR="00567D1E" w:rsidRPr="00862C05" w:rsidRDefault="00567D1E" w:rsidP="00C71B37">
      <w:pPr>
        <w:spacing w:before="0" w:after="0" w:line="240" w:lineRule="auto"/>
        <w:ind w:left="720" w:hanging="709"/>
        <w:rPr>
          <w:rFonts w:cs="Times New Roman"/>
          <w:i/>
          <w:iCs/>
          <w:szCs w:val="24"/>
          <w:lang w:val="en-ID"/>
        </w:rPr>
      </w:pPr>
      <w:r w:rsidRPr="00862C05">
        <w:rPr>
          <w:rFonts w:cs="Times New Roman"/>
          <w:szCs w:val="24"/>
        </w:rPr>
        <w:t xml:space="preserve">Tyas, K. Z., dkk. (2023). ANALISIS RASIO AKTIVITAS UNTUK MENILAI KINERJA KEUANGAN PADA PT ADARO MINERALS INDONESIA TBK YANG TERDAFTAR DI BURSA EFEK INDONESIA (BEI). </w:t>
      </w:r>
      <w:r w:rsidRPr="00862C05">
        <w:rPr>
          <w:rFonts w:cs="Times New Roman"/>
          <w:i/>
          <w:iCs/>
          <w:szCs w:val="24"/>
          <w:lang w:val="en-ID"/>
        </w:rPr>
        <w:t>PJEB: Perwira Journal of Economy &amp; Business e-ISSN, 2775, 572X.</w:t>
      </w:r>
    </w:p>
    <w:p w14:paraId="22840C8B"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Undang-Undang Republik Indonesia Nomor 8 Tahun 1997 tentang Perusahaan.</w:t>
      </w:r>
    </w:p>
    <w:p w14:paraId="3EE1F774" w14:textId="77777777" w:rsidR="00567D1E" w:rsidRPr="00862C05" w:rsidRDefault="00567D1E" w:rsidP="00C71B37">
      <w:pPr>
        <w:spacing w:before="0" w:after="0" w:line="240" w:lineRule="auto"/>
        <w:ind w:left="720" w:hanging="709"/>
        <w:rPr>
          <w:rFonts w:cs="Times New Roman"/>
          <w:szCs w:val="24"/>
        </w:rPr>
      </w:pPr>
      <w:r w:rsidRPr="00862C05">
        <w:rPr>
          <w:rFonts w:cs="Times New Roman"/>
          <w:szCs w:val="24"/>
        </w:rPr>
        <w:t>Undang-Undang Republik Indonesia Nomor 3 Tahun 1982 tentang Wajib Daftar Perusahaan.</w:t>
      </w:r>
    </w:p>
    <w:p w14:paraId="7DDEF780" w14:textId="77777777" w:rsidR="00567D1E" w:rsidRPr="00862C05" w:rsidRDefault="00567D1E" w:rsidP="00C71B37">
      <w:pPr>
        <w:spacing w:before="0" w:after="0" w:line="240" w:lineRule="auto"/>
        <w:ind w:left="720" w:hanging="709"/>
        <w:rPr>
          <w:rFonts w:cs="Times New Roman"/>
          <w:i/>
          <w:iCs/>
          <w:szCs w:val="24"/>
        </w:rPr>
      </w:pPr>
      <w:r w:rsidRPr="00862C05">
        <w:rPr>
          <w:rFonts w:cs="Times New Roman"/>
          <w:szCs w:val="24"/>
        </w:rPr>
        <w:t xml:space="preserve">Wahyuni, S., Andriani, S., &amp; Martadinata, S. (2018). ANALISIS PENGARUH </w:t>
      </w:r>
      <w:r w:rsidRPr="00862C05">
        <w:rPr>
          <w:rFonts w:cs="Times New Roman"/>
          <w:i/>
          <w:iCs/>
          <w:szCs w:val="24"/>
        </w:rPr>
        <w:t>CURRENT RATIO, DEBT TO EQUITY RATIO</w:t>
      </w:r>
      <w:r w:rsidRPr="00862C05">
        <w:rPr>
          <w:rFonts w:cs="Times New Roman"/>
          <w:szCs w:val="24"/>
        </w:rPr>
        <w:t xml:space="preserve"> DAN </w:t>
      </w:r>
      <w:r w:rsidRPr="00862C05">
        <w:rPr>
          <w:rFonts w:cs="Times New Roman"/>
          <w:i/>
          <w:iCs/>
          <w:szCs w:val="24"/>
        </w:rPr>
        <w:t>TOTAL ASSET TURNOVER</w:t>
      </w:r>
      <w:r w:rsidRPr="00862C05">
        <w:rPr>
          <w:rFonts w:cs="Times New Roman"/>
          <w:szCs w:val="24"/>
        </w:rPr>
        <w:t xml:space="preserve"> TERHADAP PROFITABILITAS PERUSAHAAN (Studi Pada Perusahaan Manufaktur Yang Terdaftar Di BEI Tahun 2013-2015). </w:t>
      </w:r>
      <w:r w:rsidRPr="00862C05">
        <w:rPr>
          <w:rFonts w:cs="Times New Roman"/>
          <w:i/>
          <w:iCs/>
          <w:szCs w:val="24"/>
        </w:rPr>
        <w:t>Jurnal Manajemen dan Bisnis Fakultas Ekonomi dan Bisnis Universitas Teknologi Sumbawa e-ISSN, 2686, 2484.</w:t>
      </w:r>
    </w:p>
    <w:p w14:paraId="60876E12" w14:textId="77777777" w:rsidR="00C71B37" w:rsidRDefault="00567D1E" w:rsidP="00C71B37">
      <w:pPr>
        <w:spacing w:before="0" w:after="0" w:line="240" w:lineRule="auto"/>
        <w:ind w:left="720" w:hanging="709"/>
        <w:rPr>
          <w:rFonts w:cs="Times New Roman"/>
          <w:i/>
          <w:iCs/>
          <w:szCs w:val="24"/>
          <w:lang w:val="sv-SE"/>
        </w:rPr>
        <w:sectPr w:rsidR="00C71B37" w:rsidSect="00C71B37">
          <w:type w:val="continuous"/>
          <w:pgSz w:w="11906" w:h="16838" w:code="9"/>
          <w:pgMar w:top="2268" w:right="1701" w:bottom="1701" w:left="2268" w:header="709" w:footer="709" w:gutter="0"/>
          <w:cols w:num="2" w:space="708"/>
          <w:titlePg/>
          <w:docGrid w:linePitch="360"/>
        </w:sectPr>
      </w:pPr>
      <w:r w:rsidRPr="00862C05">
        <w:rPr>
          <w:rFonts w:cs="Times New Roman"/>
          <w:szCs w:val="24"/>
          <w:lang w:val="sv-SE"/>
        </w:rPr>
        <w:t xml:space="preserve">Wulandari, dkk. (2020). Dampak DER Terhadap Profitabilitas Perusahaan Manufaktur. </w:t>
      </w:r>
      <w:r w:rsidRPr="00862C05">
        <w:rPr>
          <w:rFonts w:cs="Times New Roman"/>
          <w:i/>
          <w:iCs/>
          <w:szCs w:val="24"/>
          <w:lang w:val="sv-SE"/>
        </w:rPr>
        <w:t>Jurnal Akuntansi dan Keuangan, 7(4), 88-102.</w:t>
      </w:r>
    </w:p>
    <w:p w14:paraId="707BD968" w14:textId="7DBD4184" w:rsidR="006C0A55" w:rsidRPr="00862C05" w:rsidRDefault="006C0A55" w:rsidP="00C71B37">
      <w:pPr>
        <w:spacing w:before="0" w:after="0" w:line="240" w:lineRule="auto"/>
        <w:ind w:left="720" w:hanging="709"/>
        <w:rPr>
          <w:rFonts w:cs="Times New Roman"/>
          <w:i/>
          <w:iCs/>
          <w:szCs w:val="24"/>
        </w:rPr>
      </w:pPr>
    </w:p>
    <w:p w14:paraId="2ED1C62E" w14:textId="77777777" w:rsidR="00DC6333" w:rsidRPr="00862C05" w:rsidRDefault="00DC6333" w:rsidP="00862C05">
      <w:pPr>
        <w:spacing w:before="0" w:after="0" w:line="240" w:lineRule="auto"/>
        <w:ind w:left="709" w:hanging="709"/>
        <w:rPr>
          <w:rFonts w:cs="Times New Roman"/>
          <w:iCs/>
          <w:szCs w:val="24"/>
        </w:rPr>
      </w:pPr>
    </w:p>
    <w:p w14:paraId="40AC970C" w14:textId="77777777" w:rsidR="00DC6333" w:rsidRPr="00862C05" w:rsidRDefault="00DC6333" w:rsidP="00862C05">
      <w:pPr>
        <w:spacing w:before="0" w:after="0" w:line="240" w:lineRule="auto"/>
        <w:ind w:left="709" w:hanging="709"/>
        <w:rPr>
          <w:rFonts w:cs="Times New Roman"/>
          <w:iCs/>
          <w:szCs w:val="24"/>
        </w:rPr>
      </w:pPr>
    </w:p>
    <w:p w14:paraId="382B7403" w14:textId="77777777" w:rsidR="00DC6333" w:rsidRPr="00862C05" w:rsidRDefault="00DC6333" w:rsidP="00862C05">
      <w:pPr>
        <w:spacing w:before="0" w:after="0" w:line="240" w:lineRule="auto"/>
        <w:ind w:left="709" w:hanging="709"/>
        <w:rPr>
          <w:rFonts w:cs="Times New Roman"/>
          <w:iCs/>
          <w:szCs w:val="24"/>
        </w:rPr>
      </w:pPr>
    </w:p>
    <w:p w14:paraId="760E69F5" w14:textId="77777777" w:rsidR="00DC6333" w:rsidRPr="00862C05" w:rsidRDefault="00DC6333" w:rsidP="00862C05">
      <w:pPr>
        <w:spacing w:before="0" w:after="0" w:line="240" w:lineRule="auto"/>
        <w:ind w:left="709" w:hanging="709"/>
        <w:rPr>
          <w:rFonts w:cs="Times New Roman"/>
          <w:iCs/>
          <w:szCs w:val="24"/>
        </w:rPr>
      </w:pPr>
    </w:p>
    <w:p w14:paraId="2203D82A" w14:textId="77777777" w:rsidR="00DC6333" w:rsidRPr="00862C05" w:rsidRDefault="00DC6333" w:rsidP="00862C05">
      <w:pPr>
        <w:spacing w:before="0" w:after="0" w:line="240" w:lineRule="auto"/>
        <w:ind w:left="709" w:hanging="709"/>
        <w:rPr>
          <w:rFonts w:cs="Times New Roman"/>
          <w:iCs/>
          <w:szCs w:val="24"/>
        </w:rPr>
      </w:pPr>
    </w:p>
    <w:p w14:paraId="3C266F94" w14:textId="0D8A75D9" w:rsidR="00DC6333" w:rsidRDefault="00DC6333" w:rsidP="00862C05">
      <w:pPr>
        <w:spacing w:before="0" w:after="0" w:line="240" w:lineRule="auto"/>
        <w:ind w:left="709" w:hanging="709"/>
        <w:rPr>
          <w:rFonts w:cs="Times New Roman"/>
          <w:iCs/>
          <w:szCs w:val="24"/>
        </w:rPr>
      </w:pPr>
    </w:p>
    <w:p w14:paraId="13D7B5DD" w14:textId="77777777" w:rsidR="00C71B37" w:rsidRPr="00862C05" w:rsidRDefault="00C71B37" w:rsidP="00862C05">
      <w:pPr>
        <w:spacing w:before="0" w:after="0" w:line="240" w:lineRule="auto"/>
        <w:ind w:left="709" w:hanging="709"/>
        <w:rPr>
          <w:rFonts w:cs="Times New Roman"/>
          <w:iCs/>
          <w:szCs w:val="24"/>
        </w:rPr>
      </w:pPr>
    </w:p>
    <w:sectPr w:rsidR="00C71B37" w:rsidRPr="00862C05" w:rsidSect="00C71B37">
      <w:type w:val="continuous"/>
      <w:pgSz w:w="11906" w:h="16838" w:code="9"/>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D5901CA" w14:textId="77777777" w:rsidR="002A2556" w:rsidRDefault="002A2556" w:rsidP="002E2C8D">
      <w:pPr>
        <w:spacing w:before="0" w:after="0" w:line="240" w:lineRule="auto"/>
      </w:pPr>
      <w:r>
        <w:separator/>
      </w:r>
    </w:p>
  </w:endnote>
  <w:endnote w:type="continuationSeparator" w:id="0">
    <w:p w14:paraId="0F183278" w14:textId="77777777" w:rsidR="002A2556" w:rsidRDefault="002A2556" w:rsidP="002E2C8D">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DE71DC6" w14:textId="1992C834" w:rsidR="0011527A" w:rsidRDefault="0011527A">
    <w:pPr>
      <w:pStyle w:val="Footer"/>
      <w:jc w:val="center"/>
    </w:pPr>
  </w:p>
  <w:p w14:paraId="661139E6" w14:textId="77777777" w:rsidR="0011527A" w:rsidRPr="002B5FF6" w:rsidRDefault="001152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283269" w14:textId="77777777" w:rsidR="002A2556" w:rsidRDefault="002A2556" w:rsidP="002E2C8D">
      <w:pPr>
        <w:spacing w:before="0" w:after="0" w:line="240" w:lineRule="auto"/>
      </w:pPr>
      <w:r>
        <w:separator/>
      </w:r>
    </w:p>
  </w:footnote>
  <w:footnote w:type="continuationSeparator" w:id="0">
    <w:p w14:paraId="3518872A" w14:textId="77777777" w:rsidR="002A2556" w:rsidRDefault="002A2556" w:rsidP="002E2C8D">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494383044"/>
      <w:docPartObj>
        <w:docPartGallery w:val="Page Numbers (Top of Page)"/>
        <w:docPartUnique/>
      </w:docPartObj>
    </w:sdtPr>
    <w:sdtEndPr>
      <w:rPr>
        <w:b/>
        <w:bCs/>
        <w:noProof/>
        <w:color w:val="auto"/>
        <w:spacing w:val="0"/>
      </w:rPr>
    </w:sdtEndPr>
    <w:sdtContent>
      <w:p w14:paraId="67AE0F7D" w14:textId="4437548C" w:rsidR="00C71B37" w:rsidRDefault="00C71B3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C71B37">
          <w:rPr>
            <w:b/>
            <w:bCs/>
            <w:noProof/>
          </w:rPr>
          <w:t>13</w:t>
        </w:r>
        <w:r>
          <w:rPr>
            <w:b/>
            <w:bCs/>
            <w:noProof/>
          </w:rPr>
          <w:fldChar w:fldCharType="end"/>
        </w:r>
      </w:p>
    </w:sdtContent>
  </w:sdt>
  <w:p w14:paraId="1032D34C" w14:textId="77777777" w:rsidR="0011527A" w:rsidRPr="002B5FF6" w:rsidRDefault="001152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color w:val="7F7F7F" w:themeColor="background1" w:themeShade="7F"/>
        <w:spacing w:val="60"/>
      </w:rPr>
      <w:id w:val="156888399"/>
      <w:docPartObj>
        <w:docPartGallery w:val="Page Numbers (Top of Page)"/>
        <w:docPartUnique/>
      </w:docPartObj>
    </w:sdtPr>
    <w:sdtEndPr>
      <w:rPr>
        <w:b/>
        <w:bCs/>
        <w:noProof/>
        <w:color w:val="auto"/>
        <w:spacing w:val="0"/>
      </w:rPr>
    </w:sdtEndPr>
    <w:sdtContent>
      <w:p w14:paraId="3FAC9555" w14:textId="1E8D4ED2" w:rsidR="00C71B37" w:rsidRDefault="00C71B37">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fldChar w:fldCharType="begin"/>
        </w:r>
        <w:r>
          <w:instrText xml:space="preserve"> PAGE   \* MERGEFORMAT </w:instrText>
        </w:r>
        <w:r>
          <w:fldChar w:fldCharType="separate"/>
        </w:r>
        <w:r w:rsidRPr="00C71B37">
          <w:rPr>
            <w:b/>
            <w:bCs/>
            <w:noProof/>
          </w:rPr>
          <w:t>2</w:t>
        </w:r>
        <w:r>
          <w:rPr>
            <w:b/>
            <w:bCs/>
            <w:noProof/>
          </w:rPr>
          <w:fldChar w:fldCharType="end"/>
        </w:r>
      </w:p>
    </w:sdtContent>
  </w:sdt>
  <w:p w14:paraId="7D64054B" w14:textId="77777777" w:rsidR="00C71B37" w:rsidRDefault="00C71B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725C1"/>
    <w:multiLevelType w:val="hybridMultilevel"/>
    <w:tmpl w:val="0E5091B6"/>
    <w:lvl w:ilvl="0" w:tplc="41FCE5D0">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1" w15:restartNumberingAfterBreak="0">
    <w:nsid w:val="03CE16FE"/>
    <w:multiLevelType w:val="hybridMultilevel"/>
    <w:tmpl w:val="68D65396"/>
    <w:lvl w:ilvl="0" w:tplc="38090019">
      <w:start w:val="1"/>
      <w:numFmt w:val="lowerLetter"/>
      <w:lvlText w:val="%1."/>
      <w:lvlJc w:val="left"/>
      <w:pPr>
        <w:ind w:left="2138" w:hanging="360"/>
      </w:pPr>
    </w:lvl>
    <w:lvl w:ilvl="1" w:tplc="38090019" w:tentative="1">
      <w:start w:val="1"/>
      <w:numFmt w:val="lowerLetter"/>
      <w:lvlText w:val="%2."/>
      <w:lvlJc w:val="left"/>
      <w:pPr>
        <w:ind w:left="2858" w:hanging="360"/>
      </w:pPr>
    </w:lvl>
    <w:lvl w:ilvl="2" w:tplc="3809001B" w:tentative="1">
      <w:start w:val="1"/>
      <w:numFmt w:val="lowerRoman"/>
      <w:lvlText w:val="%3."/>
      <w:lvlJc w:val="right"/>
      <w:pPr>
        <w:ind w:left="3578" w:hanging="180"/>
      </w:pPr>
    </w:lvl>
    <w:lvl w:ilvl="3" w:tplc="3809000F" w:tentative="1">
      <w:start w:val="1"/>
      <w:numFmt w:val="decimal"/>
      <w:lvlText w:val="%4."/>
      <w:lvlJc w:val="left"/>
      <w:pPr>
        <w:ind w:left="4298" w:hanging="360"/>
      </w:pPr>
    </w:lvl>
    <w:lvl w:ilvl="4" w:tplc="38090019" w:tentative="1">
      <w:start w:val="1"/>
      <w:numFmt w:val="lowerLetter"/>
      <w:lvlText w:val="%5."/>
      <w:lvlJc w:val="left"/>
      <w:pPr>
        <w:ind w:left="5018" w:hanging="360"/>
      </w:pPr>
    </w:lvl>
    <w:lvl w:ilvl="5" w:tplc="3809001B" w:tentative="1">
      <w:start w:val="1"/>
      <w:numFmt w:val="lowerRoman"/>
      <w:lvlText w:val="%6."/>
      <w:lvlJc w:val="right"/>
      <w:pPr>
        <w:ind w:left="5738" w:hanging="180"/>
      </w:pPr>
    </w:lvl>
    <w:lvl w:ilvl="6" w:tplc="3809000F" w:tentative="1">
      <w:start w:val="1"/>
      <w:numFmt w:val="decimal"/>
      <w:lvlText w:val="%7."/>
      <w:lvlJc w:val="left"/>
      <w:pPr>
        <w:ind w:left="6458" w:hanging="360"/>
      </w:pPr>
    </w:lvl>
    <w:lvl w:ilvl="7" w:tplc="38090019" w:tentative="1">
      <w:start w:val="1"/>
      <w:numFmt w:val="lowerLetter"/>
      <w:lvlText w:val="%8."/>
      <w:lvlJc w:val="left"/>
      <w:pPr>
        <w:ind w:left="7178" w:hanging="360"/>
      </w:pPr>
    </w:lvl>
    <w:lvl w:ilvl="8" w:tplc="3809001B" w:tentative="1">
      <w:start w:val="1"/>
      <w:numFmt w:val="lowerRoman"/>
      <w:lvlText w:val="%9."/>
      <w:lvlJc w:val="right"/>
      <w:pPr>
        <w:ind w:left="7898" w:hanging="180"/>
      </w:pPr>
    </w:lvl>
  </w:abstractNum>
  <w:abstractNum w:abstractNumId="2" w15:restartNumberingAfterBreak="0">
    <w:nsid w:val="04D04A1E"/>
    <w:multiLevelType w:val="hybridMultilevel"/>
    <w:tmpl w:val="47DE7148"/>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9AD75C4"/>
    <w:multiLevelType w:val="multilevel"/>
    <w:tmpl w:val="5FD274F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0A185C40"/>
    <w:multiLevelType w:val="hybridMultilevel"/>
    <w:tmpl w:val="AFC48F8E"/>
    <w:lvl w:ilvl="0" w:tplc="38090019">
      <w:start w:val="1"/>
      <w:numFmt w:val="lowerLetter"/>
      <w:lvlText w:val="%1."/>
      <w:lvlJc w:val="left"/>
      <w:pPr>
        <w:ind w:left="3153" w:hanging="360"/>
      </w:pPr>
    </w:lvl>
    <w:lvl w:ilvl="1" w:tplc="38090019" w:tentative="1">
      <w:start w:val="1"/>
      <w:numFmt w:val="lowerLetter"/>
      <w:lvlText w:val="%2."/>
      <w:lvlJc w:val="left"/>
      <w:pPr>
        <w:ind w:left="3873" w:hanging="360"/>
      </w:pPr>
    </w:lvl>
    <w:lvl w:ilvl="2" w:tplc="3809001B" w:tentative="1">
      <w:start w:val="1"/>
      <w:numFmt w:val="lowerRoman"/>
      <w:lvlText w:val="%3."/>
      <w:lvlJc w:val="right"/>
      <w:pPr>
        <w:ind w:left="4593" w:hanging="180"/>
      </w:pPr>
    </w:lvl>
    <w:lvl w:ilvl="3" w:tplc="3809000F" w:tentative="1">
      <w:start w:val="1"/>
      <w:numFmt w:val="decimal"/>
      <w:lvlText w:val="%4."/>
      <w:lvlJc w:val="left"/>
      <w:pPr>
        <w:ind w:left="5313" w:hanging="360"/>
      </w:pPr>
    </w:lvl>
    <w:lvl w:ilvl="4" w:tplc="38090019" w:tentative="1">
      <w:start w:val="1"/>
      <w:numFmt w:val="lowerLetter"/>
      <w:lvlText w:val="%5."/>
      <w:lvlJc w:val="left"/>
      <w:pPr>
        <w:ind w:left="6033" w:hanging="360"/>
      </w:pPr>
    </w:lvl>
    <w:lvl w:ilvl="5" w:tplc="3809001B" w:tentative="1">
      <w:start w:val="1"/>
      <w:numFmt w:val="lowerRoman"/>
      <w:lvlText w:val="%6."/>
      <w:lvlJc w:val="right"/>
      <w:pPr>
        <w:ind w:left="6753" w:hanging="180"/>
      </w:pPr>
    </w:lvl>
    <w:lvl w:ilvl="6" w:tplc="3809000F" w:tentative="1">
      <w:start w:val="1"/>
      <w:numFmt w:val="decimal"/>
      <w:lvlText w:val="%7."/>
      <w:lvlJc w:val="left"/>
      <w:pPr>
        <w:ind w:left="7473" w:hanging="360"/>
      </w:pPr>
    </w:lvl>
    <w:lvl w:ilvl="7" w:tplc="38090019" w:tentative="1">
      <w:start w:val="1"/>
      <w:numFmt w:val="lowerLetter"/>
      <w:lvlText w:val="%8."/>
      <w:lvlJc w:val="left"/>
      <w:pPr>
        <w:ind w:left="8193" w:hanging="360"/>
      </w:pPr>
    </w:lvl>
    <w:lvl w:ilvl="8" w:tplc="3809001B" w:tentative="1">
      <w:start w:val="1"/>
      <w:numFmt w:val="lowerRoman"/>
      <w:lvlText w:val="%9."/>
      <w:lvlJc w:val="right"/>
      <w:pPr>
        <w:ind w:left="8913" w:hanging="180"/>
      </w:pPr>
    </w:lvl>
  </w:abstractNum>
  <w:abstractNum w:abstractNumId="5" w15:restartNumberingAfterBreak="0">
    <w:nsid w:val="0C402361"/>
    <w:multiLevelType w:val="hybridMultilevel"/>
    <w:tmpl w:val="5AB663FC"/>
    <w:lvl w:ilvl="0" w:tplc="92D8ED0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6" w15:restartNumberingAfterBreak="0">
    <w:nsid w:val="0D385674"/>
    <w:multiLevelType w:val="hybridMultilevel"/>
    <w:tmpl w:val="ACC45C86"/>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7" w15:restartNumberingAfterBreak="0">
    <w:nsid w:val="100C6292"/>
    <w:multiLevelType w:val="hybridMultilevel"/>
    <w:tmpl w:val="9E161A34"/>
    <w:lvl w:ilvl="0" w:tplc="38090017">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8" w15:restartNumberingAfterBreak="0">
    <w:nsid w:val="121C7798"/>
    <w:multiLevelType w:val="hybridMultilevel"/>
    <w:tmpl w:val="CD98DC74"/>
    <w:lvl w:ilvl="0" w:tplc="38090019">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9" w15:restartNumberingAfterBreak="0">
    <w:nsid w:val="137E75D4"/>
    <w:multiLevelType w:val="hybridMultilevel"/>
    <w:tmpl w:val="1B640A72"/>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10" w15:restartNumberingAfterBreak="0">
    <w:nsid w:val="160D1F69"/>
    <w:multiLevelType w:val="hybridMultilevel"/>
    <w:tmpl w:val="81B0AD6E"/>
    <w:lvl w:ilvl="0" w:tplc="38090017">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11" w15:restartNumberingAfterBreak="0">
    <w:nsid w:val="18DF592F"/>
    <w:multiLevelType w:val="hybridMultilevel"/>
    <w:tmpl w:val="1614611A"/>
    <w:lvl w:ilvl="0" w:tplc="1382CC02">
      <w:start w:val="1"/>
      <w:numFmt w:val="decimal"/>
      <w:lvlText w:val="%1."/>
      <w:lvlJc w:val="left"/>
      <w:pPr>
        <w:ind w:left="1778" w:hanging="360"/>
      </w:pPr>
      <w:rPr>
        <w:rFonts w:hint="default"/>
      </w:rPr>
    </w:lvl>
    <w:lvl w:ilvl="1" w:tplc="38090019" w:tentative="1">
      <w:start w:val="1"/>
      <w:numFmt w:val="lowerLetter"/>
      <w:lvlText w:val="%2."/>
      <w:lvlJc w:val="left"/>
      <w:pPr>
        <w:ind w:left="2498" w:hanging="360"/>
      </w:pPr>
    </w:lvl>
    <w:lvl w:ilvl="2" w:tplc="3809001B" w:tentative="1">
      <w:start w:val="1"/>
      <w:numFmt w:val="lowerRoman"/>
      <w:lvlText w:val="%3."/>
      <w:lvlJc w:val="right"/>
      <w:pPr>
        <w:ind w:left="3218" w:hanging="180"/>
      </w:pPr>
    </w:lvl>
    <w:lvl w:ilvl="3" w:tplc="3809000F" w:tentative="1">
      <w:start w:val="1"/>
      <w:numFmt w:val="decimal"/>
      <w:lvlText w:val="%4."/>
      <w:lvlJc w:val="left"/>
      <w:pPr>
        <w:ind w:left="3938" w:hanging="360"/>
      </w:pPr>
    </w:lvl>
    <w:lvl w:ilvl="4" w:tplc="38090019" w:tentative="1">
      <w:start w:val="1"/>
      <w:numFmt w:val="lowerLetter"/>
      <w:lvlText w:val="%5."/>
      <w:lvlJc w:val="left"/>
      <w:pPr>
        <w:ind w:left="4658" w:hanging="360"/>
      </w:pPr>
    </w:lvl>
    <w:lvl w:ilvl="5" w:tplc="3809001B" w:tentative="1">
      <w:start w:val="1"/>
      <w:numFmt w:val="lowerRoman"/>
      <w:lvlText w:val="%6."/>
      <w:lvlJc w:val="right"/>
      <w:pPr>
        <w:ind w:left="5378" w:hanging="180"/>
      </w:pPr>
    </w:lvl>
    <w:lvl w:ilvl="6" w:tplc="3809000F" w:tentative="1">
      <w:start w:val="1"/>
      <w:numFmt w:val="decimal"/>
      <w:lvlText w:val="%7."/>
      <w:lvlJc w:val="left"/>
      <w:pPr>
        <w:ind w:left="6098" w:hanging="360"/>
      </w:pPr>
    </w:lvl>
    <w:lvl w:ilvl="7" w:tplc="38090019" w:tentative="1">
      <w:start w:val="1"/>
      <w:numFmt w:val="lowerLetter"/>
      <w:lvlText w:val="%8."/>
      <w:lvlJc w:val="left"/>
      <w:pPr>
        <w:ind w:left="6818" w:hanging="360"/>
      </w:pPr>
    </w:lvl>
    <w:lvl w:ilvl="8" w:tplc="3809001B" w:tentative="1">
      <w:start w:val="1"/>
      <w:numFmt w:val="lowerRoman"/>
      <w:lvlText w:val="%9."/>
      <w:lvlJc w:val="right"/>
      <w:pPr>
        <w:ind w:left="7538" w:hanging="180"/>
      </w:pPr>
    </w:lvl>
  </w:abstractNum>
  <w:abstractNum w:abstractNumId="12" w15:restartNumberingAfterBreak="0">
    <w:nsid w:val="1B542860"/>
    <w:multiLevelType w:val="hybridMultilevel"/>
    <w:tmpl w:val="4FBA1064"/>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3" w15:restartNumberingAfterBreak="0">
    <w:nsid w:val="1EEB59FB"/>
    <w:multiLevelType w:val="hybridMultilevel"/>
    <w:tmpl w:val="B58AF1EE"/>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4" w15:restartNumberingAfterBreak="0">
    <w:nsid w:val="213823D4"/>
    <w:multiLevelType w:val="hybridMultilevel"/>
    <w:tmpl w:val="F7CA82B8"/>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5" w15:restartNumberingAfterBreak="0">
    <w:nsid w:val="2336114B"/>
    <w:multiLevelType w:val="hybridMultilevel"/>
    <w:tmpl w:val="28F8096A"/>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6" w15:restartNumberingAfterBreak="0">
    <w:nsid w:val="2A607278"/>
    <w:multiLevelType w:val="hybridMultilevel"/>
    <w:tmpl w:val="159C7E30"/>
    <w:lvl w:ilvl="0" w:tplc="855A6CA2">
      <w:start w:val="1"/>
      <w:numFmt w:val="lowerLetter"/>
      <w:lvlText w:val="%1."/>
      <w:lvlJc w:val="left"/>
      <w:pPr>
        <w:ind w:left="1800" w:hanging="360"/>
      </w:pPr>
      <w:rPr>
        <w:rFonts w:ascii="Times New Roman" w:eastAsiaTheme="minorHAnsi" w:hAnsi="Times New Roman" w:cstheme="minorBidi"/>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7" w15:restartNumberingAfterBreak="0">
    <w:nsid w:val="2BC85F67"/>
    <w:multiLevelType w:val="hybridMultilevel"/>
    <w:tmpl w:val="2BFCC9C0"/>
    <w:lvl w:ilvl="0" w:tplc="04210019">
      <w:start w:val="1"/>
      <w:numFmt w:val="lowerLetter"/>
      <w:lvlText w:val="%1."/>
      <w:lvlJc w:val="left"/>
      <w:pPr>
        <w:ind w:left="2160" w:hanging="360"/>
      </w:pPr>
      <w:rPr>
        <w:rFonts w:hint="default"/>
      </w:r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8" w15:restartNumberingAfterBreak="0">
    <w:nsid w:val="2D4C7B85"/>
    <w:multiLevelType w:val="hybridMultilevel"/>
    <w:tmpl w:val="98429432"/>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19" w15:restartNumberingAfterBreak="0">
    <w:nsid w:val="2F492EC0"/>
    <w:multiLevelType w:val="hybridMultilevel"/>
    <w:tmpl w:val="43EAB718"/>
    <w:lvl w:ilvl="0" w:tplc="4F5CFEFA">
      <w:start w:val="1"/>
      <w:numFmt w:val="lowerLetter"/>
      <w:lvlText w:val="%1."/>
      <w:lvlJc w:val="left"/>
      <w:pPr>
        <w:ind w:left="2520" w:hanging="360"/>
      </w:pPr>
      <w:rPr>
        <w:rFonts w:hint="default"/>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0" w15:restartNumberingAfterBreak="0">
    <w:nsid w:val="34556AF2"/>
    <w:multiLevelType w:val="hybridMultilevel"/>
    <w:tmpl w:val="BD0E5AC8"/>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21" w15:restartNumberingAfterBreak="0">
    <w:nsid w:val="35786BC6"/>
    <w:multiLevelType w:val="hybridMultilevel"/>
    <w:tmpl w:val="D21C1EEA"/>
    <w:lvl w:ilvl="0" w:tplc="38090017">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2" w15:restartNumberingAfterBreak="0">
    <w:nsid w:val="36534968"/>
    <w:multiLevelType w:val="hybridMultilevel"/>
    <w:tmpl w:val="9690A1D0"/>
    <w:lvl w:ilvl="0" w:tplc="3D8EE250">
      <w:start w:val="1"/>
      <w:numFmt w:val="lowerLetter"/>
      <w:lvlText w:val="%1."/>
      <w:lvlJc w:val="left"/>
      <w:pPr>
        <w:ind w:left="2520" w:hanging="360"/>
      </w:pPr>
      <w:rPr>
        <w:rFonts w:hint="default"/>
      </w:rPr>
    </w:lvl>
    <w:lvl w:ilvl="1" w:tplc="04210019">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3" w15:restartNumberingAfterBreak="0">
    <w:nsid w:val="3AE10817"/>
    <w:multiLevelType w:val="hybridMultilevel"/>
    <w:tmpl w:val="DA22D324"/>
    <w:lvl w:ilvl="0" w:tplc="A0428384">
      <w:start w:val="2"/>
      <w:numFmt w:val="bullet"/>
      <w:lvlText w:val="-"/>
      <w:lvlJc w:val="left"/>
      <w:pPr>
        <w:ind w:left="2520" w:hanging="360"/>
      </w:pPr>
      <w:rPr>
        <w:rFonts w:ascii="Times New Roman" w:eastAsiaTheme="minorHAnsi" w:hAnsi="Times New Roman" w:cs="Times New Roman"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4" w15:restartNumberingAfterBreak="0">
    <w:nsid w:val="3DC3110D"/>
    <w:multiLevelType w:val="hybridMultilevel"/>
    <w:tmpl w:val="EC6A1E0C"/>
    <w:lvl w:ilvl="0" w:tplc="26782EAA">
      <w:start w:val="1"/>
      <w:numFmt w:val="decimal"/>
      <w:lvlText w:val="%1."/>
      <w:lvlJc w:val="left"/>
      <w:pPr>
        <w:ind w:left="928" w:hanging="360"/>
      </w:pPr>
      <w:rPr>
        <w:rFonts w:hint="default"/>
        <w:b w:val="0"/>
      </w:rPr>
    </w:lvl>
    <w:lvl w:ilvl="1" w:tplc="38090019" w:tentative="1">
      <w:start w:val="1"/>
      <w:numFmt w:val="lowerLetter"/>
      <w:lvlText w:val="%2."/>
      <w:lvlJc w:val="left"/>
      <w:pPr>
        <w:ind w:left="1441" w:hanging="360"/>
      </w:pPr>
    </w:lvl>
    <w:lvl w:ilvl="2" w:tplc="3809001B" w:tentative="1">
      <w:start w:val="1"/>
      <w:numFmt w:val="lowerRoman"/>
      <w:lvlText w:val="%3."/>
      <w:lvlJc w:val="right"/>
      <w:pPr>
        <w:ind w:left="2161" w:hanging="180"/>
      </w:pPr>
    </w:lvl>
    <w:lvl w:ilvl="3" w:tplc="3809000F" w:tentative="1">
      <w:start w:val="1"/>
      <w:numFmt w:val="decimal"/>
      <w:lvlText w:val="%4."/>
      <w:lvlJc w:val="left"/>
      <w:pPr>
        <w:ind w:left="2881" w:hanging="360"/>
      </w:pPr>
    </w:lvl>
    <w:lvl w:ilvl="4" w:tplc="38090019" w:tentative="1">
      <w:start w:val="1"/>
      <w:numFmt w:val="lowerLetter"/>
      <w:lvlText w:val="%5."/>
      <w:lvlJc w:val="left"/>
      <w:pPr>
        <w:ind w:left="3601" w:hanging="360"/>
      </w:pPr>
    </w:lvl>
    <w:lvl w:ilvl="5" w:tplc="3809001B" w:tentative="1">
      <w:start w:val="1"/>
      <w:numFmt w:val="lowerRoman"/>
      <w:lvlText w:val="%6."/>
      <w:lvlJc w:val="right"/>
      <w:pPr>
        <w:ind w:left="4321" w:hanging="180"/>
      </w:pPr>
    </w:lvl>
    <w:lvl w:ilvl="6" w:tplc="3809000F" w:tentative="1">
      <w:start w:val="1"/>
      <w:numFmt w:val="decimal"/>
      <w:lvlText w:val="%7."/>
      <w:lvlJc w:val="left"/>
      <w:pPr>
        <w:ind w:left="5041" w:hanging="360"/>
      </w:pPr>
    </w:lvl>
    <w:lvl w:ilvl="7" w:tplc="38090019" w:tentative="1">
      <w:start w:val="1"/>
      <w:numFmt w:val="lowerLetter"/>
      <w:lvlText w:val="%8."/>
      <w:lvlJc w:val="left"/>
      <w:pPr>
        <w:ind w:left="5761" w:hanging="360"/>
      </w:pPr>
    </w:lvl>
    <w:lvl w:ilvl="8" w:tplc="3809001B" w:tentative="1">
      <w:start w:val="1"/>
      <w:numFmt w:val="lowerRoman"/>
      <w:lvlText w:val="%9."/>
      <w:lvlJc w:val="right"/>
      <w:pPr>
        <w:ind w:left="6481" w:hanging="180"/>
      </w:pPr>
    </w:lvl>
  </w:abstractNum>
  <w:abstractNum w:abstractNumId="25" w15:restartNumberingAfterBreak="0">
    <w:nsid w:val="3FB262F5"/>
    <w:multiLevelType w:val="hybridMultilevel"/>
    <w:tmpl w:val="2ADCB60C"/>
    <w:lvl w:ilvl="0" w:tplc="7396A936">
      <w:start w:val="1"/>
      <w:numFmt w:val="lowerLetter"/>
      <w:lvlText w:val="%1."/>
      <w:lvlJc w:val="left"/>
      <w:pPr>
        <w:ind w:left="2520" w:hanging="360"/>
      </w:pPr>
      <w:rPr>
        <w:rFonts w:ascii="Times New Roman" w:eastAsiaTheme="minorHAnsi" w:hAnsi="Times New Roman" w:cs="Times New Roman"/>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26" w15:restartNumberingAfterBreak="0">
    <w:nsid w:val="40DA3E15"/>
    <w:multiLevelType w:val="hybridMultilevel"/>
    <w:tmpl w:val="6194D42E"/>
    <w:lvl w:ilvl="0" w:tplc="F5CE9616">
      <w:start w:val="1"/>
      <w:numFmt w:val="decimal"/>
      <w:lvlText w:val="%1."/>
      <w:lvlJc w:val="left"/>
      <w:pPr>
        <w:ind w:left="927" w:hanging="360"/>
      </w:pPr>
      <w:rPr>
        <w:rFonts w:hint="default"/>
      </w:rPr>
    </w:lvl>
    <w:lvl w:ilvl="1" w:tplc="04210019" w:tentative="1">
      <w:start w:val="1"/>
      <w:numFmt w:val="lowerLetter"/>
      <w:lvlText w:val="%2."/>
      <w:lvlJc w:val="left"/>
      <w:pPr>
        <w:ind w:left="1647" w:hanging="360"/>
      </w:pPr>
    </w:lvl>
    <w:lvl w:ilvl="2" w:tplc="0421001B" w:tentative="1">
      <w:start w:val="1"/>
      <w:numFmt w:val="lowerRoman"/>
      <w:lvlText w:val="%3."/>
      <w:lvlJc w:val="right"/>
      <w:pPr>
        <w:ind w:left="2367" w:hanging="180"/>
      </w:pPr>
    </w:lvl>
    <w:lvl w:ilvl="3" w:tplc="0421000F" w:tentative="1">
      <w:start w:val="1"/>
      <w:numFmt w:val="decimal"/>
      <w:lvlText w:val="%4."/>
      <w:lvlJc w:val="left"/>
      <w:pPr>
        <w:ind w:left="3087" w:hanging="360"/>
      </w:pPr>
    </w:lvl>
    <w:lvl w:ilvl="4" w:tplc="04210019" w:tentative="1">
      <w:start w:val="1"/>
      <w:numFmt w:val="lowerLetter"/>
      <w:lvlText w:val="%5."/>
      <w:lvlJc w:val="left"/>
      <w:pPr>
        <w:ind w:left="3807" w:hanging="360"/>
      </w:pPr>
    </w:lvl>
    <w:lvl w:ilvl="5" w:tplc="0421001B" w:tentative="1">
      <w:start w:val="1"/>
      <w:numFmt w:val="lowerRoman"/>
      <w:lvlText w:val="%6."/>
      <w:lvlJc w:val="right"/>
      <w:pPr>
        <w:ind w:left="4527" w:hanging="180"/>
      </w:pPr>
    </w:lvl>
    <w:lvl w:ilvl="6" w:tplc="0421000F" w:tentative="1">
      <w:start w:val="1"/>
      <w:numFmt w:val="decimal"/>
      <w:lvlText w:val="%7."/>
      <w:lvlJc w:val="left"/>
      <w:pPr>
        <w:ind w:left="5247" w:hanging="360"/>
      </w:pPr>
    </w:lvl>
    <w:lvl w:ilvl="7" w:tplc="04210019" w:tentative="1">
      <w:start w:val="1"/>
      <w:numFmt w:val="lowerLetter"/>
      <w:lvlText w:val="%8."/>
      <w:lvlJc w:val="left"/>
      <w:pPr>
        <w:ind w:left="5967" w:hanging="360"/>
      </w:pPr>
    </w:lvl>
    <w:lvl w:ilvl="8" w:tplc="0421001B" w:tentative="1">
      <w:start w:val="1"/>
      <w:numFmt w:val="lowerRoman"/>
      <w:lvlText w:val="%9."/>
      <w:lvlJc w:val="right"/>
      <w:pPr>
        <w:ind w:left="6687" w:hanging="180"/>
      </w:pPr>
    </w:lvl>
  </w:abstractNum>
  <w:abstractNum w:abstractNumId="27" w15:restartNumberingAfterBreak="0">
    <w:nsid w:val="44704EC6"/>
    <w:multiLevelType w:val="hybridMultilevel"/>
    <w:tmpl w:val="78027E18"/>
    <w:lvl w:ilvl="0" w:tplc="38090019">
      <w:start w:val="1"/>
      <w:numFmt w:val="lowerLetter"/>
      <w:lvlText w:val="%1."/>
      <w:lvlJc w:val="left"/>
      <w:pPr>
        <w:ind w:left="2520" w:hanging="360"/>
      </w:p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28" w15:restartNumberingAfterBreak="0">
    <w:nsid w:val="482875D6"/>
    <w:multiLevelType w:val="hybridMultilevel"/>
    <w:tmpl w:val="A5AE9E8E"/>
    <w:lvl w:ilvl="0" w:tplc="38090005">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9" w15:restartNumberingAfterBreak="0">
    <w:nsid w:val="48B22001"/>
    <w:multiLevelType w:val="hybridMultilevel"/>
    <w:tmpl w:val="EB1C2D1E"/>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51073AFF"/>
    <w:multiLevelType w:val="hybridMultilevel"/>
    <w:tmpl w:val="EF0AE59A"/>
    <w:lvl w:ilvl="0" w:tplc="94E0CF26">
      <w:start w:val="1"/>
      <w:numFmt w:val="bullet"/>
      <w:lvlText w:val=""/>
      <w:lvlJc w:val="left"/>
      <w:pPr>
        <w:ind w:left="25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1" w15:restartNumberingAfterBreak="0">
    <w:nsid w:val="5174140E"/>
    <w:multiLevelType w:val="hybridMultilevel"/>
    <w:tmpl w:val="DD8AB0C4"/>
    <w:lvl w:ilvl="0" w:tplc="38090005">
      <w:start w:val="1"/>
      <w:numFmt w:val="bullet"/>
      <w:lvlText w:val=""/>
      <w:lvlJc w:val="left"/>
      <w:pPr>
        <w:ind w:left="1080" w:hanging="360"/>
      </w:pPr>
      <w:rPr>
        <w:rFonts w:ascii="Wingdings" w:hAnsi="Wingdings"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2" w15:restartNumberingAfterBreak="0">
    <w:nsid w:val="57257513"/>
    <w:multiLevelType w:val="hybridMultilevel"/>
    <w:tmpl w:val="583EAA14"/>
    <w:lvl w:ilvl="0" w:tplc="67C698E6">
      <w:start w:val="1"/>
      <w:numFmt w:val="lowerLetter"/>
      <w:lvlText w:val="%1."/>
      <w:lvlJc w:val="left"/>
      <w:pPr>
        <w:ind w:left="2520" w:hanging="360"/>
      </w:pPr>
      <w:rPr>
        <w:rFonts w:hint="default"/>
      </w:rPr>
    </w:lvl>
    <w:lvl w:ilvl="1" w:tplc="04210019" w:tentative="1">
      <w:start w:val="1"/>
      <w:numFmt w:val="lowerLetter"/>
      <w:lvlText w:val="%2."/>
      <w:lvlJc w:val="left"/>
      <w:pPr>
        <w:ind w:left="3240" w:hanging="360"/>
      </w:pPr>
    </w:lvl>
    <w:lvl w:ilvl="2" w:tplc="0421001B" w:tentative="1">
      <w:start w:val="1"/>
      <w:numFmt w:val="lowerRoman"/>
      <w:lvlText w:val="%3."/>
      <w:lvlJc w:val="right"/>
      <w:pPr>
        <w:ind w:left="3960" w:hanging="180"/>
      </w:pPr>
    </w:lvl>
    <w:lvl w:ilvl="3" w:tplc="0421000F" w:tentative="1">
      <w:start w:val="1"/>
      <w:numFmt w:val="decimal"/>
      <w:lvlText w:val="%4."/>
      <w:lvlJc w:val="left"/>
      <w:pPr>
        <w:ind w:left="4680" w:hanging="360"/>
      </w:pPr>
    </w:lvl>
    <w:lvl w:ilvl="4" w:tplc="04210019" w:tentative="1">
      <w:start w:val="1"/>
      <w:numFmt w:val="lowerLetter"/>
      <w:lvlText w:val="%5."/>
      <w:lvlJc w:val="left"/>
      <w:pPr>
        <w:ind w:left="5400" w:hanging="360"/>
      </w:pPr>
    </w:lvl>
    <w:lvl w:ilvl="5" w:tplc="0421001B" w:tentative="1">
      <w:start w:val="1"/>
      <w:numFmt w:val="lowerRoman"/>
      <w:lvlText w:val="%6."/>
      <w:lvlJc w:val="right"/>
      <w:pPr>
        <w:ind w:left="6120" w:hanging="180"/>
      </w:pPr>
    </w:lvl>
    <w:lvl w:ilvl="6" w:tplc="0421000F" w:tentative="1">
      <w:start w:val="1"/>
      <w:numFmt w:val="decimal"/>
      <w:lvlText w:val="%7."/>
      <w:lvlJc w:val="left"/>
      <w:pPr>
        <w:ind w:left="6840" w:hanging="360"/>
      </w:pPr>
    </w:lvl>
    <w:lvl w:ilvl="7" w:tplc="04210019" w:tentative="1">
      <w:start w:val="1"/>
      <w:numFmt w:val="lowerLetter"/>
      <w:lvlText w:val="%8."/>
      <w:lvlJc w:val="left"/>
      <w:pPr>
        <w:ind w:left="7560" w:hanging="360"/>
      </w:pPr>
    </w:lvl>
    <w:lvl w:ilvl="8" w:tplc="0421001B" w:tentative="1">
      <w:start w:val="1"/>
      <w:numFmt w:val="lowerRoman"/>
      <w:lvlText w:val="%9."/>
      <w:lvlJc w:val="right"/>
      <w:pPr>
        <w:ind w:left="8280" w:hanging="180"/>
      </w:pPr>
    </w:lvl>
  </w:abstractNum>
  <w:abstractNum w:abstractNumId="33" w15:restartNumberingAfterBreak="0">
    <w:nsid w:val="5A826551"/>
    <w:multiLevelType w:val="hybridMultilevel"/>
    <w:tmpl w:val="2E420BE4"/>
    <w:lvl w:ilvl="0" w:tplc="38090009">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34" w15:restartNumberingAfterBreak="0">
    <w:nsid w:val="5C671C4B"/>
    <w:multiLevelType w:val="multilevel"/>
    <w:tmpl w:val="5B6232F8"/>
    <w:lvl w:ilvl="0">
      <w:start w:val="1"/>
      <w:numFmt w:val="decimal"/>
      <w:lvlText w:val="%1."/>
      <w:lvlJc w:val="left"/>
      <w:pPr>
        <w:ind w:left="1800" w:hanging="360"/>
      </w:pPr>
      <w:rPr>
        <w:rFonts w:hint="default"/>
      </w:rPr>
    </w:lvl>
    <w:lvl w:ilvl="1">
      <w:start w:val="7"/>
      <w:numFmt w:val="decimal"/>
      <w:isLgl/>
      <w:lvlText w:val="%1.%2"/>
      <w:lvlJc w:val="left"/>
      <w:pPr>
        <w:ind w:left="2160" w:hanging="720"/>
      </w:pPr>
      <w:rPr>
        <w:rFonts w:hint="default"/>
      </w:rPr>
    </w:lvl>
    <w:lvl w:ilvl="2">
      <w:start w:val="1"/>
      <w:numFmt w:val="decimal"/>
      <w:isLgl/>
      <w:lvlText w:val="%1.%2.%3"/>
      <w:lvlJc w:val="left"/>
      <w:pPr>
        <w:ind w:left="2160" w:hanging="720"/>
      </w:pPr>
      <w:rPr>
        <w:rFonts w:hint="default"/>
      </w:rPr>
    </w:lvl>
    <w:lvl w:ilvl="3">
      <w:start w:val="2"/>
      <w:numFmt w:val="decimal"/>
      <w:isLgl/>
      <w:lvlText w:val="%1.%2.%3.%4"/>
      <w:lvlJc w:val="left"/>
      <w:pPr>
        <w:ind w:left="198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2880" w:hanging="1440"/>
      </w:pPr>
      <w:rPr>
        <w:rFonts w:hint="default"/>
      </w:rPr>
    </w:lvl>
    <w:lvl w:ilvl="8">
      <w:start w:val="1"/>
      <w:numFmt w:val="decimal"/>
      <w:isLgl/>
      <w:lvlText w:val="%1.%2.%3.%4.%5.%6.%7.%8.%9"/>
      <w:lvlJc w:val="left"/>
      <w:pPr>
        <w:ind w:left="3240" w:hanging="1800"/>
      </w:pPr>
      <w:rPr>
        <w:rFonts w:hint="default"/>
      </w:rPr>
    </w:lvl>
  </w:abstractNum>
  <w:abstractNum w:abstractNumId="35" w15:restartNumberingAfterBreak="0">
    <w:nsid w:val="5D210C72"/>
    <w:multiLevelType w:val="hybridMultilevel"/>
    <w:tmpl w:val="62781BEC"/>
    <w:lvl w:ilvl="0" w:tplc="38090019">
      <w:start w:val="1"/>
      <w:numFmt w:val="lowerLetter"/>
      <w:lvlText w:val="%1."/>
      <w:lvlJc w:val="left"/>
      <w:pPr>
        <w:ind w:left="2160" w:hanging="360"/>
      </w:pPr>
    </w:lvl>
    <w:lvl w:ilvl="1" w:tplc="38090019" w:tentative="1">
      <w:start w:val="1"/>
      <w:numFmt w:val="lowerLetter"/>
      <w:lvlText w:val="%2."/>
      <w:lvlJc w:val="left"/>
      <w:pPr>
        <w:ind w:left="2880" w:hanging="360"/>
      </w:pPr>
    </w:lvl>
    <w:lvl w:ilvl="2" w:tplc="3809001B" w:tentative="1">
      <w:start w:val="1"/>
      <w:numFmt w:val="lowerRoman"/>
      <w:lvlText w:val="%3."/>
      <w:lvlJc w:val="right"/>
      <w:pPr>
        <w:ind w:left="3600" w:hanging="180"/>
      </w:pPr>
    </w:lvl>
    <w:lvl w:ilvl="3" w:tplc="3809000F" w:tentative="1">
      <w:start w:val="1"/>
      <w:numFmt w:val="decimal"/>
      <w:lvlText w:val="%4."/>
      <w:lvlJc w:val="left"/>
      <w:pPr>
        <w:ind w:left="4320" w:hanging="360"/>
      </w:pPr>
    </w:lvl>
    <w:lvl w:ilvl="4" w:tplc="38090019" w:tentative="1">
      <w:start w:val="1"/>
      <w:numFmt w:val="lowerLetter"/>
      <w:lvlText w:val="%5."/>
      <w:lvlJc w:val="left"/>
      <w:pPr>
        <w:ind w:left="5040" w:hanging="360"/>
      </w:pPr>
    </w:lvl>
    <w:lvl w:ilvl="5" w:tplc="3809001B" w:tentative="1">
      <w:start w:val="1"/>
      <w:numFmt w:val="lowerRoman"/>
      <w:lvlText w:val="%6."/>
      <w:lvlJc w:val="right"/>
      <w:pPr>
        <w:ind w:left="5760" w:hanging="180"/>
      </w:pPr>
    </w:lvl>
    <w:lvl w:ilvl="6" w:tplc="3809000F" w:tentative="1">
      <w:start w:val="1"/>
      <w:numFmt w:val="decimal"/>
      <w:lvlText w:val="%7."/>
      <w:lvlJc w:val="left"/>
      <w:pPr>
        <w:ind w:left="6480" w:hanging="360"/>
      </w:pPr>
    </w:lvl>
    <w:lvl w:ilvl="7" w:tplc="38090019" w:tentative="1">
      <w:start w:val="1"/>
      <w:numFmt w:val="lowerLetter"/>
      <w:lvlText w:val="%8."/>
      <w:lvlJc w:val="left"/>
      <w:pPr>
        <w:ind w:left="7200" w:hanging="360"/>
      </w:pPr>
    </w:lvl>
    <w:lvl w:ilvl="8" w:tplc="3809001B" w:tentative="1">
      <w:start w:val="1"/>
      <w:numFmt w:val="lowerRoman"/>
      <w:lvlText w:val="%9."/>
      <w:lvlJc w:val="right"/>
      <w:pPr>
        <w:ind w:left="7920" w:hanging="180"/>
      </w:pPr>
    </w:lvl>
  </w:abstractNum>
  <w:abstractNum w:abstractNumId="36" w15:restartNumberingAfterBreak="0">
    <w:nsid w:val="5D86237E"/>
    <w:multiLevelType w:val="hybridMultilevel"/>
    <w:tmpl w:val="D8828862"/>
    <w:lvl w:ilvl="0" w:tplc="38090019">
      <w:start w:val="1"/>
      <w:numFmt w:val="lowerLetter"/>
      <w:lvlText w:val="%1."/>
      <w:lvlJc w:val="left"/>
      <w:pPr>
        <w:ind w:left="2520" w:hanging="360"/>
      </w:pPr>
    </w:lvl>
    <w:lvl w:ilvl="1" w:tplc="7BB2C320">
      <w:start w:val="1"/>
      <w:numFmt w:val="decimal"/>
      <w:lvlText w:val="%2."/>
      <w:lvlJc w:val="left"/>
      <w:pPr>
        <w:ind w:left="3240" w:hanging="360"/>
      </w:pPr>
      <w:rPr>
        <w:rFonts w:hint="default"/>
      </w:r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7" w15:restartNumberingAfterBreak="0">
    <w:nsid w:val="60DC2161"/>
    <w:multiLevelType w:val="hybridMultilevel"/>
    <w:tmpl w:val="C87E33A2"/>
    <w:lvl w:ilvl="0" w:tplc="9FC25E4A">
      <w:start w:val="1"/>
      <w:numFmt w:val="decimal"/>
      <w:lvlText w:val="%1."/>
      <w:lvlJc w:val="left"/>
      <w:pPr>
        <w:ind w:left="720" w:hanging="360"/>
      </w:pPr>
      <w:rPr>
        <w:rFonts w:ascii="Times New Roman" w:eastAsiaTheme="minorHAnsi" w:hAnsi="Times New Roman" w:cs="Times New Roman"/>
      </w:rPr>
    </w:lvl>
    <w:lvl w:ilvl="1" w:tplc="2828EAB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627B5E50"/>
    <w:multiLevelType w:val="hybridMultilevel"/>
    <w:tmpl w:val="77B48F64"/>
    <w:lvl w:ilvl="0" w:tplc="9FC25E4A">
      <w:start w:val="1"/>
      <w:numFmt w:val="decimal"/>
      <w:lvlText w:val="%1."/>
      <w:lvlJc w:val="left"/>
      <w:pPr>
        <w:ind w:left="2520" w:hanging="360"/>
      </w:pPr>
      <w:rPr>
        <w:rFonts w:ascii="Times New Roman" w:eastAsiaTheme="minorHAnsi" w:hAnsi="Times New Roman" w:cs="Times New Roman"/>
      </w:rPr>
    </w:lvl>
    <w:lvl w:ilvl="1" w:tplc="8842E306">
      <w:start w:val="1"/>
      <w:numFmt w:val="lowerLetter"/>
      <w:lvlText w:val="%2."/>
      <w:lvlJc w:val="left"/>
      <w:pPr>
        <w:ind w:left="3240" w:hanging="360"/>
      </w:pPr>
      <w:rPr>
        <w:rFonts w:hint="default"/>
      </w:rPr>
    </w:lvl>
    <w:lvl w:ilvl="2" w:tplc="3809001B">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39" w15:restartNumberingAfterBreak="0">
    <w:nsid w:val="62977CD0"/>
    <w:multiLevelType w:val="multilevel"/>
    <w:tmpl w:val="CC0A29D8"/>
    <w:lvl w:ilvl="0">
      <w:start w:val="1"/>
      <w:numFmt w:val="decimal"/>
      <w:lvlText w:val="%1."/>
      <w:lvlJc w:val="left"/>
      <w:pPr>
        <w:ind w:left="1080" w:hanging="360"/>
      </w:pPr>
      <w:rPr>
        <w:rFonts w:hint="default"/>
      </w:rPr>
    </w:lvl>
    <w:lvl w:ilvl="1">
      <w:start w:val="7"/>
      <w:numFmt w:val="decimal"/>
      <w:isLgl/>
      <w:lvlText w:val="%1.%2"/>
      <w:lvlJc w:val="left"/>
      <w:pPr>
        <w:ind w:left="1680" w:hanging="720"/>
      </w:pPr>
      <w:rPr>
        <w:rFonts w:hint="default"/>
      </w:rPr>
    </w:lvl>
    <w:lvl w:ilvl="2">
      <w:start w:val="1"/>
      <w:numFmt w:val="decimal"/>
      <w:isLgl/>
      <w:lvlText w:val="%1.%2.%3"/>
      <w:lvlJc w:val="left"/>
      <w:pPr>
        <w:ind w:left="192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760" w:hanging="1080"/>
      </w:pPr>
      <w:rPr>
        <w:rFonts w:hint="default"/>
      </w:rPr>
    </w:lvl>
    <w:lvl w:ilvl="5">
      <w:start w:val="1"/>
      <w:numFmt w:val="decimal"/>
      <w:isLgl/>
      <w:lvlText w:val="%1.%2.%3.%4.%5.%6"/>
      <w:lvlJc w:val="left"/>
      <w:pPr>
        <w:ind w:left="300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840" w:hanging="1440"/>
      </w:pPr>
      <w:rPr>
        <w:rFonts w:hint="default"/>
      </w:rPr>
    </w:lvl>
    <w:lvl w:ilvl="8">
      <w:start w:val="1"/>
      <w:numFmt w:val="decimal"/>
      <w:isLgl/>
      <w:lvlText w:val="%1.%2.%3.%4.%5.%6.%7.%8.%9"/>
      <w:lvlJc w:val="left"/>
      <w:pPr>
        <w:ind w:left="4440" w:hanging="1800"/>
      </w:pPr>
      <w:rPr>
        <w:rFonts w:hint="default"/>
      </w:rPr>
    </w:lvl>
  </w:abstractNum>
  <w:abstractNum w:abstractNumId="40" w15:restartNumberingAfterBreak="0">
    <w:nsid w:val="6779555D"/>
    <w:multiLevelType w:val="hybridMultilevel"/>
    <w:tmpl w:val="67C68F6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41" w15:restartNumberingAfterBreak="0">
    <w:nsid w:val="6B752CF7"/>
    <w:multiLevelType w:val="hybridMultilevel"/>
    <w:tmpl w:val="A2FE84DC"/>
    <w:lvl w:ilvl="0" w:tplc="0418584C">
      <w:start w:val="1"/>
      <w:numFmt w:val="lowerLetter"/>
      <w:lvlText w:val="%1."/>
      <w:lvlJc w:val="left"/>
      <w:pPr>
        <w:ind w:left="2520" w:hanging="360"/>
      </w:pPr>
      <w:rPr>
        <w:rFonts w:ascii="Times New Roman" w:eastAsiaTheme="minorHAnsi" w:hAnsi="Times New Roman" w:cstheme="minorBidi"/>
      </w:rPr>
    </w:lvl>
    <w:lvl w:ilvl="1" w:tplc="38090019" w:tentative="1">
      <w:start w:val="1"/>
      <w:numFmt w:val="lowerLetter"/>
      <w:lvlText w:val="%2."/>
      <w:lvlJc w:val="left"/>
      <w:pPr>
        <w:ind w:left="3240" w:hanging="360"/>
      </w:pPr>
    </w:lvl>
    <w:lvl w:ilvl="2" w:tplc="3809001B" w:tentative="1">
      <w:start w:val="1"/>
      <w:numFmt w:val="lowerRoman"/>
      <w:lvlText w:val="%3."/>
      <w:lvlJc w:val="right"/>
      <w:pPr>
        <w:ind w:left="3960" w:hanging="180"/>
      </w:pPr>
    </w:lvl>
    <w:lvl w:ilvl="3" w:tplc="3809000F" w:tentative="1">
      <w:start w:val="1"/>
      <w:numFmt w:val="decimal"/>
      <w:lvlText w:val="%4."/>
      <w:lvlJc w:val="left"/>
      <w:pPr>
        <w:ind w:left="4680" w:hanging="360"/>
      </w:pPr>
    </w:lvl>
    <w:lvl w:ilvl="4" w:tplc="38090019" w:tentative="1">
      <w:start w:val="1"/>
      <w:numFmt w:val="lowerLetter"/>
      <w:lvlText w:val="%5."/>
      <w:lvlJc w:val="left"/>
      <w:pPr>
        <w:ind w:left="5400" w:hanging="360"/>
      </w:pPr>
    </w:lvl>
    <w:lvl w:ilvl="5" w:tplc="3809001B" w:tentative="1">
      <w:start w:val="1"/>
      <w:numFmt w:val="lowerRoman"/>
      <w:lvlText w:val="%6."/>
      <w:lvlJc w:val="right"/>
      <w:pPr>
        <w:ind w:left="6120" w:hanging="180"/>
      </w:pPr>
    </w:lvl>
    <w:lvl w:ilvl="6" w:tplc="3809000F" w:tentative="1">
      <w:start w:val="1"/>
      <w:numFmt w:val="decimal"/>
      <w:lvlText w:val="%7."/>
      <w:lvlJc w:val="left"/>
      <w:pPr>
        <w:ind w:left="6840" w:hanging="360"/>
      </w:pPr>
    </w:lvl>
    <w:lvl w:ilvl="7" w:tplc="38090019" w:tentative="1">
      <w:start w:val="1"/>
      <w:numFmt w:val="lowerLetter"/>
      <w:lvlText w:val="%8."/>
      <w:lvlJc w:val="left"/>
      <w:pPr>
        <w:ind w:left="7560" w:hanging="360"/>
      </w:pPr>
    </w:lvl>
    <w:lvl w:ilvl="8" w:tplc="3809001B" w:tentative="1">
      <w:start w:val="1"/>
      <w:numFmt w:val="lowerRoman"/>
      <w:lvlText w:val="%9."/>
      <w:lvlJc w:val="right"/>
      <w:pPr>
        <w:ind w:left="8280" w:hanging="180"/>
      </w:pPr>
    </w:lvl>
  </w:abstractNum>
  <w:abstractNum w:abstractNumId="42" w15:restartNumberingAfterBreak="0">
    <w:nsid w:val="72305982"/>
    <w:multiLevelType w:val="hybridMultilevel"/>
    <w:tmpl w:val="1212BD8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78AD5B6F"/>
    <w:multiLevelType w:val="hybridMultilevel"/>
    <w:tmpl w:val="B8DEC692"/>
    <w:lvl w:ilvl="0" w:tplc="3809000F">
      <w:start w:val="1"/>
      <w:numFmt w:val="decimal"/>
      <w:lvlText w:val="%1."/>
      <w:lvlJc w:val="left"/>
      <w:pPr>
        <w:ind w:left="1800" w:hanging="360"/>
      </w:pPr>
    </w:lvl>
    <w:lvl w:ilvl="1" w:tplc="38090019">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44" w15:restartNumberingAfterBreak="0">
    <w:nsid w:val="79992444"/>
    <w:multiLevelType w:val="hybridMultilevel"/>
    <w:tmpl w:val="157A2F9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AB71880"/>
    <w:multiLevelType w:val="hybridMultilevel"/>
    <w:tmpl w:val="5636C158"/>
    <w:lvl w:ilvl="0" w:tplc="38090005">
      <w:start w:val="1"/>
      <w:numFmt w:val="bullet"/>
      <w:lvlText w:val=""/>
      <w:lvlJc w:val="left"/>
      <w:pPr>
        <w:ind w:left="1800" w:hanging="360"/>
      </w:pPr>
      <w:rPr>
        <w:rFonts w:ascii="Wingdings" w:hAnsi="Wingdings"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abstractNumId w:val="39"/>
  </w:num>
  <w:num w:numId="2">
    <w:abstractNumId w:val="37"/>
  </w:num>
  <w:num w:numId="3">
    <w:abstractNumId w:val="5"/>
  </w:num>
  <w:num w:numId="4">
    <w:abstractNumId w:val="0"/>
  </w:num>
  <w:num w:numId="5">
    <w:abstractNumId w:val="32"/>
  </w:num>
  <w:num w:numId="6">
    <w:abstractNumId w:val="22"/>
  </w:num>
  <w:num w:numId="7">
    <w:abstractNumId w:val="25"/>
  </w:num>
  <w:num w:numId="8">
    <w:abstractNumId w:val="7"/>
  </w:num>
  <w:num w:numId="9">
    <w:abstractNumId w:val="21"/>
  </w:num>
  <w:num w:numId="10">
    <w:abstractNumId w:val="3"/>
  </w:num>
  <w:num w:numId="11">
    <w:abstractNumId w:val="41"/>
  </w:num>
  <w:num w:numId="12">
    <w:abstractNumId w:val="38"/>
  </w:num>
  <w:num w:numId="13">
    <w:abstractNumId w:val="8"/>
  </w:num>
  <w:num w:numId="14">
    <w:abstractNumId w:val="36"/>
  </w:num>
  <w:num w:numId="15">
    <w:abstractNumId w:val="23"/>
  </w:num>
  <w:num w:numId="16">
    <w:abstractNumId w:val="27"/>
  </w:num>
  <w:num w:numId="17">
    <w:abstractNumId w:val="16"/>
  </w:num>
  <w:num w:numId="18">
    <w:abstractNumId w:val="11"/>
  </w:num>
  <w:num w:numId="19">
    <w:abstractNumId w:val="34"/>
  </w:num>
  <w:num w:numId="20">
    <w:abstractNumId w:val="12"/>
  </w:num>
  <w:num w:numId="21">
    <w:abstractNumId w:val="10"/>
  </w:num>
  <w:num w:numId="22">
    <w:abstractNumId w:val="40"/>
  </w:num>
  <w:num w:numId="23">
    <w:abstractNumId w:val="19"/>
  </w:num>
  <w:num w:numId="24">
    <w:abstractNumId w:val="14"/>
  </w:num>
  <w:num w:numId="25">
    <w:abstractNumId w:val="6"/>
  </w:num>
  <w:num w:numId="26">
    <w:abstractNumId w:val="13"/>
  </w:num>
  <w:num w:numId="27">
    <w:abstractNumId w:val="43"/>
  </w:num>
  <w:num w:numId="28">
    <w:abstractNumId w:val="9"/>
  </w:num>
  <w:num w:numId="29">
    <w:abstractNumId w:val="18"/>
  </w:num>
  <w:num w:numId="30">
    <w:abstractNumId w:val="35"/>
  </w:num>
  <w:num w:numId="31">
    <w:abstractNumId w:val="20"/>
  </w:num>
  <w:num w:numId="32">
    <w:abstractNumId w:val="17"/>
  </w:num>
  <w:num w:numId="33">
    <w:abstractNumId w:val="1"/>
  </w:num>
  <w:num w:numId="34">
    <w:abstractNumId w:val="4"/>
  </w:num>
  <w:num w:numId="35">
    <w:abstractNumId w:val="2"/>
  </w:num>
  <w:num w:numId="36">
    <w:abstractNumId w:val="26"/>
  </w:num>
  <w:num w:numId="37">
    <w:abstractNumId w:val="24"/>
  </w:num>
  <w:num w:numId="38">
    <w:abstractNumId w:val="42"/>
  </w:num>
  <w:num w:numId="39">
    <w:abstractNumId w:val="44"/>
  </w:num>
  <w:num w:numId="40">
    <w:abstractNumId w:val="33"/>
  </w:num>
  <w:num w:numId="41">
    <w:abstractNumId w:val="30"/>
  </w:num>
  <w:num w:numId="42">
    <w:abstractNumId w:val="28"/>
  </w:num>
  <w:num w:numId="43">
    <w:abstractNumId w:val="15"/>
  </w:num>
  <w:num w:numId="44">
    <w:abstractNumId w:val="45"/>
  </w:num>
  <w:num w:numId="45">
    <w:abstractNumId w:val="31"/>
  </w:num>
  <w:num w:numId="46">
    <w:abstractNumId w:val="29"/>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8"/>
  <w:hideSpellingError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67D1E"/>
    <w:rsid w:val="00000079"/>
    <w:rsid w:val="00015BAA"/>
    <w:rsid w:val="00023058"/>
    <w:rsid w:val="00052783"/>
    <w:rsid w:val="000559FA"/>
    <w:rsid w:val="0006427F"/>
    <w:rsid w:val="00065071"/>
    <w:rsid w:val="00071AB4"/>
    <w:rsid w:val="00072EEC"/>
    <w:rsid w:val="000B1082"/>
    <w:rsid w:val="000B2C92"/>
    <w:rsid w:val="000B38C9"/>
    <w:rsid w:val="000C524F"/>
    <w:rsid w:val="000C5293"/>
    <w:rsid w:val="000D5D60"/>
    <w:rsid w:val="000E0447"/>
    <w:rsid w:val="000E18A9"/>
    <w:rsid w:val="000E1C09"/>
    <w:rsid w:val="000F2A23"/>
    <w:rsid w:val="000F2C2B"/>
    <w:rsid w:val="000F7287"/>
    <w:rsid w:val="00104762"/>
    <w:rsid w:val="001053A8"/>
    <w:rsid w:val="00105914"/>
    <w:rsid w:val="0011527A"/>
    <w:rsid w:val="00127BCB"/>
    <w:rsid w:val="00142D96"/>
    <w:rsid w:val="00147562"/>
    <w:rsid w:val="00153F47"/>
    <w:rsid w:val="00155174"/>
    <w:rsid w:val="00191697"/>
    <w:rsid w:val="001A5ACE"/>
    <w:rsid w:val="001B7E67"/>
    <w:rsid w:val="001C1857"/>
    <w:rsid w:val="001C1FB1"/>
    <w:rsid w:val="001C38B2"/>
    <w:rsid w:val="001C4FD8"/>
    <w:rsid w:val="001D7FC1"/>
    <w:rsid w:val="001E3FAF"/>
    <w:rsid w:val="001F55A5"/>
    <w:rsid w:val="002029FB"/>
    <w:rsid w:val="00203C75"/>
    <w:rsid w:val="00214720"/>
    <w:rsid w:val="0022138E"/>
    <w:rsid w:val="00232F44"/>
    <w:rsid w:val="00236A5B"/>
    <w:rsid w:val="002500D5"/>
    <w:rsid w:val="00253682"/>
    <w:rsid w:val="00263C2A"/>
    <w:rsid w:val="00271003"/>
    <w:rsid w:val="002721F8"/>
    <w:rsid w:val="002762E3"/>
    <w:rsid w:val="002923C3"/>
    <w:rsid w:val="002A0266"/>
    <w:rsid w:val="002A1161"/>
    <w:rsid w:val="002A2556"/>
    <w:rsid w:val="002E065B"/>
    <w:rsid w:val="002E2C8D"/>
    <w:rsid w:val="002F5004"/>
    <w:rsid w:val="002F6627"/>
    <w:rsid w:val="00305555"/>
    <w:rsid w:val="00317F33"/>
    <w:rsid w:val="003303C4"/>
    <w:rsid w:val="00331560"/>
    <w:rsid w:val="00352769"/>
    <w:rsid w:val="003755E9"/>
    <w:rsid w:val="003758C0"/>
    <w:rsid w:val="00383F46"/>
    <w:rsid w:val="003A0EE4"/>
    <w:rsid w:val="003A6529"/>
    <w:rsid w:val="003B0DB0"/>
    <w:rsid w:val="003B5059"/>
    <w:rsid w:val="003C4E1B"/>
    <w:rsid w:val="003D6E99"/>
    <w:rsid w:val="003D7373"/>
    <w:rsid w:val="003D7BD1"/>
    <w:rsid w:val="003E7E60"/>
    <w:rsid w:val="003F1BF7"/>
    <w:rsid w:val="00411DB5"/>
    <w:rsid w:val="00414A45"/>
    <w:rsid w:val="00441CC6"/>
    <w:rsid w:val="00447C79"/>
    <w:rsid w:val="00451F93"/>
    <w:rsid w:val="004716DB"/>
    <w:rsid w:val="00480B8C"/>
    <w:rsid w:val="00484F4C"/>
    <w:rsid w:val="004A149D"/>
    <w:rsid w:val="004A5A42"/>
    <w:rsid w:val="004B032B"/>
    <w:rsid w:val="004B2CFD"/>
    <w:rsid w:val="004C1332"/>
    <w:rsid w:val="004D1FFF"/>
    <w:rsid w:val="005023F3"/>
    <w:rsid w:val="00505864"/>
    <w:rsid w:val="0053103F"/>
    <w:rsid w:val="00532D4B"/>
    <w:rsid w:val="005400F4"/>
    <w:rsid w:val="0054750E"/>
    <w:rsid w:val="00551DD5"/>
    <w:rsid w:val="00554E2F"/>
    <w:rsid w:val="00563351"/>
    <w:rsid w:val="00566A40"/>
    <w:rsid w:val="00567D1E"/>
    <w:rsid w:val="005805F6"/>
    <w:rsid w:val="005A0EC4"/>
    <w:rsid w:val="005A12D0"/>
    <w:rsid w:val="005A4FC8"/>
    <w:rsid w:val="005B1AB5"/>
    <w:rsid w:val="005B1F62"/>
    <w:rsid w:val="005E1DA3"/>
    <w:rsid w:val="005F5D1E"/>
    <w:rsid w:val="005F76FF"/>
    <w:rsid w:val="00633635"/>
    <w:rsid w:val="0063735B"/>
    <w:rsid w:val="006627C0"/>
    <w:rsid w:val="006666FF"/>
    <w:rsid w:val="006717AF"/>
    <w:rsid w:val="0068457C"/>
    <w:rsid w:val="006877E8"/>
    <w:rsid w:val="006927B4"/>
    <w:rsid w:val="006B1D89"/>
    <w:rsid w:val="006C0A55"/>
    <w:rsid w:val="006E4368"/>
    <w:rsid w:val="006E56BB"/>
    <w:rsid w:val="006F73DF"/>
    <w:rsid w:val="007023E9"/>
    <w:rsid w:val="00710954"/>
    <w:rsid w:val="007124DD"/>
    <w:rsid w:val="007168B6"/>
    <w:rsid w:val="0073026A"/>
    <w:rsid w:val="00734986"/>
    <w:rsid w:val="00735340"/>
    <w:rsid w:val="00744B89"/>
    <w:rsid w:val="00751B8E"/>
    <w:rsid w:val="00776206"/>
    <w:rsid w:val="0078254E"/>
    <w:rsid w:val="00787C31"/>
    <w:rsid w:val="00791F1B"/>
    <w:rsid w:val="00796A74"/>
    <w:rsid w:val="007C4FE6"/>
    <w:rsid w:val="007D15F4"/>
    <w:rsid w:val="007D468A"/>
    <w:rsid w:val="007D48C4"/>
    <w:rsid w:val="007E6358"/>
    <w:rsid w:val="00805974"/>
    <w:rsid w:val="00805D0E"/>
    <w:rsid w:val="00812498"/>
    <w:rsid w:val="00813CD9"/>
    <w:rsid w:val="00820E06"/>
    <w:rsid w:val="00820E84"/>
    <w:rsid w:val="00823B2F"/>
    <w:rsid w:val="00823BD5"/>
    <w:rsid w:val="0083108E"/>
    <w:rsid w:val="00836E9E"/>
    <w:rsid w:val="00846A3E"/>
    <w:rsid w:val="00851714"/>
    <w:rsid w:val="00857D0E"/>
    <w:rsid w:val="0086226B"/>
    <w:rsid w:val="00862C05"/>
    <w:rsid w:val="008646EE"/>
    <w:rsid w:val="00894EC3"/>
    <w:rsid w:val="008C2E22"/>
    <w:rsid w:val="008D0130"/>
    <w:rsid w:val="008E6F27"/>
    <w:rsid w:val="008F3BA1"/>
    <w:rsid w:val="00904A4A"/>
    <w:rsid w:val="00913C9B"/>
    <w:rsid w:val="00913D8F"/>
    <w:rsid w:val="00917035"/>
    <w:rsid w:val="00920F78"/>
    <w:rsid w:val="00925B35"/>
    <w:rsid w:val="009432F9"/>
    <w:rsid w:val="00945E9B"/>
    <w:rsid w:val="00951C2B"/>
    <w:rsid w:val="00953AEC"/>
    <w:rsid w:val="00962B1D"/>
    <w:rsid w:val="0097702C"/>
    <w:rsid w:val="00990E6E"/>
    <w:rsid w:val="009962CF"/>
    <w:rsid w:val="009A4765"/>
    <w:rsid w:val="009B076C"/>
    <w:rsid w:val="009B7C98"/>
    <w:rsid w:val="009C013E"/>
    <w:rsid w:val="009C22D4"/>
    <w:rsid w:val="009C2A5D"/>
    <w:rsid w:val="009C6D5A"/>
    <w:rsid w:val="009C7AA1"/>
    <w:rsid w:val="009D213F"/>
    <w:rsid w:val="009D6CBA"/>
    <w:rsid w:val="009E103D"/>
    <w:rsid w:val="009E3A26"/>
    <w:rsid w:val="009E5E5A"/>
    <w:rsid w:val="00A03B86"/>
    <w:rsid w:val="00A161E4"/>
    <w:rsid w:val="00A16848"/>
    <w:rsid w:val="00A20A42"/>
    <w:rsid w:val="00A2359C"/>
    <w:rsid w:val="00A36595"/>
    <w:rsid w:val="00A40964"/>
    <w:rsid w:val="00A54B62"/>
    <w:rsid w:val="00A61BC8"/>
    <w:rsid w:val="00A65A4E"/>
    <w:rsid w:val="00A719E8"/>
    <w:rsid w:val="00A72679"/>
    <w:rsid w:val="00A75507"/>
    <w:rsid w:val="00A75C7B"/>
    <w:rsid w:val="00A81306"/>
    <w:rsid w:val="00A832F6"/>
    <w:rsid w:val="00A856EE"/>
    <w:rsid w:val="00A93749"/>
    <w:rsid w:val="00AB57E2"/>
    <w:rsid w:val="00AE564A"/>
    <w:rsid w:val="00AF6328"/>
    <w:rsid w:val="00B16BB7"/>
    <w:rsid w:val="00B24A20"/>
    <w:rsid w:val="00B25F9E"/>
    <w:rsid w:val="00B2686A"/>
    <w:rsid w:val="00B26EE4"/>
    <w:rsid w:val="00B42B37"/>
    <w:rsid w:val="00B444DE"/>
    <w:rsid w:val="00B57E97"/>
    <w:rsid w:val="00B67B07"/>
    <w:rsid w:val="00B8202A"/>
    <w:rsid w:val="00B82B03"/>
    <w:rsid w:val="00B84CD7"/>
    <w:rsid w:val="00BB36D6"/>
    <w:rsid w:val="00BD6ED6"/>
    <w:rsid w:val="00BE6EAD"/>
    <w:rsid w:val="00C0131D"/>
    <w:rsid w:val="00C05A51"/>
    <w:rsid w:val="00C213CA"/>
    <w:rsid w:val="00C25155"/>
    <w:rsid w:val="00C364A0"/>
    <w:rsid w:val="00C42CFB"/>
    <w:rsid w:val="00C46E18"/>
    <w:rsid w:val="00C50BD9"/>
    <w:rsid w:val="00C54027"/>
    <w:rsid w:val="00C71B37"/>
    <w:rsid w:val="00C727E7"/>
    <w:rsid w:val="00C73185"/>
    <w:rsid w:val="00C81DE8"/>
    <w:rsid w:val="00C83E47"/>
    <w:rsid w:val="00C86616"/>
    <w:rsid w:val="00CA1494"/>
    <w:rsid w:val="00CB6913"/>
    <w:rsid w:val="00CB797F"/>
    <w:rsid w:val="00CD6E02"/>
    <w:rsid w:val="00CE1706"/>
    <w:rsid w:val="00CF5AED"/>
    <w:rsid w:val="00CF5B69"/>
    <w:rsid w:val="00CF689C"/>
    <w:rsid w:val="00CF757F"/>
    <w:rsid w:val="00D03705"/>
    <w:rsid w:val="00D05E7A"/>
    <w:rsid w:val="00D142AE"/>
    <w:rsid w:val="00D15527"/>
    <w:rsid w:val="00D31952"/>
    <w:rsid w:val="00D53D92"/>
    <w:rsid w:val="00D572BC"/>
    <w:rsid w:val="00D80B5B"/>
    <w:rsid w:val="00D90F44"/>
    <w:rsid w:val="00DA25B2"/>
    <w:rsid w:val="00DB2BBF"/>
    <w:rsid w:val="00DC31D0"/>
    <w:rsid w:val="00DC6333"/>
    <w:rsid w:val="00DD5AA3"/>
    <w:rsid w:val="00DE08F7"/>
    <w:rsid w:val="00DE3C92"/>
    <w:rsid w:val="00DF220B"/>
    <w:rsid w:val="00DF5184"/>
    <w:rsid w:val="00E1028E"/>
    <w:rsid w:val="00E10CB3"/>
    <w:rsid w:val="00E205BC"/>
    <w:rsid w:val="00E54505"/>
    <w:rsid w:val="00E57CD3"/>
    <w:rsid w:val="00E665D3"/>
    <w:rsid w:val="00E66D1E"/>
    <w:rsid w:val="00E80116"/>
    <w:rsid w:val="00E808ED"/>
    <w:rsid w:val="00E9328C"/>
    <w:rsid w:val="00E9489D"/>
    <w:rsid w:val="00EB7C5A"/>
    <w:rsid w:val="00EC34DE"/>
    <w:rsid w:val="00EC7FA3"/>
    <w:rsid w:val="00ED1E0F"/>
    <w:rsid w:val="00ED3791"/>
    <w:rsid w:val="00EE239F"/>
    <w:rsid w:val="00EF383B"/>
    <w:rsid w:val="00EF6942"/>
    <w:rsid w:val="00F054F5"/>
    <w:rsid w:val="00F2569B"/>
    <w:rsid w:val="00F34BB4"/>
    <w:rsid w:val="00F36A54"/>
    <w:rsid w:val="00F40701"/>
    <w:rsid w:val="00F43CB2"/>
    <w:rsid w:val="00F567EC"/>
    <w:rsid w:val="00F72FE0"/>
    <w:rsid w:val="00F76BB9"/>
    <w:rsid w:val="00F83F1F"/>
    <w:rsid w:val="00F86569"/>
    <w:rsid w:val="00F86BE6"/>
    <w:rsid w:val="00FA34B9"/>
    <w:rsid w:val="00FA3BAA"/>
    <w:rsid w:val="00FB04FF"/>
    <w:rsid w:val="00FB4E33"/>
    <w:rsid w:val="00FC4921"/>
    <w:rsid w:val="00FC49E3"/>
    <w:rsid w:val="00FC77ED"/>
    <w:rsid w:val="00FD761F"/>
    <w:rsid w:val="00FD77A1"/>
    <w:rsid w:val="00FE245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3FD792"/>
  <w15:docId w15:val="{C7D9BBC6-C7B7-4243-AB0F-0B59804E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4"/>
        <w:lang w:val="en-ID" w:eastAsia="en-US" w:bidi="ar-SA"/>
        <w14:ligatures w14:val="standardContextual"/>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E2C8D"/>
    <w:pPr>
      <w:spacing w:before="160" w:after="160" w:line="480" w:lineRule="auto"/>
      <w:jc w:val="both"/>
    </w:pPr>
    <w:rPr>
      <w:kern w:val="0"/>
      <w:szCs w:val="22"/>
      <w:lang w:val="id-ID"/>
      <w14:ligatures w14:val="none"/>
    </w:rPr>
  </w:style>
  <w:style w:type="paragraph" w:styleId="Heading1">
    <w:name w:val="heading 1"/>
    <w:basedOn w:val="Normal"/>
    <w:next w:val="Normal"/>
    <w:link w:val="Heading1Char"/>
    <w:uiPriority w:val="9"/>
    <w:qFormat/>
    <w:rsid w:val="00567D1E"/>
    <w:pPr>
      <w:keepNext/>
      <w:keepLines/>
      <w:jc w:val="center"/>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567D1E"/>
    <w:pPr>
      <w:keepNext/>
      <w:keepLines/>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CE1706"/>
    <w:pPr>
      <w:keepNext/>
      <w:keepLines/>
      <w:spacing w:after="80"/>
      <w:outlineLvl w:val="2"/>
    </w:pPr>
    <w:rPr>
      <w:rFonts w:eastAsiaTheme="majorEastAsia" w:cstheme="majorBidi"/>
      <w:b/>
      <w:szCs w:val="28"/>
    </w:rPr>
  </w:style>
  <w:style w:type="paragraph" w:styleId="Heading4">
    <w:name w:val="heading 4"/>
    <w:basedOn w:val="Normal"/>
    <w:next w:val="Normal"/>
    <w:link w:val="Heading4Char"/>
    <w:uiPriority w:val="9"/>
    <w:unhideWhenUsed/>
    <w:qFormat/>
    <w:rsid w:val="00567D1E"/>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567D1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67D1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7D1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7D1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7D1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7D1E"/>
    <w:rPr>
      <w:rFonts w:eastAsiaTheme="majorEastAsia" w:cstheme="majorBidi"/>
      <w:b/>
      <w:kern w:val="0"/>
      <w:szCs w:val="40"/>
      <w:lang w:val="id-ID"/>
      <w14:ligatures w14:val="none"/>
    </w:rPr>
  </w:style>
  <w:style w:type="character" w:customStyle="1" w:styleId="Heading2Char">
    <w:name w:val="Heading 2 Char"/>
    <w:basedOn w:val="DefaultParagraphFont"/>
    <w:link w:val="Heading2"/>
    <w:uiPriority w:val="9"/>
    <w:rsid w:val="00567D1E"/>
    <w:rPr>
      <w:rFonts w:eastAsiaTheme="majorEastAsia" w:cstheme="majorBidi"/>
      <w:b/>
      <w:kern w:val="0"/>
      <w:szCs w:val="32"/>
      <w:lang w:val="id-ID"/>
      <w14:ligatures w14:val="none"/>
    </w:rPr>
  </w:style>
  <w:style w:type="character" w:customStyle="1" w:styleId="Heading3Char">
    <w:name w:val="Heading 3 Char"/>
    <w:basedOn w:val="DefaultParagraphFont"/>
    <w:link w:val="Heading3"/>
    <w:uiPriority w:val="9"/>
    <w:rsid w:val="00CE1706"/>
    <w:rPr>
      <w:rFonts w:eastAsiaTheme="majorEastAsia" w:cstheme="majorBidi"/>
      <w:b/>
      <w:kern w:val="0"/>
      <w:szCs w:val="28"/>
      <w:lang w:val="id-ID"/>
      <w14:ligatures w14:val="none"/>
    </w:rPr>
  </w:style>
  <w:style w:type="character" w:customStyle="1" w:styleId="Heading4Char">
    <w:name w:val="Heading 4 Char"/>
    <w:basedOn w:val="DefaultParagraphFont"/>
    <w:link w:val="Heading4"/>
    <w:uiPriority w:val="9"/>
    <w:rsid w:val="00567D1E"/>
    <w:rPr>
      <w:rFonts w:eastAsiaTheme="majorEastAsia" w:cstheme="majorBidi"/>
      <w:b/>
      <w:iCs/>
      <w:kern w:val="0"/>
      <w:szCs w:val="22"/>
      <w:lang w:val="id-ID"/>
      <w14:ligatures w14:val="none"/>
    </w:rPr>
  </w:style>
  <w:style w:type="character" w:customStyle="1" w:styleId="Heading5Char">
    <w:name w:val="Heading 5 Char"/>
    <w:basedOn w:val="DefaultParagraphFont"/>
    <w:link w:val="Heading5"/>
    <w:uiPriority w:val="9"/>
    <w:semiHidden/>
    <w:rsid w:val="00567D1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567D1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7D1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7D1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7D1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7D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67D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7D1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7D1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7D1E"/>
    <w:pPr>
      <w:jc w:val="center"/>
    </w:pPr>
    <w:rPr>
      <w:i/>
      <w:iCs/>
      <w:color w:val="404040" w:themeColor="text1" w:themeTint="BF"/>
    </w:rPr>
  </w:style>
  <w:style w:type="character" w:customStyle="1" w:styleId="QuoteChar">
    <w:name w:val="Quote Char"/>
    <w:basedOn w:val="DefaultParagraphFont"/>
    <w:link w:val="Quote"/>
    <w:uiPriority w:val="29"/>
    <w:rsid w:val="00567D1E"/>
    <w:rPr>
      <w:i/>
      <w:iCs/>
      <w:color w:val="404040" w:themeColor="text1" w:themeTint="BF"/>
    </w:rPr>
  </w:style>
  <w:style w:type="paragraph" w:styleId="ListParagraph">
    <w:name w:val="List Paragraph"/>
    <w:basedOn w:val="Normal"/>
    <w:uiPriority w:val="34"/>
    <w:qFormat/>
    <w:rsid w:val="00567D1E"/>
    <w:pPr>
      <w:ind w:left="720"/>
      <w:contextualSpacing/>
    </w:pPr>
  </w:style>
  <w:style w:type="character" w:styleId="IntenseEmphasis">
    <w:name w:val="Intense Emphasis"/>
    <w:basedOn w:val="DefaultParagraphFont"/>
    <w:uiPriority w:val="21"/>
    <w:qFormat/>
    <w:rsid w:val="00567D1E"/>
    <w:rPr>
      <w:i/>
      <w:iCs/>
      <w:color w:val="0F4761" w:themeColor="accent1" w:themeShade="BF"/>
    </w:rPr>
  </w:style>
  <w:style w:type="paragraph" w:styleId="IntenseQuote">
    <w:name w:val="Intense Quote"/>
    <w:basedOn w:val="Normal"/>
    <w:next w:val="Normal"/>
    <w:link w:val="IntenseQuoteChar"/>
    <w:uiPriority w:val="30"/>
    <w:qFormat/>
    <w:rsid w:val="00567D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7D1E"/>
    <w:rPr>
      <w:i/>
      <w:iCs/>
      <w:color w:val="0F4761" w:themeColor="accent1" w:themeShade="BF"/>
    </w:rPr>
  </w:style>
  <w:style w:type="character" w:styleId="IntenseReference">
    <w:name w:val="Intense Reference"/>
    <w:basedOn w:val="DefaultParagraphFont"/>
    <w:uiPriority w:val="32"/>
    <w:qFormat/>
    <w:rsid w:val="00567D1E"/>
    <w:rPr>
      <w:b/>
      <w:bCs/>
      <w:smallCaps/>
      <w:color w:val="0F4761" w:themeColor="accent1" w:themeShade="BF"/>
      <w:spacing w:val="5"/>
    </w:rPr>
  </w:style>
  <w:style w:type="character" w:styleId="PlaceholderText">
    <w:name w:val="Placeholder Text"/>
    <w:basedOn w:val="DefaultParagraphFont"/>
    <w:uiPriority w:val="99"/>
    <w:semiHidden/>
    <w:rsid w:val="00567D1E"/>
    <w:rPr>
      <w:color w:val="808080"/>
    </w:rPr>
  </w:style>
  <w:style w:type="paragraph" w:styleId="Header">
    <w:name w:val="header"/>
    <w:basedOn w:val="Normal"/>
    <w:link w:val="HeaderChar"/>
    <w:uiPriority w:val="99"/>
    <w:unhideWhenUsed/>
    <w:rsid w:val="00567D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67D1E"/>
    <w:rPr>
      <w:rFonts w:asciiTheme="minorHAnsi" w:hAnsiTheme="minorHAnsi"/>
      <w:kern w:val="0"/>
      <w:sz w:val="22"/>
      <w:szCs w:val="22"/>
      <w:lang w:val="id-ID"/>
      <w14:ligatures w14:val="none"/>
    </w:rPr>
  </w:style>
  <w:style w:type="paragraph" w:styleId="Footer">
    <w:name w:val="footer"/>
    <w:basedOn w:val="Normal"/>
    <w:link w:val="FooterChar"/>
    <w:uiPriority w:val="99"/>
    <w:unhideWhenUsed/>
    <w:rsid w:val="00567D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67D1E"/>
    <w:rPr>
      <w:rFonts w:asciiTheme="minorHAnsi" w:hAnsiTheme="minorHAnsi"/>
      <w:kern w:val="0"/>
      <w:sz w:val="22"/>
      <w:szCs w:val="22"/>
      <w:lang w:val="id-ID"/>
      <w14:ligatures w14:val="none"/>
    </w:rPr>
  </w:style>
  <w:style w:type="paragraph" w:styleId="TOCHeading">
    <w:name w:val="TOC Heading"/>
    <w:basedOn w:val="Heading1"/>
    <w:next w:val="Normal"/>
    <w:uiPriority w:val="39"/>
    <w:unhideWhenUsed/>
    <w:qFormat/>
    <w:rsid w:val="00567D1E"/>
    <w:pPr>
      <w:spacing w:before="240" w:after="0" w:line="259" w:lineRule="auto"/>
      <w:outlineLvl w:val="9"/>
    </w:pPr>
    <w:rPr>
      <w:rFonts w:cs="Times New Roman"/>
      <w:b w:val="0"/>
      <w:bCs/>
      <w:szCs w:val="24"/>
      <w:lang w:val="en-US"/>
    </w:rPr>
  </w:style>
  <w:style w:type="paragraph" w:styleId="TOC1">
    <w:name w:val="toc 1"/>
    <w:basedOn w:val="Heading1"/>
    <w:next w:val="Normal"/>
    <w:autoRedefine/>
    <w:uiPriority w:val="39"/>
    <w:unhideWhenUsed/>
    <w:rsid w:val="007C4FE6"/>
    <w:pPr>
      <w:keepNext w:val="0"/>
      <w:keepLines w:val="0"/>
      <w:spacing w:before="120" w:after="120"/>
      <w:jc w:val="left"/>
      <w:outlineLvl w:val="9"/>
    </w:pPr>
    <w:rPr>
      <w:rFonts w:asciiTheme="minorHAnsi" w:eastAsiaTheme="minorHAnsi" w:hAnsiTheme="minorHAnsi" w:cstheme="minorBidi"/>
      <w:bCs/>
      <w:caps/>
      <w:sz w:val="20"/>
      <w:szCs w:val="20"/>
    </w:rPr>
  </w:style>
  <w:style w:type="paragraph" w:styleId="TOC2">
    <w:name w:val="toc 2"/>
    <w:basedOn w:val="Heading2"/>
    <w:next w:val="Normal"/>
    <w:autoRedefine/>
    <w:uiPriority w:val="39"/>
    <w:unhideWhenUsed/>
    <w:rsid w:val="00857D0E"/>
    <w:pPr>
      <w:keepNext w:val="0"/>
      <w:keepLines w:val="0"/>
      <w:spacing w:before="0" w:after="0"/>
      <w:ind w:left="240"/>
      <w:jc w:val="left"/>
      <w:outlineLvl w:val="9"/>
    </w:pPr>
    <w:rPr>
      <w:rFonts w:asciiTheme="minorHAnsi" w:eastAsiaTheme="minorHAnsi" w:hAnsiTheme="minorHAnsi" w:cstheme="minorBidi"/>
      <w:b w:val="0"/>
      <w:smallCaps/>
      <w:sz w:val="20"/>
      <w:szCs w:val="20"/>
    </w:rPr>
  </w:style>
  <w:style w:type="character" w:styleId="Hyperlink">
    <w:name w:val="Hyperlink"/>
    <w:basedOn w:val="DefaultParagraphFont"/>
    <w:uiPriority w:val="99"/>
    <w:unhideWhenUsed/>
    <w:rsid w:val="00567D1E"/>
    <w:rPr>
      <w:color w:val="467886" w:themeColor="hyperlink"/>
      <w:u w:val="single"/>
    </w:rPr>
  </w:style>
  <w:style w:type="table" w:styleId="TableGrid">
    <w:name w:val="Table Grid"/>
    <w:basedOn w:val="TableNormal"/>
    <w:uiPriority w:val="59"/>
    <w:rsid w:val="00567D1E"/>
    <w:pPr>
      <w:spacing w:line="240" w:lineRule="auto"/>
    </w:pPr>
    <w:rPr>
      <w:rFonts w:asciiTheme="minorHAnsi" w:hAnsiTheme="minorHAnsi"/>
      <w:kern w:val="0"/>
      <w:sz w:val="22"/>
      <w:szCs w:val="22"/>
      <w:lang w:val="id-ID"/>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67D1E"/>
    <w:rPr>
      <w:color w:val="605E5C"/>
      <w:shd w:val="clear" w:color="auto" w:fill="E1DFDD"/>
    </w:rPr>
  </w:style>
  <w:style w:type="paragraph" w:styleId="BalloonText">
    <w:name w:val="Balloon Text"/>
    <w:basedOn w:val="Normal"/>
    <w:link w:val="BalloonTextChar"/>
    <w:uiPriority w:val="99"/>
    <w:semiHidden/>
    <w:unhideWhenUsed/>
    <w:rsid w:val="00567D1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7D1E"/>
    <w:rPr>
      <w:rFonts w:ascii="Tahoma" w:hAnsi="Tahoma" w:cs="Tahoma"/>
      <w:kern w:val="0"/>
      <w:sz w:val="16"/>
      <w:szCs w:val="16"/>
      <w:lang w:val="id-ID"/>
      <w14:ligatures w14:val="none"/>
    </w:rPr>
  </w:style>
  <w:style w:type="paragraph" w:styleId="TOC3">
    <w:name w:val="toc 3"/>
    <w:basedOn w:val="Heading3"/>
    <w:next w:val="Normal"/>
    <w:autoRedefine/>
    <w:uiPriority w:val="39"/>
    <w:unhideWhenUsed/>
    <w:rsid w:val="00DB2BBF"/>
    <w:pPr>
      <w:keepNext w:val="0"/>
      <w:keepLines w:val="0"/>
      <w:spacing w:before="0" w:after="0"/>
      <w:ind w:left="480"/>
      <w:jc w:val="left"/>
      <w:outlineLvl w:val="9"/>
    </w:pPr>
    <w:rPr>
      <w:rFonts w:asciiTheme="minorHAnsi" w:eastAsiaTheme="minorHAnsi" w:hAnsiTheme="minorHAnsi" w:cstheme="minorBidi"/>
      <w:b w:val="0"/>
      <w:i/>
      <w:iCs/>
      <w:sz w:val="20"/>
      <w:szCs w:val="20"/>
    </w:rPr>
  </w:style>
  <w:style w:type="paragraph" w:styleId="TOC4">
    <w:name w:val="toc 4"/>
    <w:basedOn w:val="Heading4"/>
    <w:next w:val="Normal"/>
    <w:autoRedefine/>
    <w:uiPriority w:val="39"/>
    <w:unhideWhenUsed/>
    <w:rsid w:val="007C4FE6"/>
    <w:pPr>
      <w:keepNext w:val="0"/>
      <w:keepLines w:val="0"/>
      <w:spacing w:before="0" w:after="0"/>
      <w:ind w:left="720"/>
      <w:jc w:val="left"/>
      <w:outlineLvl w:val="9"/>
    </w:pPr>
    <w:rPr>
      <w:rFonts w:asciiTheme="minorHAnsi" w:eastAsiaTheme="minorHAnsi" w:hAnsiTheme="minorHAnsi" w:cstheme="minorBidi"/>
      <w:b w:val="0"/>
      <w:iCs w:val="0"/>
      <w:sz w:val="18"/>
      <w:szCs w:val="18"/>
    </w:rPr>
  </w:style>
  <w:style w:type="paragraph" w:styleId="TOC5">
    <w:name w:val="toc 5"/>
    <w:basedOn w:val="Normal"/>
    <w:next w:val="Normal"/>
    <w:autoRedefine/>
    <w:uiPriority w:val="39"/>
    <w:unhideWhenUsed/>
    <w:rsid w:val="00567D1E"/>
    <w:pPr>
      <w:spacing w:before="0" w:after="0"/>
      <w:ind w:left="960"/>
      <w:jc w:val="left"/>
    </w:pPr>
    <w:rPr>
      <w:rFonts w:asciiTheme="minorHAnsi" w:hAnsiTheme="minorHAnsi"/>
      <w:sz w:val="18"/>
      <w:szCs w:val="18"/>
    </w:rPr>
  </w:style>
  <w:style w:type="paragraph" w:styleId="TOC6">
    <w:name w:val="toc 6"/>
    <w:basedOn w:val="Normal"/>
    <w:next w:val="Normal"/>
    <w:autoRedefine/>
    <w:uiPriority w:val="39"/>
    <w:unhideWhenUsed/>
    <w:rsid w:val="00567D1E"/>
    <w:pPr>
      <w:spacing w:before="0" w:after="0"/>
      <w:ind w:left="1200"/>
      <w:jc w:val="left"/>
    </w:pPr>
    <w:rPr>
      <w:rFonts w:asciiTheme="minorHAnsi" w:hAnsiTheme="minorHAnsi"/>
      <w:sz w:val="18"/>
      <w:szCs w:val="18"/>
    </w:rPr>
  </w:style>
  <w:style w:type="paragraph" w:styleId="TOC7">
    <w:name w:val="toc 7"/>
    <w:basedOn w:val="Normal"/>
    <w:next w:val="Normal"/>
    <w:autoRedefine/>
    <w:uiPriority w:val="39"/>
    <w:unhideWhenUsed/>
    <w:rsid w:val="00567D1E"/>
    <w:pPr>
      <w:spacing w:before="0" w:after="0"/>
      <w:ind w:left="1440"/>
      <w:jc w:val="left"/>
    </w:pPr>
    <w:rPr>
      <w:rFonts w:asciiTheme="minorHAnsi" w:hAnsiTheme="minorHAnsi"/>
      <w:sz w:val="18"/>
      <w:szCs w:val="18"/>
    </w:rPr>
  </w:style>
  <w:style w:type="paragraph" w:styleId="TOC8">
    <w:name w:val="toc 8"/>
    <w:basedOn w:val="Normal"/>
    <w:next w:val="Normal"/>
    <w:autoRedefine/>
    <w:uiPriority w:val="39"/>
    <w:unhideWhenUsed/>
    <w:rsid w:val="00567D1E"/>
    <w:pPr>
      <w:spacing w:before="0" w:after="0"/>
      <w:ind w:left="1680"/>
      <w:jc w:val="left"/>
    </w:pPr>
    <w:rPr>
      <w:rFonts w:asciiTheme="minorHAnsi" w:hAnsiTheme="minorHAnsi"/>
      <w:sz w:val="18"/>
      <w:szCs w:val="18"/>
    </w:rPr>
  </w:style>
  <w:style w:type="paragraph" w:styleId="TOC9">
    <w:name w:val="toc 9"/>
    <w:basedOn w:val="Normal"/>
    <w:next w:val="Normal"/>
    <w:autoRedefine/>
    <w:uiPriority w:val="39"/>
    <w:unhideWhenUsed/>
    <w:rsid w:val="00567D1E"/>
    <w:pPr>
      <w:spacing w:before="0" w:after="0"/>
      <w:ind w:left="1920"/>
      <w:jc w:val="left"/>
    </w:pPr>
    <w:rPr>
      <w:rFonts w:asciiTheme="minorHAnsi" w:hAnsiTheme="minorHAnsi"/>
      <w:sz w:val="18"/>
      <w:szCs w:val="18"/>
    </w:rPr>
  </w:style>
  <w:style w:type="character" w:customStyle="1" w:styleId="UnresolvedMention2">
    <w:name w:val="Unresolved Mention2"/>
    <w:basedOn w:val="DefaultParagraphFont"/>
    <w:uiPriority w:val="99"/>
    <w:semiHidden/>
    <w:unhideWhenUsed/>
    <w:rsid w:val="00567D1E"/>
    <w:rPr>
      <w:color w:val="605E5C"/>
      <w:shd w:val="clear" w:color="auto" w:fill="E1DFDD"/>
    </w:rPr>
  </w:style>
  <w:style w:type="character" w:customStyle="1" w:styleId="relative">
    <w:name w:val="relative"/>
    <w:basedOn w:val="DefaultParagraphFont"/>
    <w:rsid w:val="00A36595"/>
  </w:style>
  <w:style w:type="character" w:styleId="Strong">
    <w:name w:val="Strong"/>
    <w:basedOn w:val="DefaultParagraphFont"/>
    <w:uiPriority w:val="22"/>
    <w:qFormat/>
    <w:rsid w:val="00F72FE0"/>
    <w:rPr>
      <w:b/>
      <w:bCs/>
    </w:rPr>
  </w:style>
  <w:style w:type="paragraph" w:styleId="NormalWeb">
    <w:name w:val="Normal (Web)"/>
    <w:basedOn w:val="Normal"/>
    <w:uiPriority w:val="99"/>
    <w:unhideWhenUsed/>
    <w:rsid w:val="009C22D4"/>
    <w:pPr>
      <w:spacing w:before="100" w:beforeAutospacing="1" w:after="100" w:afterAutospacing="1" w:line="240" w:lineRule="auto"/>
      <w:jc w:val="left"/>
    </w:pPr>
    <w:rPr>
      <w:rFonts w:eastAsia="Times New Roman" w:cs="Times New Roman"/>
      <w:szCs w:val="24"/>
      <w:lang w:val="en-ID" w:eastAsia="en-ID"/>
    </w:rPr>
  </w:style>
  <w:style w:type="paragraph" w:styleId="Caption">
    <w:name w:val="caption"/>
    <w:basedOn w:val="Normal"/>
    <w:next w:val="Normal"/>
    <w:uiPriority w:val="35"/>
    <w:semiHidden/>
    <w:unhideWhenUsed/>
    <w:qFormat/>
    <w:rsid w:val="00E665D3"/>
    <w:pPr>
      <w:spacing w:before="0" w:after="200" w:line="240" w:lineRule="auto"/>
    </w:pPr>
    <w:rPr>
      <w:b/>
      <w:bCs/>
      <w:color w:val="156082" w:themeColor="accent1"/>
      <w:sz w:val="18"/>
      <w:szCs w:val="18"/>
    </w:rPr>
  </w:style>
  <w:style w:type="character" w:customStyle="1" w:styleId="TimesnewromanChar">
    <w:name w:val="Times new roman Char"/>
    <w:basedOn w:val="DefaultParagraphFont"/>
    <w:link w:val="Timesnewroman"/>
    <w:locked/>
    <w:rsid w:val="006666FF"/>
    <w:rPr>
      <w:rFonts w:eastAsia="Times New Roman" w:cs="Times New Roman"/>
      <w:kern w:val="0"/>
      <w14:ligatures w14:val="none"/>
    </w:rPr>
  </w:style>
  <w:style w:type="paragraph" w:customStyle="1" w:styleId="Timesnewroman">
    <w:name w:val="Times new roman"/>
    <w:basedOn w:val="Normal"/>
    <w:link w:val="TimesnewromanChar"/>
    <w:qFormat/>
    <w:rsid w:val="006666FF"/>
    <w:pPr>
      <w:spacing w:before="0" w:after="0"/>
      <w:ind w:firstLine="720"/>
    </w:pPr>
    <w:rPr>
      <w:rFonts w:eastAsia="Times New Roman" w:cs="Times New Roman"/>
      <w:szCs w:val="24"/>
      <w:lang w:val="en-ID"/>
    </w:rPr>
  </w:style>
  <w:style w:type="paragraph" w:styleId="BodyText">
    <w:name w:val="Body Text"/>
    <w:basedOn w:val="Normal"/>
    <w:link w:val="BodyTextChar"/>
    <w:uiPriority w:val="1"/>
    <w:qFormat/>
    <w:rsid w:val="0011527A"/>
    <w:pPr>
      <w:widowControl w:val="0"/>
      <w:autoSpaceDE w:val="0"/>
      <w:autoSpaceDN w:val="0"/>
      <w:spacing w:before="0" w:after="0" w:line="240" w:lineRule="auto"/>
      <w:jc w:val="left"/>
    </w:pPr>
    <w:rPr>
      <w:rFonts w:eastAsia="Times New Roman" w:cs="Times New Roman"/>
      <w:szCs w:val="24"/>
      <w:lang w:val="id"/>
    </w:rPr>
  </w:style>
  <w:style w:type="character" w:customStyle="1" w:styleId="BodyTextChar">
    <w:name w:val="Body Text Char"/>
    <w:basedOn w:val="DefaultParagraphFont"/>
    <w:link w:val="BodyText"/>
    <w:uiPriority w:val="1"/>
    <w:rsid w:val="0011527A"/>
    <w:rPr>
      <w:rFonts w:eastAsia="Times New Roman" w:cs="Times New Roman"/>
      <w:kern w:val="0"/>
      <w:lang w:val="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279258">
      <w:bodyDiv w:val="1"/>
      <w:marLeft w:val="0"/>
      <w:marRight w:val="0"/>
      <w:marTop w:val="0"/>
      <w:marBottom w:val="0"/>
      <w:divBdr>
        <w:top w:val="none" w:sz="0" w:space="0" w:color="auto"/>
        <w:left w:val="none" w:sz="0" w:space="0" w:color="auto"/>
        <w:bottom w:val="none" w:sz="0" w:space="0" w:color="auto"/>
        <w:right w:val="none" w:sz="0" w:space="0" w:color="auto"/>
      </w:divBdr>
      <w:divsChild>
        <w:div w:id="815335308">
          <w:marLeft w:val="0"/>
          <w:marRight w:val="0"/>
          <w:marTop w:val="0"/>
          <w:marBottom w:val="300"/>
          <w:divBdr>
            <w:top w:val="none" w:sz="0" w:space="0" w:color="auto"/>
            <w:left w:val="none" w:sz="0" w:space="0" w:color="auto"/>
            <w:bottom w:val="none" w:sz="0" w:space="0" w:color="auto"/>
            <w:right w:val="none" w:sz="0" w:space="0" w:color="auto"/>
          </w:divBdr>
        </w:div>
        <w:div w:id="497771067">
          <w:marLeft w:val="0"/>
          <w:marRight w:val="0"/>
          <w:marTop w:val="0"/>
          <w:marBottom w:val="300"/>
          <w:divBdr>
            <w:top w:val="none" w:sz="0" w:space="0" w:color="auto"/>
            <w:left w:val="none" w:sz="0" w:space="0" w:color="auto"/>
            <w:bottom w:val="none" w:sz="0" w:space="0" w:color="auto"/>
            <w:right w:val="none" w:sz="0" w:space="0" w:color="auto"/>
          </w:divBdr>
        </w:div>
      </w:divsChild>
    </w:div>
    <w:div w:id="168449616">
      <w:bodyDiv w:val="1"/>
      <w:marLeft w:val="0"/>
      <w:marRight w:val="0"/>
      <w:marTop w:val="0"/>
      <w:marBottom w:val="0"/>
      <w:divBdr>
        <w:top w:val="none" w:sz="0" w:space="0" w:color="auto"/>
        <w:left w:val="none" w:sz="0" w:space="0" w:color="auto"/>
        <w:bottom w:val="none" w:sz="0" w:space="0" w:color="auto"/>
        <w:right w:val="none" w:sz="0" w:space="0" w:color="auto"/>
      </w:divBdr>
    </w:div>
    <w:div w:id="242228646">
      <w:bodyDiv w:val="1"/>
      <w:marLeft w:val="0"/>
      <w:marRight w:val="0"/>
      <w:marTop w:val="0"/>
      <w:marBottom w:val="0"/>
      <w:divBdr>
        <w:top w:val="none" w:sz="0" w:space="0" w:color="auto"/>
        <w:left w:val="none" w:sz="0" w:space="0" w:color="auto"/>
        <w:bottom w:val="none" w:sz="0" w:space="0" w:color="auto"/>
        <w:right w:val="none" w:sz="0" w:space="0" w:color="auto"/>
      </w:divBdr>
    </w:div>
    <w:div w:id="275215709">
      <w:bodyDiv w:val="1"/>
      <w:marLeft w:val="0"/>
      <w:marRight w:val="0"/>
      <w:marTop w:val="0"/>
      <w:marBottom w:val="0"/>
      <w:divBdr>
        <w:top w:val="none" w:sz="0" w:space="0" w:color="auto"/>
        <w:left w:val="none" w:sz="0" w:space="0" w:color="auto"/>
        <w:bottom w:val="none" w:sz="0" w:space="0" w:color="auto"/>
        <w:right w:val="none" w:sz="0" w:space="0" w:color="auto"/>
      </w:divBdr>
    </w:div>
    <w:div w:id="284775920">
      <w:bodyDiv w:val="1"/>
      <w:marLeft w:val="0"/>
      <w:marRight w:val="0"/>
      <w:marTop w:val="0"/>
      <w:marBottom w:val="0"/>
      <w:divBdr>
        <w:top w:val="none" w:sz="0" w:space="0" w:color="auto"/>
        <w:left w:val="none" w:sz="0" w:space="0" w:color="auto"/>
        <w:bottom w:val="none" w:sz="0" w:space="0" w:color="auto"/>
        <w:right w:val="none" w:sz="0" w:space="0" w:color="auto"/>
      </w:divBdr>
    </w:div>
    <w:div w:id="350910215">
      <w:bodyDiv w:val="1"/>
      <w:marLeft w:val="0"/>
      <w:marRight w:val="0"/>
      <w:marTop w:val="0"/>
      <w:marBottom w:val="0"/>
      <w:divBdr>
        <w:top w:val="none" w:sz="0" w:space="0" w:color="auto"/>
        <w:left w:val="none" w:sz="0" w:space="0" w:color="auto"/>
        <w:bottom w:val="none" w:sz="0" w:space="0" w:color="auto"/>
        <w:right w:val="none" w:sz="0" w:space="0" w:color="auto"/>
      </w:divBdr>
    </w:div>
    <w:div w:id="712969315">
      <w:bodyDiv w:val="1"/>
      <w:marLeft w:val="0"/>
      <w:marRight w:val="0"/>
      <w:marTop w:val="0"/>
      <w:marBottom w:val="0"/>
      <w:divBdr>
        <w:top w:val="none" w:sz="0" w:space="0" w:color="auto"/>
        <w:left w:val="none" w:sz="0" w:space="0" w:color="auto"/>
        <w:bottom w:val="none" w:sz="0" w:space="0" w:color="auto"/>
        <w:right w:val="none" w:sz="0" w:space="0" w:color="auto"/>
      </w:divBdr>
    </w:div>
    <w:div w:id="798381391">
      <w:bodyDiv w:val="1"/>
      <w:marLeft w:val="0"/>
      <w:marRight w:val="0"/>
      <w:marTop w:val="0"/>
      <w:marBottom w:val="0"/>
      <w:divBdr>
        <w:top w:val="none" w:sz="0" w:space="0" w:color="auto"/>
        <w:left w:val="none" w:sz="0" w:space="0" w:color="auto"/>
        <w:bottom w:val="none" w:sz="0" w:space="0" w:color="auto"/>
        <w:right w:val="none" w:sz="0" w:space="0" w:color="auto"/>
      </w:divBdr>
    </w:div>
    <w:div w:id="864095737">
      <w:bodyDiv w:val="1"/>
      <w:marLeft w:val="0"/>
      <w:marRight w:val="0"/>
      <w:marTop w:val="0"/>
      <w:marBottom w:val="0"/>
      <w:divBdr>
        <w:top w:val="none" w:sz="0" w:space="0" w:color="auto"/>
        <w:left w:val="none" w:sz="0" w:space="0" w:color="auto"/>
        <w:bottom w:val="none" w:sz="0" w:space="0" w:color="auto"/>
        <w:right w:val="none" w:sz="0" w:space="0" w:color="auto"/>
      </w:divBdr>
    </w:div>
    <w:div w:id="944733066">
      <w:bodyDiv w:val="1"/>
      <w:marLeft w:val="0"/>
      <w:marRight w:val="0"/>
      <w:marTop w:val="0"/>
      <w:marBottom w:val="0"/>
      <w:divBdr>
        <w:top w:val="none" w:sz="0" w:space="0" w:color="auto"/>
        <w:left w:val="none" w:sz="0" w:space="0" w:color="auto"/>
        <w:bottom w:val="none" w:sz="0" w:space="0" w:color="auto"/>
        <w:right w:val="none" w:sz="0" w:space="0" w:color="auto"/>
      </w:divBdr>
    </w:div>
    <w:div w:id="964504994">
      <w:bodyDiv w:val="1"/>
      <w:marLeft w:val="0"/>
      <w:marRight w:val="0"/>
      <w:marTop w:val="0"/>
      <w:marBottom w:val="0"/>
      <w:divBdr>
        <w:top w:val="none" w:sz="0" w:space="0" w:color="auto"/>
        <w:left w:val="none" w:sz="0" w:space="0" w:color="auto"/>
        <w:bottom w:val="none" w:sz="0" w:space="0" w:color="auto"/>
        <w:right w:val="none" w:sz="0" w:space="0" w:color="auto"/>
      </w:divBdr>
    </w:div>
    <w:div w:id="1276064195">
      <w:bodyDiv w:val="1"/>
      <w:marLeft w:val="0"/>
      <w:marRight w:val="0"/>
      <w:marTop w:val="0"/>
      <w:marBottom w:val="0"/>
      <w:divBdr>
        <w:top w:val="none" w:sz="0" w:space="0" w:color="auto"/>
        <w:left w:val="none" w:sz="0" w:space="0" w:color="auto"/>
        <w:bottom w:val="none" w:sz="0" w:space="0" w:color="auto"/>
        <w:right w:val="none" w:sz="0" w:space="0" w:color="auto"/>
      </w:divBdr>
    </w:div>
    <w:div w:id="1283922222">
      <w:bodyDiv w:val="1"/>
      <w:marLeft w:val="0"/>
      <w:marRight w:val="0"/>
      <w:marTop w:val="0"/>
      <w:marBottom w:val="0"/>
      <w:divBdr>
        <w:top w:val="none" w:sz="0" w:space="0" w:color="auto"/>
        <w:left w:val="none" w:sz="0" w:space="0" w:color="auto"/>
        <w:bottom w:val="none" w:sz="0" w:space="0" w:color="auto"/>
        <w:right w:val="none" w:sz="0" w:space="0" w:color="auto"/>
      </w:divBdr>
    </w:div>
    <w:div w:id="1471944809">
      <w:bodyDiv w:val="1"/>
      <w:marLeft w:val="0"/>
      <w:marRight w:val="0"/>
      <w:marTop w:val="0"/>
      <w:marBottom w:val="0"/>
      <w:divBdr>
        <w:top w:val="none" w:sz="0" w:space="0" w:color="auto"/>
        <w:left w:val="none" w:sz="0" w:space="0" w:color="auto"/>
        <w:bottom w:val="none" w:sz="0" w:space="0" w:color="auto"/>
        <w:right w:val="none" w:sz="0" w:space="0" w:color="auto"/>
      </w:divBdr>
    </w:div>
    <w:div w:id="1680230314">
      <w:bodyDiv w:val="1"/>
      <w:marLeft w:val="0"/>
      <w:marRight w:val="0"/>
      <w:marTop w:val="0"/>
      <w:marBottom w:val="0"/>
      <w:divBdr>
        <w:top w:val="none" w:sz="0" w:space="0" w:color="auto"/>
        <w:left w:val="none" w:sz="0" w:space="0" w:color="auto"/>
        <w:bottom w:val="none" w:sz="0" w:space="0" w:color="auto"/>
        <w:right w:val="none" w:sz="0" w:space="0" w:color="auto"/>
      </w:divBdr>
      <w:divsChild>
        <w:div w:id="1666473412">
          <w:marLeft w:val="0"/>
          <w:marRight w:val="0"/>
          <w:marTop w:val="0"/>
          <w:marBottom w:val="0"/>
          <w:divBdr>
            <w:top w:val="none" w:sz="0" w:space="0" w:color="auto"/>
            <w:left w:val="none" w:sz="0" w:space="0" w:color="auto"/>
            <w:bottom w:val="none" w:sz="0" w:space="0" w:color="auto"/>
            <w:right w:val="none" w:sz="0" w:space="0" w:color="auto"/>
          </w:divBdr>
        </w:div>
        <w:div w:id="1129320916">
          <w:marLeft w:val="0"/>
          <w:marRight w:val="0"/>
          <w:marTop w:val="0"/>
          <w:marBottom w:val="0"/>
          <w:divBdr>
            <w:top w:val="none" w:sz="0" w:space="0" w:color="auto"/>
            <w:left w:val="none" w:sz="0" w:space="0" w:color="auto"/>
            <w:bottom w:val="none" w:sz="0" w:space="0" w:color="auto"/>
            <w:right w:val="none" w:sz="0" w:space="0" w:color="auto"/>
          </w:divBdr>
        </w:div>
        <w:div w:id="162010511">
          <w:marLeft w:val="0"/>
          <w:marRight w:val="0"/>
          <w:marTop w:val="0"/>
          <w:marBottom w:val="0"/>
          <w:divBdr>
            <w:top w:val="none" w:sz="0" w:space="0" w:color="auto"/>
            <w:left w:val="none" w:sz="0" w:space="0" w:color="auto"/>
            <w:bottom w:val="none" w:sz="0" w:space="0" w:color="auto"/>
            <w:right w:val="none" w:sz="0" w:space="0" w:color="auto"/>
          </w:divBdr>
        </w:div>
        <w:div w:id="399183309">
          <w:marLeft w:val="0"/>
          <w:marRight w:val="0"/>
          <w:marTop w:val="0"/>
          <w:marBottom w:val="0"/>
          <w:divBdr>
            <w:top w:val="none" w:sz="0" w:space="0" w:color="auto"/>
            <w:left w:val="none" w:sz="0" w:space="0" w:color="auto"/>
            <w:bottom w:val="none" w:sz="0" w:space="0" w:color="auto"/>
            <w:right w:val="none" w:sz="0" w:space="0" w:color="auto"/>
          </w:divBdr>
        </w:div>
        <w:div w:id="47460500">
          <w:marLeft w:val="0"/>
          <w:marRight w:val="0"/>
          <w:marTop w:val="0"/>
          <w:marBottom w:val="0"/>
          <w:divBdr>
            <w:top w:val="none" w:sz="0" w:space="0" w:color="auto"/>
            <w:left w:val="none" w:sz="0" w:space="0" w:color="auto"/>
            <w:bottom w:val="none" w:sz="0" w:space="0" w:color="auto"/>
            <w:right w:val="none" w:sz="0" w:space="0" w:color="auto"/>
          </w:divBdr>
        </w:div>
        <w:div w:id="644554294">
          <w:marLeft w:val="0"/>
          <w:marRight w:val="0"/>
          <w:marTop w:val="0"/>
          <w:marBottom w:val="0"/>
          <w:divBdr>
            <w:top w:val="none" w:sz="0" w:space="0" w:color="auto"/>
            <w:left w:val="none" w:sz="0" w:space="0" w:color="auto"/>
            <w:bottom w:val="none" w:sz="0" w:space="0" w:color="auto"/>
            <w:right w:val="none" w:sz="0" w:space="0" w:color="auto"/>
          </w:divBdr>
        </w:div>
        <w:div w:id="348259057">
          <w:marLeft w:val="0"/>
          <w:marRight w:val="0"/>
          <w:marTop w:val="0"/>
          <w:marBottom w:val="0"/>
          <w:divBdr>
            <w:top w:val="none" w:sz="0" w:space="0" w:color="auto"/>
            <w:left w:val="none" w:sz="0" w:space="0" w:color="auto"/>
            <w:bottom w:val="none" w:sz="0" w:space="0" w:color="auto"/>
            <w:right w:val="none" w:sz="0" w:space="0" w:color="auto"/>
          </w:divBdr>
        </w:div>
        <w:div w:id="1392194570">
          <w:marLeft w:val="0"/>
          <w:marRight w:val="0"/>
          <w:marTop w:val="0"/>
          <w:marBottom w:val="0"/>
          <w:divBdr>
            <w:top w:val="none" w:sz="0" w:space="0" w:color="auto"/>
            <w:left w:val="none" w:sz="0" w:space="0" w:color="auto"/>
            <w:bottom w:val="none" w:sz="0" w:space="0" w:color="auto"/>
            <w:right w:val="none" w:sz="0" w:space="0" w:color="auto"/>
          </w:divBdr>
        </w:div>
        <w:div w:id="1918900842">
          <w:marLeft w:val="0"/>
          <w:marRight w:val="0"/>
          <w:marTop w:val="0"/>
          <w:marBottom w:val="0"/>
          <w:divBdr>
            <w:top w:val="none" w:sz="0" w:space="0" w:color="auto"/>
            <w:left w:val="none" w:sz="0" w:space="0" w:color="auto"/>
            <w:bottom w:val="none" w:sz="0" w:space="0" w:color="auto"/>
            <w:right w:val="none" w:sz="0" w:space="0" w:color="auto"/>
          </w:divBdr>
        </w:div>
      </w:divsChild>
    </w:div>
    <w:div w:id="187564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179A93-D2A5-4EFF-952A-2D85F603D7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4905</Words>
  <Characters>27965</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Indra Ainun Dirgantara</dc:creator>
  <cp:lastModifiedBy>Windows User</cp:lastModifiedBy>
  <cp:revision>2</cp:revision>
  <cp:lastPrinted>2025-08-20T01:20:00Z</cp:lastPrinted>
  <dcterms:created xsi:type="dcterms:W3CDTF">2025-09-12T23:53:00Z</dcterms:created>
  <dcterms:modified xsi:type="dcterms:W3CDTF">2025-09-12T23:53:00Z</dcterms:modified>
</cp:coreProperties>
</file>