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2984" w:rsidRPr="004861C9" w:rsidRDefault="008B2984" w:rsidP="008B2984">
      <w:pPr>
        <w:tabs>
          <w:tab w:val="left" w:pos="142"/>
        </w:tabs>
        <w:spacing w:before="1" w:line="360" w:lineRule="auto"/>
        <w:ind w:left="-142" w:right="-143"/>
        <w:jc w:val="center"/>
        <w:rPr>
          <w:rFonts w:asciiTheme="majorBidi" w:hAnsiTheme="majorBidi" w:cstheme="majorBidi"/>
          <w:b/>
          <w:sz w:val="24"/>
          <w:szCs w:val="24"/>
          <w:lang w:val="id-ID"/>
        </w:rPr>
      </w:pPr>
      <w:r w:rsidRPr="004861C9">
        <w:rPr>
          <w:rFonts w:asciiTheme="majorBidi" w:hAnsiTheme="majorBidi" w:cstheme="majorBidi"/>
          <w:b/>
          <w:sz w:val="24"/>
          <w:szCs w:val="24"/>
          <w:lang w:val="id-ID"/>
        </w:rPr>
        <w:t xml:space="preserve">PENGARUH PERSEPSI KONSUMEN, MEREK, DAN HARGA TERHADAP </w:t>
      </w:r>
    </w:p>
    <w:p w:rsidR="008B2984" w:rsidRPr="004861C9" w:rsidRDefault="008B2984" w:rsidP="008B2984">
      <w:pPr>
        <w:spacing w:before="1" w:line="360" w:lineRule="auto"/>
        <w:ind w:right="-1"/>
        <w:jc w:val="center"/>
        <w:rPr>
          <w:rFonts w:asciiTheme="majorBidi" w:hAnsiTheme="majorBidi" w:cstheme="majorBidi"/>
          <w:b/>
          <w:sz w:val="24"/>
          <w:szCs w:val="24"/>
          <w:lang w:val="id-ID"/>
        </w:rPr>
      </w:pPr>
      <w:r w:rsidRPr="004861C9">
        <w:rPr>
          <w:rFonts w:asciiTheme="majorBidi" w:hAnsiTheme="majorBidi" w:cstheme="majorBidi"/>
          <w:b/>
          <w:sz w:val="24"/>
          <w:szCs w:val="24"/>
          <w:lang w:val="id-ID"/>
        </w:rPr>
        <w:t>KEPUTUSAN PEMBELIAN MOBIL BEKAS DI SHOWROOM</w:t>
      </w:r>
    </w:p>
    <w:p w:rsidR="008B2984" w:rsidRPr="004861C9" w:rsidRDefault="005023C6" w:rsidP="008B2984">
      <w:pPr>
        <w:spacing w:before="1" w:line="360" w:lineRule="auto"/>
        <w:ind w:left="142" w:right="139"/>
        <w:jc w:val="center"/>
        <w:rPr>
          <w:rFonts w:asciiTheme="majorBidi" w:hAnsiTheme="majorBidi" w:cstheme="majorBidi"/>
          <w:b/>
          <w:sz w:val="24"/>
          <w:szCs w:val="24"/>
          <w:lang w:val="id-ID"/>
        </w:rPr>
      </w:pPr>
      <w:r w:rsidRPr="00117ABE">
        <w:rPr>
          <w:rFonts w:asciiTheme="majorBidi" w:hAnsiTheme="majorBidi" w:cstheme="majorBidi"/>
          <w:noProof/>
          <w:lang w:val="id-ID" w:eastAsia="id-ID"/>
        </w:rPr>
        <w:drawing>
          <wp:anchor distT="0" distB="0" distL="0" distR="0" simplePos="0" relativeHeight="251659264" behindDoc="0" locked="0" layoutInCell="1" allowOverlap="1" wp14:anchorId="214C1F30" wp14:editId="00553ED8">
            <wp:simplePos x="0" y="0"/>
            <wp:positionH relativeFrom="page">
              <wp:posOffset>2908935</wp:posOffset>
            </wp:positionH>
            <wp:positionV relativeFrom="paragraph">
              <wp:posOffset>458470</wp:posOffset>
            </wp:positionV>
            <wp:extent cx="2087880" cy="1918335"/>
            <wp:effectExtent l="0" t="0" r="7620" b="5715"/>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2087880" cy="1918335"/>
                    </a:xfrm>
                    <a:prstGeom prst="rect">
                      <a:avLst/>
                    </a:prstGeom>
                  </pic:spPr>
                </pic:pic>
              </a:graphicData>
            </a:graphic>
            <wp14:sizeRelH relativeFrom="margin">
              <wp14:pctWidth>0</wp14:pctWidth>
            </wp14:sizeRelH>
            <wp14:sizeRelV relativeFrom="margin">
              <wp14:pctHeight>0</wp14:pctHeight>
            </wp14:sizeRelV>
          </wp:anchor>
        </w:drawing>
      </w:r>
      <w:r w:rsidR="008B2984" w:rsidRPr="004861C9">
        <w:rPr>
          <w:rFonts w:asciiTheme="majorBidi" w:hAnsiTheme="majorBidi" w:cstheme="majorBidi"/>
          <w:b/>
          <w:sz w:val="24"/>
          <w:szCs w:val="24"/>
          <w:lang w:val="id-ID"/>
        </w:rPr>
        <w:t>DEWO MOTOR PALEMBANG</w:t>
      </w:r>
    </w:p>
    <w:p w:rsidR="005E0081" w:rsidRDefault="005E0081" w:rsidP="005E0081">
      <w:pPr>
        <w:spacing w:after="0" w:line="535" w:lineRule="auto"/>
        <w:ind w:right="-1" w:firstLine="8"/>
        <w:jc w:val="center"/>
        <w:rPr>
          <w:rFonts w:asciiTheme="majorBidi" w:hAnsiTheme="majorBidi" w:cstheme="majorBidi"/>
          <w:b/>
          <w:sz w:val="24"/>
          <w:lang w:val="id-ID"/>
        </w:rPr>
      </w:pPr>
    </w:p>
    <w:p w:rsidR="005023C6" w:rsidRPr="00117ABE" w:rsidRDefault="005023C6" w:rsidP="005023C6">
      <w:pPr>
        <w:spacing w:line="535" w:lineRule="auto"/>
        <w:ind w:right="-1" w:firstLine="8"/>
        <w:jc w:val="center"/>
        <w:rPr>
          <w:rFonts w:asciiTheme="majorBidi" w:hAnsiTheme="majorBidi" w:cstheme="majorBidi"/>
          <w:b/>
          <w:sz w:val="24"/>
          <w:lang w:val="id-ID"/>
        </w:rPr>
      </w:pPr>
      <w:r w:rsidRPr="00117ABE">
        <w:rPr>
          <w:rFonts w:asciiTheme="majorBidi" w:hAnsiTheme="majorBidi" w:cstheme="majorBidi"/>
          <w:b/>
          <w:sz w:val="24"/>
          <w:lang w:val="id-ID"/>
        </w:rPr>
        <w:t>DICKY MUHAMMAD IQBAL</w:t>
      </w:r>
    </w:p>
    <w:p w:rsidR="005023C6" w:rsidRPr="00117ABE" w:rsidRDefault="005023C6" w:rsidP="005023C6">
      <w:pPr>
        <w:pStyle w:val="Heading1"/>
        <w:spacing w:line="274" w:lineRule="exact"/>
        <w:ind w:left="0" w:right="-1"/>
        <w:rPr>
          <w:rFonts w:asciiTheme="majorBidi" w:hAnsiTheme="majorBidi" w:cstheme="majorBidi"/>
        </w:rPr>
      </w:pPr>
      <w:r w:rsidRPr="00117ABE">
        <w:rPr>
          <w:rFonts w:asciiTheme="majorBidi" w:hAnsiTheme="majorBidi" w:cstheme="majorBidi"/>
        </w:rPr>
        <w:t>NPM.</w:t>
      </w:r>
      <w:r w:rsidRPr="00117ABE">
        <w:rPr>
          <w:rFonts w:asciiTheme="majorBidi" w:hAnsiTheme="majorBidi" w:cstheme="majorBidi"/>
          <w:spacing w:val="-6"/>
        </w:rPr>
        <w:t xml:space="preserve"> </w:t>
      </w:r>
      <w:r w:rsidRPr="00117ABE">
        <w:rPr>
          <w:rFonts w:asciiTheme="majorBidi" w:hAnsiTheme="majorBidi" w:cstheme="majorBidi"/>
          <w:spacing w:val="-2"/>
        </w:rPr>
        <w:t>2001110185</w:t>
      </w:r>
    </w:p>
    <w:p w:rsidR="005023C6" w:rsidRDefault="005023C6" w:rsidP="008B2984">
      <w:pPr>
        <w:spacing w:before="1" w:line="360" w:lineRule="auto"/>
        <w:ind w:left="142" w:right="139"/>
        <w:jc w:val="center"/>
        <w:rPr>
          <w:rFonts w:asciiTheme="majorBidi" w:hAnsiTheme="majorBidi" w:cstheme="majorBidi"/>
          <w:b/>
          <w:sz w:val="24"/>
          <w:szCs w:val="24"/>
          <w:lang w:val="id-ID"/>
        </w:rPr>
      </w:pPr>
    </w:p>
    <w:p w:rsidR="005E0081" w:rsidRDefault="005E0081" w:rsidP="005E0081">
      <w:pPr>
        <w:spacing w:before="1" w:line="360" w:lineRule="auto"/>
        <w:ind w:left="862" w:right="139" w:firstLine="414"/>
        <w:rPr>
          <w:rFonts w:asciiTheme="majorBidi" w:hAnsiTheme="majorBidi" w:cstheme="majorBidi"/>
          <w:b/>
          <w:bCs/>
          <w:sz w:val="24"/>
          <w:szCs w:val="24"/>
          <w:lang w:val="id-ID"/>
        </w:rPr>
      </w:pPr>
      <w:r>
        <w:rPr>
          <w:rFonts w:asciiTheme="majorBidi" w:hAnsiTheme="majorBidi" w:cstheme="majorBidi"/>
          <w:b/>
          <w:sz w:val="24"/>
          <w:szCs w:val="24"/>
          <w:lang w:val="id-ID"/>
        </w:rPr>
        <w:t xml:space="preserve">Dosen Pembimbing: </w:t>
      </w:r>
      <w:r>
        <w:rPr>
          <w:rFonts w:asciiTheme="majorBidi" w:hAnsiTheme="majorBidi" w:cstheme="majorBidi"/>
          <w:b/>
          <w:bCs/>
          <w:sz w:val="24"/>
          <w:szCs w:val="24"/>
        </w:rPr>
        <w:t>Mariyam Zanariah, SE., MM</w:t>
      </w:r>
    </w:p>
    <w:p w:rsidR="005E0081" w:rsidRPr="005E0081" w:rsidRDefault="005E0081" w:rsidP="005E0081">
      <w:pPr>
        <w:tabs>
          <w:tab w:val="left" w:pos="3402"/>
        </w:tabs>
        <w:spacing w:before="1" w:line="360" w:lineRule="auto"/>
        <w:ind w:left="2302" w:right="139" w:firstLine="578"/>
        <w:rPr>
          <w:rFonts w:asciiTheme="majorBidi" w:hAnsiTheme="majorBidi" w:cstheme="majorBidi"/>
          <w:b/>
          <w:sz w:val="24"/>
          <w:szCs w:val="24"/>
          <w:lang w:val="id-ID"/>
        </w:rPr>
      </w:pPr>
      <w:r>
        <w:rPr>
          <w:rFonts w:asciiTheme="majorBidi" w:hAnsiTheme="majorBidi" w:cstheme="majorBidi"/>
          <w:b/>
          <w:bCs/>
          <w:sz w:val="24"/>
          <w:szCs w:val="24"/>
          <w:lang w:val="id-ID"/>
        </w:rPr>
        <w:tab/>
      </w:r>
      <w:r>
        <w:rPr>
          <w:rFonts w:asciiTheme="majorBidi" w:hAnsiTheme="majorBidi" w:cstheme="majorBidi"/>
          <w:b/>
          <w:bCs/>
          <w:sz w:val="24"/>
          <w:szCs w:val="24"/>
        </w:rPr>
        <w:t xml:space="preserve">Dr. Yolanda Veybitha, </w:t>
      </w:r>
      <w:proofErr w:type="gramStart"/>
      <w:r>
        <w:rPr>
          <w:rFonts w:asciiTheme="majorBidi" w:hAnsiTheme="majorBidi" w:cstheme="majorBidi"/>
          <w:b/>
          <w:bCs/>
          <w:sz w:val="24"/>
          <w:szCs w:val="24"/>
        </w:rPr>
        <w:t>SE.,</w:t>
      </w:r>
      <w:proofErr w:type="gramEnd"/>
      <w:r>
        <w:rPr>
          <w:rFonts w:asciiTheme="majorBidi" w:hAnsiTheme="majorBidi" w:cstheme="majorBidi"/>
          <w:b/>
          <w:bCs/>
          <w:sz w:val="24"/>
          <w:szCs w:val="24"/>
        </w:rPr>
        <w:t xml:space="preserve"> M.Si</w:t>
      </w:r>
    </w:p>
    <w:p w:rsidR="005023C6" w:rsidRDefault="005023C6" w:rsidP="008B2984">
      <w:pPr>
        <w:spacing w:before="1" w:line="360" w:lineRule="auto"/>
        <w:ind w:left="142" w:right="139"/>
        <w:jc w:val="center"/>
        <w:rPr>
          <w:rFonts w:asciiTheme="majorBidi" w:hAnsiTheme="majorBidi" w:cstheme="majorBidi"/>
          <w:b/>
          <w:sz w:val="24"/>
          <w:szCs w:val="24"/>
          <w:lang w:val="id-ID"/>
        </w:rPr>
      </w:pPr>
    </w:p>
    <w:p w:rsidR="005023C6" w:rsidRDefault="005E0081" w:rsidP="008B2984">
      <w:pPr>
        <w:spacing w:before="1" w:line="360" w:lineRule="auto"/>
        <w:ind w:left="142" w:right="139"/>
        <w:jc w:val="center"/>
        <w:rPr>
          <w:rFonts w:asciiTheme="majorBidi" w:hAnsiTheme="majorBidi" w:cstheme="majorBidi"/>
          <w:b/>
          <w:sz w:val="24"/>
          <w:szCs w:val="24"/>
          <w:lang w:val="id-ID"/>
        </w:rPr>
      </w:pPr>
      <w:r>
        <w:rPr>
          <w:rFonts w:asciiTheme="majorBidi" w:hAnsiTheme="majorBidi" w:cstheme="majorBidi"/>
          <w:b/>
          <w:sz w:val="24"/>
          <w:szCs w:val="24"/>
          <w:lang w:val="id-ID"/>
        </w:rPr>
        <w:t>MANAJEMEN</w:t>
      </w:r>
    </w:p>
    <w:p w:rsidR="005023C6" w:rsidRDefault="005023C6" w:rsidP="005E0081">
      <w:pPr>
        <w:spacing w:before="1" w:line="360" w:lineRule="auto"/>
        <w:ind w:right="139"/>
        <w:rPr>
          <w:rFonts w:asciiTheme="majorBidi" w:hAnsiTheme="majorBidi" w:cstheme="majorBidi"/>
          <w:b/>
          <w:sz w:val="24"/>
          <w:szCs w:val="24"/>
          <w:lang w:val="id-ID"/>
        </w:rPr>
      </w:pPr>
    </w:p>
    <w:p w:rsidR="005023C6" w:rsidRPr="00117ABE" w:rsidRDefault="005023C6" w:rsidP="005023C6">
      <w:pPr>
        <w:tabs>
          <w:tab w:val="left" w:pos="5954"/>
        </w:tabs>
        <w:spacing w:line="535" w:lineRule="auto"/>
        <w:ind w:right="-1"/>
        <w:jc w:val="center"/>
        <w:rPr>
          <w:rFonts w:asciiTheme="majorBidi" w:hAnsiTheme="majorBidi" w:cstheme="majorBidi"/>
          <w:b/>
          <w:sz w:val="24"/>
          <w:lang w:val="id-ID"/>
        </w:rPr>
      </w:pPr>
      <w:r w:rsidRPr="00117ABE">
        <w:rPr>
          <w:rFonts w:asciiTheme="majorBidi" w:hAnsiTheme="majorBidi" w:cstheme="majorBidi"/>
          <w:b/>
          <w:sz w:val="24"/>
        </w:rPr>
        <w:t>FAKULTAS</w:t>
      </w:r>
      <w:r w:rsidRPr="00117ABE">
        <w:rPr>
          <w:rFonts w:asciiTheme="majorBidi" w:hAnsiTheme="majorBidi" w:cstheme="majorBidi"/>
          <w:b/>
          <w:spacing w:val="-11"/>
          <w:sz w:val="24"/>
        </w:rPr>
        <w:t xml:space="preserve"> </w:t>
      </w:r>
      <w:r w:rsidRPr="00117ABE">
        <w:rPr>
          <w:rFonts w:asciiTheme="majorBidi" w:hAnsiTheme="majorBidi" w:cstheme="majorBidi"/>
          <w:b/>
          <w:sz w:val="24"/>
        </w:rPr>
        <w:t>EKONOMI</w:t>
      </w:r>
      <w:r w:rsidRPr="00117ABE">
        <w:rPr>
          <w:rFonts w:asciiTheme="majorBidi" w:hAnsiTheme="majorBidi" w:cstheme="majorBidi"/>
          <w:b/>
          <w:spacing w:val="-15"/>
          <w:sz w:val="24"/>
        </w:rPr>
        <w:t xml:space="preserve"> </w:t>
      </w:r>
      <w:r w:rsidRPr="00117ABE">
        <w:rPr>
          <w:rFonts w:asciiTheme="majorBidi" w:hAnsiTheme="majorBidi" w:cstheme="majorBidi"/>
          <w:b/>
          <w:sz w:val="24"/>
        </w:rPr>
        <w:t>DAN</w:t>
      </w:r>
      <w:r w:rsidRPr="00117ABE">
        <w:rPr>
          <w:rFonts w:asciiTheme="majorBidi" w:hAnsiTheme="majorBidi" w:cstheme="majorBidi"/>
          <w:b/>
          <w:spacing w:val="-12"/>
          <w:sz w:val="24"/>
        </w:rPr>
        <w:t xml:space="preserve"> </w:t>
      </w:r>
      <w:r w:rsidRPr="00117ABE">
        <w:rPr>
          <w:rFonts w:asciiTheme="majorBidi" w:hAnsiTheme="majorBidi" w:cstheme="majorBidi"/>
          <w:b/>
          <w:sz w:val="24"/>
        </w:rPr>
        <w:t xml:space="preserve">BISNIS </w:t>
      </w:r>
    </w:p>
    <w:p w:rsidR="005023C6" w:rsidRPr="00117ABE" w:rsidRDefault="005023C6" w:rsidP="005023C6">
      <w:pPr>
        <w:tabs>
          <w:tab w:val="left" w:pos="5954"/>
        </w:tabs>
        <w:spacing w:line="535" w:lineRule="auto"/>
        <w:ind w:right="-1"/>
        <w:jc w:val="center"/>
        <w:rPr>
          <w:rFonts w:asciiTheme="majorBidi" w:hAnsiTheme="majorBidi" w:cstheme="majorBidi"/>
          <w:b/>
          <w:sz w:val="24"/>
          <w:lang w:val="id-ID"/>
        </w:rPr>
      </w:pPr>
      <w:r w:rsidRPr="00117ABE">
        <w:rPr>
          <w:rFonts w:asciiTheme="majorBidi" w:hAnsiTheme="majorBidi" w:cstheme="majorBidi"/>
          <w:b/>
          <w:sz w:val="24"/>
        </w:rPr>
        <w:t>UNIVERSITAS TRIDINANTI</w:t>
      </w:r>
    </w:p>
    <w:p w:rsidR="005023C6" w:rsidRPr="00117ABE" w:rsidRDefault="005023C6" w:rsidP="005023C6">
      <w:pPr>
        <w:tabs>
          <w:tab w:val="left" w:pos="5954"/>
        </w:tabs>
        <w:spacing w:line="535" w:lineRule="auto"/>
        <w:ind w:right="-1"/>
        <w:jc w:val="center"/>
        <w:rPr>
          <w:rFonts w:asciiTheme="majorBidi" w:hAnsiTheme="majorBidi" w:cstheme="majorBidi"/>
          <w:b/>
          <w:sz w:val="24"/>
          <w:lang w:val="id-ID"/>
        </w:rPr>
      </w:pPr>
      <w:r w:rsidRPr="00117ABE">
        <w:rPr>
          <w:rFonts w:asciiTheme="majorBidi" w:hAnsiTheme="majorBidi" w:cstheme="majorBidi"/>
          <w:b/>
          <w:sz w:val="24"/>
          <w:lang w:val="id-ID"/>
        </w:rPr>
        <w:t>2025</w:t>
      </w:r>
    </w:p>
    <w:p w:rsidR="005023C6" w:rsidRDefault="00807372" w:rsidP="00361C03">
      <w:pPr>
        <w:spacing w:before="1" w:line="360" w:lineRule="auto"/>
        <w:ind w:right="139"/>
        <w:rPr>
          <w:rFonts w:asciiTheme="majorBidi" w:hAnsiTheme="majorBidi" w:cstheme="majorBidi"/>
          <w:b/>
          <w:sz w:val="24"/>
          <w:szCs w:val="24"/>
          <w:lang w:val="id-ID"/>
        </w:rPr>
      </w:pPr>
      <w:r w:rsidRPr="004861C9">
        <w:rPr>
          <w:rFonts w:asciiTheme="majorBidi" w:hAnsiTheme="majorBidi" w:cstheme="majorBidi"/>
          <w:b/>
          <w:sz w:val="24"/>
          <w:szCs w:val="24"/>
          <w:lang w:val="id-ID"/>
        </w:rPr>
        <w:lastRenderedPageBreak/>
        <w:br w:type="page"/>
      </w:r>
    </w:p>
    <w:p w:rsidR="005023C6" w:rsidRDefault="005023C6" w:rsidP="005E0081">
      <w:pPr>
        <w:spacing w:after="0" w:line="360" w:lineRule="auto"/>
        <w:ind w:right="139"/>
        <w:jc w:val="center"/>
        <w:rPr>
          <w:rFonts w:asciiTheme="majorBidi" w:hAnsiTheme="majorBidi" w:cstheme="majorBidi"/>
          <w:b/>
          <w:sz w:val="24"/>
          <w:szCs w:val="24"/>
          <w:lang w:val="id-ID"/>
        </w:rPr>
      </w:pPr>
      <w:r>
        <w:rPr>
          <w:rFonts w:asciiTheme="majorBidi" w:hAnsiTheme="majorBidi" w:cstheme="majorBidi"/>
          <w:b/>
          <w:sz w:val="24"/>
          <w:szCs w:val="24"/>
          <w:lang w:val="id-ID"/>
        </w:rPr>
        <w:lastRenderedPageBreak/>
        <w:t>ABSTRAK</w:t>
      </w:r>
    </w:p>
    <w:p w:rsidR="002E5976" w:rsidRDefault="005023C6" w:rsidP="005E0081">
      <w:pPr>
        <w:tabs>
          <w:tab w:val="left" w:pos="142"/>
        </w:tabs>
        <w:spacing w:after="0" w:line="360" w:lineRule="auto"/>
        <w:ind w:left="-142" w:right="-143"/>
        <w:jc w:val="center"/>
        <w:rPr>
          <w:rFonts w:asciiTheme="majorBidi" w:hAnsiTheme="majorBidi" w:cstheme="majorBidi"/>
          <w:b/>
          <w:sz w:val="24"/>
          <w:szCs w:val="24"/>
          <w:lang w:val="id-ID"/>
        </w:rPr>
      </w:pPr>
      <w:r w:rsidRPr="004861C9">
        <w:rPr>
          <w:rFonts w:asciiTheme="majorBidi" w:hAnsiTheme="majorBidi" w:cstheme="majorBidi"/>
          <w:b/>
          <w:sz w:val="24"/>
          <w:szCs w:val="24"/>
          <w:lang w:val="id-ID"/>
        </w:rPr>
        <w:t>P</w:t>
      </w:r>
      <w:r w:rsidR="005E0081">
        <w:rPr>
          <w:rFonts w:asciiTheme="majorBidi" w:hAnsiTheme="majorBidi" w:cstheme="majorBidi"/>
          <w:b/>
          <w:sz w:val="24"/>
          <w:szCs w:val="24"/>
          <w:lang w:val="id-ID"/>
        </w:rPr>
        <w:t>engaruh Persepsi Konsumen, Merek, Dan Harga Terhadap Keputusan Pembelian Mobil Bekas Di Showroom Dewo Motor Palembang</w:t>
      </w:r>
      <w:r>
        <w:rPr>
          <w:rFonts w:asciiTheme="majorBidi" w:hAnsiTheme="majorBidi" w:cstheme="majorBidi"/>
          <w:b/>
          <w:sz w:val="24"/>
          <w:szCs w:val="24"/>
          <w:lang w:val="id-ID"/>
        </w:rPr>
        <w:t xml:space="preserve"> </w:t>
      </w:r>
    </w:p>
    <w:p w:rsidR="002E5976" w:rsidRDefault="002E5976" w:rsidP="005E0081">
      <w:pPr>
        <w:tabs>
          <w:tab w:val="left" w:pos="142"/>
        </w:tabs>
        <w:spacing w:after="0" w:line="240" w:lineRule="auto"/>
        <w:ind w:left="-142" w:right="-143"/>
        <w:jc w:val="center"/>
        <w:rPr>
          <w:rFonts w:asciiTheme="majorBidi" w:hAnsiTheme="majorBidi" w:cstheme="majorBidi"/>
          <w:b/>
          <w:sz w:val="24"/>
          <w:szCs w:val="24"/>
          <w:lang w:val="id-ID"/>
        </w:rPr>
      </w:pPr>
      <w:r>
        <w:rPr>
          <w:rFonts w:asciiTheme="majorBidi" w:hAnsiTheme="majorBidi" w:cstheme="majorBidi"/>
          <w:b/>
          <w:sz w:val="24"/>
          <w:szCs w:val="24"/>
          <w:lang w:val="id-ID"/>
        </w:rPr>
        <w:t>Oleh:</w:t>
      </w:r>
    </w:p>
    <w:p w:rsidR="002E5976" w:rsidRDefault="002E5976" w:rsidP="005E0081">
      <w:pPr>
        <w:tabs>
          <w:tab w:val="left" w:pos="142"/>
        </w:tabs>
        <w:spacing w:line="240" w:lineRule="auto"/>
        <w:ind w:left="-142" w:right="-143"/>
        <w:jc w:val="center"/>
        <w:rPr>
          <w:rFonts w:asciiTheme="majorBidi" w:hAnsiTheme="majorBidi" w:cstheme="majorBidi"/>
          <w:b/>
          <w:sz w:val="24"/>
          <w:szCs w:val="24"/>
          <w:lang w:val="id-ID"/>
        </w:rPr>
      </w:pPr>
      <w:r>
        <w:rPr>
          <w:rFonts w:asciiTheme="majorBidi" w:hAnsiTheme="majorBidi" w:cstheme="majorBidi"/>
          <w:b/>
          <w:sz w:val="24"/>
          <w:szCs w:val="24"/>
          <w:lang w:val="id-ID"/>
        </w:rPr>
        <w:t>Dicky Muhammad Iqbal</w:t>
      </w:r>
    </w:p>
    <w:p w:rsidR="00361C03" w:rsidRDefault="00361C03" w:rsidP="005E0081">
      <w:pPr>
        <w:spacing w:after="0"/>
        <w:ind w:firstLine="720"/>
        <w:jc w:val="both"/>
        <w:rPr>
          <w:rFonts w:ascii="Times New Roman" w:hAnsi="Times New Roman"/>
          <w:sz w:val="24"/>
          <w:szCs w:val="24"/>
        </w:rPr>
      </w:pPr>
      <w:proofErr w:type="gramStart"/>
      <w:r>
        <w:rPr>
          <w:rFonts w:asciiTheme="majorBidi" w:eastAsia="Times New Roman" w:hAnsiTheme="majorBidi" w:cstheme="majorBidi"/>
          <w:sz w:val="24"/>
          <w:szCs w:val="24"/>
          <w:lang w:eastAsia="id-ID"/>
        </w:rPr>
        <w:t>Showroom Dewo Motor Palembang merupakan salah satu dealer mobil bekas yang berusaha memenuhi kebutuhan konsumen dengan menawarkan berbagai pilihan kendaraan berkualitas.</w:t>
      </w:r>
      <w:proofErr w:type="gramEnd"/>
      <w:r>
        <w:rPr>
          <w:rFonts w:asciiTheme="majorBidi" w:eastAsia="Times New Roman" w:hAnsiTheme="majorBidi" w:cstheme="majorBidi"/>
          <w:sz w:val="24"/>
          <w:szCs w:val="24"/>
          <w:lang w:eastAsia="id-ID"/>
        </w:rPr>
        <w:t xml:space="preserve"> Namun shwroom ini tentunya memiliki tantangan dalam hal menarik minat para pembeli, hal ini menunjukkan bahwa keputusan pembelian konsumen tidak hanya dipengaruhi oleh ketersediaan produk, tetapi juga oleh faktor-faktor lain.</w:t>
      </w:r>
      <w:r>
        <w:rPr>
          <w:rFonts w:asciiTheme="majorBidi" w:hAnsiTheme="majorBidi" w:cstheme="majorBidi"/>
          <w:sz w:val="24"/>
          <w:szCs w:val="24"/>
        </w:rPr>
        <w:t xml:space="preserve"> </w:t>
      </w:r>
      <w:proofErr w:type="gramStart"/>
      <w:r>
        <w:rPr>
          <w:rFonts w:asciiTheme="majorBidi" w:hAnsiTheme="majorBidi" w:cstheme="majorBidi"/>
          <w:sz w:val="24"/>
          <w:szCs w:val="24"/>
        </w:rPr>
        <w:t>Penelitian ini bertujuan untuk mengetahui apakah persepsi konsumen, merek, dan harga memiliki pengaruh terhadap keputusan pembelian mobil bekas</w:t>
      </w:r>
      <w:r w:rsidR="005E0081">
        <w:rPr>
          <w:rFonts w:asciiTheme="majorBidi" w:hAnsiTheme="majorBidi" w:cstheme="majorBidi"/>
          <w:sz w:val="24"/>
          <w:szCs w:val="24"/>
          <w:lang w:val="id-ID"/>
        </w:rPr>
        <w:t>.</w:t>
      </w:r>
      <w:proofErr w:type="gramEnd"/>
      <w:r>
        <w:rPr>
          <w:rFonts w:asciiTheme="majorBidi" w:hAnsiTheme="majorBidi" w:cstheme="majorBidi"/>
          <w:sz w:val="24"/>
          <w:szCs w:val="24"/>
        </w:rPr>
        <w:t xml:space="preserve"> </w:t>
      </w:r>
      <w:proofErr w:type="gramStart"/>
      <w:r>
        <w:rPr>
          <w:rFonts w:asciiTheme="majorBidi" w:hAnsiTheme="majorBidi" w:cstheme="majorBidi"/>
          <w:sz w:val="24"/>
          <w:szCs w:val="24"/>
        </w:rPr>
        <w:t>penelitian yang digunakan dalam penelitian ini sebanyak 65 responden, dengan metode pengambilan data melalui kuesioner.</w:t>
      </w:r>
      <w:proofErr w:type="gramEnd"/>
      <w:r>
        <w:rPr>
          <w:rFonts w:asciiTheme="majorBidi" w:hAnsiTheme="majorBidi" w:cstheme="majorBidi"/>
          <w:sz w:val="24"/>
          <w:szCs w:val="24"/>
        </w:rPr>
        <w:t xml:space="preserve"> </w:t>
      </w:r>
      <w:proofErr w:type="gramStart"/>
      <w:r>
        <w:rPr>
          <w:rFonts w:asciiTheme="majorBidi" w:hAnsiTheme="majorBidi" w:cstheme="majorBidi"/>
          <w:sz w:val="24"/>
          <w:szCs w:val="24"/>
        </w:rPr>
        <w:t>Hasil Penelitian menunjukkan bahwa p</w:t>
      </w:r>
      <w:r>
        <w:rPr>
          <w:rFonts w:ascii="Times New Roman" w:hAnsi="Times New Roman" w:cs="Times New Roman"/>
          <w:sz w:val="24"/>
          <w:szCs w:val="24"/>
        </w:rPr>
        <w:t>ersepsi konsumen berpengaruh signifikan secara parsial terhadap keputusan pembelian, Merek berpengaruh signifikan secara parsial terhadap keputusan pembelian, dan Harga berpengaruh signifikan secara parsial terhadap keputusan pembelian mobil.</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Model persamaan ini juga memiliki nilai Sig.F 0,000 </w:t>
      </w:r>
      <w:r>
        <w:rPr>
          <w:rFonts w:ascii="Times New Roman" w:hAnsi="Times New Roman"/>
          <w:sz w:val="24"/>
          <w:szCs w:val="24"/>
        </w:rPr>
        <w:t>&lt; 0,005, yang berarti seluruh variabel berpengaruh signifikan secara simultan terhadap keputusan pembelian mobil bekas dishowroon Dewo Motor Palembang.</w:t>
      </w:r>
      <w:proofErr w:type="gramEnd"/>
    </w:p>
    <w:p w:rsidR="00361C03" w:rsidRDefault="00361C03" w:rsidP="00361C03">
      <w:pPr>
        <w:jc w:val="both"/>
        <w:rPr>
          <w:rFonts w:asciiTheme="majorBidi" w:hAnsiTheme="majorBidi" w:cstheme="majorBidi"/>
          <w:b/>
          <w:bCs/>
          <w:sz w:val="24"/>
          <w:szCs w:val="24"/>
          <w:lang w:val="id-ID"/>
        </w:rPr>
      </w:pPr>
      <w:r>
        <w:rPr>
          <w:rFonts w:asciiTheme="majorBidi" w:hAnsiTheme="majorBidi" w:cstheme="majorBidi"/>
          <w:b/>
          <w:bCs/>
          <w:sz w:val="24"/>
          <w:szCs w:val="24"/>
        </w:rPr>
        <w:t xml:space="preserve">Kata kunci: Persepsi Konsmen, Merek, Harga, Keputusan Pembelian </w:t>
      </w:r>
    </w:p>
    <w:p w:rsidR="005E0081" w:rsidRPr="005E0081" w:rsidRDefault="005E0081" w:rsidP="005E0081">
      <w:pPr>
        <w:jc w:val="center"/>
        <w:rPr>
          <w:rFonts w:asciiTheme="majorBidi" w:hAnsiTheme="majorBidi" w:cstheme="majorBidi"/>
          <w:b/>
          <w:bCs/>
          <w:sz w:val="24"/>
          <w:szCs w:val="24"/>
          <w:lang w:val="id-ID"/>
        </w:rPr>
      </w:pPr>
      <w:r>
        <w:rPr>
          <w:rFonts w:asciiTheme="majorBidi" w:hAnsiTheme="majorBidi" w:cstheme="majorBidi"/>
          <w:b/>
          <w:bCs/>
          <w:sz w:val="24"/>
          <w:szCs w:val="24"/>
          <w:lang w:val="id-ID"/>
        </w:rPr>
        <w:t>ABSTRACT</w:t>
      </w:r>
    </w:p>
    <w:p w:rsidR="00807372" w:rsidRDefault="00361C03" w:rsidP="005E0081">
      <w:pPr>
        <w:spacing w:after="0"/>
        <w:jc w:val="both"/>
        <w:rPr>
          <w:rFonts w:asciiTheme="majorBidi" w:hAnsiTheme="majorBidi" w:cstheme="majorBidi"/>
          <w:sz w:val="24"/>
          <w:szCs w:val="24"/>
          <w:lang w:val="id-ID"/>
        </w:rPr>
      </w:pPr>
      <w:r>
        <w:rPr>
          <w:rFonts w:asciiTheme="majorBidi" w:hAnsiTheme="majorBidi" w:cstheme="majorBidi"/>
          <w:sz w:val="24"/>
          <w:szCs w:val="24"/>
        </w:rPr>
        <w:t xml:space="preserve">The Dewo Motor Palembang showroom is a used car dealership that strives to meet consumer needs by offering a wide selection of quality vehicles. However, this showroom certainly faces challenges in attracting buyers, indicating that consumer purchasing decisions are influenced not only by product availability but also by other factors. This study aims to determine whether consumer perception, brand, and price influence purchasing decisions for used cars. The research sample consisted of 65 respondents, and data were collected using a questionnaire. The results showed that consumer perception had a significant partial effect on purchasing decisions, brand had </w:t>
      </w:r>
      <w:proofErr w:type="gramStart"/>
      <w:r>
        <w:rPr>
          <w:rFonts w:asciiTheme="majorBidi" w:hAnsiTheme="majorBidi" w:cstheme="majorBidi"/>
          <w:sz w:val="24"/>
          <w:szCs w:val="24"/>
        </w:rPr>
        <w:t>an</w:t>
      </w:r>
      <w:proofErr w:type="gramEnd"/>
      <w:r>
        <w:rPr>
          <w:rFonts w:asciiTheme="majorBidi" w:hAnsiTheme="majorBidi" w:cstheme="majorBidi"/>
          <w:sz w:val="24"/>
          <w:szCs w:val="24"/>
        </w:rPr>
        <w:t xml:space="preserve"> partial significant impact on buying decisions, and price had a significant partial effect on car purchasing decisions. This equation model also has a Sig. F value of 0.000 &lt; 0.005, indicating that all variables simultaneously significantly influence the decision to purchase a used car at the Dewo Motor Palembang showroom.</w:t>
      </w:r>
    </w:p>
    <w:p w:rsidR="005E0081" w:rsidRDefault="005E0081" w:rsidP="005E0081">
      <w:pPr>
        <w:jc w:val="both"/>
        <w:rPr>
          <w:rFonts w:asciiTheme="majorBidi" w:hAnsiTheme="majorBidi" w:cstheme="majorBidi"/>
          <w:b/>
          <w:bCs/>
          <w:sz w:val="24"/>
          <w:szCs w:val="24"/>
        </w:rPr>
      </w:pPr>
      <w:r>
        <w:rPr>
          <w:rFonts w:asciiTheme="majorBidi" w:hAnsiTheme="majorBidi" w:cstheme="majorBidi"/>
          <w:b/>
          <w:bCs/>
          <w:sz w:val="24"/>
          <w:szCs w:val="24"/>
        </w:rPr>
        <w:t>Keywords: Consumer Perception, Brand, Price, Purchase Decision</w:t>
      </w:r>
    </w:p>
    <w:p w:rsidR="005E0081" w:rsidRDefault="005E0081" w:rsidP="005E0081">
      <w:pPr>
        <w:spacing w:line="360" w:lineRule="auto"/>
        <w:jc w:val="center"/>
        <w:rPr>
          <w:rFonts w:asciiTheme="majorBidi" w:hAnsiTheme="majorBidi" w:cstheme="majorBidi"/>
          <w:b/>
          <w:bCs/>
          <w:sz w:val="24"/>
          <w:szCs w:val="24"/>
        </w:rPr>
        <w:sectPr w:rsidR="005E0081" w:rsidSect="00656309">
          <w:pgSz w:w="11906" w:h="16838"/>
          <w:pgMar w:top="2268" w:right="1701" w:bottom="1701" w:left="2268" w:header="708" w:footer="708" w:gutter="0"/>
          <w:pgNumType w:fmt="lowerRoman" w:start="5"/>
          <w:cols w:space="708"/>
          <w:docGrid w:linePitch="360"/>
        </w:sectPr>
      </w:pPr>
    </w:p>
    <w:p w:rsidR="005023C6" w:rsidRDefault="005023C6" w:rsidP="005023C6">
      <w:pPr>
        <w:pStyle w:val="ListParagraph"/>
        <w:numPr>
          <w:ilvl w:val="0"/>
          <w:numId w:val="12"/>
        </w:numPr>
        <w:spacing w:before="100" w:beforeAutospacing="1" w:after="100" w:afterAutospacing="1" w:line="480" w:lineRule="auto"/>
        <w:ind w:left="709"/>
        <w:jc w:val="both"/>
        <w:rPr>
          <w:rFonts w:asciiTheme="majorBidi" w:eastAsia="Times New Roman" w:hAnsiTheme="majorBidi" w:cstheme="majorBidi"/>
          <w:b/>
          <w:bCs/>
          <w:sz w:val="24"/>
          <w:szCs w:val="24"/>
          <w:lang w:val="id-ID" w:eastAsia="id-ID"/>
        </w:rPr>
      </w:pPr>
      <w:r>
        <w:rPr>
          <w:rFonts w:asciiTheme="majorBidi" w:eastAsia="Times New Roman" w:hAnsiTheme="majorBidi" w:cstheme="majorBidi"/>
          <w:b/>
          <w:bCs/>
          <w:sz w:val="24"/>
          <w:szCs w:val="24"/>
          <w:lang w:val="id-ID" w:eastAsia="id-ID"/>
        </w:rPr>
        <w:lastRenderedPageBreak/>
        <w:t>PENDAHUUAN</w:t>
      </w:r>
    </w:p>
    <w:p w:rsidR="005023C6" w:rsidRPr="005023C6" w:rsidRDefault="005023C6" w:rsidP="005023C6">
      <w:pPr>
        <w:pStyle w:val="ListParagraph"/>
        <w:numPr>
          <w:ilvl w:val="0"/>
          <w:numId w:val="12"/>
        </w:numPr>
        <w:spacing w:before="100" w:beforeAutospacing="1" w:after="100" w:afterAutospacing="1" w:line="480" w:lineRule="auto"/>
        <w:ind w:left="709"/>
        <w:jc w:val="both"/>
        <w:rPr>
          <w:rFonts w:asciiTheme="majorBidi" w:eastAsia="Times New Roman" w:hAnsiTheme="majorBidi" w:cstheme="majorBidi"/>
          <w:b/>
          <w:bCs/>
          <w:sz w:val="24"/>
          <w:szCs w:val="24"/>
          <w:lang w:val="id-ID" w:eastAsia="id-ID"/>
        </w:rPr>
      </w:pPr>
      <w:r>
        <w:rPr>
          <w:rFonts w:asciiTheme="majorBidi" w:eastAsia="Times New Roman" w:hAnsiTheme="majorBidi" w:cstheme="majorBidi"/>
          <w:b/>
          <w:bCs/>
          <w:sz w:val="24"/>
          <w:szCs w:val="24"/>
          <w:lang w:val="id-ID" w:eastAsia="id-ID"/>
        </w:rPr>
        <w:t>Latar Belakang</w:t>
      </w:r>
    </w:p>
    <w:p w:rsidR="00807372" w:rsidRPr="004861C9" w:rsidRDefault="00807372" w:rsidP="005023C6">
      <w:pPr>
        <w:pStyle w:val="ListParagraph"/>
        <w:spacing w:before="100" w:beforeAutospacing="1" w:after="100" w:afterAutospacing="1" w:line="480" w:lineRule="auto"/>
        <w:ind w:left="0"/>
        <w:jc w:val="both"/>
        <w:rPr>
          <w:rFonts w:asciiTheme="majorBidi" w:eastAsia="Times New Roman" w:hAnsiTheme="majorBidi" w:cstheme="majorBidi"/>
          <w:sz w:val="24"/>
          <w:szCs w:val="24"/>
          <w:lang w:val="id-ID" w:eastAsia="id-ID"/>
        </w:rPr>
      </w:pPr>
      <w:proofErr w:type="gramStart"/>
      <w:r w:rsidRPr="004861C9">
        <w:rPr>
          <w:rFonts w:asciiTheme="majorBidi" w:eastAsia="Times New Roman" w:hAnsiTheme="majorBidi" w:cstheme="majorBidi"/>
          <w:sz w:val="24"/>
          <w:szCs w:val="24"/>
          <w:lang w:eastAsia="id-ID"/>
        </w:rPr>
        <w:t>Industri otomotif di Indonesia, khususnya pasar mobil bekas, telah mengalami perkembangan yang signifikan dalam beberapa tahun terakhir.</w:t>
      </w:r>
      <w:proofErr w:type="gramEnd"/>
      <w:r w:rsidRPr="004861C9">
        <w:rPr>
          <w:rFonts w:asciiTheme="majorBidi" w:eastAsia="Times New Roman" w:hAnsiTheme="majorBidi" w:cstheme="majorBidi"/>
          <w:sz w:val="24"/>
          <w:szCs w:val="24"/>
          <w:lang w:eastAsia="id-ID"/>
        </w:rPr>
        <w:t xml:space="preserve"> </w:t>
      </w:r>
      <w:proofErr w:type="gramStart"/>
      <w:r w:rsidRPr="004861C9">
        <w:rPr>
          <w:rFonts w:asciiTheme="majorBidi" w:eastAsia="Times New Roman" w:hAnsiTheme="majorBidi" w:cstheme="majorBidi"/>
          <w:sz w:val="24"/>
          <w:szCs w:val="24"/>
          <w:lang w:eastAsia="id-ID"/>
        </w:rPr>
        <w:t xml:space="preserve">Pertumbuhan ekonomi yang stabil, peningkatan jumlah penduduk, dan urbanisasi yang pesat telah mendorong tingginya permintaan terhadap kendaraan pribadi, termasuk </w:t>
      </w:r>
      <w:r w:rsidRPr="004861C9">
        <w:rPr>
          <w:rFonts w:asciiTheme="majorBidi" w:eastAsia="Times New Roman" w:hAnsiTheme="majorBidi" w:cstheme="majorBidi"/>
          <w:sz w:val="24"/>
          <w:szCs w:val="24"/>
          <w:lang w:val="id-ID" w:eastAsia="id-ID"/>
        </w:rPr>
        <w:t>mobil bekas.</w:t>
      </w:r>
      <w:proofErr w:type="gramEnd"/>
      <w:r w:rsidRPr="004861C9">
        <w:rPr>
          <w:rFonts w:asciiTheme="majorBidi" w:eastAsia="Times New Roman" w:hAnsiTheme="majorBidi" w:cstheme="majorBidi"/>
          <w:sz w:val="24"/>
          <w:szCs w:val="24"/>
          <w:lang w:val="id-ID" w:eastAsia="id-ID"/>
        </w:rPr>
        <w:t xml:space="preserve"> Banyak hal-hal yang mempengaruhi seorang konsumen dalam memilih mobil bekas, antara lain, persepsi konsumen itu sendiri, selanjutnya merek, lalu juga harga.</w:t>
      </w:r>
    </w:p>
    <w:p w:rsidR="00807372" w:rsidRPr="004861C9" w:rsidRDefault="00807372" w:rsidP="003A1746">
      <w:pPr>
        <w:pStyle w:val="ListParagraph"/>
        <w:spacing w:before="100" w:beforeAutospacing="1" w:after="100" w:afterAutospacing="1" w:line="480" w:lineRule="auto"/>
        <w:ind w:left="0" w:firstLine="720"/>
        <w:jc w:val="both"/>
        <w:rPr>
          <w:rFonts w:asciiTheme="majorBidi" w:eastAsia="Times New Roman" w:hAnsiTheme="majorBidi" w:cstheme="majorBidi"/>
          <w:sz w:val="24"/>
          <w:szCs w:val="24"/>
          <w:lang w:val="id-ID" w:eastAsia="id-ID"/>
        </w:rPr>
      </w:pPr>
      <w:proofErr w:type="gramStart"/>
      <w:r w:rsidRPr="004861C9">
        <w:rPr>
          <w:rFonts w:asciiTheme="majorBidi" w:eastAsia="Times New Roman" w:hAnsiTheme="majorBidi" w:cstheme="majorBidi"/>
          <w:sz w:val="24"/>
          <w:szCs w:val="24"/>
          <w:lang w:eastAsia="id-ID"/>
        </w:rPr>
        <w:t>Showroom Dewo Motor Palembang merupakan salah satu dealer mobil bekas yang berusaha memenuhi kebutuhan konsumen dengan menawarkan berbagai pilihan kendaraan berkualitas.</w:t>
      </w:r>
      <w:proofErr w:type="gramEnd"/>
      <w:r w:rsidRPr="004861C9">
        <w:rPr>
          <w:rFonts w:asciiTheme="majorBidi" w:eastAsia="Times New Roman" w:hAnsiTheme="majorBidi" w:cstheme="majorBidi"/>
          <w:sz w:val="24"/>
          <w:szCs w:val="24"/>
          <w:lang w:eastAsia="id-ID"/>
        </w:rPr>
        <w:t xml:space="preserve"> </w:t>
      </w:r>
      <w:proofErr w:type="gramStart"/>
      <w:r w:rsidRPr="004861C9">
        <w:rPr>
          <w:rFonts w:asciiTheme="majorBidi" w:eastAsia="Times New Roman" w:hAnsiTheme="majorBidi" w:cstheme="majorBidi"/>
          <w:sz w:val="24"/>
          <w:szCs w:val="24"/>
          <w:lang w:eastAsia="id-ID"/>
        </w:rPr>
        <w:t>Namun, meskipun telah menawarkan produk yang beragam, showroom ini menghadapi tantangan dalam menarik minat konsumen untuk melakukan pembelian.</w:t>
      </w:r>
      <w:proofErr w:type="gramEnd"/>
      <w:r w:rsidRPr="004861C9">
        <w:rPr>
          <w:rFonts w:asciiTheme="majorBidi" w:eastAsia="Times New Roman" w:hAnsiTheme="majorBidi" w:cstheme="majorBidi"/>
          <w:sz w:val="24"/>
          <w:szCs w:val="24"/>
          <w:lang w:eastAsia="id-ID"/>
        </w:rPr>
        <w:t xml:space="preserve"> </w:t>
      </w:r>
      <w:proofErr w:type="gramStart"/>
      <w:r w:rsidRPr="004861C9">
        <w:rPr>
          <w:rFonts w:asciiTheme="majorBidi" w:eastAsia="Times New Roman" w:hAnsiTheme="majorBidi" w:cstheme="majorBidi"/>
          <w:sz w:val="24"/>
          <w:szCs w:val="24"/>
          <w:lang w:eastAsia="id-ID"/>
        </w:rPr>
        <w:t>Hal ini menunjukkan bahwa keputusan pembelian konsumen tidak hanya dipengaruhi oleh ketersediaan produk, tetapi juga oleh faktor-faktor lain seperti persepsi konsumen terhadap harga dan citra merek.</w:t>
      </w:r>
      <w:proofErr w:type="gramEnd"/>
      <w:r w:rsidRPr="004861C9">
        <w:rPr>
          <w:rFonts w:asciiTheme="majorBidi" w:eastAsia="Times New Roman" w:hAnsiTheme="majorBidi" w:cstheme="majorBidi"/>
          <w:sz w:val="24"/>
          <w:szCs w:val="24"/>
          <w:lang w:eastAsia="id-ID"/>
        </w:rPr>
        <w:t xml:space="preserve">​ </w:t>
      </w:r>
      <w:proofErr w:type="gramStart"/>
      <w:r w:rsidRPr="004861C9">
        <w:rPr>
          <w:rFonts w:asciiTheme="majorBidi" w:eastAsia="Times New Roman" w:hAnsiTheme="majorBidi" w:cstheme="majorBidi"/>
          <w:sz w:val="24"/>
          <w:szCs w:val="24"/>
          <w:lang w:eastAsia="id-ID"/>
        </w:rPr>
        <w:t>Konsumen kini semakin selektif dalam memilih mobil bekas, mempertimbangkan berbagai faktor seperti harga, kualitas produk, dan citra merek.</w:t>
      </w:r>
      <w:proofErr w:type="gramEnd"/>
      <w:r w:rsidRPr="004861C9">
        <w:rPr>
          <w:rFonts w:asciiTheme="majorBidi" w:eastAsia="Times New Roman" w:hAnsiTheme="majorBidi" w:cstheme="majorBidi"/>
          <w:sz w:val="24"/>
          <w:szCs w:val="24"/>
          <w:lang w:eastAsia="id-ID"/>
        </w:rPr>
        <w:t>​</w:t>
      </w:r>
    </w:p>
    <w:p w:rsidR="00807372" w:rsidRPr="004861C9" w:rsidRDefault="00807372" w:rsidP="00807372">
      <w:pPr>
        <w:spacing w:after="0" w:line="480" w:lineRule="auto"/>
        <w:ind w:firstLine="720"/>
        <w:jc w:val="both"/>
        <w:rPr>
          <w:rFonts w:asciiTheme="majorBidi" w:eastAsia="Times New Roman" w:hAnsiTheme="majorBidi" w:cstheme="majorBidi"/>
          <w:sz w:val="24"/>
          <w:szCs w:val="24"/>
          <w:lang w:val="id-ID" w:eastAsia="id-ID"/>
        </w:rPr>
      </w:pPr>
      <w:proofErr w:type="gramStart"/>
      <w:r w:rsidRPr="004861C9">
        <w:rPr>
          <w:rFonts w:asciiTheme="majorBidi" w:eastAsia="Times New Roman" w:hAnsiTheme="majorBidi" w:cstheme="majorBidi"/>
          <w:sz w:val="24"/>
          <w:szCs w:val="24"/>
          <w:lang w:eastAsia="id-ID"/>
        </w:rPr>
        <w:t>Persepsi konsumen terhadap sebuah brand mobil juga sangat berpengaruh terhadap pemilihan dalam membeli mobil bekas.</w:t>
      </w:r>
      <w:proofErr w:type="gramEnd"/>
      <w:r w:rsidRPr="004861C9">
        <w:rPr>
          <w:rFonts w:asciiTheme="majorBidi" w:eastAsia="Times New Roman" w:hAnsiTheme="majorBidi" w:cstheme="majorBidi"/>
          <w:sz w:val="24"/>
          <w:szCs w:val="24"/>
          <w:lang w:eastAsia="id-ID"/>
        </w:rPr>
        <w:t xml:space="preserve"> </w:t>
      </w:r>
      <w:r w:rsidRPr="004861C9">
        <w:rPr>
          <w:rFonts w:asciiTheme="majorBidi" w:eastAsia="Times New Roman" w:hAnsiTheme="majorBidi" w:cstheme="majorBidi"/>
          <w:sz w:val="24"/>
          <w:szCs w:val="24"/>
          <w:lang w:val="id-ID" w:eastAsia="id-ID"/>
        </w:rPr>
        <w:t xml:space="preserve">Banyak konsumen yang memiliki asumsi pribadi mengenai sebuah mobil bekas. Persepsi masing-masing </w:t>
      </w:r>
      <w:r w:rsidRPr="004861C9">
        <w:rPr>
          <w:rFonts w:asciiTheme="majorBidi" w:eastAsia="Times New Roman" w:hAnsiTheme="majorBidi" w:cstheme="majorBidi"/>
          <w:sz w:val="24"/>
          <w:szCs w:val="24"/>
          <w:lang w:val="id-ID" w:eastAsia="id-ID"/>
        </w:rPr>
        <w:lastRenderedPageBreak/>
        <w:t>orang tentunya berbeda terhadap suatu produk, maka dari itu penjualan suatu produk sangat dipengaruhi oleh persepsi masing-masing konsumen.</w:t>
      </w:r>
    </w:p>
    <w:p w:rsidR="00807372" w:rsidRPr="004861C9" w:rsidRDefault="00807372" w:rsidP="00807372">
      <w:pPr>
        <w:spacing w:after="0" w:line="480" w:lineRule="auto"/>
        <w:ind w:firstLine="720"/>
        <w:jc w:val="both"/>
        <w:rPr>
          <w:rFonts w:asciiTheme="majorBidi" w:eastAsia="Times New Roman" w:hAnsiTheme="majorBidi" w:cstheme="majorBidi"/>
          <w:sz w:val="24"/>
          <w:szCs w:val="24"/>
          <w:lang w:val="id-ID" w:eastAsia="id-ID"/>
        </w:rPr>
      </w:pPr>
      <w:r w:rsidRPr="004861C9">
        <w:rPr>
          <w:rFonts w:asciiTheme="majorBidi" w:eastAsia="Times New Roman" w:hAnsiTheme="majorBidi" w:cstheme="majorBidi"/>
          <w:sz w:val="24"/>
          <w:szCs w:val="24"/>
          <w:lang w:eastAsia="id-ID"/>
        </w:rPr>
        <w:t xml:space="preserve">Setelah itu juga harga sangat berperan penting </w:t>
      </w:r>
      <w:proofErr w:type="gramStart"/>
      <w:r w:rsidRPr="004861C9">
        <w:rPr>
          <w:rFonts w:asciiTheme="majorBidi" w:eastAsia="Times New Roman" w:hAnsiTheme="majorBidi" w:cstheme="majorBidi"/>
          <w:sz w:val="24"/>
          <w:szCs w:val="24"/>
          <w:lang w:eastAsia="id-ID"/>
        </w:rPr>
        <w:t>dalam  mempengaruhi</w:t>
      </w:r>
      <w:proofErr w:type="gramEnd"/>
      <w:r w:rsidRPr="004861C9">
        <w:rPr>
          <w:rFonts w:asciiTheme="majorBidi" w:eastAsia="Times New Roman" w:hAnsiTheme="majorBidi" w:cstheme="majorBidi"/>
          <w:sz w:val="24"/>
          <w:szCs w:val="24"/>
          <w:lang w:eastAsia="id-ID"/>
        </w:rPr>
        <w:t xml:space="preserve"> keputusan pembelian mereka.</w:t>
      </w:r>
      <w:r w:rsidRPr="004861C9">
        <w:rPr>
          <w:rFonts w:asciiTheme="majorBidi" w:eastAsia="Times New Roman" w:hAnsiTheme="majorBidi" w:cstheme="majorBidi"/>
          <w:sz w:val="24"/>
          <w:szCs w:val="24"/>
          <w:lang w:val="id-ID" w:eastAsia="id-ID"/>
        </w:rPr>
        <w:t xml:space="preserve"> Harga memiliki peran penting dalam penjualan, h</w:t>
      </w:r>
      <w:r w:rsidRPr="004861C9">
        <w:rPr>
          <w:rFonts w:asciiTheme="majorBidi" w:eastAsia="Times New Roman" w:hAnsiTheme="majorBidi" w:cstheme="majorBidi"/>
          <w:sz w:val="24"/>
          <w:szCs w:val="24"/>
          <w:lang w:eastAsia="id-ID"/>
        </w:rPr>
        <w:t xml:space="preserve">arga yang dianggap wajar dan sesuai dengan kualitas produk dapat meningkatkan minat beli konsumen. </w:t>
      </w:r>
      <w:proofErr w:type="gramStart"/>
      <w:r w:rsidRPr="004861C9">
        <w:rPr>
          <w:rFonts w:asciiTheme="majorBidi" w:eastAsia="Times New Roman" w:hAnsiTheme="majorBidi" w:cstheme="majorBidi"/>
          <w:sz w:val="24"/>
          <w:szCs w:val="24"/>
          <w:lang w:eastAsia="id-ID"/>
        </w:rPr>
        <w:t>Sebaliknya, harga yang terlalu tinggi atau tidak sesuai dengan ekspektasi konsumen dapat menurunkan minat beli.</w:t>
      </w:r>
      <w:proofErr w:type="gramEnd"/>
      <w:r w:rsidRPr="004861C9">
        <w:rPr>
          <w:rFonts w:asciiTheme="majorBidi" w:eastAsia="Times New Roman" w:hAnsiTheme="majorBidi" w:cstheme="majorBidi"/>
          <w:sz w:val="24"/>
          <w:szCs w:val="24"/>
          <w:lang w:eastAsia="id-ID"/>
        </w:rPr>
        <w:t xml:space="preserve"> </w:t>
      </w:r>
      <w:r w:rsidRPr="004861C9">
        <w:rPr>
          <w:rFonts w:asciiTheme="majorBidi" w:eastAsia="Times New Roman" w:hAnsiTheme="majorBidi" w:cstheme="majorBidi"/>
          <w:sz w:val="24"/>
          <w:szCs w:val="24"/>
          <w:lang w:val="id-ID" w:eastAsia="id-ID"/>
        </w:rPr>
        <w:t>Showroom harus bisa menentukan harga sesuai dengan kondisi barang ditawarkan.</w:t>
      </w:r>
    </w:p>
    <w:p w:rsidR="00807372" w:rsidRPr="004861C9" w:rsidRDefault="00807372" w:rsidP="00807372">
      <w:pPr>
        <w:spacing w:after="0" w:line="480" w:lineRule="auto"/>
        <w:ind w:firstLine="720"/>
        <w:jc w:val="both"/>
        <w:rPr>
          <w:rFonts w:asciiTheme="majorBidi" w:eastAsia="Times New Roman" w:hAnsiTheme="majorBidi" w:cstheme="majorBidi"/>
          <w:sz w:val="24"/>
          <w:szCs w:val="24"/>
          <w:lang w:eastAsia="id-ID"/>
        </w:rPr>
      </w:pPr>
      <w:proofErr w:type="gramStart"/>
      <w:r w:rsidRPr="004861C9">
        <w:rPr>
          <w:rFonts w:asciiTheme="majorBidi" w:eastAsia="Times New Roman" w:hAnsiTheme="majorBidi" w:cstheme="majorBidi"/>
          <w:sz w:val="24"/>
          <w:szCs w:val="24"/>
          <w:lang w:eastAsia="id-ID"/>
        </w:rPr>
        <w:t>Selain itu, citra merek juga memainkan peran penting dalam keputusan pembelian.terlebiih lagi semakin berkembangnya zaman sekarang banyak sekali pabrik-pabrikan mobil baru yang bermunculan di Indonesia, hal ini tentunya sangat mempengaruhi konsumen dalam memilih mobil.</w:t>
      </w:r>
      <w:proofErr w:type="gramEnd"/>
      <w:r w:rsidRPr="004861C9">
        <w:rPr>
          <w:rFonts w:asciiTheme="majorBidi" w:eastAsia="Times New Roman" w:hAnsiTheme="majorBidi" w:cstheme="majorBidi"/>
          <w:sz w:val="24"/>
          <w:szCs w:val="24"/>
          <w:lang w:eastAsia="id-ID"/>
        </w:rPr>
        <w:t xml:space="preserve"> </w:t>
      </w:r>
      <w:r w:rsidRPr="004861C9">
        <w:rPr>
          <w:rFonts w:asciiTheme="majorBidi" w:eastAsia="Times New Roman" w:hAnsiTheme="majorBidi" w:cstheme="majorBidi"/>
          <w:sz w:val="24"/>
          <w:szCs w:val="24"/>
          <w:lang w:val="id-ID" w:eastAsia="id-ID"/>
        </w:rPr>
        <w:t xml:space="preserve">Merek besar seperti Toyota, Honda, Mitsubishi tentunya memilik reputasi yang sangat baik dikalangan masyarakat. Terlebih lagi didukung  banyaknya dealer, sparepart, dan bengkel yang sudah paham dengan mesin dari mobil-mobil tersebut. Tentunya itu sangat mempengaruhi konsumen dalam memilih mobil.  </w:t>
      </w:r>
      <w:proofErr w:type="gramStart"/>
      <w:r w:rsidRPr="004861C9">
        <w:rPr>
          <w:rFonts w:asciiTheme="majorBidi" w:eastAsia="Times New Roman" w:hAnsiTheme="majorBidi" w:cstheme="majorBidi"/>
          <w:sz w:val="24"/>
          <w:szCs w:val="24"/>
          <w:lang w:eastAsia="id-ID"/>
        </w:rPr>
        <w:t>Merek yang memiliki reputasi baik dan dikenal oleh konsumen dapat meningkatkan kepercayaan dan loyalitas konsumen terhadap produk yang ditawarkan.</w:t>
      </w:r>
      <w:proofErr w:type="gramEnd"/>
      <w:r w:rsidRPr="004861C9">
        <w:rPr>
          <w:rFonts w:asciiTheme="majorBidi" w:eastAsia="Times New Roman" w:hAnsiTheme="majorBidi" w:cstheme="majorBidi"/>
          <w:sz w:val="24"/>
          <w:szCs w:val="24"/>
          <w:lang w:eastAsia="id-ID"/>
        </w:rPr>
        <w:t xml:space="preserve">​ </w:t>
      </w:r>
    </w:p>
    <w:p w:rsidR="00807372" w:rsidRPr="004861C9" w:rsidRDefault="00807372" w:rsidP="00807372">
      <w:pPr>
        <w:spacing w:after="0" w:line="480" w:lineRule="auto"/>
        <w:ind w:firstLine="720"/>
        <w:jc w:val="both"/>
        <w:rPr>
          <w:rFonts w:asciiTheme="majorBidi" w:eastAsia="Times New Roman" w:hAnsiTheme="majorBidi" w:cstheme="majorBidi"/>
          <w:sz w:val="24"/>
          <w:szCs w:val="24"/>
          <w:lang w:val="id-ID" w:eastAsia="id-ID"/>
        </w:rPr>
      </w:pPr>
      <w:proofErr w:type="gramStart"/>
      <w:r w:rsidRPr="004861C9">
        <w:rPr>
          <w:rFonts w:asciiTheme="majorBidi" w:eastAsia="Times New Roman" w:hAnsiTheme="majorBidi" w:cstheme="majorBidi"/>
          <w:sz w:val="24"/>
          <w:szCs w:val="24"/>
          <w:lang w:eastAsia="id-ID"/>
        </w:rPr>
        <w:t>Penelitian sebelumnya menunjukkan bahwa persepsi harga dan citra merek memiliki pengaruh signifikan terhadap keputusan pembelian mobil bekas.</w:t>
      </w:r>
      <w:proofErr w:type="gramEnd"/>
      <w:r w:rsidRPr="004861C9">
        <w:rPr>
          <w:rFonts w:asciiTheme="majorBidi" w:eastAsia="Times New Roman" w:hAnsiTheme="majorBidi" w:cstheme="majorBidi"/>
          <w:sz w:val="24"/>
          <w:szCs w:val="24"/>
          <w:lang w:eastAsia="id-ID"/>
        </w:rPr>
        <w:t xml:space="preserve"> Misalnya, penelitian yang dilakukan oleh Dewi dan Lestari (2020) menunjukkan bahwa persepsi harga, citra merek, dan kualitas produk berpengaruh positif dan </w:t>
      </w:r>
      <w:r w:rsidRPr="004861C9">
        <w:rPr>
          <w:rFonts w:asciiTheme="majorBidi" w:eastAsia="Times New Roman" w:hAnsiTheme="majorBidi" w:cstheme="majorBidi"/>
          <w:sz w:val="24"/>
          <w:szCs w:val="24"/>
          <w:lang w:eastAsia="id-ID"/>
        </w:rPr>
        <w:lastRenderedPageBreak/>
        <w:t>signifikan terhadap keputusan pembelian mobil Daihatsu Xenia di PT Asco Prima Mobilindo Jakarta</w:t>
      </w:r>
      <w:r w:rsidRPr="004861C9">
        <w:rPr>
          <w:rFonts w:asciiTheme="majorBidi" w:eastAsia="Times New Roman" w:hAnsiTheme="majorBidi" w:cstheme="majorBidi"/>
          <w:sz w:val="24"/>
          <w:szCs w:val="24"/>
          <w:lang w:val="id-ID" w:eastAsia="id-ID"/>
        </w:rPr>
        <w:t xml:space="preserve">. Selain itu ada penelitian yang dilakukan oleh Ardli dan Satriawan (2019) menunjukkan bahwa </w:t>
      </w:r>
      <w:r w:rsidRPr="004861C9">
        <w:rPr>
          <w:rFonts w:asciiTheme="majorBidi" w:hAnsiTheme="majorBidi" w:cstheme="majorBidi"/>
          <w:sz w:val="24"/>
          <w:szCs w:val="24"/>
        </w:rPr>
        <w:t xml:space="preserve">Secara parsial, citra merek </w:t>
      </w:r>
      <w:r w:rsidRPr="004861C9">
        <w:rPr>
          <w:rStyle w:val="Strong"/>
          <w:rFonts w:asciiTheme="majorBidi" w:hAnsiTheme="majorBidi" w:cstheme="majorBidi"/>
          <w:sz w:val="24"/>
          <w:szCs w:val="24"/>
        </w:rPr>
        <w:t>tidak berpengaruh signifikan</w:t>
      </w:r>
      <w:r w:rsidRPr="004861C9">
        <w:rPr>
          <w:rFonts w:asciiTheme="majorBidi" w:hAnsiTheme="majorBidi" w:cstheme="majorBidi"/>
          <w:sz w:val="24"/>
          <w:szCs w:val="24"/>
        </w:rPr>
        <w:t>, sedangkan kualitas produk dan harga berpengaruh signifikan terhadap keputusan pembelian.</w:t>
      </w:r>
    </w:p>
    <w:p w:rsidR="00807372" w:rsidRPr="004861C9" w:rsidRDefault="00807372" w:rsidP="00807372">
      <w:pPr>
        <w:spacing w:after="0" w:line="480" w:lineRule="auto"/>
        <w:ind w:firstLine="720"/>
        <w:jc w:val="both"/>
        <w:rPr>
          <w:rFonts w:asciiTheme="majorBidi" w:eastAsia="Times New Roman" w:hAnsiTheme="majorBidi" w:cstheme="majorBidi"/>
          <w:sz w:val="24"/>
          <w:szCs w:val="24"/>
          <w:lang w:eastAsia="id-ID"/>
        </w:rPr>
      </w:pPr>
      <w:proofErr w:type="gramStart"/>
      <w:r w:rsidRPr="004861C9">
        <w:rPr>
          <w:rFonts w:asciiTheme="majorBidi" w:eastAsia="Times New Roman" w:hAnsiTheme="majorBidi" w:cstheme="majorBidi"/>
          <w:sz w:val="24"/>
          <w:szCs w:val="24"/>
          <w:lang w:eastAsia="id-ID"/>
        </w:rPr>
        <w:t>Namun, meskipun telah banyak dilakukan penelitian mengenai faktor-faktor yang mempengaruhi keputusan pembelian mobil bekas, penelitian yang spesifik mengenai pengaruh persepsi konsumen, harga, dan merek terhadap keputusan pembelian mobil bekas masih terbilang terbatas.</w:t>
      </w:r>
      <w:proofErr w:type="gramEnd"/>
      <w:r w:rsidRPr="004861C9">
        <w:rPr>
          <w:rFonts w:asciiTheme="majorBidi" w:eastAsia="Times New Roman" w:hAnsiTheme="majorBidi" w:cstheme="majorBidi"/>
          <w:sz w:val="24"/>
          <w:szCs w:val="24"/>
          <w:lang w:eastAsia="id-ID"/>
        </w:rPr>
        <w:t xml:space="preserve"> </w:t>
      </w:r>
      <w:proofErr w:type="gramStart"/>
      <w:r w:rsidRPr="004861C9">
        <w:rPr>
          <w:rFonts w:asciiTheme="majorBidi" w:eastAsia="Times New Roman" w:hAnsiTheme="majorBidi" w:cstheme="majorBidi"/>
          <w:sz w:val="24"/>
          <w:szCs w:val="24"/>
          <w:lang w:eastAsia="id-ID"/>
        </w:rPr>
        <w:t>Oleh karena itu, penelitian ini penting dilakukan untuk memberikan wawasan yang lebih mendalam mengenai faktor-faktor yang mempengaruhi keputusan pembelian konsumen di showroom tersebut.</w:t>
      </w:r>
      <w:proofErr w:type="gramEnd"/>
      <w:r w:rsidRPr="004861C9">
        <w:rPr>
          <w:rFonts w:asciiTheme="majorBidi" w:eastAsia="Times New Roman" w:hAnsiTheme="majorBidi" w:cstheme="majorBidi"/>
          <w:sz w:val="24"/>
          <w:szCs w:val="24"/>
          <w:lang w:eastAsia="id-ID"/>
        </w:rPr>
        <w:t>​</w:t>
      </w:r>
    </w:p>
    <w:p w:rsidR="00807372" w:rsidRPr="004861C9" w:rsidRDefault="00807372" w:rsidP="003A1746">
      <w:pPr>
        <w:spacing w:after="100" w:afterAutospacing="1" w:line="480" w:lineRule="auto"/>
        <w:ind w:firstLine="720"/>
        <w:jc w:val="both"/>
        <w:rPr>
          <w:rFonts w:asciiTheme="majorBidi" w:eastAsia="Times New Roman" w:hAnsiTheme="majorBidi" w:cstheme="majorBidi"/>
          <w:sz w:val="24"/>
          <w:szCs w:val="24"/>
          <w:lang w:eastAsia="id-ID"/>
        </w:rPr>
      </w:pPr>
      <w:r w:rsidRPr="004861C9">
        <w:rPr>
          <w:rFonts w:asciiTheme="majorBidi" w:hAnsiTheme="majorBidi" w:cstheme="majorBidi"/>
          <w:color w:val="000000" w:themeColor="text1"/>
          <w:sz w:val="24"/>
          <w:szCs w:val="24"/>
        </w:rPr>
        <w:t xml:space="preserve">Berdasarkan latar belakang yang telah </w:t>
      </w:r>
      <w:proofErr w:type="gramStart"/>
      <w:r w:rsidRPr="004861C9">
        <w:rPr>
          <w:rFonts w:asciiTheme="majorBidi" w:hAnsiTheme="majorBidi" w:cstheme="majorBidi"/>
          <w:color w:val="000000" w:themeColor="text1"/>
          <w:sz w:val="24"/>
          <w:szCs w:val="24"/>
        </w:rPr>
        <w:t>dijabarkan  di</w:t>
      </w:r>
      <w:proofErr w:type="gramEnd"/>
      <w:r w:rsidRPr="004861C9">
        <w:rPr>
          <w:rFonts w:asciiTheme="majorBidi" w:hAnsiTheme="majorBidi" w:cstheme="majorBidi"/>
          <w:color w:val="000000" w:themeColor="text1"/>
          <w:sz w:val="24"/>
          <w:szCs w:val="24"/>
        </w:rPr>
        <w:t xml:space="preserve"> atas, </w:t>
      </w:r>
      <w:r w:rsidRPr="004861C9">
        <w:rPr>
          <w:rFonts w:asciiTheme="majorBidi" w:hAnsiTheme="majorBidi" w:cstheme="majorBidi"/>
          <w:color w:val="000000" w:themeColor="text1"/>
          <w:sz w:val="24"/>
          <w:szCs w:val="24"/>
          <w:lang w:val="id-ID"/>
        </w:rPr>
        <w:t>maka peneliti</w:t>
      </w:r>
      <w:r w:rsidRPr="004861C9">
        <w:rPr>
          <w:rFonts w:asciiTheme="majorBidi" w:hAnsiTheme="majorBidi" w:cstheme="majorBidi"/>
          <w:color w:val="000000" w:themeColor="text1"/>
          <w:sz w:val="24"/>
          <w:szCs w:val="24"/>
        </w:rPr>
        <w:t xml:space="preserve"> ingin melalukan penelitian dengan judul </w:t>
      </w:r>
      <w:r w:rsidRPr="004861C9">
        <w:rPr>
          <w:rFonts w:asciiTheme="majorBidi" w:hAnsiTheme="majorBidi" w:cstheme="majorBidi"/>
          <w:b/>
          <w:bCs/>
          <w:sz w:val="24"/>
          <w:szCs w:val="24"/>
        </w:rPr>
        <w:t xml:space="preserve">“Pengaruh Persepsi konsumen, </w:t>
      </w:r>
      <w:r w:rsidRPr="004861C9">
        <w:rPr>
          <w:rFonts w:asciiTheme="majorBidi" w:hAnsiTheme="majorBidi" w:cstheme="majorBidi"/>
          <w:b/>
          <w:bCs/>
          <w:sz w:val="24"/>
          <w:szCs w:val="24"/>
          <w:lang w:val="id-ID"/>
        </w:rPr>
        <w:t>Merek</w:t>
      </w:r>
      <w:r w:rsidRPr="004861C9">
        <w:rPr>
          <w:rFonts w:asciiTheme="majorBidi" w:hAnsiTheme="majorBidi" w:cstheme="majorBidi"/>
          <w:b/>
          <w:bCs/>
          <w:sz w:val="24"/>
          <w:szCs w:val="24"/>
        </w:rPr>
        <w:t xml:space="preserve">, dan </w:t>
      </w:r>
      <w:r w:rsidRPr="004861C9">
        <w:rPr>
          <w:rFonts w:asciiTheme="majorBidi" w:hAnsiTheme="majorBidi" w:cstheme="majorBidi"/>
          <w:b/>
          <w:bCs/>
          <w:sz w:val="24"/>
          <w:szCs w:val="24"/>
          <w:lang w:val="id-ID"/>
        </w:rPr>
        <w:t>Harga</w:t>
      </w:r>
      <w:r w:rsidRPr="004861C9">
        <w:rPr>
          <w:rFonts w:asciiTheme="majorBidi" w:hAnsiTheme="majorBidi" w:cstheme="majorBidi"/>
          <w:b/>
          <w:bCs/>
          <w:sz w:val="24"/>
          <w:szCs w:val="24"/>
        </w:rPr>
        <w:t xml:space="preserve"> Terhadap Keputusan Pembelian Mobil Bekas Di Showroon Dewo Motor Palembang.”</w:t>
      </w:r>
    </w:p>
    <w:p w:rsidR="00807372" w:rsidRPr="004861C9" w:rsidRDefault="00807372" w:rsidP="00807372">
      <w:pPr>
        <w:pStyle w:val="ListParagraph"/>
        <w:numPr>
          <w:ilvl w:val="1"/>
          <w:numId w:val="3"/>
        </w:numPr>
        <w:spacing w:after="0" w:line="480" w:lineRule="auto"/>
        <w:ind w:left="709" w:hanging="709"/>
        <w:jc w:val="both"/>
        <w:rPr>
          <w:rFonts w:asciiTheme="majorBidi" w:hAnsiTheme="majorBidi" w:cstheme="majorBidi"/>
          <w:b/>
          <w:bCs/>
          <w:sz w:val="24"/>
          <w:szCs w:val="24"/>
          <w:lang w:val="id-ID"/>
        </w:rPr>
      </w:pPr>
      <w:r w:rsidRPr="004861C9">
        <w:rPr>
          <w:rFonts w:asciiTheme="majorBidi" w:hAnsiTheme="majorBidi" w:cstheme="majorBidi"/>
          <w:b/>
          <w:bCs/>
          <w:sz w:val="24"/>
          <w:szCs w:val="24"/>
        </w:rPr>
        <w:t>Rumusan Masalah</w:t>
      </w:r>
    </w:p>
    <w:p w:rsidR="00807372" w:rsidRPr="004861C9" w:rsidRDefault="00807372" w:rsidP="00807372">
      <w:pPr>
        <w:pStyle w:val="ListParagraph"/>
        <w:spacing w:after="0" w:line="480" w:lineRule="auto"/>
        <w:ind w:left="0" w:firstLine="709"/>
        <w:jc w:val="both"/>
        <w:rPr>
          <w:rFonts w:asciiTheme="majorBidi" w:hAnsiTheme="majorBidi" w:cstheme="majorBidi"/>
          <w:sz w:val="24"/>
          <w:szCs w:val="24"/>
        </w:rPr>
      </w:pPr>
      <w:r w:rsidRPr="004861C9">
        <w:rPr>
          <w:rFonts w:asciiTheme="majorBidi" w:hAnsiTheme="majorBidi" w:cstheme="majorBidi"/>
          <w:sz w:val="24"/>
          <w:szCs w:val="24"/>
        </w:rPr>
        <w:t>Berdasarkan latar belakang diatas, dapat dirumuskan permasalahan sebagai berikut:</w:t>
      </w:r>
    </w:p>
    <w:p w:rsidR="00807372" w:rsidRPr="004861C9" w:rsidRDefault="00807372" w:rsidP="00807372">
      <w:pPr>
        <w:pStyle w:val="ListParagraph"/>
        <w:numPr>
          <w:ilvl w:val="0"/>
          <w:numId w:val="2"/>
        </w:numPr>
        <w:spacing w:after="0" w:line="480" w:lineRule="auto"/>
        <w:jc w:val="both"/>
        <w:rPr>
          <w:rFonts w:asciiTheme="majorBidi" w:hAnsiTheme="majorBidi" w:cstheme="majorBidi"/>
          <w:sz w:val="24"/>
          <w:szCs w:val="24"/>
        </w:rPr>
      </w:pPr>
      <w:r w:rsidRPr="004861C9">
        <w:rPr>
          <w:rFonts w:asciiTheme="majorBidi" w:hAnsiTheme="majorBidi" w:cstheme="majorBidi"/>
          <w:sz w:val="24"/>
          <w:szCs w:val="24"/>
        </w:rPr>
        <w:t xml:space="preserve">Apakah </w:t>
      </w:r>
      <w:r w:rsidRPr="004861C9">
        <w:rPr>
          <w:rFonts w:asciiTheme="majorBidi" w:hAnsiTheme="majorBidi" w:cstheme="majorBidi"/>
          <w:sz w:val="24"/>
          <w:szCs w:val="24"/>
          <w:lang w:val="id-ID"/>
        </w:rPr>
        <w:t>Persepsi Konsumen Berpengaruh secara Parsial Terhadap Keputusan Pembelian Mobil Bekas Di Showroom Dewo Motor</w:t>
      </w:r>
      <w:r w:rsidRPr="004861C9">
        <w:rPr>
          <w:rFonts w:asciiTheme="majorBidi" w:hAnsiTheme="majorBidi" w:cstheme="majorBidi"/>
          <w:sz w:val="24"/>
          <w:szCs w:val="24"/>
        </w:rPr>
        <w:t>?</w:t>
      </w:r>
    </w:p>
    <w:p w:rsidR="00807372" w:rsidRPr="004861C9" w:rsidRDefault="00807372" w:rsidP="00807372">
      <w:pPr>
        <w:pStyle w:val="ListParagraph"/>
        <w:numPr>
          <w:ilvl w:val="0"/>
          <w:numId w:val="2"/>
        </w:numPr>
        <w:spacing w:after="0" w:line="480" w:lineRule="auto"/>
        <w:jc w:val="both"/>
        <w:rPr>
          <w:rFonts w:asciiTheme="majorBidi" w:hAnsiTheme="majorBidi" w:cstheme="majorBidi"/>
          <w:sz w:val="24"/>
          <w:szCs w:val="24"/>
        </w:rPr>
      </w:pPr>
      <w:r w:rsidRPr="004861C9">
        <w:rPr>
          <w:rFonts w:asciiTheme="majorBidi" w:hAnsiTheme="majorBidi" w:cstheme="majorBidi"/>
          <w:sz w:val="24"/>
          <w:szCs w:val="24"/>
          <w:lang w:val="id-ID"/>
        </w:rPr>
        <w:t>Apakah Merek Berpengaruh secara Parsial Terhadap Keputusan Pembelian Mobil Bekas Di Showroom Dewo Motor?</w:t>
      </w:r>
    </w:p>
    <w:p w:rsidR="00807372" w:rsidRPr="004861C9" w:rsidRDefault="00807372" w:rsidP="00807372">
      <w:pPr>
        <w:pStyle w:val="ListParagraph"/>
        <w:numPr>
          <w:ilvl w:val="0"/>
          <w:numId w:val="2"/>
        </w:numPr>
        <w:spacing w:after="0" w:line="480" w:lineRule="auto"/>
        <w:jc w:val="both"/>
        <w:rPr>
          <w:rFonts w:asciiTheme="majorBidi" w:hAnsiTheme="majorBidi" w:cstheme="majorBidi"/>
          <w:sz w:val="24"/>
          <w:szCs w:val="24"/>
        </w:rPr>
      </w:pPr>
      <w:r w:rsidRPr="004861C9">
        <w:rPr>
          <w:rFonts w:asciiTheme="majorBidi" w:hAnsiTheme="majorBidi" w:cstheme="majorBidi"/>
          <w:sz w:val="24"/>
          <w:szCs w:val="24"/>
          <w:lang w:val="id-ID"/>
        </w:rPr>
        <w:lastRenderedPageBreak/>
        <w:t>Apakah Harga Berpengaruh secara Parsial Terhadap Keputusan Pembelian Mobil Bekas Di Showroom Dewo Motor?</w:t>
      </w:r>
    </w:p>
    <w:p w:rsidR="00807372" w:rsidRPr="004861C9" w:rsidRDefault="00807372" w:rsidP="00807372">
      <w:pPr>
        <w:pStyle w:val="ListParagraph"/>
        <w:numPr>
          <w:ilvl w:val="0"/>
          <w:numId w:val="2"/>
        </w:numPr>
        <w:spacing w:after="0" w:line="480" w:lineRule="auto"/>
        <w:jc w:val="both"/>
        <w:rPr>
          <w:rFonts w:asciiTheme="majorBidi" w:hAnsiTheme="majorBidi" w:cstheme="majorBidi"/>
          <w:sz w:val="24"/>
          <w:szCs w:val="24"/>
        </w:rPr>
      </w:pPr>
      <w:r w:rsidRPr="004861C9">
        <w:rPr>
          <w:rFonts w:asciiTheme="majorBidi" w:hAnsiTheme="majorBidi" w:cstheme="majorBidi"/>
          <w:sz w:val="24"/>
          <w:szCs w:val="24"/>
          <w:lang w:val="id-ID"/>
        </w:rPr>
        <w:t>Apakah Persepsi Konsumen, Merek, dan Harga Berpengaruh Secara Simultan Terhadap Keputusan Pembelian Mobil Bekas Pada Showroom Dewo Motor?</w:t>
      </w:r>
    </w:p>
    <w:p w:rsidR="008B2984" w:rsidRPr="004861C9" w:rsidRDefault="008B2984" w:rsidP="00807372">
      <w:pPr>
        <w:spacing w:before="1" w:line="360" w:lineRule="auto"/>
        <w:ind w:left="142" w:right="139"/>
        <w:rPr>
          <w:rFonts w:asciiTheme="majorBidi" w:hAnsiTheme="majorBidi" w:cstheme="majorBidi"/>
          <w:b/>
          <w:sz w:val="24"/>
          <w:szCs w:val="24"/>
          <w:lang w:val="id-ID"/>
        </w:rPr>
      </w:pPr>
    </w:p>
    <w:p w:rsidR="00361C03" w:rsidRPr="00A8630D" w:rsidRDefault="004861C9">
      <w:pPr>
        <w:rPr>
          <w:rFonts w:asciiTheme="majorBidi" w:hAnsiTheme="majorBidi" w:cstheme="majorBidi"/>
          <w:b/>
          <w:bCs/>
          <w:sz w:val="24"/>
          <w:szCs w:val="24"/>
          <w:lang w:val="id-ID"/>
        </w:rPr>
      </w:pPr>
      <w:r w:rsidRPr="00A8630D">
        <w:rPr>
          <w:rFonts w:asciiTheme="majorBidi" w:hAnsiTheme="majorBidi" w:cstheme="majorBidi"/>
          <w:b/>
          <w:bCs/>
          <w:sz w:val="24"/>
          <w:szCs w:val="24"/>
          <w:lang w:val="id-ID"/>
        </w:rPr>
        <w:t>II. TINJAUAN PUSTAKA</w:t>
      </w:r>
    </w:p>
    <w:p w:rsidR="004861C9" w:rsidRPr="00A8630D" w:rsidRDefault="003A1746">
      <w:pPr>
        <w:rPr>
          <w:rFonts w:asciiTheme="majorBidi" w:hAnsiTheme="majorBidi" w:cstheme="majorBidi"/>
          <w:b/>
          <w:bCs/>
          <w:sz w:val="24"/>
          <w:szCs w:val="24"/>
          <w:lang w:val="id-ID"/>
        </w:rPr>
      </w:pPr>
      <w:r>
        <w:rPr>
          <w:rFonts w:asciiTheme="majorBidi" w:hAnsiTheme="majorBidi" w:cstheme="majorBidi"/>
          <w:b/>
          <w:bCs/>
          <w:sz w:val="24"/>
          <w:szCs w:val="24"/>
          <w:lang w:val="id-ID"/>
        </w:rPr>
        <w:t>Pengertian Persepsi Konsumen</w:t>
      </w:r>
    </w:p>
    <w:p w:rsidR="004861C9" w:rsidRDefault="004861C9" w:rsidP="004861C9">
      <w:pPr>
        <w:pStyle w:val="ListParagraph"/>
        <w:spacing w:line="480" w:lineRule="auto"/>
        <w:ind w:left="0" w:firstLine="709"/>
        <w:jc w:val="both"/>
        <w:rPr>
          <w:rFonts w:asciiTheme="majorBidi" w:eastAsia="Times New Roman" w:hAnsiTheme="majorBidi" w:cstheme="majorBidi"/>
          <w:sz w:val="24"/>
          <w:szCs w:val="24"/>
          <w:lang w:val="id-ID" w:eastAsia="id-ID"/>
        </w:rPr>
      </w:pPr>
      <w:r w:rsidRPr="004861C9">
        <w:rPr>
          <w:rFonts w:asciiTheme="majorBidi" w:eastAsia="Times New Roman" w:hAnsiTheme="majorBidi" w:cstheme="majorBidi"/>
          <w:sz w:val="24"/>
          <w:szCs w:val="24"/>
          <w:lang w:val="id-ID" w:eastAsia="id-ID"/>
        </w:rPr>
        <w:t xml:space="preserve">Persepsi konsumen merupakan proses psikologis yang melibatkan seleksi, organisasi, dan interpretasi informasi yang diterima melalui pancaindra untuk membentuk gambaran dunia yang bermakna. </w:t>
      </w:r>
      <w:proofErr w:type="gramStart"/>
      <w:r w:rsidRPr="004861C9">
        <w:rPr>
          <w:rFonts w:asciiTheme="majorBidi" w:hAnsiTheme="majorBidi" w:cstheme="majorBidi"/>
          <w:sz w:val="24"/>
          <w:szCs w:val="24"/>
        </w:rPr>
        <w:t>persepsi</w:t>
      </w:r>
      <w:proofErr w:type="gramEnd"/>
      <w:r w:rsidRPr="004861C9">
        <w:rPr>
          <w:rFonts w:asciiTheme="majorBidi" w:hAnsiTheme="majorBidi" w:cstheme="majorBidi"/>
          <w:sz w:val="24"/>
          <w:szCs w:val="24"/>
        </w:rPr>
        <w:t xml:space="preserve"> konsumen tidak hanya bergantung pada rangsangan fisik, tetapi juga pada rangsangan yang berhubungan dengan lingkungan sekitar dan keadaan individu yang bersangkutan</w:t>
      </w:r>
      <w:r w:rsidRPr="004861C9">
        <w:rPr>
          <w:rFonts w:asciiTheme="majorBidi" w:hAnsiTheme="majorBidi" w:cstheme="majorBidi"/>
          <w:sz w:val="24"/>
          <w:szCs w:val="24"/>
          <w:lang w:val="id-ID"/>
        </w:rPr>
        <w:t>.</w:t>
      </w:r>
      <w:r w:rsidRPr="004861C9">
        <w:rPr>
          <w:rFonts w:asciiTheme="majorBidi" w:eastAsia="Times New Roman" w:hAnsiTheme="majorBidi" w:cstheme="majorBidi"/>
          <w:sz w:val="24"/>
          <w:szCs w:val="24"/>
          <w:lang w:val="id-ID" w:eastAsia="id-ID"/>
        </w:rPr>
        <w:t xml:space="preserve"> Persepsi konsumen dipengaruhi oleh tiga proses utama: eksposur selektif, distorsi selektif, dan retensi selektif. </w:t>
      </w:r>
    </w:p>
    <w:p w:rsidR="004861C9" w:rsidRPr="00A8630D" w:rsidRDefault="003A1746" w:rsidP="004861C9">
      <w:pPr>
        <w:spacing w:line="480" w:lineRule="auto"/>
        <w:jc w:val="both"/>
        <w:rPr>
          <w:rFonts w:asciiTheme="majorBidi" w:hAnsiTheme="majorBidi" w:cstheme="majorBidi"/>
          <w:b/>
          <w:bCs/>
          <w:sz w:val="24"/>
          <w:szCs w:val="24"/>
          <w:lang w:val="id-ID"/>
        </w:rPr>
      </w:pPr>
      <w:r>
        <w:rPr>
          <w:rFonts w:asciiTheme="majorBidi" w:hAnsiTheme="majorBidi" w:cstheme="majorBidi"/>
          <w:b/>
          <w:bCs/>
          <w:sz w:val="24"/>
          <w:szCs w:val="24"/>
          <w:lang w:val="id-ID"/>
        </w:rPr>
        <w:t>Pengertian Merek</w:t>
      </w:r>
    </w:p>
    <w:p w:rsidR="00A8630D" w:rsidRPr="00117ABE" w:rsidRDefault="00A8630D" w:rsidP="003A1746">
      <w:pPr>
        <w:pStyle w:val="ListParagraph"/>
        <w:spacing w:before="100" w:beforeAutospacing="1" w:after="100" w:afterAutospacing="1" w:line="480" w:lineRule="auto"/>
        <w:ind w:left="0" w:firstLine="709"/>
        <w:jc w:val="both"/>
        <w:rPr>
          <w:rFonts w:asciiTheme="majorBidi" w:eastAsia="Times New Roman" w:hAnsiTheme="majorBidi" w:cstheme="majorBidi"/>
          <w:b/>
          <w:bCs/>
          <w:sz w:val="24"/>
          <w:szCs w:val="24"/>
          <w:lang w:val="id-ID" w:eastAsia="id-ID"/>
        </w:rPr>
      </w:pPr>
      <w:r w:rsidRPr="00117ABE">
        <w:rPr>
          <w:rFonts w:asciiTheme="majorBidi" w:eastAsia="Times New Roman" w:hAnsiTheme="majorBidi" w:cstheme="majorBidi"/>
          <w:sz w:val="24"/>
          <w:szCs w:val="24"/>
          <w:lang w:val="id-ID" w:eastAsia="id-ID"/>
        </w:rPr>
        <w:t>Menurut Philip Kotler dan Kevin Lane Keller (2009), merek adalah nama, istilah, tanda, simbol, atau desain, atau kombinasi dari elemen-elemen ini, yang dimaksudkan untuk mengidentifikasi barang atau jasa dari satu penjual atau kelompok penjual, dan untuk membedakan mereka dari pesaing.</w:t>
      </w:r>
    </w:p>
    <w:p w:rsidR="00A8630D" w:rsidRDefault="00A8630D" w:rsidP="00A8630D">
      <w:pPr>
        <w:spacing w:line="480" w:lineRule="auto"/>
        <w:ind w:firstLine="709"/>
        <w:jc w:val="both"/>
        <w:rPr>
          <w:rFonts w:asciiTheme="majorBidi" w:eastAsia="Times New Roman" w:hAnsiTheme="majorBidi" w:cstheme="majorBidi"/>
          <w:sz w:val="24"/>
          <w:szCs w:val="24"/>
          <w:lang w:val="id-ID" w:eastAsia="id-ID"/>
        </w:rPr>
      </w:pPr>
      <w:r w:rsidRPr="00117ABE">
        <w:rPr>
          <w:rFonts w:asciiTheme="majorBidi" w:eastAsia="Times New Roman" w:hAnsiTheme="majorBidi" w:cstheme="majorBidi"/>
          <w:sz w:val="24"/>
          <w:szCs w:val="24"/>
          <w:lang w:val="id-ID" w:eastAsia="id-ID"/>
        </w:rPr>
        <w:t xml:space="preserve">Merek merupakan elemen penting dalam dunia bisnis dan pemasaran, berfungsi sebagai identitas yang membedakan produk atau jasa dari pesaing. </w:t>
      </w:r>
      <w:r w:rsidRPr="00117ABE">
        <w:rPr>
          <w:rFonts w:asciiTheme="majorBidi" w:eastAsia="Times New Roman" w:hAnsiTheme="majorBidi" w:cstheme="majorBidi"/>
          <w:sz w:val="24"/>
          <w:szCs w:val="24"/>
          <w:lang w:val="id-ID" w:eastAsia="id-ID"/>
        </w:rPr>
        <w:lastRenderedPageBreak/>
        <w:t>Berbagai ahli memberikan definisi yang menyoroti peran merek dalam membangun hubungan dengan konsumen dan menciptakan nilai tambah.​</w:t>
      </w:r>
    </w:p>
    <w:p w:rsidR="00A8630D" w:rsidRPr="00A8630D" w:rsidRDefault="003A1746" w:rsidP="00A8630D">
      <w:pPr>
        <w:spacing w:line="480" w:lineRule="auto"/>
        <w:jc w:val="both"/>
        <w:rPr>
          <w:rFonts w:asciiTheme="majorBidi" w:eastAsia="Times New Roman" w:hAnsiTheme="majorBidi" w:cstheme="majorBidi"/>
          <w:b/>
          <w:bCs/>
          <w:sz w:val="24"/>
          <w:szCs w:val="24"/>
          <w:lang w:val="id-ID" w:eastAsia="id-ID"/>
        </w:rPr>
      </w:pPr>
      <w:r>
        <w:rPr>
          <w:rFonts w:asciiTheme="majorBidi" w:eastAsia="Times New Roman" w:hAnsiTheme="majorBidi" w:cstheme="majorBidi"/>
          <w:b/>
          <w:bCs/>
          <w:sz w:val="24"/>
          <w:szCs w:val="24"/>
          <w:lang w:val="id-ID" w:eastAsia="id-ID"/>
        </w:rPr>
        <w:t>Pengertian Harga</w:t>
      </w:r>
    </w:p>
    <w:p w:rsidR="00A8630D" w:rsidRDefault="00A8630D" w:rsidP="00A8630D">
      <w:pPr>
        <w:spacing w:line="480" w:lineRule="auto"/>
        <w:ind w:firstLine="720"/>
        <w:jc w:val="both"/>
        <w:rPr>
          <w:rStyle w:val="relative"/>
          <w:rFonts w:asciiTheme="majorBidi" w:hAnsiTheme="majorBidi" w:cstheme="majorBidi"/>
          <w:sz w:val="24"/>
          <w:szCs w:val="24"/>
          <w:lang w:val="id-ID"/>
        </w:rPr>
      </w:pPr>
      <w:r w:rsidRPr="00117ABE">
        <w:rPr>
          <w:rStyle w:val="relative"/>
          <w:rFonts w:asciiTheme="majorBidi" w:hAnsiTheme="majorBidi" w:cstheme="majorBidi"/>
          <w:sz w:val="24"/>
          <w:szCs w:val="24"/>
        </w:rPr>
        <w:t xml:space="preserve">Menurut Philip Kotler dan Gary Armstrong (2010), harga adalah sejumlah uang yang dibebankan atas suatu produk atau jasa atau jumlah dari nilai yang ditukar konsumen atas manfaat-manfaat karena memiliki atau menggunakan produk atau jasa </w:t>
      </w:r>
      <w:proofErr w:type="gramStart"/>
      <w:r w:rsidRPr="00117ABE">
        <w:rPr>
          <w:rStyle w:val="relative"/>
          <w:rFonts w:asciiTheme="majorBidi" w:hAnsiTheme="majorBidi" w:cstheme="majorBidi"/>
          <w:sz w:val="24"/>
          <w:szCs w:val="24"/>
        </w:rPr>
        <w:t>tersebut</w:t>
      </w:r>
      <w:r w:rsidRPr="00117ABE">
        <w:rPr>
          <w:rFonts w:asciiTheme="majorBidi" w:hAnsiTheme="majorBidi" w:cstheme="majorBidi"/>
          <w:sz w:val="24"/>
          <w:szCs w:val="24"/>
        </w:rPr>
        <w:t xml:space="preserve"> .</w:t>
      </w:r>
      <w:proofErr w:type="gramEnd"/>
      <w:r w:rsidRPr="00117ABE">
        <w:rPr>
          <w:rFonts w:asciiTheme="majorBidi" w:hAnsiTheme="majorBidi" w:cstheme="majorBidi"/>
          <w:sz w:val="24"/>
          <w:szCs w:val="24"/>
        </w:rPr>
        <w:t xml:space="preserve"> </w:t>
      </w:r>
      <w:proofErr w:type="gramStart"/>
      <w:r w:rsidRPr="00117ABE">
        <w:rPr>
          <w:rStyle w:val="relative"/>
          <w:rFonts w:asciiTheme="majorBidi" w:hAnsiTheme="majorBidi" w:cstheme="majorBidi"/>
          <w:sz w:val="24"/>
          <w:szCs w:val="24"/>
        </w:rPr>
        <w:t>Definisi ini menekankan bahwa harga bukan hanya sekadar angka, tetapi juga mencerminkan manfaat yang diterima konsumen.</w:t>
      </w:r>
      <w:proofErr w:type="gramEnd"/>
    </w:p>
    <w:p w:rsidR="00A8630D" w:rsidRPr="00A8630D" w:rsidRDefault="003A1746" w:rsidP="00A8630D">
      <w:pPr>
        <w:spacing w:line="480" w:lineRule="auto"/>
        <w:jc w:val="both"/>
        <w:rPr>
          <w:rStyle w:val="relative"/>
          <w:rFonts w:asciiTheme="majorBidi" w:hAnsiTheme="majorBidi" w:cstheme="majorBidi"/>
          <w:b/>
          <w:bCs/>
          <w:sz w:val="24"/>
          <w:szCs w:val="24"/>
          <w:lang w:val="id-ID"/>
        </w:rPr>
      </w:pPr>
      <w:r>
        <w:rPr>
          <w:rStyle w:val="relative"/>
          <w:rFonts w:asciiTheme="majorBidi" w:hAnsiTheme="majorBidi" w:cstheme="majorBidi"/>
          <w:b/>
          <w:bCs/>
          <w:sz w:val="24"/>
          <w:szCs w:val="24"/>
          <w:lang w:val="id-ID"/>
        </w:rPr>
        <w:t>Pengertian Keputusan Pembelian</w:t>
      </w:r>
    </w:p>
    <w:p w:rsidR="00A8630D" w:rsidRDefault="00A8630D" w:rsidP="00A8630D">
      <w:pPr>
        <w:spacing w:after="0" w:line="480" w:lineRule="auto"/>
        <w:ind w:firstLine="709"/>
        <w:jc w:val="both"/>
        <w:rPr>
          <w:rFonts w:asciiTheme="majorBidi" w:hAnsiTheme="majorBidi" w:cstheme="majorBidi"/>
          <w:sz w:val="24"/>
          <w:szCs w:val="24"/>
          <w:lang w:val="id-ID"/>
        </w:rPr>
      </w:pPr>
      <w:r w:rsidRPr="00117ABE">
        <w:rPr>
          <w:rFonts w:asciiTheme="majorBidi" w:hAnsiTheme="majorBidi" w:cstheme="majorBidi"/>
          <w:sz w:val="24"/>
          <w:szCs w:val="24"/>
        </w:rPr>
        <w:t xml:space="preserve">Menurut Kotler (2012) keputusan pembelian adalah Proses keputusan pembelian terdiri dari </w:t>
      </w:r>
      <w:proofErr w:type="gramStart"/>
      <w:r w:rsidRPr="00117ABE">
        <w:rPr>
          <w:rFonts w:asciiTheme="majorBidi" w:hAnsiTheme="majorBidi" w:cstheme="majorBidi"/>
          <w:sz w:val="24"/>
          <w:szCs w:val="24"/>
        </w:rPr>
        <w:t>lima</w:t>
      </w:r>
      <w:proofErr w:type="gramEnd"/>
      <w:r w:rsidRPr="00117ABE">
        <w:rPr>
          <w:rFonts w:asciiTheme="majorBidi" w:hAnsiTheme="majorBidi" w:cstheme="majorBidi"/>
          <w:sz w:val="24"/>
          <w:szCs w:val="24"/>
        </w:rPr>
        <w:t xml:space="preserve"> tahap yang dilakukan oleh seorang konsumen sebelum sampai pada keputusan pembelian dan selanjutnya pasca pembelian. </w:t>
      </w:r>
      <w:proofErr w:type="gramStart"/>
      <w:r w:rsidRPr="00117ABE">
        <w:rPr>
          <w:rFonts w:asciiTheme="majorBidi" w:hAnsiTheme="majorBidi" w:cstheme="majorBidi"/>
          <w:sz w:val="24"/>
          <w:szCs w:val="24"/>
        </w:rPr>
        <w:t>Berdasarkan definisi di atas, dapat disimpulkan bahwa keputusan pembelian merupakan tahap-tahap pengambilan keputusan dalam membeli dimana konsumen terlibat secara langsung dalam memlih, mendapatkan dan mempergunakan barang yang ditawarkan.</w:t>
      </w:r>
      <w:proofErr w:type="gramEnd"/>
      <w:r>
        <w:rPr>
          <w:rFonts w:asciiTheme="majorBidi" w:hAnsiTheme="majorBidi" w:cstheme="majorBidi"/>
          <w:sz w:val="24"/>
          <w:szCs w:val="24"/>
          <w:lang w:val="id-ID"/>
        </w:rPr>
        <w:br w:type="page"/>
      </w:r>
    </w:p>
    <w:p w:rsidR="004861C9" w:rsidRDefault="00A8630D" w:rsidP="00A8630D">
      <w:pPr>
        <w:spacing w:after="0" w:line="480" w:lineRule="auto"/>
        <w:jc w:val="both"/>
        <w:rPr>
          <w:rFonts w:asciiTheme="majorBidi" w:hAnsiTheme="majorBidi" w:cstheme="majorBidi"/>
          <w:b/>
          <w:bCs/>
          <w:sz w:val="24"/>
          <w:szCs w:val="24"/>
          <w:lang w:val="id-ID"/>
        </w:rPr>
      </w:pPr>
      <w:r w:rsidRPr="004E16F7">
        <w:rPr>
          <w:rFonts w:asciiTheme="majorBidi" w:hAnsiTheme="majorBidi" w:cstheme="majorBidi"/>
          <w:b/>
          <w:bCs/>
          <w:sz w:val="24"/>
          <w:szCs w:val="24"/>
          <w:lang w:val="id-ID"/>
        </w:rPr>
        <w:lastRenderedPageBreak/>
        <w:t>III. METODE PENELITIAN</w:t>
      </w:r>
    </w:p>
    <w:p w:rsidR="004E16F7" w:rsidRDefault="004E16F7" w:rsidP="004E16F7">
      <w:pPr>
        <w:pStyle w:val="Heading1"/>
        <w:spacing w:before="175" w:line="480" w:lineRule="auto"/>
        <w:ind w:left="0" w:right="1318"/>
        <w:jc w:val="left"/>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Tempat Penelitian</w:t>
      </w:r>
    </w:p>
    <w:p w:rsidR="004E16F7" w:rsidRPr="005E0081" w:rsidRDefault="004E16F7" w:rsidP="005E0081">
      <w:pPr>
        <w:pStyle w:val="Heading1"/>
        <w:spacing w:before="175" w:line="480" w:lineRule="auto"/>
        <w:ind w:left="0" w:right="0" w:firstLine="720"/>
        <w:jc w:val="both"/>
        <w:rPr>
          <w:rFonts w:asciiTheme="majorBidi" w:hAnsiTheme="majorBidi" w:cstheme="majorBidi"/>
          <w:b w:val="0"/>
          <w:bCs w:val="0"/>
          <w:color w:val="000000" w:themeColor="text1"/>
          <w:sz w:val="24"/>
          <w:szCs w:val="24"/>
        </w:rPr>
      </w:pPr>
      <w:r>
        <w:rPr>
          <w:rFonts w:asciiTheme="majorBidi" w:hAnsiTheme="majorBidi" w:cstheme="majorBidi"/>
          <w:b w:val="0"/>
          <w:bCs w:val="0"/>
          <w:color w:val="000000" w:themeColor="text1"/>
          <w:sz w:val="24"/>
          <w:szCs w:val="24"/>
        </w:rPr>
        <w:t>Penelitan ini dilaksanakan di Showroom Dewo Motor Palembang yang bertempat di Jl. Sapta Marga No.59 Kel. Bukit Sangkal Kec. Kalidoni Kota Pa</w:t>
      </w:r>
      <w:r w:rsidR="005E0081">
        <w:rPr>
          <w:rFonts w:asciiTheme="majorBidi" w:hAnsiTheme="majorBidi" w:cstheme="majorBidi"/>
          <w:b w:val="0"/>
          <w:bCs w:val="0"/>
          <w:color w:val="000000" w:themeColor="text1"/>
          <w:sz w:val="24"/>
          <w:szCs w:val="24"/>
        </w:rPr>
        <w:t>lembang Sumatera Selatan 30114.</w:t>
      </w:r>
    </w:p>
    <w:p w:rsidR="004E16F7" w:rsidRDefault="004E16F7" w:rsidP="004E16F7">
      <w:pPr>
        <w:pStyle w:val="BodyText"/>
        <w:tabs>
          <w:tab w:val="left" w:pos="7797"/>
        </w:tabs>
        <w:spacing w:line="480" w:lineRule="auto"/>
        <w:ind w:right="3"/>
        <w:jc w:val="both"/>
        <w:rPr>
          <w:rFonts w:asciiTheme="majorBidi" w:hAnsiTheme="majorBidi" w:cstheme="majorBidi"/>
          <w:b/>
          <w:bCs/>
          <w:color w:val="000000" w:themeColor="text1"/>
          <w:lang w:val="id-ID"/>
        </w:rPr>
      </w:pPr>
      <w:r>
        <w:rPr>
          <w:rFonts w:asciiTheme="majorBidi" w:hAnsiTheme="majorBidi" w:cstheme="majorBidi"/>
          <w:b/>
          <w:bCs/>
          <w:color w:val="000000" w:themeColor="text1"/>
          <w:lang w:val="id-ID"/>
        </w:rPr>
        <w:t>Sumber D</w:t>
      </w:r>
      <w:r w:rsidRPr="00117ABE">
        <w:rPr>
          <w:rFonts w:asciiTheme="majorBidi" w:hAnsiTheme="majorBidi" w:cstheme="majorBidi"/>
          <w:b/>
          <w:bCs/>
          <w:color w:val="000000" w:themeColor="text1"/>
          <w:lang w:val="id-ID"/>
        </w:rPr>
        <w:t>ata</w:t>
      </w:r>
    </w:p>
    <w:p w:rsidR="004E16F7" w:rsidRDefault="004E16F7" w:rsidP="004E16F7">
      <w:pPr>
        <w:pStyle w:val="BodyText"/>
        <w:tabs>
          <w:tab w:val="left" w:pos="7797"/>
        </w:tabs>
        <w:spacing w:line="480" w:lineRule="auto"/>
        <w:ind w:right="3"/>
        <w:jc w:val="both"/>
        <w:rPr>
          <w:rFonts w:asciiTheme="majorBidi" w:hAnsiTheme="majorBidi" w:cstheme="majorBidi"/>
          <w:color w:val="000000" w:themeColor="text1"/>
          <w:lang w:val="id-ID"/>
        </w:rPr>
      </w:pPr>
      <w:r>
        <w:rPr>
          <w:rFonts w:asciiTheme="majorBidi" w:hAnsiTheme="majorBidi" w:cstheme="majorBidi"/>
          <w:color w:val="000000" w:themeColor="text1"/>
          <w:lang w:val="id-ID"/>
        </w:rPr>
        <w:t>Data yang digunakan dalam penelitian ini terdiri dari dua jenis data, yaitu:</w:t>
      </w:r>
    </w:p>
    <w:p w:rsidR="004E16F7" w:rsidRPr="00117ABE" w:rsidRDefault="004E16F7" w:rsidP="004E16F7">
      <w:pPr>
        <w:pStyle w:val="ListParagraph"/>
        <w:widowControl w:val="0"/>
        <w:numPr>
          <w:ilvl w:val="0"/>
          <w:numId w:val="5"/>
        </w:numPr>
        <w:autoSpaceDE w:val="0"/>
        <w:autoSpaceDN w:val="0"/>
        <w:spacing w:after="0" w:line="480" w:lineRule="auto"/>
        <w:ind w:right="3"/>
        <w:contextualSpacing w:val="0"/>
        <w:jc w:val="both"/>
        <w:rPr>
          <w:rFonts w:asciiTheme="majorBidi" w:hAnsiTheme="majorBidi" w:cstheme="majorBidi"/>
          <w:color w:val="000000" w:themeColor="text1"/>
          <w:sz w:val="24"/>
          <w:szCs w:val="24"/>
        </w:rPr>
      </w:pPr>
      <w:r w:rsidRPr="00117ABE">
        <w:rPr>
          <w:rFonts w:asciiTheme="majorBidi" w:hAnsiTheme="majorBidi" w:cstheme="majorBidi"/>
          <w:color w:val="000000" w:themeColor="text1"/>
          <w:sz w:val="24"/>
          <w:szCs w:val="24"/>
        </w:rPr>
        <w:t>Data Primer</w:t>
      </w:r>
    </w:p>
    <w:p w:rsidR="004E16F7" w:rsidRPr="00117ABE" w:rsidRDefault="004E16F7" w:rsidP="004E16F7">
      <w:pPr>
        <w:pStyle w:val="ListParagraph"/>
        <w:spacing w:line="480" w:lineRule="auto"/>
        <w:ind w:right="3"/>
        <w:jc w:val="both"/>
        <w:rPr>
          <w:rFonts w:asciiTheme="majorBidi" w:hAnsiTheme="majorBidi" w:cstheme="majorBidi"/>
          <w:color w:val="000000" w:themeColor="text1"/>
          <w:sz w:val="24"/>
          <w:szCs w:val="24"/>
        </w:rPr>
      </w:pPr>
      <w:proofErr w:type="gramStart"/>
      <w:r w:rsidRPr="00117ABE">
        <w:rPr>
          <w:rFonts w:asciiTheme="majorBidi" w:hAnsiTheme="majorBidi" w:cstheme="majorBidi"/>
          <w:color w:val="000000" w:themeColor="text1"/>
          <w:sz w:val="24"/>
          <w:szCs w:val="24"/>
        </w:rPr>
        <w:t>Data Primer adalah data yang penulis dapatkan secara langsung dari responden mengenai PT. Dewo Motor.</w:t>
      </w:r>
      <w:proofErr w:type="gramEnd"/>
      <w:r w:rsidRPr="00117ABE">
        <w:rPr>
          <w:rFonts w:asciiTheme="majorBidi" w:hAnsiTheme="majorBidi" w:cstheme="majorBidi"/>
          <w:color w:val="000000" w:themeColor="text1"/>
          <w:sz w:val="24"/>
          <w:szCs w:val="24"/>
        </w:rPr>
        <w:t xml:space="preserve"> Data ini didapat dengan </w:t>
      </w:r>
      <w:proofErr w:type="gramStart"/>
      <w:r w:rsidRPr="00117ABE">
        <w:rPr>
          <w:rFonts w:asciiTheme="majorBidi" w:hAnsiTheme="majorBidi" w:cstheme="majorBidi"/>
          <w:color w:val="000000" w:themeColor="text1"/>
          <w:sz w:val="24"/>
          <w:szCs w:val="24"/>
        </w:rPr>
        <w:t>cara</w:t>
      </w:r>
      <w:proofErr w:type="gramEnd"/>
      <w:r w:rsidRPr="00117ABE">
        <w:rPr>
          <w:rFonts w:asciiTheme="majorBidi" w:hAnsiTheme="majorBidi" w:cstheme="majorBidi"/>
          <w:color w:val="000000" w:themeColor="text1"/>
          <w:sz w:val="24"/>
          <w:szCs w:val="24"/>
        </w:rPr>
        <w:t xml:space="preserve"> wawancara dan membagi kuesioner atau daftar pertanyaan.</w:t>
      </w:r>
    </w:p>
    <w:p w:rsidR="004E16F7" w:rsidRPr="00117ABE" w:rsidRDefault="004E16F7" w:rsidP="004E16F7">
      <w:pPr>
        <w:pStyle w:val="ListParagraph"/>
        <w:widowControl w:val="0"/>
        <w:numPr>
          <w:ilvl w:val="0"/>
          <w:numId w:val="5"/>
        </w:numPr>
        <w:autoSpaceDE w:val="0"/>
        <w:autoSpaceDN w:val="0"/>
        <w:spacing w:after="0" w:line="480" w:lineRule="auto"/>
        <w:ind w:right="3"/>
        <w:contextualSpacing w:val="0"/>
        <w:jc w:val="both"/>
        <w:rPr>
          <w:rFonts w:asciiTheme="majorBidi" w:hAnsiTheme="majorBidi" w:cstheme="majorBidi"/>
          <w:color w:val="000000" w:themeColor="text1"/>
          <w:sz w:val="24"/>
          <w:szCs w:val="24"/>
        </w:rPr>
      </w:pPr>
      <w:r w:rsidRPr="00117ABE">
        <w:rPr>
          <w:rFonts w:asciiTheme="majorBidi" w:hAnsiTheme="majorBidi" w:cstheme="majorBidi"/>
          <w:color w:val="000000" w:themeColor="text1"/>
          <w:sz w:val="24"/>
          <w:szCs w:val="24"/>
        </w:rPr>
        <w:t>Data Sekunder</w:t>
      </w:r>
    </w:p>
    <w:p w:rsidR="004E16F7" w:rsidRPr="00A24A0E" w:rsidRDefault="004E16F7" w:rsidP="004E16F7">
      <w:pPr>
        <w:pStyle w:val="ListParagraph"/>
        <w:spacing w:line="480" w:lineRule="auto"/>
        <w:ind w:left="709" w:right="3"/>
        <w:jc w:val="both"/>
        <w:rPr>
          <w:rFonts w:asciiTheme="majorBidi" w:hAnsiTheme="majorBidi" w:cstheme="majorBidi"/>
          <w:color w:val="000000" w:themeColor="text1"/>
          <w:sz w:val="24"/>
          <w:szCs w:val="24"/>
          <w:lang w:val="id-ID"/>
        </w:rPr>
      </w:pPr>
      <w:proofErr w:type="gramStart"/>
      <w:r w:rsidRPr="00117ABE">
        <w:rPr>
          <w:rFonts w:asciiTheme="majorBidi" w:hAnsiTheme="majorBidi" w:cstheme="majorBidi"/>
          <w:color w:val="000000" w:themeColor="text1"/>
          <w:sz w:val="24"/>
          <w:szCs w:val="24"/>
        </w:rPr>
        <w:t xml:space="preserve">Data sekunder adalah data yang diperoleh berdasarkan dokuen-dokumen yang diterbitkan oleh perusahaan, seperti data penjualan, jurnal, </w:t>
      </w:r>
      <w:r>
        <w:rPr>
          <w:rFonts w:asciiTheme="majorBidi" w:hAnsiTheme="majorBidi" w:cstheme="majorBidi"/>
          <w:color w:val="000000" w:themeColor="text1"/>
          <w:sz w:val="24"/>
          <w:szCs w:val="24"/>
        </w:rPr>
        <w:t>ataupun buku pedoman perusahaan</w:t>
      </w:r>
      <w:r>
        <w:rPr>
          <w:rFonts w:asciiTheme="majorBidi" w:hAnsiTheme="majorBidi" w:cstheme="majorBidi"/>
          <w:color w:val="000000" w:themeColor="text1"/>
          <w:sz w:val="24"/>
          <w:szCs w:val="24"/>
          <w:lang w:val="id-ID"/>
        </w:rPr>
        <w:t>.</w:t>
      </w:r>
      <w:proofErr w:type="gramEnd"/>
    </w:p>
    <w:p w:rsidR="004E16F7" w:rsidRPr="004E16F7" w:rsidRDefault="004E16F7" w:rsidP="004E16F7">
      <w:pPr>
        <w:widowControl w:val="0"/>
        <w:autoSpaceDE w:val="0"/>
        <w:autoSpaceDN w:val="0"/>
        <w:spacing w:after="0" w:line="480" w:lineRule="auto"/>
        <w:ind w:right="3"/>
        <w:jc w:val="both"/>
        <w:rPr>
          <w:rFonts w:asciiTheme="majorBidi" w:hAnsiTheme="majorBidi" w:cstheme="majorBidi"/>
          <w:b/>
          <w:bCs/>
          <w:color w:val="000000" w:themeColor="text1"/>
          <w:sz w:val="24"/>
          <w:szCs w:val="24"/>
        </w:rPr>
      </w:pPr>
      <w:r w:rsidRPr="004E16F7">
        <w:rPr>
          <w:rFonts w:asciiTheme="majorBidi" w:hAnsiTheme="majorBidi" w:cstheme="majorBidi"/>
          <w:b/>
          <w:bCs/>
          <w:color w:val="000000" w:themeColor="text1"/>
          <w:sz w:val="24"/>
          <w:szCs w:val="24"/>
        </w:rPr>
        <w:t>Teknik Pengumpulan Data</w:t>
      </w:r>
    </w:p>
    <w:p w:rsidR="004E16F7" w:rsidRPr="00117ABE" w:rsidRDefault="004E16F7" w:rsidP="004E16F7">
      <w:pPr>
        <w:pStyle w:val="ListParagraph"/>
        <w:spacing w:line="480" w:lineRule="auto"/>
        <w:ind w:right="3"/>
        <w:jc w:val="both"/>
        <w:rPr>
          <w:rFonts w:asciiTheme="majorBidi" w:hAnsiTheme="majorBidi" w:cstheme="majorBidi"/>
          <w:color w:val="000000" w:themeColor="text1"/>
          <w:sz w:val="24"/>
          <w:szCs w:val="24"/>
        </w:rPr>
      </w:pPr>
      <w:r w:rsidRPr="00117ABE">
        <w:rPr>
          <w:rFonts w:asciiTheme="majorBidi" w:hAnsiTheme="majorBidi" w:cstheme="majorBidi"/>
          <w:color w:val="000000" w:themeColor="text1"/>
          <w:sz w:val="24"/>
          <w:szCs w:val="24"/>
        </w:rPr>
        <w:t>Teknik pengumpulan data yang dilak</w:t>
      </w:r>
      <w:r>
        <w:rPr>
          <w:rFonts w:asciiTheme="majorBidi" w:hAnsiTheme="majorBidi" w:cstheme="majorBidi"/>
          <w:color w:val="000000" w:themeColor="text1"/>
          <w:sz w:val="24"/>
          <w:szCs w:val="24"/>
        </w:rPr>
        <w:t>ukan pada penelitian ini adalah</w:t>
      </w:r>
      <w:r>
        <w:rPr>
          <w:rFonts w:asciiTheme="majorBidi" w:hAnsiTheme="majorBidi" w:cstheme="majorBidi"/>
          <w:color w:val="000000" w:themeColor="text1"/>
          <w:sz w:val="24"/>
          <w:szCs w:val="24"/>
          <w:lang w:val="id-ID"/>
        </w:rPr>
        <w:t xml:space="preserve"> </w:t>
      </w:r>
      <w:r w:rsidRPr="00117ABE">
        <w:rPr>
          <w:rFonts w:asciiTheme="majorBidi" w:hAnsiTheme="majorBidi" w:cstheme="majorBidi"/>
          <w:color w:val="000000" w:themeColor="text1"/>
          <w:sz w:val="24"/>
          <w:szCs w:val="24"/>
        </w:rPr>
        <w:t xml:space="preserve">sebagai </w:t>
      </w:r>
      <w:proofErr w:type="gramStart"/>
      <w:r w:rsidRPr="00117ABE">
        <w:rPr>
          <w:rFonts w:asciiTheme="majorBidi" w:hAnsiTheme="majorBidi" w:cstheme="majorBidi"/>
          <w:color w:val="000000" w:themeColor="text1"/>
          <w:sz w:val="24"/>
          <w:szCs w:val="24"/>
        </w:rPr>
        <w:t>berikut :</w:t>
      </w:r>
      <w:proofErr w:type="gramEnd"/>
    </w:p>
    <w:p w:rsidR="004E16F7" w:rsidRPr="00117ABE" w:rsidRDefault="004E16F7" w:rsidP="004E16F7">
      <w:pPr>
        <w:pStyle w:val="ListParagraph"/>
        <w:widowControl w:val="0"/>
        <w:numPr>
          <w:ilvl w:val="0"/>
          <w:numId w:val="6"/>
        </w:numPr>
        <w:autoSpaceDE w:val="0"/>
        <w:autoSpaceDN w:val="0"/>
        <w:spacing w:after="0" w:line="480" w:lineRule="auto"/>
        <w:ind w:right="3"/>
        <w:contextualSpacing w:val="0"/>
        <w:jc w:val="both"/>
        <w:rPr>
          <w:rFonts w:asciiTheme="majorBidi" w:hAnsiTheme="majorBidi" w:cstheme="majorBidi"/>
          <w:color w:val="000000" w:themeColor="text1"/>
          <w:sz w:val="24"/>
          <w:szCs w:val="24"/>
        </w:rPr>
      </w:pPr>
      <w:r w:rsidRPr="00117ABE">
        <w:rPr>
          <w:rFonts w:asciiTheme="majorBidi" w:hAnsiTheme="majorBidi" w:cstheme="majorBidi"/>
          <w:color w:val="000000" w:themeColor="text1"/>
          <w:sz w:val="24"/>
          <w:szCs w:val="24"/>
        </w:rPr>
        <w:t>Wawancara</w:t>
      </w:r>
    </w:p>
    <w:p w:rsidR="004E16F7" w:rsidRPr="00E47A10" w:rsidRDefault="004E16F7" w:rsidP="004E16F7">
      <w:pPr>
        <w:pStyle w:val="ListParagraph"/>
        <w:spacing w:line="480" w:lineRule="auto"/>
        <w:ind w:right="3"/>
        <w:jc w:val="both"/>
        <w:rPr>
          <w:rFonts w:asciiTheme="majorBidi" w:hAnsiTheme="majorBidi" w:cstheme="majorBidi"/>
          <w:color w:val="000000" w:themeColor="text1"/>
          <w:sz w:val="24"/>
          <w:szCs w:val="24"/>
          <w:lang w:val="id-ID"/>
        </w:rPr>
      </w:pPr>
      <w:proofErr w:type="gramStart"/>
      <w:r w:rsidRPr="00117ABE">
        <w:rPr>
          <w:rFonts w:asciiTheme="majorBidi" w:hAnsiTheme="majorBidi" w:cstheme="majorBidi"/>
          <w:color w:val="000000" w:themeColor="text1"/>
          <w:sz w:val="24"/>
          <w:szCs w:val="24"/>
        </w:rPr>
        <w:t>Teknik wawancara merupakan teknik pengambilan data kualitatif dengan menggunakan pedoman wawancara.</w:t>
      </w:r>
      <w:proofErr w:type="gramEnd"/>
      <w:r w:rsidRPr="00117ABE">
        <w:rPr>
          <w:rFonts w:asciiTheme="majorBidi" w:hAnsiTheme="majorBidi" w:cstheme="majorBidi"/>
          <w:color w:val="000000" w:themeColor="text1"/>
          <w:sz w:val="24"/>
          <w:szCs w:val="24"/>
        </w:rPr>
        <w:t xml:space="preserve"> Untuk memperoleh data yang mewadai sebagai bahan penelitian, seorang peneliti dapat mengguakan </w:t>
      </w:r>
      <w:r w:rsidRPr="00117ABE">
        <w:rPr>
          <w:rFonts w:asciiTheme="majorBidi" w:hAnsiTheme="majorBidi" w:cstheme="majorBidi"/>
          <w:color w:val="000000" w:themeColor="text1"/>
          <w:sz w:val="24"/>
          <w:szCs w:val="24"/>
        </w:rPr>
        <w:lastRenderedPageBreak/>
        <w:t xml:space="preserve">beberapa teknik wawan </w:t>
      </w:r>
      <w:proofErr w:type="gramStart"/>
      <w:r w:rsidRPr="00117ABE">
        <w:rPr>
          <w:rFonts w:asciiTheme="majorBidi" w:hAnsiTheme="majorBidi" w:cstheme="majorBidi"/>
          <w:color w:val="000000" w:themeColor="text1"/>
          <w:sz w:val="24"/>
          <w:szCs w:val="24"/>
        </w:rPr>
        <w:t>cara</w:t>
      </w:r>
      <w:proofErr w:type="gramEnd"/>
      <w:r w:rsidRPr="00117ABE">
        <w:rPr>
          <w:rFonts w:asciiTheme="majorBidi" w:hAnsiTheme="majorBidi" w:cstheme="majorBidi"/>
          <w:color w:val="000000" w:themeColor="text1"/>
          <w:sz w:val="24"/>
          <w:szCs w:val="24"/>
        </w:rPr>
        <w:t xml:space="preserve"> yang sesuai dengan situasi dan kondisi subjek yang terlibat untuk menjawab fokus penelitian ini.</w:t>
      </w:r>
    </w:p>
    <w:p w:rsidR="004E16F7" w:rsidRPr="00117ABE" w:rsidRDefault="004E16F7" w:rsidP="004E16F7">
      <w:pPr>
        <w:pStyle w:val="ListParagraph"/>
        <w:widowControl w:val="0"/>
        <w:numPr>
          <w:ilvl w:val="0"/>
          <w:numId w:val="6"/>
        </w:numPr>
        <w:autoSpaceDE w:val="0"/>
        <w:autoSpaceDN w:val="0"/>
        <w:spacing w:after="0" w:line="480" w:lineRule="auto"/>
        <w:ind w:right="3"/>
        <w:contextualSpacing w:val="0"/>
        <w:jc w:val="both"/>
        <w:rPr>
          <w:rFonts w:asciiTheme="majorBidi" w:hAnsiTheme="majorBidi" w:cstheme="majorBidi"/>
          <w:color w:val="000000" w:themeColor="text1"/>
          <w:sz w:val="24"/>
          <w:szCs w:val="24"/>
        </w:rPr>
      </w:pPr>
      <w:r w:rsidRPr="00117ABE">
        <w:rPr>
          <w:rFonts w:asciiTheme="majorBidi" w:hAnsiTheme="majorBidi" w:cstheme="majorBidi"/>
          <w:color w:val="000000" w:themeColor="text1"/>
          <w:sz w:val="24"/>
          <w:szCs w:val="24"/>
        </w:rPr>
        <w:t>Observasi</w:t>
      </w:r>
    </w:p>
    <w:p w:rsidR="004E16F7" w:rsidRPr="00117ABE" w:rsidRDefault="004E16F7" w:rsidP="004E16F7">
      <w:pPr>
        <w:pStyle w:val="ListParagraph"/>
        <w:spacing w:line="480" w:lineRule="auto"/>
        <w:ind w:right="3"/>
        <w:jc w:val="both"/>
        <w:rPr>
          <w:rFonts w:asciiTheme="majorBidi" w:hAnsiTheme="majorBidi" w:cstheme="majorBidi"/>
          <w:color w:val="000000" w:themeColor="text1"/>
          <w:sz w:val="24"/>
          <w:szCs w:val="24"/>
        </w:rPr>
      </w:pPr>
      <w:r w:rsidRPr="00117ABE">
        <w:rPr>
          <w:rFonts w:asciiTheme="majorBidi" w:hAnsiTheme="majorBidi" w:cstheme="majorBidi"/>
          <w:color w:val="000000" w:themeColor="text1"/>
          <w:sz w:val="24"/>
          <w:szCs w:val="24"/>
        </w:rPr>
        <w:t xml:space="preserve">Observasi merupakan teknik instrumen pengumulan data dengan </w:t>
      </w:r>
      <w:proofErr w:type="gramStart"/>
      <w:r w:rsidRPr="00117ABE">
        <w:rPr>
          <w:rFonts w:asciiTheme="majorBidi" w:hAnsiTheme="majorBidi" w:cstheme="majorBidi"/>
          <w:color w:val="000000" w:themeColor="text1"/>
          <w:sz w:val="24"/>
          <w:szCs w:val="24"/>
        </w:rPr>
        <w:t>cara</w:t>
      </w:r>
      <w:proofErr w:type="gramEnd"/>
      <w:r w:rsidRPr="00117ABE">
        <w:rPr>
          <w:rFonts w:asciiTheme="majorBidi" w:hAnsiTheme="majorBidi" w:cstheme="majorBidi"/>
          <w:color w:val="000000" w:themeColor="text1"/>
          <w:sz w:val="24"/>
          <w:szCs w:val="24"/>
        </w:rPr>
        <w:t xml:space="preserve"> pengamatan secara langsung terhadap objek yang akan diteliti yang nantinya akan menjadi data primer ataupun sekunder yang relevan dengan penelitian.</w:t>
      </w:r>
    </w:p>
    <w:p w:rsidR="004E16F7" w:rsidRPr="00117ABE" w:rsidRDefault="004E16F7" w:rsidP="004E16F7">
      <w:pPr>
        <w:pStyle w:val="ListParagraph"/>
        <w:widowControl w:val="0"/>
        <w:numPr>
          <w:ilvl w:val="0"/>
          <w:numId w:val="6"/>
        </w:numPr>
        <w:autoSpaceDE w:val="0"/>
        <w:autoSpaceDN w:val="0"/>
        <w:spacing w:after="0" w:line="480" w:lineRule="auto"/>
        <w:ind w:right="3"/>
        <w:contextualSpacing w:val="0"/>
        <w:jc w:val="both"/>
        <w:rPr>
          <w:rFonts w:asciiTheme="majorBidi" w:hAnsiTheme="majorBidi" w:cstheme="majorBidi"/>
          <w:color w:val="000000" w:themeColor="text1"/>
          <w:sz w:val="24"/>
          <w:szCs w:val="24"/>
        </w:rPr>
      </w:pPr>
      <w:r w:rsidRPr="00117ABE">
        <w:rPr>
          <w:rFonts w:asciiTheme="majorBidi" w:hAnsiTheme="majorBidi" w:cstheme="majorBidi"/>
          <w:color w:val="000000" w:themeColor="text1"/>
          <w:sz w:val="24"/>
          <w:szCs w:val="24"/>
        </w:rPr>
        <w:t>Kuesioner (Angket)</w:t>
      </w:r>
    </w:p>
    <w:p w:rsidR="004E16F7" w:rsidRDefault="004E16F7" w:rsidP="004E16F7">
      <w:pPr>
        <w:pStyle w:val="ListParagraph"/>
        <w:spacing w:line="480" w:lineRule="auto"/>
        <w:ind w:right="3"/>
        <w:jc w:val="both"/>
        <w:rPr>
          <w:rFonts w:asciiTheme="majorBidi" w:hAnsiTheme="majorBidi" w:cstheme="majorBidi"/>
          <w:color w:val="000000" w:themeColor="text1"/>
          <w:sz w:val="24"/>
          <w:szCs w:val="24"/>
          <w:lang w:val="id-ID"/>
        </w:rPr>
      </w:pPr>
      <w:r w:rsidRPr="00117ABE">
        <w:rPr>
          <w:rFonts w:asciiTheme="majorBidi" w:hAnsiTheme="majorBidi" w:cstheme="majorBidi"/>
          <w:color w:val="000000" w:themeColor="text1"/>
          <w:sz w:val="24"/>
          <w:szCs w:val="24"/>
        </w:rPr>
        <w:t xml:space="preserve">Kuisioner adalah teknik pengumpulan data yang dilakukan dengan </w:t>
      </w:r>
      <w:proofErr w:type="gramStart"/>
      <w:r w:rsidRPr="00117ABE">
        <w:rPr>
          <w:rFonts w:asciiTheme="majorBidi" w:hAnsiTheme="majorBidi" w:cstheme="majorBidi"/>
          <w:color w:val="000000" w:themeColor="text1"/>
          <w:sz w:val="24"/>
          <w:szCs w:val="24"/>
        </w:rPr>
        <w:t>cara</w:t>
      </w:r>
      <w:proofErr w:type="gramEnd"/>
      <w:r w:rsidRPr="00117ABE">
        <w:rPr>
          <w:rFonts w:asciiTheme="majorBidi" w:hAnsiTheme="majorBidi" w:cstheme="majorBidi"/>
          <w:color w:val="000000" w:themeColor="text1"/>
          <w:sz w:val="24"/>
          <w:szCs w:val="24"/>
        </w:rPr>
        <w:t xml:space="preserve"> memberikan atau menyebarkan beberapa pertanyaan ataupun pernyataan untuk dijawab oleh beberapa orang yang akan dijadikan responden.</w:t>
      </w:r>
    </w:p>
    <w:p w:rsidR="004E16F7" w:rsidRDefault="004E16F7" w:rsidP="004E16F7">
      <w:pPr>
        <w:pStyle w:val="ListParagraph"/>
        <w:numPr>
          <w:ilvl w:val="0"/>
          <w:numId w:val="6"/>
        </w:numPr>
        <w:spacing w:line="480" w:lineRule="auto"/>
        <w:ind w:right="3"/>
        <w:jc w:val="both"/>
        <w:rPr>
          <w:rFonts w:asciiTheme="majorBidi" w:hAnsiTheme="majorBidi" w:cstheme="majorBidi"/>
          <w:color w:val="000000" w:themeColor="text1"/>
          <w:sz w:val="24"/>
          <w:szCs w:val="24"/>
          <w:lang w:val="id-ID"/>
        </w:rPr>
      </w:pPr>
      <w:r>
        <w:rPr>
          <w:rFonts w:asciiTheme="majorBidi" w:hAnsiTheme="majorBidi" w:cstheme="majorBidi"/>
          <w:color w:val="000000" w:themeColor="text1"/>
          <w:sz w:val="24"/>
          <w:szCs w:val="24"/>
          <w:lang w:val="id-ID"/>
        </w:rPr>
        <w:t>Dokumentasi</w:t>
      </w:r>
    </w:p>
    <w:p w:rsidR="004E16F7" w:rsidRPr="008E3BA3" w:rsidRDefault="004E16F7" w:rsidP="004E16F7">
      <w:pPr>
        <w:pStyle w:val="ListParagraph"/>
        <w:spacing w:line="480" w:lineRule="auto"/>
        <w:ind w:right="3"/>
        <w:jc w:val="both"/>
        <w:rPr>
          <w:rFonts w:asciiTheme="majorBidi" w:hAnsiTheme="majorBidi" w:cstheme="majorBidi"/>
          <w:color w:val="000000" w:themeColor="text1"/>
          <w:sz w:val="24"/>
          <w:szCs w:val="24"/>
          <w:lang w:val="id-ID"/>
        </w:rPr>
      </w:pPr>
      <w:r>
        <w:rPr>
          <w:rFonts w:asciiTheme="majorBidi" w:hAnsiTheme="majorBidi" w:cstheme="majorBidi"/>
          <w:color w:val="000000" w:themeColor="text1"/>
          <w:sz w:val="24"/>
          <w:szCs w:val="24"/>
          <w:lang w:val="id-ID"/>
        </w:rPr>
        <w:t>Dokumentasi adalah suatu cara yang digunakan untuk memperoleh data dan informasi dalam bentuk buku, arsip, dokumen, tulisan angka dan gambar yang berupa laporan serta keterangan yang mendukung penelitian.</w:t>
      </w:r>
    </w:p>
    <w:p w:rsidR="004E16F7" w:rsidRDefault="004E16F7" w:rsidP="00A8630D">
      <w:pPr>
        <w:spacing w:after="0" w:line="480" w:lineRule="auto"/>
        <w:jc w:val="both"/>
        <w:rPr>
          <w:rFonts w:asciiTheme="majorBidi" w:hAnsiTheme="majorBidi" w:cstheme="majorBidi"/>
          <w:sz w:val="24"/>
          <w:szCs w:val="24"/>
          <w:lang w:val="id-ID"/>
        </w:rPr>
      </w:pPr>
      <w:r>
        <w:rPr>
          <w:rFonts w:asciiTheme="majorBidi" w:hAnsiTheme="majorBidi" w:cstheme="majorBidi"/>
          <w:sz w:val="24"/>
          <w:szCs w:val="24"/>
          <w:lang w:val="id-ID"/>
        </w:rPr>
        <w:br w:type="page"/>
      </w:r>
    </w:p>
    <w:p w:rsidR="004E16F7" w:rsidRDefault="004E16F7" w:rsidP="00A8630D">
      <w:pPr>
        <w:spacing w:after="0" w:line="480" w:lineRule="auto"/>
        <w:jc w:val="both"/>
        <w:rPr>
          <w:rFonts w:asciiTheme="majorBidi" w:hAnsiTheme="majorBidi" w:cstheme="majorBidi"/>
          <w:b/>
          <w:bCs/>
          <w:sz w:val="24"/>
          <w:szCs w:val="24"/>
          <w:lang w:val="id-ID"/>
        </w:rPr>
      </w:pPr>
      <w:r w:rsidRPr="004E16F7">
        <w:rPr>
          <w:rFonts w:asciiTheme="majorBidi" w:hAnsiTheme="majorBidi" w:cstheme="majorBidi"/>
          <w:b/>
          <w:bCs/>
          <w:sz w:val="24"/>
          <w:szCs w:val="24"/>
          <w:lang w:val="id-ID"/>
        </w:rPr>
        <w:lastRenderedPageBreak/>
        <w:t>IV. HASIL DAN PEMBAHASAN</w:t>
      </w:r>
    </w:p>
    <w:p w:rsidR="00000F55" w:rsidRDefault="00000F55" w:rsidP="00A8630D">
      <w:pPr>
        <w:spacing w:after="0" w:line="480" w:lineRule="auto"/>
        <w:jc w:val="both"/>
        <w:rPr>
          <w:rFonts w:asciiTheme="majorBidi" w:hAnsiTheme="majorBidi" w:cstheme="majorBidi"/>
          <w:b/>
          <w:bCs/>
          <w:sz w:val="24"/>
          <w:szCs w:val="24"/>
          <w:lang w:val="id-ID"/>
        </w:rPr>
      </w:pPr>
      <w:r>
        <w:rPr>
          <w:rFonts w:asciiTheme="majorBidi" w:hAnsiTheme="majorBidi" w:cstheme="majorBidi"/>
          <w:b/>
          <w:bCs/>
          <w:sz w:val="24"/>
          <w:szCs w:val="24"/>
          <w:lang w:val="id-ID"/>
        </w:rPr>
        <w:t>Hasil Uji Validitas</w:t>
      </w:r>
    </w:p>
    <w:p w:rsidR="00000F55" w:rsidRPr="00523E25" w:rsidRDefault="00000F55" w:rsidP="00000F55">
      <w:pPr>
        <w:spacing w:after="0" w:line="240" w:lineRule="auto"/>
        <w:jc w:val="center"/>
        <w:rPr>
          <w:rFonts w:ascii="Times New Roman" w:hAnsi="Times New Roman"/>
          <w:b/>
          <w:sz w:val="24"/>
          <w:szCs w:val="24"/>
        </w:rPr>
      </w:pPr>
      <w:r w:rsidRPr="00523E25">
        <w:rPr>
          <w:rFonts w:ascii="Times New Roman" w:hAnsi="Times New Roman"/>
          <w:b/>
          <w:sz w:val="24"/>
          <w:szCs w:val="24"/>
        </w:rPr>
        <w:t>Tabel Data Hasil Uji Validitas Butir Item Instrumen</w:t>
      </w:r>
    </w:p>
    <w:p w:rsidR="00000F55" w:rsidRPr="00523E25" w:rsidRDefault="00000F55" w:rsidP="00000F55">
      <w:pPr>
        <w:spacing w:after="0" w:line="240" w:lineRule="auto"/>
        <w:jc w:val="center"/>
        <w:rPr>
          <w:rFonts w:ascii="Times New Roman" w:hAnsi="Times New Roman"/>
          <w:b/>
          <w:sz w:val="24"/>
          <w:szCs w:val="24"/>
        </w:rPr>
      </w:pPr>
      <w:r w:rsidRPr="00523E25">
        <w:rPr>
          <w:rFonts w:ascii="Times New Roman" w:hAnsi="Times New Roman"/>
          <w:b/>
          <w:sz w:val="24"/>
          <w:szCs w:val="24"/>
        </w:rPr>
        <w:t>Variabel Persepsi Konsumen (X1)</w:t>
      </w:r>
    </w:p>
    <w:p w:rsidR="00000F55" w:rsidRPr="00523E25" w:rsidRDefault="00000F55" w:rsidP="00000F55">
      <w:pPr>
        <w:pStyle w:val="Footer"/>
        <w:ind w:left="1134" w:hanging="1134"/>
        <w:jc w:val="center"/>
        <w:rPr>
          <w:rFonts w:ascii="Times New Roman" w:hAnsi="Times New Roman"/>
          <w:b/>
          <w:sz w:val="24"/>
          <w:szCs w:val="24"/>
        </w:rPr>
      </w:pPr>
    </w:p>
    <w:tbl>
      <w:tblPr>
        <w:tblW w:w="8222" w:type="dxa"/>
        <w:tblBorders>
          <w:top w:val="single" w:sz="4" w:space="0" w:color="auto"/>
          <w:bottom w:val="single" w:sz="4" w:space="0" w:color="auto"/>
        </w:tblBorders>
        <w:tblLook w:val="04A0" w:firstRow="1" w:lastRow="0" w:firstColumn="1" w:lastColumn="0" w:noHBand="0" w:noVBand="1"/>
      </w:tblPr>
      <w:tblGrid>
        <w:gridCol w:w="2258"/>
        <w:gridCol w:w="1428"/>
        <w:gridCol w:w="1276"/>
        <w:gridCol w:w="1559"/>
        <w:gridCol w:w="1701"/>
      </w:tblGrid>
      <w:tr w:rsidR="00000F55" w:rsidRPr="00523E25" w:rsidTr="00361C03">
        <w:trPr>
          <w:trHeight w:val="255"/>
        </w:trPr>
        <w:tc>
          <w:tcPr>
            <w:tcW w:w="2258" w:type="dxa"/>
            <w:tcBorders>
              <w:top w:val="single" w:sz="4" w:space="0" w:color="auto"/>
              <w:bottom w:val="double" w:sz="4" w:space="0" w:color="auto"/>
            </w:tcBorders>
            <w:shd w:val="clear" w:color="auto" w:fill="D9D9D9" w:themeFill="background1" w:themeFillShade="D9"/>
          </w:tcPr>
          <w:p w:rsidR="00000F55" w:rsidRPr="00523E25" w:rsidRDefault="00000F55" w:rsidP="00361C03">
            <w:pPr>
              <w:spacing w:before="60" w:after="60" w:line="240" w:lineRule="auto"/>
              <w:jc w:val="center"/>
              <w:rPr>
                <w:rFonts w:ascii="Times New Roman" w:eastAsia="Times New Roman" w:hAnsi="Times New Roman" w:cs="Times New Roman"/>
                <w:szCs w:val="24"/>
              </w:rPr>
            </w:pPr>
            <w:r w:rsidRPr="00523E25">
              <w:rPr>
                <w:rFonts w:ascii="Times New Roman" w:eastAsia="Times New Roman" w:hAnsi="Times New Roman" w:cs="Times New Roman"/>
                <w:szCs w:val="24"/>
              </w:rPr>
              <w:t>Variabel</w:t>
            </w:r>
          </w:p>
        </w:tc>
        <w:tc>
          <w:tcPr>
            <w:tcW w:w="1428" w:type="dxa"/>
            <w:tcBorders>
              <w:top w:val="single" w:sz="4" w:space="0" w:color="auto"/>
              <w:bottom w:val="double" w:sz="4" w:space="0" w:color="auto"/>
            </w:tcBorders>
            <w:shd w:val="clear" w:color="auto" w:fill="D9D9D9" w:themeFill="background1" w:themeFillShade="D9"/>
            <w:noWrap/>
            <w:vAlign w:val="bottom"/>
            <w:hideMark/>
          </w:tcPr>
          <w:p w:rsidR="00000F55" w:rsidRPr="00523E25" w:rsidRDefault="00000F55" w:rsidP="00361C03">
            <w:pPr>
              <w:spacing w:before="60" w:after="60" w:line="240" w:lineRule="auto"/>
              <w:jc w:val="center"/>
              <w:rPr>
                <w:rFonts w:ascii="Times New Roman" w:eastAsia="Times New Roman" w:hAnsi="Times New Roman" w:cs="Times New Roman"/>
                <w:szCs w:val="24"/>
              </w:rPr>
            </w:pPr>
            <w:r w:rsidRPr="00523E25">
              <w:rPr>
                <w:rFonts w:ascii="Times New Roman" w:eastAsia="Times New Roman" w:hAnsi="Times New Roman" w:cs="Times New Roman"/>
                <w:szCs w:val="24"/>
              </w:rPr>
              <w:t>No butir item</w:t>
            </w:r>
          </w:p>
        </w:tc>
        <w:tc>
          <w:tcPr>
            <w:tcW w:w="1276" w:type="dxa"/>
            <w:tcBorders>
              <w:top w:val="single" w:sz="4" w:space="0" w:color="auto"/>
              <w:bottom w:val="double" w:sz="4" w:space="0" w:color="auto"/>
            </w:tcBorders>
            <w:shd w:val="clear" w:color="auto" w:fill="D9D9D9" w:themeFill="background1" w:themeFillShade="D9"/>
            <w:noWrap/>
            <w:vAlign w:val="bottom"/>
            <w:hideMark/>
          </w:tcPr>
          <w:p w:rsidR="00000F55" w:rsidRPr="00523E25" w:rsidRDefault="00000F55" w:rsidP="00361C03">
            <w:pPr>
              <w:spacing w:before="60" w:after="60" w:line="240" w:lineRule="auto"/>
              <w:jc w:val="center"/>
              <w:rPr>
                <w:rFonts w:ascii="Times New Roman" w:eastAsia="Times New Roman" w:hAnsi="Times New Roman" w:cs="Times New Roman"/>
                <w:szCs w:val="24"/>
              </w:rPr>
            </w:pPr>
            <w:r w:rsidRPr="00523E25">
              <w:rPr>
                <w:rFonts w:ascii="Times New Roman" w:eastAsia="Times New Roman" w:hAnsi="Times New Roman" w:cs="Times New Roman"/>
                <w:szCs w:val="24"/>
              </w:rPr>
              <w:t>r-hitung</w:t>
            </w:r>
          </w:p>
        </w:tc>
        <w:tc>
          <w:tcPr>
            <w:tcW w:w="1559" w:type="dxa"/>
            <w:tcBorders>
              <w:top w:val="single" w:sz="4" w:space="0" w:color="auto"/>
              <w:bottom w:val="double" w:sz="4" w:space="0" w:color="auto"/>
              <w:right w:val="nil"/>
            </w:tcBorders>
            <w:shd w:val="clear" w:color="auto" w:fill="D9D9D9" w:themeFill="background1" w:themeFillShade="D9"/>
            <w:noWrap/>
            <w:vAlign w:val="bottom"/>
            <w:hideMark/>
          </w:tcPr>
          <w:p w:rsidR="00000F55" w:rsidRPr="00523E25" w:rsidRDefault="00000F55" w:rsidP="00361C03">
            <w:pPr>
              <w:spacing w:before="60" w:after="60" w:line="240" w:lineRule="auto"/>
              <w:jc w:val="center"/>
              <w:rPr>
                <w:rFonts w:ascii="Times New Roman" w:eastAsia="Times New Roman" w:hAnsi="Times New Roman" w:cs="Times New Roman"/>
                <w:szCs w:val="24"/>
              </w:rPr>
            </w:pPr>
            <w:r w:rsidRPr="00523E25">
              <w:rPr>
                <w:rFonts w:ascii="Times New Roman" w:eastAsia="Times New Roman" w:hAnsi="Times New Roman" w:cs="Times New Roman"/>
                <w:szCs w:val="24"/>
              </w:rPr>
              <w:t>r-tabel (df:63)</w:t>
            </w:r>
          </w:p>
        </w:tc>
        <w:tc>
          <w:tcPr>
            <w:tcW w:w="1701" w:type="dxa"/>
            <w:tcBorders>
              <w:top w:val="single" w:sz="4" w:space="0" w:color="auto"/>
              <w:left w:val="nil"/>
              <w:bottom w:val="double" w:sz="4" w:space="0" w:color="auto"/>
            </w:tcBorders>
            <w:shd w:val="clear" w:color="auto" w:fill="D9D9D9" w:themeFill="background1" w:themeFillShade="D9"/>
            <w:vAlign w:val="bottom"/>
          </w:tcPr>
          <w:p w:rsidR="00000F55" w:rsidRPr="00523E25" w:rsidRDefault="00000F55" w:rsidP="00361C03">
            <w:pPr>
              <w:spacing w:before="60" w:after="60" w:line="240" w:lineRule="auto"/>
              <w:jc w:val="center"/>
              <w:rPr>
                <w:rFonts w:ascii="Times New Roman" w:eastAsia="Times New Roman" w:hAnsi="Times New Roman" w:cs="Times New Roman"/>
                <w:szCs w:val="24"/>
              </w:rPr>
            </w:pPr>
            <w:r w:rsidRPr="00523E25">
              <w:rPr>
                <w:rFonts w:ascii="Times New Roman" w:eastAsia="Times New Roman" w:hAnsi="Times New Roman" w:cs="Times New Roman"/>
                <w:szCs w:val="24"/>
              </w:rPr>
              <w:t>Interprestasi</w:t>
            </w:r>
          </w:p>
        </w:tc>
      </w:tr>
      <w:tr w:rsidR="00000F55" w:rsidRPr="00523E25" w:rsidTr="00361C03">
        <w:trPr>
          <w:trHeight w:val="255"/>
        </w:trPr>
        <w:tc>
          <w:tcPr>
            <w:tcW w:w="2258" w:type="dxa"/>
            <w:vMerge w:val="restart"/>
            <w:tcBorders>
              <w:top w:val="double" w:sz="4" w:space="0" w:color="auto"/>
            </w:tcBorders>
            <w:vAlign w:val="center"/>
          </w:tcPr>
          <w:p w:rsidR="00000F55" w:rsidRPr="00523E25" w:rsidRDefault="00000F55"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Persepsi konsumen</w:t>
            </w:r>
          </w:p>
          <w:p w:rsidR="00000F55" w:rsidRPr="00523E25" w:rsidRDefault="00000F55"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(X</w:t>
            </w:r>
            <w:r w:rsidRPr="00523E25">
              <w:rPr>
                <w:rFonts w:ascii="Times New Roman" w:eastAsia="Times New Roman" w:hAnsi="Times New Roman" w:cs="Times New Roman"/>
                <w:sz w:val="24"/>
                <w:szCs w:val="24"/>
                <w:vertAlign w:val="subscript"/>
              </w:rPr>
              <w:t>1</w:t>
            </w:r>
            <w:r w:rsidRPr="00523E25">
              <w:rPr>
                <w:rFonts w:ascii="Times New Roman" w:eastAsia="Times New Roman" w:hAnsi="Times New Roman" w:cs="Times New Roman"/>
                <w:sz w:val="24"/>
                <w:szCs w:val="24"/>
              </w:rPr>
              <w:t>)</w:t>
            </w:r>
          </w:p>
        </w:tc>
        <w:tc>
          <w:tcPr>
            <w:tcW w:w="1428" w:type="dxa"/>
            <w:tcBorders>
              <w:top w:val="double" w:sz="4" w:space="0" w:color="auto"/>
              <w:bottom w:val="single" w:sz="4" w:space="0" w:color="auto"/>
            </w:tcBorders>
            <w:shd w:val="clear" w:color="auto" w:fill="auto"/>
            <w:noWrap/>
            <w:vAlign w:val="bottom"/>
          </w:tcPr>
          <w:p w:rsidR="00000F55" w:rsidRPr="00523E25" w:rsidRDefault="00000F55"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1</w:t>
            </w:r>
          </w:p>
        </w:tc>
        <w:tc>
          <w:tcPr>
            <w:tcW w:w="1276" w:type="dxa"/>
            <w:tcBorders>
              <w:top w:val="double" w:sz="4" w:space="0" w:color="auto"/>
              <w:bottom w:val="single" w:sz="4" w:space="0" w:color="auto"/>
            </w:tcBorders>
            <w:shd w:val="clear" w:color="auto" w:fill="auto"/>
            <w:noWrap/>
            <w:vAlign w:val="center"/>
            <w:hideMark/>
          </w:tcPr>
          <w:p w:rsidR="00000F55" w:rsidRPr="00523E25" w:rsidRDefault="00000F55" w:rsidP="00361C03">
            <w:pPr>
              <w:spacing w:after="0" w:line="240" w:lineRule="auto"/>
              <w:jc w:val="center"/>
              <w:rPr>
                <w:rFonts w:ascii="Arial" w:hAnsi="Arial" w:cs="Arial"/>
                <w:sz w:val="18"/>
                <w:szCs w:val="18"/>
              </w:rPr>
            </w:pPr>
            <w:r w:rsidRPr="00523E25">
              <w:rPr>
                <w:rFonts w:ascii="Arial" w:hAnsi="Arial" w:cs="Arial"/>
                <w:sz w:val="18"/>
                <w:szCs w:val="18"/>
              </w:rPr>
              <w:t>0,473</w:t>
            </w:r>
          </w:p>
        </w:tc>
        <w:tc>
          <w:tcPr>
            <w:tcW w:w="1559" w:type="dxa"/>
            <w:tcBorders>
              <w:top w:val="double" w:sz="4" w:space="0" w:color="auto"/>
              <w:bottom w:val="single" w:sz="4" w:space="0" w:color="auto"/>
              <w:right w:val="nil"/>
            </w:tcBorders>
            <w:shd w:val="clear" w:color="auto" w:fill="auto"/>
            <w:noWrap/>
            <w:hideMark/>
          </w:tcPr>
          <w:p w:rsidR="00000F55" w:rsidRPr="00523E25" w:rsidRDefault="00000F55"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double" w:sz="4" w:space="0" w:color="auto"/>
              <w:left w:val="nil"/>
              <w:bottom w:val="single" w:sz="4" w:space="0" w:color="auto"/>
            </w:tcBorders>
            <w:shd w:val="clear" w:color="auto" w:fill="auto"/>
            <w:vAlign w:val="bottom"/>
          </w:tcPr>
          <w:p w:rsidR="00000F55" w:rsidRPr="00523E25" w:rsidRDefault="00000F55"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000F55" w:rsidRPr="00523E25" w:rsidTr="00361C03">
        <w:trPr>
          <w:trHeight w:val="255"/>
        </w:trPr>
        <w:tc>
          <w:tcPr>
            <w:tcW w:w="2258" w:type="dxa"/>
            <w:vMerge/>
          </w:tcPr>
          <w:p w:rsidR="00000F55" w:rsidRPr="00523E25" w:rsidRDefault="00000F55"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000F55" w:rsidRPr="00523E25" w:rsidRDefault="00000F55"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2</w:t>
            </w:r>
          </w:p>
        </w:tc>
        <w:tc>
          <w:tcPr>
            <w:tcW w:w="1276" w:type="dxa"/>
            <w:tcBorders>
              <w:top w:val="single" w:sz="4" w:space="0" w:color="auto"/>
              <w:bottom w:val="single" w:sz="4" w:space="0" w:color="auto"/>
            </w:tcBorders>
            <w:shd w:val="clear" w:color="auto" w:fill="auto"/>
            <w:noWrap/>
            <w:vAlign w:val="center"/>
            <w:hideMark/>
          </w:tcPr>
          <w:p w:rsidR="00000F55" w:rsidRPr="00523E25" w:rsidRDefault="00000F55" w:rsidP="00361C03">
            <w:pPr>
              <w:spacing w:after="0" w:line="240" w:lineRule="auto"/>
              <w:jc w:val="center"/>
              <w:rPr>
                <w:rFonts w:ascii="Arial" w:hAnsi="Arial" w:cs="Arial"/>
                <w:sz w:val="18"/>
                <w:szCs w:val="18"/>
              </w:rPr>
            </w:pPr>
            <w:r w:rsidRPr="00523E25">
              <w:rPr>
                <w:rFonts w:ascii="Arial" w:hAnsi="Arial" w:cs="Arial"/>
                <w:sz w:val="18"/>
                <w:szCs w:val="18"/>
              </w:rPr>
              <w:t>0,392</w:t>
            </w:r>
          </w:p>
        </w:tc>
        <w:tc>
          <w:tcPr>
            <w:tcW w:w="1559" w:type="dxa"/>
            <w:tcBorders>
              <w:top w:val="single" w:sz="4" w:space="0" w:color="auto"/>
              <w:bottom w:val="single" w:sz="4" w:space="0" w:color="auto"/>
              <w:right w:val="nil"/>
            </w:tcBorders>
            <w:shd w:val="clear" w:color="auto" w:fill="auto"/>
            <w:noWrap/>
            <w:hideMark/>
          </w:tcPr>
          <w:p w:rsidR="00000F55" w:rsidRPr="00523E25" w:rsidRDefault="00000F55"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000F55" w:rsidRPr="00523E25" w:rsidRDefault="00000F55"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000F55" w:rsidRPr="00523E25" w:rsidTr="00361C03">
        <w:trPr>
          <w:trHeight w:val="255"/>
        </w:trPr>
        <w:tc>
          <w:tcPr>
            <w:tcW w:w="2258" w:type="dxa"/>
            <w:vMerge/>
            <w:vAlign w:val="center"/>
          </w:tcPr>
          <w:p w:rsidR="00000F55" w:rsidRPr="00523E25" w:rsidRDefault="00000F55"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000F55" w:rsidRPr="00523E25" w:rsidRDefault="00000F55"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3</w:t>
            </w:r>
          </w:p>
        </w:tc>
        <w:tc>
          <w:tcPr>
            <w:tcW w:w="1276" w:type="dxa"/>
            <w:tcBorders>
              <w:top w:val="single" w:sz="4" w:space="0" w:color="auto"/>
              <w:bottom w:val="single" w:sz="4" w:space="0" w:color="auto"/>
            </w:tcBorders>
            <w:shd w:val="clear" w:color="auto" w:fill="auto"/>
            <w:noWrap/>
            <w:vAlign w:val="center"/>
            <w:hideMark/>
          </w:tcPr>
          <w:p w:rsidR="00000F55" w:rsidRPr="00523E25" w:rsidRDefault="00000F55" w:rsidP="00361C03">
            <w:pPr>
              <w:spacing w:after="0" w:line="240" w:lineRule="auto"/>
              <w:jc w:val="center"/>
              <w:rPr>
                <w:rFonts w:ascii="Arial" w:hAnsi="Arial" w:cs="Arial"/>
                <w:sz w:val="18"/>
                <w:szCs w:val="18"/>
              </w:rPr>
            </w:pPr>
            <w:r w:rsidRPr="00523E25">
              <w:rPr>
                <w:rFonts w:ascii="Arial" w:hAnsi="Arial" w:cs="Arial"/>
                <w:sz w:val="18"/>
                <w:szCs w:val="18"/>
              </w:rPr>
              <w:t>0,509</w:t>
            </w:r>
          </w:p>
        </w:tc>
        <w:tc>
          <w:tcPr>
            <w:tcW w:w="1559" w:type="dxa"/>
            <w:tcBorders>
              <w:top w:val="single" w:sz="4" w:space="0" w:color="auto"/>
              <w:bottom w:val="single" w:sz="4" w:space="0" w:color="auto"/>
              <w:right w:val="nil"/>
            </w:tcBorders>
            <w:shd w:val="clear" w:color="auto" w:fill="auto"/>
            <w:noWrap/>
            <w:hideMark/>
          </w:tcPr>
          <w:p w:rsidR="00000F55" w:rsidRPr="00523E25" w:rsidRDefault="00000F55"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000F55" w:rsidRPr="00523E25" w:rsidRDefault="00000F55"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000F55" w:rsidRPr="00523E25" w:rsidTr="00361C03">
        <w:trPr>
          <w:trHeight w:val="255"/>
        </w:trPr>
        <w:tc>
          <w:tcPr>
            <w:tcW w:w="2258" w:type="dxa"/>
            <w:vMerge/>
            <w:vAlign w:val="center"/>
          </w:tcPr>
          <w:p w:rsidR="00000F55" w:rsidRPr="00523E25" w:rsidRDefault="00000F55"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000F55" w:rsidRPr="00523E25" w:rsidRDefault="00000F55"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4</w:t>
            </w:r>
          </w:p>
        </w:tc>
        <w:tc>
          <w:tcPr>
            <w:tcW w:w="1276" w:type="dxa"/>
            <w:tcBorders>
              <w:top w:val="single" w:sz="4" w:space="0" w:color="auto"/>
              <w:bottom w:val="single" w:sz="4" w:space="0" w:color="auto"/>
            </w:tcBorders>
            <w:shd w:val="clear" w:color="auto" w:fill="auto"/>
            <w:noWrap/>
            <w:vAlign w:val="center"/>
          </w:tcPr>
          <w:p w:rsidR="00000F55" w:rsidRPr="00523E25" w:rsidRDefault="00000F55" w:rsidP="00361C03">
            <w:pPr>
              <w:spacing w:after="0" w:line="240" w:lineRule="auto"/>
              <w:jc w:val="center"/>
              <w:rPr>
                <w:rFonts w:ascii="Arial" w:hAnsi="Arial" w:cs="Arial"/>
                <w:sz w:val="18"/>
                <w:szCs w:val="18"/>
              </w:rPr>
            </w:pPr>
            <w:r w:rsidRPr="00523E25">
              <w:rPr>
                <w:rFonts w:ascii="Arial" w:hAnsi="Arial" w:cs="Arial"/>
                <w:sz w:val="18"/>
                <w:szCs w:val="18"/>
              </w:rPr>
              <w:t>0,598</w:t>
            </w:r>
          </w:p>
        </w:tc>
        <w:tc>
          <w:tcPr>
            <w:tcW w:w="1559" w:type="dxa"/>
            <w:tcBorders>
              <w:top w:val="single" w:sz="4" w:space="0" w:color="auto"/>
              <w:bottom w:val="single" w:sz="4" w:space="0" w:color="auto"/>
              <w:right w:val="nil"/>
            </w:tcBorders>
            <w:shd w:val="clear" w:color="auto" w:fill="auto"/>
            <w:noWrap/>
          </w:tcPr>
          <w:p w:rsidR="00000F55" w:rsidRPr="00523E25" w:rsidRDefault="00000F55"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000F55" w:rsidRPr="00523E25" w:rsidRDefault="00000F55"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000F55" w:rsidRPr="00523E25" w:rsidTr="00361C03">
        <w:trPr>
          <w:trHeight w:val="255"/>
        </w:trPr>
        <w:tc>
          <w:tcPr>
            <w:tcW w:w="2258" w:type="dxa"/>
            <w:vMerge/>
            <w:vAlign w:val="center"/>
          </w:tcPr>
          <w:p w:rsidR="00000F55" w:rsidRPr="00523E25" w:rsidRDefault="00000F55"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000F55" w:rsidRPr="00523E25" w:rsidRDefault="00000F55"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5</w:t>
            </w:r>
          </w:p>
        </w:tc>
        <w:tc>
          <w:tcPr>
            <w:tcW w:w="1276" w:type="dxa"/>
            <w:tcBorders>
              <w:top w:val="single" w:sz="4" w:space="0" w:color="auto"/>
              <w:bottom w:val="single" w:sz="4" w:space="0" w:color="auto"/>
            </w:tcBorders>
            <w:shd w:val="clear" w:color="auto" w:fill="auto"/>
            <w:noWrap/>
            <w:vAlign w:val="center"/>
          </w:tcPr>
          <w:p w:rsidR="00000F55" w:rsidRPr="00523E25" w:rsidRDefault="00000F55" w:rsidP="00361C03">
            <w:pPr>
              <w:spacing w:after="0" w:line="240" w:lineRule="auto"/>
              <w:jc w:val="center"/>
              <w:rPr>
                <w:rFonts w:ascii="Arial" w:hAnsi="Arial" w:cs="Arial"/>
                <w:sz w:val="18"/>
                <w:szCs w:val="18"/>
              </w:rPr>
            </w:pPr>
            <w:r w:rsidRPr="00523E25">
              <w:rPr>
                <w:rFonts w:ascii="Arial" w:hAnsi="Arial" w:cs="Arial"/>
                <w:sz w:val="18"/>
                <w:szCs w:val="18"/>
              </w:rPr>
              <w:t>0,678</w:t>
            </w:r>
          </w:p>
        </w:tc>
        <w:tc>
          <w:tcPr>
            <w:tcW w:w="1559" w:type="dxa"/>
            <w:tcBorders>
              <w:top w:val="single" w:sz="4" w:space="0" w:color="auto"/>
              <w:bottom w:val="single" w:sz="4" w:space="0" w:color="auto"/>
              <w:right w:val="nil"/>
            </w:tcBorders>
            <w:shd w:val="clear" w:color="auto" w:fill="auto"/>
            <w:noWrap/>
          </w:tcPr>
          <w:p w:rsidR="00000F55" w:rsidRPr="00523E25" w:rsidRDefault="00000F55"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000F55" w:rsidRPr="00523E25" w:rsidRDefault="00000F55"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000F55" w:rsidRPr="00523E25" w:rsidTr="00361C03">
        <w:trPr>
          <w:trHeight w:val="255"/>
        </w:trPr>
        <w:tc>
          <w:tcPr>
            <w:tcW w:w="2258" w:type="dxa"/>
            <w:vMerge/>
            <w:vAlign w:val="center"/>
          </w:tcPr>
          <w:p w:rsidR="00000F55" w:rsidRPr="00523E25" w:rsidRDefault="00000F55"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000F55" w:rsidRPr="00523E25" w:rsidRDefault="00000F55"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6</w:t>
            </w:r>
          </w:p>
        </w:tc>
        <w:tc>
          <w:tcPr>
            <w:tcW w:w="1276" w:type="dxa"/>
            <w:tcBorders>
              <w:top w:val="single" w:sz="4" w:space="0" w:color="auto"/>
              <w:bottom w:val="single" w:sz="4" w:space="0" w:color="auto"/>
            </w:tcBorders>
            <w:shd w:val="clear" w:color="auto" w:fill="auto"/>
            <w:noWrap/>
            <w:vAlign w:val="center"/>
            <w:hideMark/>
          </w:tcPr>
          <w:p w:rsidR="00000F55" w:rsidRPr="00523E25" w:rsidRDefault="00000F55" w:rsidP="00361C03">
            <w:pPr>
              <w:spacing w:after="0" w:line="240" w:lineRule="auto"/>
              <w:jc w:val="center"/>
              <w:rPr>
                <w:rFonts w:ascii="Arial" w:hAnsi="Arial" w:cs="Arial"/>
                <w:sz w:val="18"/>
                <w:szCs w:val="18"/>
              </w:rPr>
            </w:pPr>
            <w:r w:rsidRPr="00523E25">
              <w:rPr>
                <w:rFonts w:ascii="Arial" w:hAnsi="Arial" w:cs="Arial"/>
                <w:sz w:val="18"/>
                <w:szCs w:val="18"/>
              </w:rPr>
              <w:t>0,114</w:t>
            </w:r>
          </w:p>
        </w:tc>
        <w:tc>
          <w:tcPr>
            <w:tcW w:w="1559" w:type="dxa"/>
            <w:tcBorders>
              <w:top w:val="single" w:sz="4" w:space="0" w:color="auto"/>
              <w:bottom w:val="single" w:sz="4" w:space="0" w:color="auto"/>
              <w:right w:val="nil"/>
            </w:tcBorders>
            <w:shd w:val="clear" w:color="auto" w:fill="auto"/>
            <w:noWrap/>
            <w:hideMark/>
          </w:tcPr>
          <w:p w:rsidR="00000F55" w:rsidRPr="00523E25" w:rsidRDefault="00000F55"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000F55" w:rsidRPr="00523E25" w:rsidRDefault="00000F55"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000F55" w:rsidRPr="00523E25" w:rsidTr="00361C03">
        <w:trPr>
          <w:trHeight w:val="255"/>
        </w:trPr>
        <w:tc>
          <w:tcPr>
            <w:tcW w:w="2258" w:type="dxa"/>
            <w:vMerge/>
          </w:tcPr>
          <w:p w:rsidR="00000F55" w:rsidRPr="00523E25" w:rsidRDefault="00000F55"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000F55" w:rsidRPr="00523E25" w:rsidRDefault="00000F55"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7</w:t>
            </w:r>
          </w:p>
        </w:tc>
        <w:tc>
          <w:tcPr>
            <w:tcW w:w="1276" w:type="dxa"/>
            <w:tcBorders>
              <w:top w:val="single" w:sz="4" w:space="0" w:color="auto"/>
              <w:bottom w:val="single" w:sz="4" w:space="0" w:color="auto"/>
            </w:tcBorders>
            <w:shd w:val="clear" w:color="auto" w:fill="auto"/>
            <w:noWrap/>
            <w:vAlign w:val="center"/>
            <w:hideMark/>
          </w:tcPr>
          <w:p w:rsidR="00000F55" w:rsidRPr="00523E25" w:rsidRDefault="00000F55" w:rsidP="00361C03">
            <w:pPr>
              <w:spacing w:after="0" w:line="240" w:lineRule="auto"/>
              <w:jc w:val="center"/>
              <w:rPr>
                <w:rFonts w:ascii="Arial" w:hAnsi="Arial" w:cs="Arial"/>
                <w:sz w:val="18"/>
                <w:szCs w:val="18"/>
              </w:rPr>
            </w:pPr>
            <w:r w:rsidRPr="00523E25">
              <w:rPr>
                <w:rFonts w:ascii="Arial" w:hAnsi="Arial" w:cs="Arial"/>
                <w:sz w:val="18"/>
                <w:szCs w:val="18"/>
              </w:rPr>
              <w:t>0,603</w:t>
            </w:r>
          </w:p>
        </w:tc>
        <w:tc>
          <w:tcPr>
            <w:tcW w:w="1559" w:type="dxa"/>
            <w:tcBorders>
              <w:top w:val="single" w:sz="4" w:space="0" w:color="auto"/>
              <w:bottom w:val="single" w:sz="4" w:space="0" w:color="auto"/>
              <w:right w:val="nil"/>
            </w:tcBorders>
            <w:shd w:val="clear" w:color="auto" w:fill="auto"/>
            <w:noWrap/>
            <w:hideMark/>
          </w:tcPr>
          <w:p w:rsidR="00000F55" w:rsidRPr="00523E25" w:rsidRDefault="00000F55"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000F55" w:rsidRPr="00523E25" w:rsidRDefault="00000F55"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000F55" w:rsidRPr="00523E25" w:rsidTr="00361C03">
        <w:trPr>
          <w:trHeight w:val="255"/>
        </w:trPr>
        <w:tc>
          <w:tcPr>
            <w:tcW w:w="2258" w:type="dxa"/>
            <w:vMerge/>
            <w:vAlign w:val="center"/>
          </w:tcPr>
          <w:p w:rsidR="00000F55" w:rsidRPr="00523E25" w:rsidRDefault="00000F55"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000F55" w:rsidRPr="00523E25" w:rsidRDefault="00000F55"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8</w:t>
            </w:r>
          </w:p>
        </w:tc>
        <w:tc>
          <w:tcPr>
            <w:tcW w:w="1276" w:type="dxa"/>
            <w:tcBorders>
              <w:top w:val="single" w:sz="4" w:space="0" w:color="auto"/>
              <w:bottom w:val="single" w:sz="4" w:space="0" w:color="auto"/>
            </w:tcBorders>
            <w:shd w:val="clear" w:color="auto" w:fill="auto"/>
            <w:noWrap/>
            <w:vAlign w:val="center"/>
            <w:hideMark/>
          </w:tcPr>
          <w:p w:rsidR="00000F55" w:rsidRPr="00523E25" w:rsidRDefault="00000F55" w:rsidP="00361C03">
            <w:pPr>
              <w:spacing w:after="0" w:line="240" w:lineRule="auto"/>
              <w:jc w:val="center"/>
              <w:rPr>
                <w:rFonts w:ascii="Arial" w:hAnsi="Arial" w:cs="Arial"/>
                <w:sz w:val="18"/>
                <w:szCs w:val="18"/>
              </w:rPr>
            </w:pPr>
            <w:r w:rsidRPr="00523E25">
              <w:rPr>
                <w:rFonts w:ascii="Arial" w:hAnsi="Arial" w:cs="Arial"/>
                <w:sz w:val="18"/>
                <w:szCs w:val="18"/>
              </w:rPr>
              <w:t>0,597</w:t>
            </w:r>
          </w:p>
        </w:tc>
        <w:tc>
          <w:tcPr>
            <w:tcW w:w="1559" w:type="dxa"/>
            <w:tcBorders>
              <w:top w:val="single" w:sz="4" w:space="0" w:color="auto"/>
              <w:bottom w:val="single" w:sz="4" w:space="0" w:color="auto"/>
              <w:right w:val="nil"/>
            </w:tcBorders>
            <w:shd w:val="clear" w:color="auto" w:fill="auto"/>
            <w:noWrap/>
            <w:hideMark/>
          </w:tcPr>
          <w:p w:rsidR="00000F55" w:rsidRPr="00523E25" w:rsidRDefault="00000F55"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000F55" w:rsidRPr="00523E25" w:rsidRDefault="00000F55"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000F55" w:rsidRPr="00523E25" w:rsidTr="00361C03">
        <w:trPr>
          <w:trHeight w:val="255"/>
        </w:trPr>
        <w:tc>
          <w:tcPr>
            <w:tcW w:w="2258" w:type="dxa"/>
            <w:vMerge/>
            <w:vAlign w:val="center"/>
          </w:tcPr>
          <w:p w:rsidR="00000F55" w:rsidRPr="00523E25" w:rsidRDefault="00000F55"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000F55" w:rsidRPr="00523E25" w:rsidRDefault="00000F55"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9</w:t>
            </w:r>
          </w:p>
        </w:tc>
        <w:tc>
          <w:tcPr>
            <w:tcW w:w="1276" w:type="dxa"/>
            <w:tcBorders>
              <w:top w:val="single" w:sz="4" w:space="0" w:color="auto"/>
              <w:bottom w:val="single" w:sz="4" w:space="0" w:color="auto"/>
            </w:tcBorders>
            <w:shd w:val="clear" w:color="auto" w:fill="auto"/>
            <w:noWrap/>
            <w:vAlign w:val="center"/>
          </w:tcPr>
          <w:p w:rsidR="00000F55" w:rsidRPr="00523E25" w:rsidRDefault="00000F55" w:rsidP="00361C03">
            <w:pPr>
              <w:spacing w:after="0" w:line="240" w:lineRule="auto"/>
              <w:jc w:val="center"/>
              <w:rPr>
                <w:rFonts w:ascii="Arial" w:hAnsi="Arial" w:cs="Arial"/>
                <w:sz w:val="18"/>
                <w:szCs w:val="18"/>
              </w:rPr>
            </w:pPr>
            <w:r w:rsidRPr="00523E25">
              <w:rPr>
                <w:rFonts w:ascii="Arial" w:hAnsi="Arial" w:cs="Arial"/>
                <w:sz w:val="18"/>
                <w:szCs w:val="18"/>
              </w:rPr>
              <w:t>0,629</w:t>
            </w:r>
          </w:p>
        </w:tc>
        <w:tc>
          <w:tcPr>
            <w:tcW w:w="1559" w:type="dxa"/>
            <w:tcBorders>
              <w:top w:val="single" w:sz="4" w:space="0" w:color="auto"/>
              <w:bottom w:val="single" w:sz="4" w:space="0" w:color="auto"/>
              <w:right w:val="nil"/>
            </w:tcBorders>
            <w:shd w:val="clear" w:color="auto" w:fill="auto"/>
            <w:noWrap/>
          </w:tcPr>
          <w:p w:rsidR="00000F55" w:rsidRPr="00523E25" w:rsidRDefault="00000F55"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000F55" w:rsidRPr="00523E25" w:rsidRDefault="00000F55"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000F55" w:rsidRPr="00523E25" w:rsidTr="00361C03">
        <w:trPr>
          <w:trHeight w:val="255"/>
        </w:trPr>
        <w:tc>
          <w:tcPr>
            <w:tcW w:w="2258" w:type="dxa"/>
            <w:vMerge/>
            <w:tcBorders>
              <w:bottom w:val="single" w:sz="4" w:space="0" w:color="auto"/>
            </w:tcBorders>
            <w:vAlign w:val="center"/>
          </w:tcPr>
          <w:p w:rsidR="00000F55" w:rsidRPr="00523E25" w:rsidRDefault="00000F55"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000F55" w:rsidRPr="00523E25" w:rsidRDefault="00000F55"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10</w:t>
            </w:r>
          </w:p>
        </w:tc>
        <w:tc>
          <w:tcPr>
            <w:tcW w:w="1276" w:type="dxa"/>
            <w:tcBorders>
              <w:top w:val="single" w:sz="4" w:space="0" w:color="auto"/>
              <w:bottom w:val="single" w:sz="4" w:space="0" w:color="auto"/>
            </w:tcBorders>
            <w:shd w:val="clear" w:color="auto" w:fill="auto"/>
            <w:noWrap/>
            <w:vAlign w:val="center"/>
          </w:tcPr>
          <w:p w:rsidR="00000F55" w:rsidRPr="00523E25" w:rsidRDefault="00000F55" w:rsidP="00361C03">
            <w:pPr>
              <w:spacing w:after="0" w:line="240" w:lineRule="auto"/>
              <w:jc w:val="center"/>
              <w:rPr>
                <w:rFonts w:ascii="Arial" w:hAnsi="Arial" w:cs="Arial"/>
                <w:sz w:val="18"/>
                <w:szCs w:val="18"/>
              </w:rPr>
            </w:pPr>
            <w:r w:rsidRPr="00523E25">
              <w:rPr>
                <w:rFonts w:ascii="Arial" w:hAnsi="Arial" w:cs="Arial"/>
                <w:sz w:val="18"/>
                <w:szCs w:val="18"/>
              </w:rPr>
              <w:t>0,748</w:t>
            </w:r>
          </w:p>
        </w:tc>
        <w:tc>
          <w:tcPr>
            <w:tcW w:w="1559" w:type="dxa"/>
            <w:tcBorders>
              <w:top w:val="single" w:sz="4" w:space="0" w:color="auto"/>
              <w:bottom w:val="single" w:sz="4" w:space="0" w:color="auto"/>
              <w:right w:val="nil"/>
            </w:tcBorders>
            <w:shd w:val="clear" w:color="auto" w:fill="auto"/>
            <w:noWrap/>
          </w:tcPr>
          <w:p w:rsidR="00000F55" w:rsidRPr="00523E25" w:rsidRDefault="00000F55"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000F55" w:rsidRPr="00523E25" w:rsidRDefault="00000F55"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bl>
    <w:p w:rsidR="00000F55" w:rsidRPr="00523E25" w:rsidRDefault="00000F55" w:rsidP="00000F55">
      <w:pPr>
        <w:spacing w:after="0" w:line="360" w:lineRule="auto"/>
        <w:rPr>
          <w:rFonts w:ascii="Times New Roman" w:hAnsi="Times New Roman"/>
          <w:sz w:val="20"/>
          <w:szCs w:val="20"/>
        </w:rPr>
      </w:pPr>
      <w:r w:rsidRPr="00523E25">
        <w:rPr>
          <w:rFonts w:ascii="Times New Roman" w:hAnsi="Times New Roman"/>
          <w:sz w:val="20"/>
          <w:szCs w:val="20"/>
        </w:rPr>
        <w:t>Sumber: Lampiran 10. Diolah Peneliti menggunakan SPSS V.25 (2025)</w:t>
      </w:r>
    </w:p>
    <w:p w:rsidR="00000F55" w:rsidRDefault="00000F55" w:rsidP="00A8630D">
      <w:pPr>
        <w:spacing w:after="0" w:line="480" w:lineRule="auto"/>
        <w:jc w:val="both"/>
        <w:rPr>
          <w:rFonts w:asciiTheme="majorBidi" w:hAnsiTheme="majorBidi" w:cstheme="majorBidi"/>
          <w:b/>
          <w:bCs/>
          <w:sz w:val="24"/>
          <w:szCs w:val="24"/>
          <w:lang w:val="id-ID"/>
        </w:rPr>
      </w:pPr>
    </w:p>
    <w:p w:rsidR="005E4F47" w:rsidRPr="00523E25" w:rsidRDefault="005E4F47" w:rsidP="005E4F47">
      <w:pPr>
        <w:spacing w:after="0" w:line="240" w:lineRule="auto"/>
        <w:jc w:val="center"/>
        <w:rPr>
          <w:rFonts w:ascii="Times New Roman" w:hAnsi="Times New Roman"/>
          <w:b/>
          <w:sz w:val="24"/>
          <w:szCs w:val="24"/>
        </w:rPr>
      </w:pPr>
      <w:r w:rsidRPr="00523E25">
        <w:rPr>
          <w:rFonts w:ascii="Times New Roman" w:hAnsi="Times New Roman"/>
          <w:b/>
          <w:sz w:val="24"/>
          <w:szCs w:val="24"/>
        </w:rPr>
        <w:t>Tabel Data Hasil Uji Validitas Butir Item Instrumen</w:t>
      </w:r>
    </w:p>
    <w:p w:rsidR="005E4F47" w:rsidRPr="00523E25" w:rsidRDefault="005E4F47" w:rsidP="005E4F47">
      <w:pPr>
        <w:spacing w:after="0" w:line="240" w:lineRule="auto"/>
        <w:jc w:val="center"/>
        <w:rPr>
          <w:rFonts w:ascii="Times New Roman" w:hAnsi="Times New Roman"/>
          <w:b/>
          <w:sz w:val="24"/>
          <w:szCs w:val="24"/>
        </w:rPr>
      </w:pPr>
      <w:r w:rsidRPr="00523E25">
        <w:rPr>
          <w:rFonts w:ascii="Times New Roman" w:hAnsi="Times New Roman"/>
          <w:b/>
          <w:sz w:val="24"/>
          <w:szCs w:val="24"/>
        </w:rPr>
        <w:t>Variabel Merek (X2)</w:t>
      </w:r>
    </w:p>
    <w:p w:rsidR="005E4F47" w:rsidRPr="00523E25" w:rsidRDefault="005E4F47" w:rsidP="005E4F47">
      <w:pPr>
        <w:pStyle w:val="Footer"/>
        <w:ind w:left="1134" w:hanging="1134"/>
        <w:jc w:val="both"/>
        <w:rPr>
          <w:rFonts w:ascii="Times New Roman" w:hAnsi="Times New Roman"/>
          <w:b/>
          <w:sz w:val="24"/>
          <w:szCs w:val="24"/>
        </w:rPr>
      </w:pPr>
    </w:p>
    <w:tbl>
      <w:tblPr>
        <w:tblW w:w="8222" w:type="dxa"/>
        <w:tblBorders>
          <w:top w:val="single" w:sz="4" w:space="0" w:color="auto"/>
          <w:bottom w:val="single" w:sz="4" w:space="0" w:color="auto"/>
        </w:tblBorders>
        <w:tblLook w:val="04A0" w:firstRow="1" w:lastRow="0" w:firstColumn="1" w:lastColumn="0" w:noHBand="0" w:noVBand="1"/>
      </w:tblPr>
      <w:tblGrid>
        <w:gridCol w:w="2258"/>
        <w:gridCol w:w="1428"/>
        <w:gridCol w:w="1276"/>
        <w:gridCol w:w="1559"/>
        <w:gridCol w:w="1701"/>
      </w:tblGrid>
      <w:tr w:rsidR="005E4F47" w:rsidRPr="00523E25" w:rsidTr="00361C03">
        <w:trPr>
          <w:trHeight w:val="255"/>
        </w:trPr>
        <w:tc>
          <w:tcPr>
            <w:tcW w:w="2258" w:type="dxa"/>
            <w:tcBorders>
              <w:top w:val="single" w:sz="4" w:space="0" w:color="auto"/>
              <w:bottom w:val="double" w:sz="4" w:space="0" w:color="auto"/>
            </w:tcBorders>
            <w:shd w:val="clear" w:color="auto" w:fill="D9D9D9" w:themeFill="background1" w:themeFillShade="D9"/>
          </w:tcPr>
          <w:p w:rsidR="005E4F47" w:rsidRPr="00523E25" w:rsidRDefault="005E4F47" w:rsidP="00361C03">
            <w:pPr>
              <w:spacing w:before="60" w:after="60" w:line="240" w:lineRule="auto"/>
              <w:jc w:val="center"/>
              <w:rPr>
                <w:rFonts w:ascii="Times New Roman" w:eastAsia="Times New Roman" w:hAnsi="Times New Roman" w:cs="Times New Roman"/>
                <w:szCs w:val="24"/>
              </w:rPr>
            </w:pPr>
            <w:r w:rsidRPr="00523E25">
              <w:rPr>
                <w:rFonts w:ascii="Times New Roman" w:eastAsia="Times New Roman" w:hAnsi="Times New Roman" w:cs="Times New Roman"/>
                <w:szCs w:val="24"/>
              </w:rPr>
              <w:t>Variabel</w:t>
            </w:r>
          </w:p>
        </w:tc>
        <w:tc>
          <w:tcPr>
            <w:tcW w:w="1428" w:type="dxa"/>
            <w:tcBorders>
              <w:top w:val="single" w:sz="4" w:space="0" w:color="auto"/>
              <w:bottom w:val="double" w:sz="4" w:space="0" w:color="auto"/>
            </w:tcBorders>
            <w:shd w:val="clear" w:color="auto" w:fill="D9D9D9" w:themeFill="background1" w:themeFillShade="D9"/>
            <w:noWrap/>
            <w:vAlign w:val="bottom"/>
            <w:hideMark/>
          </w:tcPr>
          <w:p w:rsidR="005E4F47" w:rsidRPr="00523E25" w:rsidRDefault="005E4F47" w:rsidP="00361C03">
            <w:pPr>
              <w:spacing w:before="60" w:after="60" w:line="240" w:lineRule="auto"/>
              <w:jc w:val="center"/>
              <w:rPr>
                <w:rFonts w:ascii="Times New Roman" w:eastAsia="Times New Roman" w:hAnsi="Times New Roman" w:cs="Times New Roman"/>
                <w:szCs w:val="24"/>
              </w:rPr>
            </w:pPr>
            <w:r w:rsidRPr="00523E25">
              <w:rPr>
                <w:rFonts w:ascii="Times New Roman" w:eastAsia="Times New Roman" w:hAnsi="Times New Roman" w:cs="Times New Roman"/>
                <w:szCs w:val="24"/>
              </w:rPr>
              <w:t xml:space="preserve">No butir item </w:t>
            </w:r>
          </w:p>
        </w:tc>
        <w:tc>
          <w:tcPr>
            <w:tcW w:w="1276" w:type="dxa"/>
            <w:tcBorders>
              <w:top w:val="single" w:sz="4" w:space="0" w:color="auto"/>
              <w:bottom w:val="double" w:sz="4" w:space="0" w:color="auto"/>
            </w:tcBorders>
            <w:shd w:val="clear" w:color="auto" w:fill="D9D9D9" w:themeFill="background1" w:themeFillShade="D9"/>
            <w:noWrap/>
            <w:vAlign w:val="bottom"/>
            <w:hideMark/>
          </w:tcPr>
          <w:p w:rsidR="005E4F47" w:rsidRPr="00523E25" w:rsidRDefault="005E4F47" w:rsidP="00361C03">
            <w:pPr>
              <w:spacing w:before="60" w:after="60" w:line="240" w:lineRule="auto"/>
              <w:jc w:val="center"/>
              <w:rPr>
                <w:rFonts w:ascii="Times New Roman" w:eastAsia="Times New Roman" w:hAnsi="Times New Roman" w:cs="Times New Roman"/>
                <w:szCs w:val="24"/>
              </w:rPr>
            </w:pPr>
            <w:r w:rsidRPr="00523E25">
              <w:rPr>
                <w:rFonts w:ascii="Times New Roman" w:eastAsia="Times New Roman" w:hAnsi="Times New Roman" w:cs="Times New Roman"/>
                <w:szCs w:val="24"/>
              </w:rPr>
              <w:t>r-hitung</w:t>
            </w:r>
          </w:p>
        </w:tc>
        <w:tc>
          <w:tcPr>
            <w:tcW w:w="1559" w:type="dxa"/>
            <w:tcBorders>
              <w:top w:val="single" w:sz="4" w:space="0" w:color="auto"/>
              <w:bottom w:val="double" w:sz="4" w:space="0" w:color="auto"/>
              <w:right w:val="nil"/>
            </w:tcBorders>
            <w:shd w:val="clear" w:color="auto" w:fill="D9D9D9" w:themeFill="background1" w:themeFillShade="D9"/>
            <w:noWrap/>
            <w:vAlign w:val="bottom"/>
            <w:hideMark/>
          </w:tcPr>
          <w:p w:rsidR="005E4F47" w:rsidRPr="00523E25" w:rsidRDefault="005E4F47" w:rsidP="00361C03">
            <w:pPr>
              <w:spacing w:before="60" w:after="60" w:line="240" w:lineRule="auto"/>
              <w:jc w:val="center"/>
              <w:rPr>
                <w:rFonts w:ascii="Times New Roman" w:eastAsia="Times New Roman" w:hAnsi="Times New Roman" w:cs="Times New Roman"/>
                <w:szCs w:val="24"/>
              </w:rPr>
            </w:pPr>
            <w:r w:rsidRPr="00523E25">
              <w:rPr>
                <w:rFonts w:ascii="Times New Roman" w:eastAsia="Times New Roman" w:hAnsi="Times New Roman" w:cs="Times New Roman"/>
                <w:szCs w:val="24"/>
              </w:rPr>
              <w:t>r-tabel (df:63)</w:t>
            </w:r>
          </w:p>
        </w:tc>
        <w:tc>
          <w:tcPr>
            <w:tcW w:w="1701" w:type="dxa"/>
            <w:tcBorders>
              <w:top w:val="single" w:sz="4" w:space="0" w:color="auto"/>
              <w:left w:val="nil"/>
              <w:bottom w:val="double" w:sz="4" w:space="0" w:color="auto"/>
            </w:tcBorders>
            <w:shd w:val="clear" w:color="auto" w:fill="D9D9D9" w:themeFill="background1" w:themeFillShade="D9"/>
            <w:vAlign w:val="bottom"/>
          </w:tcPr>
          <w:p w:rsidR="005E4F47" w:rsidRPr="00523E25" w:rsidRDefault="005E4F47" w:rsidP="00361C03">
            <w:pPr>
              <w:spacing w:before="60" w:after="60" w:line="240" w:lineRule="auto"/>
              <w:jc w:val="center"/>
              <w:rPr>
                <w:rFonts w:ascii="Times New Roman" w:eastAsia="Times New Roman" w:hAnsi="Times New Roman" w:cs="Times New Roman"/>
                <w:szCs w:val="24"/>
              </w:rPr>
            </w:pPr>
            <w:r w:rsidRPr="00523E25">
              <w:rPr>
                <w:rFonts w:ascii="Times New Roman" w:eastAsia="Times New Roman" w:hAnsi="Times New Roman" w:cs="Times New Roman"/>
                <w:szCs w:val="24"/>
              </w:rPr>
              <w:t>Interprestasi</w:t>
            </w:r>
          </w:p>
        </w:tc>
      </w:tr>
      <w:tr w:rsidR="005E4F47" w:rsidRPr="00523E25" w:rsidTr="00361C03">
        <w:trPr>
          <w:trHeight w:val="255"/>
        </w:trPr>
        <w:tc>
          <w:tcPr>
            <w:tcW w:w="2258" w:type="dxa"/>
            <w:vMerge w:val="restart"/>
            <w:tcBorders>
              <w:top w:val="double" w:sz="4" w:space="0" w:color="auto"/>
            </w:tcBorders>
            <w:vAlign w:val="center"/>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 xml:space="preserve">Merek </w:t>
            </w:r>
          </w:p>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(X</w:t>
            </w:r>
            <w:r w:rsidRPr="00523E25">
              <w:rPr>
                <w:rFonts w:ascii="Times New Roman" w:eastAsia="Times New Roman" w:hAnsi="Times New Roman" w:cs="Times New Roman"/>
                <w:sz w:val="24"/>
                <w:szCs w:val="24"/>
                <w:vertAlign w:val="subscript"/>
              </w:rPr>
              <w:t>2</w:t>
            </w:r>
            <w:r w:rsidRPr="00523E25">
              <w:rPr>
                <w:rFonts w:ascii="Times New Roman" w:eastAsia="Times New Roman" w:hAnsi="Times New Roman" w:cs="Times New Roman"/>
                <w:sz w:val="24"/>
                <w:szCs w:val="24"/>
              </w:rPr>
              <w:t>)</w:t>
            </w:r>
          </w:p>
        </w:tc>
        <w:tc>
          <w:tcPr>
            <w:tcW w:w="1428" w:type="dxa"/>
            <w:tcBorders>
              <w:top w:val="doub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1</w:t>
            </w:r>
          </w:p>
        </w:tc>
        <w:tc>
          <w:tcPr>
            <w:tcW w:w="1276" w:type="dxa"/>
            <w:tcBorders>
              <w:top w:val="double" w:sz="4" w:space="0" w:color="auto"/>
              <w:bottom w:val="single" w:sz="4" w:space="0" w:color="auto"/>
            </w:tcBorders>
            <w:shd w:val="clear" w:color="auto" w:fill="auto"/>
            <w:noWrap/>
            <w:vAlign w:val="center"/>
            <w:hideMark/>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0,578</w:t>
            </w:r>
          </w:p>
        </w:tc>
        <w:tc>
          <w:tcPr>
            <w:tcW w:w="1559" w:type="dxa"/>
            <w:tcBorders>
              <w:top w:val="double" w:sz="4" w:space="0" w:color="auto"/>
              <w:bottom w:val="single" w:sz="4" w:space="0" w:color="auto"/>
              <w:right w:val="nil"/>
            </w:tcBorders>
            <w:shd w:val="clear" w:color="auto" w:fill="auto"/>
            <w:noWrap/>
            <w:hideMark/>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doub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2</w:t>
            </w:r>
          </w:p>
        </w:tc>
        <w:tc>
          <w:tcPr>
            <w:tcW w:w="1276" w:type="dxa"/>
            <w:tcBorders>
              <w:top w:val="single" w:sz="4" w:space="0" w:color="auto"/>
              <w:bottom w:val="single" w:sz="4" w:space="0" w:color="auto"/>
            </w:tcBorders>
            <w:shd w:val="clear" w:color="auto" w:fill="auto"/>
            <w:noWrap/>
            <w:vAlign w:val="center"/>
            <w:hideMark/>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0,602</w:t>
            </w:r>
          </w:p>
        </w:tc>
        <w:tc>
          <w:tcPr>
            <w:tcW w:w="1559" w:type="dxa"/>
            <w:tcBorders>
              <w:top w:val="single" w:sz="4" w:space="0" w:color="auto"/>
              <w:bottom w:val="single" w:sz="4" w:space="0" w:color="auto"/>
              <w:right w:val="nil"/>
            </w:tcBorders>
            <w:shd w:val="clear" w:color="auto" w:fill="auto"/>
            <w:noWrap/>
            <w:hideMark/>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vAlign w:val="center"/>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3</w:t>
            </w:r>
          </w:p>
        </w:tc>
        <w:tc>
          <w:tcPr>
            <w:tcW w:w="1276" w:type="dxa"/>
            <w:tcBorders>
              <w:top w:val="single" w:sz="4" w:space="0" w:color="auto"/>
              <w:bottom w:val="single" w:sz="4" w:space="0" w:color="auto"/>
            </w:tcBorders>
            <w:shd w:val="clear" w:color="auto" w:fill="auto"/>
            <w:noWrap/>
            <w:vAlign w:val="center"/>
            <w:hideMark/>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0,534</w:t>
            </w:r>
          </w:p>
        </w:tc>
        <w:tc>
          <w:tcPr>
            <w:tcW w:w="1559" w:type="dxa"/>
            <w:tcBorders>
              <w:top w:val="single" w:sz="4" w:space="0" w:color="auto"/>
              <w:bottom w:val="single" w:sz="4" w:space="0" w:color="auto"/>
              <w:right w:val="nil"/>
            </w:tcBorders>
            <w:shd w:val="clear" w:color="auto" w:fill="auto"/>
            <w:noWrap/>
            <w:hideMark/>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vAlign w:val="center"/>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4</w:t>
            </w:r>
          </w:p>
        </w:tc>
        <w:tc>
          <w:tcPr>
            <w:tcW w:w="1276" w:type="dxa"/>
            <w:tcBorders>
              <w:top w:val="single" w:sz="4" w:space="0" w:color="auto"/>
              <w:bottom w:val="single" w:sz="4" w:space="0" w:color="auto"/>
            </w:tcBorders>
            <w:shd w:val="clear" w:color="auto" w:fill="auto"/>
            <w:noWrap/>
            <w:vAlign w:val="center"/>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0,536</w:t>
            </w:r>
          </w:p>
        </w:tc>
        <w:tc>
          <w:tcPr>
            <w:tcW w:w="1559" w:type="dxa"/>
            <w:tcBorders>
              <w:top w:val="single" w:sz="4" w:space="0" w:color="auto"/>
              <w:bottom w:val="single" w:sz="4" w:space="0" w:color="auto"/>
              <w:right w:val="nil"/>
            </w:tcBorders>
            <w:shd w:val="clear" w:color="auto" w:fill="auto"/>
            <w:noWrap/>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vAlign w:val="center"/>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5</w:t>
            </w:r>
          </w:p>
        </w:tc>
        <w:tc>
          <w:tcPr>
            <w:tcW w:w="1276" w:type="dxa"/>
            <w:tcBorders>
              <w:top w:val="single" w:sz="4" w:space="0" w:color="auto"/>
              <w:bottom w:val="single" w:sz="4" w:space="0" w:color="auto"/>
            </w:tcBorders>
            <w:shd w:val="clear" w:color="auto" w:fill="auto"/>
            <w:noWrap/>
            <w:vAlign w:val="center"/>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0,399</w:t>
            </w:r>
          </w:p>
        </w:tc>
        <w:tc>
          <w:tcPr>
            <w:tcW w:w="1559" w:type="dxa"/>
            <w:tcBorders>
              <w:top w:val="single" w:sz="4" w:space="0" w:color="auto"/>
              <w:bottom w:val="single" w:sz="4" w:space="0" w:color="auto"/>
              <w:right w:val="nil"/>
            </w:tcBorders>
            <w:shd w:val="clear" w:color="auto" w:fill="auto"/>
            <w:noWrap/>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vAlign w:val="center"/>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6</w:t>
            </w:r>
          </w:p>
        </w:tc>
        <w:tc>
          <w:tcPr>
            <w:tcW w:w="1276" w:type="dxa"/>
            <w:tcBorders>
              <w:top w:val="single" w:sz="4" w:space="0" w:color="auto"/>
              <w:bottom w:val="single" w:sz="4" w:space="0" w:color="auto"/>
            </w:tcBorders>
            <w:shd w:val="clear" w:color="auto" w:fill="auto"/>
            <w:noWrap/>
            <w:vAlign w:val="center"/>
            <w:hideMark/>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0,578</w:t>
            </w:r>
          </w:p>
        </w:tc>
        <w:tc>
          <w:tcPr>
            <w:tcW w:w="1559" w:type="dxa"/>
            <w:tcBorders>
              <w:top w:val="single" w:sz="4" w:space="0" w:color="auto"/>
              <w:bottom w:val="single" w:sz="4" w:space="0" w:color="auto"/>
              <w:right w:val="nil"/>
            </w:tcBorders>
            <w:shd w:val="clear" w:color="auto" w:fill="auto"/>
            <w:noWrap/>
            <w:hideMark/>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7</w:t>
            </w:r>
          </w:p>
        </w:tc>
        <w:tc>
          <w:tcPr>
            <w:tcW w:w="1276" w:type="dxa"/>
            <w:tcBorders>
              <w:top w:val="single" w:sz="4" w:space="0" w:color="auto"/>
              <w:bottom w:val="single" w:sz="4" w:space="0" w:color="auto"/>
            </w:tcBorders>
            <w:shd w:val="clear" w:color="auto" w:fill="auto"/>
            <w:noWrap/>
            <w:vAlign w:val="center"/>
            <w:hideMark/>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0,551</w:t>
            </w:r>
          </w:p>
        </w:tc>
        <w:tc>
          <w:tcPr>
            <w:tcW w:w="1559" w:type="dxa"/>
            <w:tcBorders>
              <w:top w:val="single" w:sz="4" w:space="0" w:color="auto"/>
              <w:bottom w:val="single" w:sz="4" w:space="0" w:color="auto"/>
              <w:right w:val="nil"/>
            </w:tcBorders>
            <w:shd w:val="clear" w:color="auto" w:fill="auto"/>
            <w:noWrap/>
            <w:hideMark/>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vAlign w:val="center"/>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8</w:t>
            </w:r>
          </w:p>
        </w:tc>
        <w:tc>
          <w:tcPr>
            <w:tcW w:w="1276" w:type="dxa"/>
            <w:tcBorders>
              <w:top w:val="single" w:sz="4" w:space="0" w:color="auto"/>
              <w:bottom w:val="single" w:sz="4" w:space="0" w:color="auto"/>
            </w:tcBorders>
            <w:shd w:val="clear" w:color="auto" w:fill="auto"/>
            <w:noWrap/>
            <w:vAlign w:val="center"/>
            <w:hideMark/>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0,467</w:t>
            </w:r>
          </w:p>
        </w:tc>
        <w:tc>
          <w:tcPr>
            <w:tcW w:w="1559" w:type="dxa"/>
            <w:tcBorders>
              <w:top w:val="single" w:sz="4" w:space="0" w:color="auto"/>
              <w:bottom w:val="single" w:sz="4" w:space="0" w:color="auto"/>
              <w:right w:val="nil"/>
            </w:tcBorders>
            <w:shd w:val="clear" w:color="auto" w:fill="auto"/>
            <w:noWrap/>
            <w:hideMark/>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vAlign w:val="center"/>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9</w:t>
            </w:r>
          </w:p>
        </w:tc>
        <w:tc>
          <w:tcPr>
            <w:tcW w:w="1276" w:type="dxa"/>
            <w:tcBorders>
              <w:top w:val="single" w:sz="4" w:space="0" w:color="auto"/>
              <w:bottom w:val="single" w:sz="4" w:space="0" w:color="auto"/>
            </w:tcBorders>
            <w:shd w:val="clear" w:color="auto" w:fill="auto"/>
            <w:noWrap/>
            <w:vAlign w:val="center"/>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0,588</w:t>
            </w:r>
          </w:p>
        </w:tc>
        <w:tc>
          <w:tcPr>
            <w:tcW w:w="1559" w:type="dxa"/>
            <w:tcBorders>
              <w:top w:val="single" w:sz="4" w:space="0" w:color="auto"/>
              <w:bottom w:val="single" w:sz="4" w:space="0" w:color="auto"/>
              <w:right w:val="nil"/>
            </w:tcBorders>
            <w:shd w:val="clear" w:color="auto" w:fill="auto"/>
            <w:noWrap/>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tcBorders>
              <w:bottom w:val="single" w:sz="4" w:space="0" w:color="auto"/>
            </w:tcBorders>
            <w:vAlign w:val="center"/>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10</w:t>
            </w:r>
          </w:p>
        </w:tc>
        <w:tc>
          <w:tcPr>
            <w:tcW w:w="1276" w:type="dxa"/>
            <w:tcBorders>
              <w:top w:val="single" w:sz="4" w:space="0" w:color="auto"/>
              <w:bottom w:val="single" w:sz="4" w:space="0" w:color="auto"/>
            </w:tcBorders>
            <w:shd w:val="clear" w:color="auto" w:fill="auto"/>
            <w:noWrap/>
            <w:vAlign w:val="center"/>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0,362</w:t>
            </w:r>
          </w:p>
        </w:tc>
        <w:tc>
          <w:tcPr>
            <w:tcW w:w="1559" w:type="dxa"/>
            <w:tcBorders>
              <w:top w:val="single" w:sz="4" w:space="0" w:color="auto"/>
              <w:bottom w:val="single" w:sz="4" w:space="0" w:color="auto"/>
              <w:right w:val="nil"/>
            </w:tcBorders>
            <w:shd w:val="clear" w:color="auto" w:fill="auto"/>
            <w:noWrap/>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bl>
    <w:p w:rsidR="005E4F47" w:rsidRPr="00523E25" w:rsidRDefault="005E4F47" w:rsidP="005E4F47">
      <w:pPr>
        <w:spacing w:after="0" w:line="240" w:lineRule="auto"/>
        <w:rPr>
          <w:rFonts w:ascii="Times New Roman" w:hAnsi="Times New Roman"/>
          <w:sz w:val="20"/>
          <w:szCs w:val="20"/>
        </w:rPr>
      </w:pPr>
      <w:r w:rsidRPr="00523E25">
        <w:rPr>
          <w:rFonts w:ascii="Times New Roman" w:hAnsi="Times New Roman"/>
          <w:sz w:val="20"/>
          <w:szCs w:val="20"/>
        </w:rPr>
        <w:t>Sumber: Lampiran 11. Diolah Peneliti menggunakan SPSS V.25 (2025)</w:t>
      </w:r>
    </w:p>
    <w:p w:rsidR="005E4F47" w:rsidRDefault="005E4F47" w:rsidP="00A8630D">
      <w:pPr>
        <w:spacing w:after="0" w:line="480" w:lineRule="auto"/>
        <w:jc w:val="both"/>
        <w:rPr>
          <w:rFonts w:asciiTheme="majorBidi" w:hAnsiTheme="majorBidi" w:cstheme="majorBidi"/>
          <w:b/>
          <w:bCs/>
          <w:sz w:val="24"/>
          <w:szCs w:val="24"/>
          <w:lang w:val="id-ID"/>
        </w:rPr>
      </w:pPr>
    </w:p>
    <w:p w:rsidR="005E4F47" w:rsidRDefault="005E4F47" w:rsidP="005E4F47">
      <w:pPr>
        <w:spacing w:after="0" w:line="240" w:lineRule="auto"/>
        <w:jc w:val="center"/>
        <w:rPr>
          <w:rFonts w:ascii="Times New Roman" w:hAnsi="Times New Roman"/>
          <w:b/>
          <w:sz w:val="24"/>
          <w:szCs w:val="24"/>
          <w:lang w:val="id-ID"/>
        </w:rPr>
      </w:pPr>
    </w:p>
    <w:p w:rsidR="005E4F47" w:rsidRDefault="005E4F47" w:rsidP="005E4F47">
      <w:pPr>
        <w:spacing w:after="0" w:line="240" w:lineRule="auto"/>
        <w:jc w:val="center"/>
        <w:rPr>
          <w:rFonts w:ascii="Times New Roman" w:hAnsi="Times New Roman"/>
          <w:b/>
          <w:sz w:val="24"/>
          <w:szCs w:val="24"/>
          <w:lang w:val="id-ID"/>
        </w:rPr>
      </w:pPr>
    </w:p>
    <w:p w:rsidR="005E4F47" w:rsidRDefault="005E4F47" w:rsidP="005E4F47">
      <w:pPr>
        <w:spacing w:after="0" w:line="240" w:lineRule="auto"/>
        <w:jc w:val="center"/>
        <w:rPr>
          <w:rFonts w:ascii="Times New Roman" w:hAnsi="Times New Roman"/>
          <w:b/>
          <w:sz w:val="24"/>
          <w:szCs w:val="24"/>
          <w:lang w:val="id-ID"/>
        </w:rPr>
      </w:pPr>
    </w:p>
    <w:p w:rsidR="005E4F47" w:rsidRDefault="005E4F47" w:rsidP="005E4F47">
      <w:pPr>
        <w:spacing w:after="0" w:line="240" w:lineRule="auto"/>
        <w:jc w:val="center"/>
        <w:rPr>
          <w:rFonts w:ascii="Times New Roman" w:hAnsi="Times New Roman"/>
          <w:b/>
          <w:sz w:val="24"/>
          <w:szCs w:val="24"/>
          <w:lang w:val="id-ID"/>
        </w:rPr>
      </w:pPr>
    </w:p>
    <w:p w:rsidR="005E4F47" w:rsidRDefault="005E4F47" w:rsidP="005E4F47">
      <w:pPr>
        <w:spacing w:after="0" w:line="240" w:lineRule="auto"/>
        <w:jc w:val="center"/>
        <w:rPr>
          <w:rFonts w:ascii="Times New Roman" w:hAnsi="Times New Roman"/>
          <w:b/>
          <w:sz w:val="24"/>
          <w:szCs w:val="24"/>
          <w:lang w:val="id-ID"/>
        </w:rPr>
      </w:pPr>
    </w:p>
    <w:p w:rsidR="005E4F47" w:rsidRDefault="005E4F47" w:rsidP="005E4F47">
      <w:pPr>
        <w:spacing w:after="0" w:line="240" w:lineRule="auto"/>
        <w:jc w:val="center"/>
        <w:rPr>
          <w:rFonts w:ascii="Times New Roman" w:hAnsi="Times New Roman"/>
          <w:b/>
          <w:sz w:val="24"/>
          <w:szCs w:val="24"/>
          <w:lang w:val="id-ID"/>
        </w:rPr>
      </w:pPr>
    </w:p>
    <w:p w:rsidR="005E4F47" w:rsidRPr="00523E25" w:rsidRDefault="005E4F47" w:rsidP="005E4F47">
      <w:pPr>
        <w:spacing w:after="0" w:line="240" w:lineRule="auto"/>
        <w:jc w:val="center"/>
        <w:rPr>
          <w:rFonts w:ascii="Times New Roman" w:hAnsi="Times New Roman"/>
          <w:b/>
          <w:sz w:val="24"/>
          <w:szCs w:val="24"/>
        </w:rPr>
      </w:pPr>
      <w:r w:rsidRPr="00523E25">
        <w:rPr>
          <w:rFonts w:ascii="Times New Roman" w:hAnsi="Times New Roman"/>
          <w:b/>
          <w:sz w:val="24"/>
          <w:szCs w:val="24"/>
        </w:rPr>
        <w:lastRenderedPageBreak/>
        <w:t xml:space="preserve">Tabel Data Hasil Uji Validitas Butir Item Instrumen </w:t>
      </w:r>
    </w:p>
    <w:p w:rsidR="005E4F47" w:rsidRPr="00523E25" w:rsidRDefault="005E4F47" w:rsidP="005E4F47">
      <w:pPr>
        <w:spacing w:after="0" w:line="240" w:lineRule="auto"/>
        <w:jc w:val="center"/>
        <w:rPr>
          <w:rFonts w:ascii="Times New Roman" w:hAnsi="Times New Roman"/>
          <w:b/>
          <w:sz w:val="24"/>
          <w:szCs w:val="24"/>
        </w:rPr>
      </w:pPr>
      <w:r w:rsidRPr="00523E25">
        <w:rPr>
          <w:rFonts w:ascii="Times New Roman" w:hAnsi="Times New Roman"/>
          <w:b/>
          <w:sz w:val="24"/>
          <w:szCs w:val="24"/>
        </w:rPr>
        <w:t>Variabel Harga (X3)</w:t>
      </w:r>
    </w:p>
    <w:p w:rsidR="005E4F47" w:rsidRPr="00523E25" w:rsidRDefault="005E4F47" w:rsidP="005E4F47">
      <w:pPr>
        <w:pStyle w:val="Footer"/>
        <w:ind w:left="1134" w:hanging="1134"/>
        <w:jc w:val="both"/>
        <w:rPr>
          <w:rFonts w:ascii="Times New Roman" w:hAnsi="Times New Roman"/>
          <w:b/>
          <w:sz w:val="24"/>
          <w:szCs w:val="24"/>
        </w:rPr>
      </w:pPr>
    </w:p>
    <w:tbl>
      <w:tblPr>
        <w:tblW w:w="8222" w:type="dxa"/>
        <w:tblBorders>
          <w:top w:val="single" w:sz="4" w:space="0" w:color="auto"/>
          <w:bottom w:val="single" w:sz="4" w:space="0" w:color="auto"/>
        </w:tblBorders>
        <w:tblLook w:val="04A0" w:firstRow="1" w:lastRow="0" w:firstColumn="1" w:lastColumn="0" w:noHBand="0" w:noVBand="1"/>
      </w:tblPr>
      <w:tblGrid>
        <w:gridCol w:w="2258"/>
        <w:gridCol w:w="1428"/>
        <w:gridCol w:w="1276"/>
        <w:gridCol w:w="1559"/>
        <w:gridCol w:w="1701"/>
      </w:tblGrid>
      <w:tr w:rsidR="005E4F47" w:rsidRPr="00523E25" w:rsidTr="00361C03">
        <w:trPr>
          <w:trHeight w:val="255"/>
        </w:trPr>
        <w:tc>
          <w:tcPr>
            <w:tcW w:w="2258" w:type="dxa"/>
            <w:tcBorders>
              <w:top w:val="single" w:sz="4" w:space="0" w:color="auto"/>
              <w:bottom w:val="double" w:sz="4" w:space="0" w:color="auto"/>
            </w:tcBorders>
            <w:shd w:val="clear" w:color="auto" w:fill="D9D9D9" w:themeFill="background1" w:themeFillShade="D9"/>
          </w:tcPr>
          <w:p w:rsidR="005E4F47" w:rsidRPr="00523E25" w:rsidRDefault="005E4F47" w:rsidP="00361C03">
            <w:pPr>
              <w:spacing w:before="60" w:after="60" w:line="240" w:lineRule="auto"/>
              <w:jc w:val="center"/>
              <w:rPr>
                <w:rFonts w:ascii="Times New Roman" w:eastAsia="Times New Roman" w:hAnsi="Times New Roman" w:cs="Times New Roman"/>
                <w:szCs w:val="24"/>
              </w:rPr>
            </w:pPr>
            <w:r w:rsidRPr="00523E25">
              <w:rPr>
                <w:rFonts w:ascii="Times New Roman" w:eastAsia="Times New Roman" w:hAnsi="Times New Roman" w:cs="Times New Roman"/>
                <w:szCs w:val="24"/>
              </w:rPr>
              <w:t>Variabel</w:t>
            </w:r>
          </w:p>
        </w:tc>
        <w:tc>
          <w:tcPr>
            <w:tcW w:w="1428" w:type="dxa"/>
            <w:tcBorders>
              <w:top w:val="single" w:sz="4" w:space="0" w:color="auto"/>
              <w:bottom w:val="double" w:sz="4" w:space="0" w:color="auto"/>
            </w:tcBorders>
            <w:shd w:val="clear" w:color="auto" w:fill="D9D9D9" w:themeFill="background1" w:themeFillShade="D9"/>
            <w:noWrap/>
            <w:vAlign w:val="bottom"/>
            <w:hideMark/>
          </w:tcPr>
          <w:p w:rsidR="005E4F47" w:rsidRPr="00523E25" w:rsidRDefault="005E4F47" w:rsidP="00361C03">
            <w:pPr>
              <w:spacing w:before="60" w:after="60" w:line="240" w:lineRule="auto"/>
              <w:jc w:val="center"/>
              <w:rPr>
                <w:rFonts w:ascii="Times New Roman" w:eastAsia="Times New Roman" w:hAnsi="Times New Roman" w:cs="Times New Roman"/>
                <w:szCs w:val="24"/>
              </w:rPr>
            </w:pPr>
            <w:r w:rsidRPr="00523E25">
              <w:rPr>
                <w:rFonts w:ascii="Times New Roman" w:eastAsia="Times New Roman" w:hAnsi="Times New Roman" w:cs="Times New Roman"/>
                <w:szCs w:val="24"/>
              </w:rPr>
              <w:t xml:space="preserve">No butir item </w:t>
            </w:r>
          </w:p>
        </w:tc>
        <w:tc>
          <w:tcPr>
            <w:tcW w:w="1276" w:type="dxa"/>
            <w:tcBorders>
              <w:top w:val="single" w:sz="4" w:space="0" w:color="auto"/>
              <w:bottom w:val="double" w:sz="4" w:space="0" w:color="auto"/>
            </w:tcBorders>
            <w:shd w:val="clear" w:color="auto" w:fill="D9D9D9" w:themeFill="background1" w:themeFillShade="D9"/>
            <w:noWrap/>
            <w:vAlign w:val="bottom"/>
            <w:hideMark/>
          </w:tcPr>
          <w:p w:rsidR="005E4F47" w:rsidRPr="00523E25" w:rsidRDefault="005E4F47" w:rsidP="00361C03">
            <w:pPr>
              <w:spacing w:before="60" w:after="60" w:line="240" w:lineRule="auto"/>
              <w:jc w:val="center"/>
              <w:rPr>
                <w:rFonts w:ascii="Times New Roman" w:eastAsia="Times New Roman" w:hAnsi="Times New Roman" w:cs="Times New Roman"/>
                <w:szCs w:val="24"/>
              </w:rPr>
            </w:pPr>
            <w:r w:rsidRPr="00523E25">
              <w:rPr>
                <w:rFonts w:ascii="Times New Roman" w:eastAsia="Times New Roman" w:hAnsi="Times New Roman" w:cs="Times New Roman"/>
                <w:szCs w:val="24"/>
              </w:rPr>
              <w:t>r-hitung</w:t>
            </w:r>
          </w:p>
        </w:tc>
        <w:tc>
          <w:tcPr>
            <w:tcW w:w="1559" w:type="dxa"/>
            <w:tcBorders>
              <w:top w:val="single" w:sz="4" w:space="0" w:color="auto"/>
              <w:bottom w:val="double" w:sz="4" w:space="0" w:color="auto"/>
              <w:right w:val="nil"/>
            </w:tcBorders>
            <w:shd w:val="clear" w:color="auto" w:fill="D9D9D9" w:themeFill="background1" w:themeFillShade="D9"/>
            <w:noWrap/>
            <w:vAlign w:val="bottom"/>
            <w:hideMark/>
          </w:tcPr>
          <w:p w:rsidR="005E4F47" w:rsidRPr="00523E25" w:rsidRDefault="005E4F47" w:rsidP="00361C03">
            <w:pPr>
              <w:spacing w:before="60" w:after="60" w:line="240" w:lineRule="auto"/>
              <w:jc w:val="center"/>
              <w:rPr>
                <w:rFonts w:ascii="Times New Roman" w:eastAsia="Times New Roman" w:hAnsi="Times New Roman" w:cs="Times New Roman"/>
                <w:szCs w:val="24"/>
              </w:rPr>
            </w:pPr>
            <w:r w:rsidRPr="00523E25">
              <w:rPr>
                <w:rFonts w:ascii="Times New Roman" w:eastAsia="Times New Roman" w:hAnsi="Times New Roman" w:cs="Times New Roman"/>
                <w:szCs w:val="24"/>
              </w:rPr>
              <w:t>r-tabel (df:63)</w:t>
            </w:r>
          </w:p>
        </w:tc>
        <w:tc>
          <w:tcPr>
            <w:tcW w:w="1701" w:type="dxa"/>
            <w:tcBorders>
              <w:top w:val="single" w:sz="4" w:space="0" w:color="auto"/>
              <w:left w:val="nil"/>
              <w:bottom w:val="double" w:sz="4" w:space="0" w:color="auto"/>
            </w:tcBorders>
            <w:shd w:val="clear" w:color="auto" w:fill="D9D9D9" w:themeFill="background1" w:themeFillShade="D9"/>
            <w:vAlign w:val="bottom"/>
          </w:tcPr>
          <w:p w:rsidR="005E4F47" w:rsidRPr="00523E25" w:rsidRDefault="005E4F47" w:rsidP="00361C03">
            <w:pPr>
              <w:spacing w:before="60" w:after="60" w:line="240" w:lineRule="auto"/>
              <w:jc w:val="center"/>
              <w:rPr>
                <w:rFonts w:ascii="Times New Roman" w:eastAsia="Times New Roman" w:hAnsi="Times New Roman" w:cs="Times New Roman"/>
                <w:szCs w:val="24"/>
              </w:rPr>
            </w:pPr>
            <w:r w:rsidRPr="00523E25">
              <w:rPr>
                <w:rFonts w:ascii="Times New Roman" w:eastAsia="Times New Roman" w:hAnsi="Times New Roman" w:cs="Times New Roman"/>
                <w:szCs w:val="24"/>
              </w:rPr>
              <w:t>Interprestasi</w:t>
            </w:r>
          </w:p>
        </w:tc>
      </w:tr>
      <w:tr w:rsidR="005E4F47" w:rsidRPr="00523E25" w:rsidTr="00361C03">
        <w:trPr>
          <w:trHeight w:val="255"/>
        </w:trPr>
        <w:tc>
          <w:tcPr>
            <w:tcW w:w="2258" w:type="dxa"/>
            <w:vMerge w:val="restart"/>
            <w:tcBorders>
              <w:top w:val="double" w:sz="4" w:space="0" w:color="auto"/>
            </w:tcBorders>
            <w:vAlign w:val="center"/>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 xml:space="preserve">Harga </w:t>
            </w:r>
          </w:p>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(X</w:t>
            </w:r>
            <w:r w:rsidRPr="00523E25">
              <w:rPr>
                <w:rFonts w:ascii="Times New Roman" w:eastAsia="Times New Roman" w:hAnsi="Times New Roman" w:cs="Times New Roman"/>
                <w:sz w:val="24"/>
                <w:szCs w:val="24"/>
                <w:vertAlign w:val="subscript"/>
              </w:rPr>
              <w:t>3</w:t>
            </w:r>
            <w:r w:rsidRPr="00523E25">
              <w:rPr>
                <w:rFonts w:ascii="Times New Roman" w:eastAsia="Times New Roman" w:hAnsi="Times New Roman" w:cs="Times New Roman"/>
                <w:sz w:val="24"/>
                <w:szCs w:val="24"/>
              </w:rPr>
              <w:t>)</w:t>
            </w:r>
          </w:p>
        </w:tc>
        <w:tc>
          <w:tcPr>
            <w:tcW w:w="1428" w:type="dxa"/>
            <w:tcBorders>
              <w:top w:val="doub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1</w:t>
            </w:r>
          </w:p>
        </w:tc>
        <w:tc>
          <w:tcPr>
            <w:tcW w:w="1276" w:type="dxa"/>
            <w:tcBorders>
              <w:top w:val="double" w:sz="4" w:space="0" w:color="auto"/>
              <w:bottom w:val="single" w:sz="4" w:space="0" w:color="auto"/>
            </w:tcBorders>
            <w:shd w:val="clear" w:color="auto" w:fill="auto"/>
            <w:noWrap/>
            <w:vAlign w:val="center"/>
            <w:hideMark/>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0,529</w:t>
            </w:r>
          </w:p>
        </w:tc>
        <w:tc>
          <w:tcPr>
            <w:tcW w:w="1559" w:type="dxa"/>
            <w:tcBorders>
              <w:top w:val="double" w:sz="4" w:space="0" w:color="auto"/>
              <w:bottom w:val="single" w:sz="4" w:space="0" w:color="auto"/>
              <w:right w:val="nil"/>
            </w:tcBorders>
            <w:shd w:val="clear" w:color="auto" w:fill="auto"/>
            <w:noWrap/>
            <w:hideMark/>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doub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2</w:t>
            </w:r>
          </w:p>
        </w:tc>
        <w:tc>
          <w:tcPr>
            <w:tcW w:w="1276" w:type="dxa"/>
            <w:tcBorders>
              <w:top w:val="single" w:sz="4" w:space="0" w:color="auto"/>
              <w:bottom w:val="single" w:sz="4" w:space="0" w:color="auto"/>
            </w:tcBorders>
            <w:shd w:val="clear" w:color="auto" w:fill="auto"/>
            <w:noWrap/>
            <w:vAlign w:val="center"/>
            <w:hideMark/>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0,585</w:t>
            </w:r>
          </w:p>
        </w:tc>
        <w:tc>
          <w:tcPr>
            <w:tcW w:w="1559" w:type="dxa"/>
            <w:tcBorders>
              <w:top w:val="single" w:sz="4" w:space="0" w:color="auto"/>
              <w:bottom w:val="single" w:sz="4" w:space="0" w:color="auto"/>
              <w:right w:val="nil"/>
            </w:tcBorders>
            <w:shd w:val="clear" w:color="auto" w:fill="auto"/>
            <w:noWrap/>
            <w:hideMark/>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vAlign w:val="center"/>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3</w:t>
            </w:r>
          </w:p>
        </w:tc>
        <w:tc>
          <w:tcPr>
            <w:tcW w:w="1276" w:type="dxa"/>
            <w:tcBorders>
              <w:top w:val="single" w:sz="4" w:space="0" w:color="auto"/>
              <w:bottom w:val="single" w:sz="4" w:space="0" w:color="auto"/>
            </w:tcBorders>
            <w:shd w:val="clear" w:color="auto" w:fill="auto"/>
            <w:noWrap/>
            <w:vAlign w:val="center"/>
            <w:hideMark/>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0,655</w:t>
            </w:r>
          </w:p>
        </w:tc>
        <w:tc>
          <w:tcPr>
            <w:tcW w:w="1559" w:type="dxa"/>
            <w:tcBorders>
              <w:top w:val="single" w:sz="4" w:space="0" w:color="auto"/>
              <w:bottom w:val="single" w:sz="4" w:space="0" w:color="auto"/>
              <w:right w:val="nil"/>
            </w:tcBorders>
            <w:shd w:val="clear" w:color="auto" w:fill="auto"/>
            <w:noWrap/>
            <w:hideMark/>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vAlign w:val="center"/>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4</w:t>
            </w:r>
          </w:p>
        </w:tc>
        <w:tc>
          <w:tcPr>
            <w:tcW w:w="1276" w:type="dxa"/>
            <w:tcBorders>
              <w:top w:val="single" w:sz="4" w:space="0" w:color="auto"/>
              <w:bottom w:val="single" w:sz="4" w:space="0" w:color="auto"/>
            </w:tcBorders>
            <w:shd w:val="clear" w:color="auto" w:fill="auto"/>
            <w:noWrap/>
            <w:vAlign w:val="center"/>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0,611</w:t>
            </w:r>
          </w:p>
        </w:tc>
        <w:tc>
          <w:tcPr>
            <w:tcW w:w="1559" w:type="dxa"/>
            <w:tcBorders>
              <w:top w:val="single" w:sz="4" w:space="0" w:color="auto"/>
              <w:bottom w:val="single" w:sz="4" w:space="0" w:color="auto"/>
              <w:right w:val="nil"/>
            </w:tcBorders>
            <w:shd w:val="clear" w:color="auto" w:fill="auto"/>
            <w:noWrap/>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vAlign w:val="center"/>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5</w:t>
            </w:r>
          </w:p>
        </w:tc>
        <w:tc>
          <w:tcPr>
            <w:tcW w:w="1276" w:type="dxa"/>
            <w:tcBorders>
              <w:top w:val="single" w:sz="4" w:space="0" w:color="auto"/>
              <w:bottom w:val="single" w:sz="4" w:space="0" w:color="auto"/>
            </w:tcBorders>
            <w:shd w:val="clear" w:color="auto" w:fill="auto"/>
            <w:noWrap/>
            <w:vAlign w:val="center"/>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0,555</w:t>
            </w:r>
          </w:p>
        </w:tc>
        <w:tc>
          <w:tcPr>
            <w:tcW w:w="1559" w:type="dxa"/>
            <w:tcBorders>
              <w:top w:val="single" w:sz="4" w:space="0" w:color="auto"/>
              <w:bottom w:val="single" w:sz="4" w:space="0" w:color="auto"/>
              <w:right w:val="nil"/>
            </w:tcBorders>
            <w:shd w:val="clear" w:color="auto" w:fill="auto"/>
            <w:noWrap/>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vAlign w:val="center"/>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6</w:t>
            </w:r>
          </w:p>
        </w:tc>
        <w:tc>
          <w:tcPr>
            <w:tcW w:w="1276" w:type="dxa"/>
            <w:tcBorders>
              <w:top w:val="single" w:sz="4" w:space="0" w:color="auto"/>
              <w:bottom w:val="single" w:sz="4" w:space="0" w:color="auto"/>
            </w:tcBorders>
            <w:shd w:val="clear" w:color="auto" w:fill="auto"/>
            <w:noWrap/>
            <w:vAlign w:val="center"/>
            <w:hideMark/>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0,547</w:t>
            </w:r>
          </w:p>
        </w:tc>
        <w:tc>
          <w:tcPr>
            <w:tcW w:w="1559" w:type="dxa"/>
            <w:tcBorders>
              <w:top w:val="single" w:sz="4" w:space="0" w:color="auto"/>
              <w:bottom w:val="single" w:sz="4" w:space="0" w:color="auto"/>
              <w:right w:val="nil"/>
            </w:tcBorders>
            <w:shd w:val="clear" w:color="auto" w:fill="auto"/>
            <w:noWrap/>
            <w:hideMark/>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7</w:t>
            </w:r>
          </w:p>
        </w:tc>
        <w:tc>
          <w:tcPr>
            <w:tcW w:w="1276" w:type="dxa"/>
            <w:tcBorders>
              <w:top w:val="single" w:sz="4" w:space="0" w:color="auto"/>
              <w:bottom w:val="single" w:sz="4" w:space="0" w:color="auto"/>
            </w:tcBorders>
            <w:shd w:val="clear" w:color="auto" w:fill="auto"/>
            <w:noWrap/>
            <w:vAlign w:val="center"/>
            <w:hideMark/>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0,547</w:t>
            </w:r>
          </w:p>
        </w:tc>
        <w:tc>
          <w:tcPr>
            <w:tcW w:w="1559" w:type="dxa"/>
            <w:tcBorders>
              <w:top w:val="single" w:sz="4" w:space="0" w:color="auto"/>
              <w:bottom w:val="single" w:sz="4" w:space="0" w:color="auto"/>
              <w:right w:val="nil"/>
            </w:tcBorders>
            <w:shd w:val="clear" w:color="auto" w:fill="auto"/>
            <w:noWrap/>
            <w:hideMark/>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vAlign w:val="center"/>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8</w:t>
            </w:r>
          </w:p>
        </w:tc>
        <w:tc>
          <w:tcPr>
            <w:tcW w:w="1276" w:type="dxa"/>
            <w:tcBorders>
              <w:top w:val="single" w:sz="4" w:space="0" w:color="auto"/>
              <w:bottom w:val="single" w:sz="4" w:space="0" w:color="auto"/>
            </w:tcBorders>
            <w:shd w:val="clear" w:color="auto" w:fill="auto"/>
            <w:noWrap/>
            <w:vAlign w:val="center"/>
            <w:hideMark/>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0,468</w:t>
            </w:r>
          </w:p>
        </w:tc>
        <w:tc>
          <w:tcPr>
            <w:tcW w:w="1559" w:type="dxa"/>
            <w:tcBorders>
              <w:top w:val="single" w:sz="4" w:space="0" w:color="auto"/>
              <w:bottom w:val="single" w:sz="4" w:space="0" w:color="auto"/>
              <w:right w:val="nil"/>
            </w:tcBorders>
            <w:shd w:val="clear" w:color="auto" w:fill="auto"/>
            <w:noWrap/>
            <w:hideMark/>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vAlign w:val="center"/>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9</w:t>
            </w:r>
          </w:p>
        </w:tc>
        <w:tc>
          <w:tcPr>
            <w:tcW w:w="1276" w:type="dxa"/>
            <w:tcBorders>
              <w:top w:val="single" w:sz="4" w:space="0" w:color="auto"/>
              <w:bottom w:val="single" w:sz="4" w:space="0" w:color="auto"/>
            </w:tcBorders>
            <w:shd w:val="clear" w:color="auto" w:fill="auto"/>
            <w:noWrap/>
            <w:vAlign w:val="center"/>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0,488</w:t>
            </w:r>
          </w:p>
        </w:tc>
        <w:tc>
          <w:tcPr>
            <w:tcW w:w="1559" w:type="dxa"/>
            <w:tcBorders>
              <w:top w:val="single" w:sz="4" w:space="0" w:color="auto"/>
              <w:bottom w:val="single" w:sz="4" w:space="0" w:color="auto"/>
              <w:right w:val="nil"/>
            </w:tcBorders>
            <w:shd w:val="clear" w:color="auto" w:fill="auto"/>
            <w:noWrap/>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tcBorders>
              <w:bottom w:val="single" w:sz="4" w:space="0" w:color="auto"/>
            </w:tcBorders>
            <w:vAlign w:val="center"/>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10</w:t>
            </w:r>
          </w:p>
        </w:tc>
        <w:tc>
          <w:tcPr>
            <w:tcW w:w="1276" w:type="dxa"/>
            <w:tcBorders>
              <w:top w:val="single" w:sz="4" w:space="0" w:color="auto"/>
              <w:bottom w:val="single" w:sz="4" w:space="0" w:color="auto"/>
            </w:tcBorders>
            <w:shd w:val="clear" w:color="auto" w:fill="auto"/>
            <w:noWrap/>
            <w:vAlign w:val="center"/>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0,606</w:t>
            </w:r>
          </w:p>
        </w:tc>
        <w:tc>
          <w:tcPr>
            <w:tcW w:w="1559" w:type="dxa"/>
            <w:tcBorders>
              <w:top w:val="single" w:sz="4" w:space="0" w:color="auto"/>
              <w:bottom w:val="single" w:sz="4" w:space="0" w:color="auto"/>
              <w:right w:val="nil"/>
            </w:tcBorders>
            <w:shd w:val="clear" w:color="auto" w:fill="auto"/>
            <w:noWrap/>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701"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bl>
    <w:p w:rsidR="005E4F47" w:rsidRPr="00523E25" w:rsidRDefault="005E4F47" w:rsidP="005E4F47">
      <w:pPr>
        <w:spacing w:after="0" w:line="240" w:lineRule="auto"/>
        <w:rPr>
          <w:rFonts w:ascii="Times New Roman" w:hAnsi="Times New Roman"/>
          <w:sz w:val="20"/>
          <w:szCs w:val="20"/>
        </w:rPr>
      </w:pPr>
      <w:r w:rsidRPr="00523E25">
        <w:rPr>
          <w:rFonts w:ascii="Times New Roman" w:hAnsi="Times New Roman"/>
          <w:sz w:val="20"/>
          <w:szCs w:val="20"/>
        </w:rPr>
        <w:t>Sumber: Lampiran 12. Diolah Peneliti menggunakan SPSS V.25 (2025)</w:t>
      </w:r>
    </w:p>
    <w:p w:rsidR="005E4F47" w:rsidRDefault="005E4F47" w:rsidP="00A8630D">
      <w:pPr>
        <w:spacing w:after="0" w:line="480" w:lineRule="auto"/>
        <w:jc w:val="both"/>
        <w:rPr>
          <w:rFonts w:asciiTheme="majorBidi" w:hAnsiTheme="majorBidi" w:cstheme="majorBidi"/>
          <w:b/>
          <w:bCs/>
          <w:sz w:val="24"/>
          <w:szCs w:val="24"/>
          <w:lang w:val="id-ID"/>
        </w:rPr>
      </w:pPr>
    </w:p>
    <w:p w:rsidR="005E4F47" w:rsidRPr="00523E25" w:rsidRDefault="005E4F47" w:rsidP="005E4F47">
      <w:pPr>
        <w:spacing w:after="0" w:line="240" w:lineRule="auto"/>
        <w:jc w:val="center"/>
        <w:rPr>
          <w:rFonts w:ascii="Times New Roman" w:hAnsi="Times New Roman"/>
          <w:b/>
          <w:sz w:val="24"/>
          <w:szCs w:val="24"/>
        </w:rPr>
      </w:pPr>
      <w:r w:rsidRPr="00523E25">
        <w:rPr>
          <w:rFonts w:ascii="Times New Roman" w:hAnsi="Times New Roman"/>
          <w:b/>
          <w:sz w:val="24"/>
          <w:szCs w:val="24"/>
        </w:rPr>
        <w:t xml:space="preserve">Tabel Data Hasil Uji Validitas Butir Item Instrumen </w:t>
      </w:r>
    </w:p>
    <w:p w:rsidR="005E4F47" w:rsidRPr="00523E25" w:rsidRDefault="005E4F47" w:rsidP="005E4F47">
      <w:pPr>
        <w:spacing w:after="0" w:line="240" w:lineRule="auto"/>
        <w:jc w:val="center"/>
        <w:rPr>
          <w:rFonts w:ascii="Times New Roman" w:hAnsi="Times New Roman"/>
          <w:b/>
          <w:sz w:val="24"/>
          <w:szCs w:val="24"/>
        </w:rPr>
      </w:pPr>
      <w:r w:rsidRPr="00523E25">
        <w:rPr>
          <w:rFonts w:ascii="Times New Roman" w:hAnsi="Times New Roman"/>
          <w:b/>
          <w:sz w:val="24"/>
          <w:szCs w:val="24"/>
        </w:rPr>
        <w:t>Variabel Keputusan Pembelian (Y)</w:t>
      </w:r>
    </w:p>
    <w:p w:rsidR="005E4F47" w:rsidRPr="00523E25" w:rsidRDefault="005E4F47" w:rsidP="005E4F47">
      <w:pPr>
        <w:pStyle w:val="Footer"/>
        <w:ind w:left="1134" w:hanging="1134"/>
        <w:jc w:val="both"/>
        <w:rPr>
          <w:rFonts w:ascii="Times New Roman" w:hAnsi="Times New Roman"/>
          <w:b/>
          <w:sz w:val="24"/>
          <w:szCs w:val="24"/>
        </w:rPr>
      </w:pPr>
    </w:p>
    <w:tbl>
      <w:tblPr>
        <w:tblW w:w="8080" w:type="dxa"/>
        <w:tblBorders>
          <w:top w:val="single" w:sz="4" w:space="0" w:color="auto"/>
          <w:bottom w:val="single" w:sz="4" w:space="0" w:color="auto"/>
        </w:tblBorders>
        <w:tblLook w:val="04A0" w:firstRow="1" w:lastRow="0" w:firstColumn="1" w:lastColumn="0" w:noHBand="0" w:noVBand="1"/>
      </w:tblPr>
      <w:tblGrid>
        <w:gridCol w:w="2258"/>
        <w:gridCol w:w="1428"/>
        <w:gridCol w:w="1417"/>
        <w:gridCol w:w="1559"/>
        <w:gridCol w:w="1418"/>
      </w:tblGrid>
      <w:tr w:rsidR="005E4F47" w:rsidRPr="00523E25" w:rsidTr="00361C03">
        <w:trPr>
          <w:trHeight w:val="255"/>
        </w:trPr>
        <w:tc>
          <w:tcPr>
            <w:tcW w:w="2258" w:type="dxa"/>
            <w:tcBorders>
              <w:top w:val="single" w:sz="4" w:space="0" w:color="auto"/>
              <w:bottom w:val="double" w:sz="4" w:space="0" w:color="auto"/>
            </w:tcBorders>
            <w:shd w:val="clear" w:color="auto" w:fill="D9D9D9" w:themeFill="background1" w:themeFillShade="D9"/>
          </w:tcPr>
          <w:p w:rsidR="005E4F47" w:rsidRPr="00523E25" w:rsidRDefault="005E4F47" w:rsidP="00361C03">
            <w:pPr>
              <w:spacing w:before="60" w:after="60" w:line="240" w:lineRule="auto"/>
              <w:jc w:val="center"/>
              <w:rPr>
                <w:rFonts w:ascii="Times New Roman" w:eastAsia="Times New Roman" w:hAnsi="Times New Roman" w:cs="Times New Roman"/>
                <w:szCs w:val="24"/>
              </w:rPr>
            </w:pPr>
            <w:r w:rsidRPr="00523E25">
              <w:rPr>
                <w:rFonts w:ascii="Times New Roman" w:eastAsia="Times New Roman" w:hAnsi="Times New Roman" w:cs="Times New Roman"/>
                <w:szCs w:val="24"/>
              </w:rPr>
              <w:t>Variabel</w:t>
            </w:r>
          </w:p>
        </w:tc>
        <w:tc>
          <w:tcPr>
            <w:tcW w:w="1428" w:type="dxa"/>
            <w:tcBorders>
              <w:top w:val="single" w:sz="4" w:space="0" w:color="auto"/>
              <w:bottom w:val="double" w:sz="4" w:space="0" w:color="auto"/>
            </w:tcBorders>
            <w:shd w:val="clear" w:color="auto" w:fill="D9D9D9" w:themeFill="background1" w:themeFillShade="D9"/>
            <w:noWrap/>
            <w:vAlign w:val="bottom"/>
            <w:hideMark/>
          </w:tcPr>
          <w:p w:rsidR="005E4F47" w:rsidRPr="00523E25" w:rsidRDefault="005E4F47" w:rsidP="00361C03">
            <w:pPr>
              <w:spacing w:before="60" w:after="60" w:line="240" w:lineRule="auto"/>
              <w:jc w:val="center"/>
              <w:rPr>
                <w:rFonts w:ascii="Times New Roman" w:eastAsia="Times New Roman" w:hAnsi="Times New Roman" w:cs="Times New Roman"/>
                <w:szCs w:val="24"/>
              </w:rPr>
            </w:pPr>
            <w:r w:rsidRPr="00523E25">
              <w:rPr>
                <w:rFonts w:ascii="Times New Roman" w:eastAsia="Times New Roman" w:hAnsi="Times New Roman" w:cs="Times New Roman"/>
                <w:szCs w:val="24"/>
              </w:rPr>
              <w:t xml:space="preserve">No butir item </w:t>
            </w:r>
          </w:p>
        </w:tc>
        <w:tc>
          <w:tcPr>
            <w:tcW w:w="1417" w:type="dxa"/>
            <w:tcBorders>
              <w:top w:val="single" w:sz="4" w:space="0" w:color="auto"/>
              <w:bottom w:val="double" w:sz="4" w:space="0" w:color="auto"/>
            </w:tcBorders>
            <w:shd w:val="clear" w:color="auto" w:fill="D9D9D9" w:themeFill="background1" w:themeFillShade="D9"/>
            <w:noWrap/>
            <w:vAlign w:val="bottom"/>
            <w:hideMark/>
          </w:tcPr>
          <w:p w:rsidR="005E4F47" w:rsidRPr="00523E25" w:rsidRDefault="005E4F47" w:rsidP="00361C03">
            <w:pPr>
              <w:spacing w:before="60" w:after="60" w:line="240" w:lineRule="auto"/>
              <w:jc w:val="center"/>
              <w:rPr>
                <w:rFonts w:ascii="Times New Roman" w:eastAsia="Times New Roman" w:hAnsi="Times New Roman" w:cs="Times New Roman"/>
                <w:szCs w:val="24"/>
              </w:rPr>
            </w:pPr>
            <w:r w:rsidRPr="00523E25">
              <w:rPr>
                <w:rFonts w:ascii="Times New Roman" w:eastAsia="Times New Roman" w:hAnsi="Times New Roman" w:cs="Times New Roman"/>
                <w:szCs w:val="24"/>
              </w:rPr>
              <w:t>r-hitung</w:t>
            </w:r>
          </w:p>
        </w:tc>
        <w:tc>
          <w:tcPr>
            <w:tcW w:w="1559" w:type="dxa"/>
            <w:tcBorders>
              <w:top w:val="single" w:sz="4" w:space="0" w:color="auto"/>
              <w:bottom w:val="double" w:sz="4" w:space="0" w:color="auto"/>
              <w:right w:val="nil"/>
            </w:tcBorders>
            <w:shd w:val="clear" w:color="auto" w:fill="D9D9D9" w:themeFill="background1" w:themeFillShade="D9"/>
            <w:noWrap/>
            <w:vAlign w:val="bottom"/>
            <w:hideMark/>
          </w:tcPr>
          <w:p w:rsidR="005E4F47" w:rsidRPr="00523E25" w:rsidRDefault="005E4F47" w:rsidP="00361C03">
            <w:pPr>
              <w:spacing w:before="60" w:after="60" w:line="240" w:lineRule="auto"/>
              <w:jc w:val="center"/>
              <w:rPr>
                <w:rFonts w:ascii="Times New Roman" w:eastAsia="Times New Roman" w:hAnsi="Times New Roman" w:cs="Times New Roman"/>
                <w:szCs w:val="24"/>
              </w:rPr>
            </w:pPr>
            <w:r w:rsidRPr="00523E25">
              <w:rPr>
                <w:rFonts w:ascii="Times New Roman" w:eastAsia="Times New Roman" w:hAnsi="Times New Roman" w:cs="Times New Roman"/>
                <w:szCs w:val="24"/>
              </w:rPr>
              <w:t>r-tabel (df:63)</w:t>
            </w:r>
          </w:p>
        </w:tc>
        <w:tc>
          <w:tcPr>
            <w:tcW w:w="1418" w:type="dxa"/>
            <w:tcBorders>
              <w:top w:val="single" w:sz="4" w:space="0" w:color="auto"/>
              <w:left w:val="nil"/>
              <w:bottom w:val="double" w:sz="4" w:space="0" w:color="auto"/>
            </w:tcBorders>
            <w:shd w:val="clear" w:color="auto" w:fill="D9D9D9" w:themeFill="background1" w:themeFillShade="D9"/>
            <w:vAlign w:val="bottom"/>
          </w:tcPr>
          <w:p w:rsidR="005E4F47" w:rsidRPr="00523E25" w:rsidRDefault="005E4F47" w:rsidP="00361C03">
            <w:pPr>
              <w:spacing w:before="60" w:after="60" w:line="240" w:lineRule="auto"/>
              <w:jc w:val="center"/>
              <w:rPr>
                <w:rFonts w:ascii="Times New Roman" w:eastAsia="Times New Roman" w:hAnsi="Times New Roman" w:cs="Times New Roman"/>
                <w:szCs w:val="24"/>
              </w:rPr>
            </w:pPr>
            <w:r w:rsidRPr="00523E25">
              <w:rPr>
                <w:rFonts w:ascii="Times New Roman" w:eastAsia="Times New Roman" w:hAnsi="Times New Roman" w:cs="Times New Roman"/>
                <w:szCs w:val="24"/>
              </w:rPr>
              <w:t>Interprestasi</w:t>
            </w:r>
          </w:p>
        </w:tc>
      </w:tr>
      <w:tr w:rsidR="005E4F47" w:rsidRPr="00523E25" w:rsidTr="00361C03">
        <w:trPr>
          <w:trHeight w:val="255"/>
        </w:trPr>
        <w:tc>
          <w:tcPr>
            <w:tcW w:w="2258" w:type="dxa"/>
            <w:vMerge w:val="restart"/>
            <w:tcBorders>
              <w:top w:val="double" w:sz="4" w:space="0" w:color="auto"/>
            </w:tcBorders>
            <w:vAlign w:val="center"/>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Keputusan pembelian</w:t>
            </w:r>
          </w:p>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(Y)</w:t>
            </w:r>
          </w:p>
        </w:tc>
        <w:tc>
          <w:tcPr>
            <w:tcW w:w="1428" w:type="dxa"/>
            <w:tcBorders>
              <w:top w:val="doub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1</w:t>
            </w:r>
          </w:p>
        </w:tc>
        <w:tc>
          <w:tcPr>
            <w:tcW w:w="1417" w:type="dxa"/>
            <w:tcBorders>
              <w:top w:val="double" w:sz="4" w:space="0" w:color="auto"/>
              <w:bottom w:val="single" w:sz="4" w:space="0" w:color="auto"/>
            </w:tcBorders>
            <w:shd w:val="clear" w:color="auto" w:fill="auto"/>
            <w:noWrap/>
            <w:vAlign w:val="center"/>
            <w:hideMark/>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0,518</w:t>
            </w:r>
          </w:p>
        </w:tc>
        <w:tc>
          <w:tcPr>
            <w:tcW w:w="1559" w:type="dxa"/>
            <w:tcBorders>
              <w:top w:val="double" w:sz="4" w:space="0" w:color="auto"/>
              <w:bottom w:val="single" w:sz="4" w:space="0" w:color="auto"/>
              <w:right w:val="nil"/>
            </w:tcBorders>
            <w:shd w:val="clear" w:color="auto" w:fill="auto"/>
            <w:noWrap/>
            <w:hideMark/>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418" w:type="dxa"/>
            <w:tcBorders>
              <w:top w:val="doub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2</w:t>
            </w:r>
          </w:p>
        </w:tc>
        <w:tc>
          <w:tcPr>
            <w:tcW w:w="1417" w:type="dxa"/>
            <w:tcBorders>
              <w:top w:val="single" w:sz="4" w:space="0" w:color="auto"/>
              <w:bottom w:val="single" w:sz="4" w:space="0" w:color="auto"/>
            </w:tcBorders>
            <w:shd w:val="clear" w:color="auto" w:fill="auto"/>
            <w:noWrap/>
            <w:vAlign w:val="center"/>
            <w:hideMark/>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0,639</w:t>
            </w:r>
          </w:p>
        </w:tc>
        <w:tc>
          <w:tcPr>
            <w:tcW w:w="1559" w:type="dxa"/>
            <w:tcBorders>
              <w:top w:val="single" w:sz="4" w:space="0" w:color="auto"/>
              <w:bottom w:val="single" w:sz="4" w:space="0" w:color="auto"/>
              <w:right w:val="nil"/>
            </w:tcBorders>
            <w:shd w:val="clear" w:color="auto" w:fill="auto"/>
            <w:noWrap/>
            <w:hideMark/>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418"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vAlign w:val="center"/>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3</w:t>
            </w:r>
          </w:p>
        </w:tc>
        <w:tc>
          <w:tcPr>
            <w:tcW w:w="1417" w:type="dxa"/>
            <w:tcBorders>
              <w:top w:val="single" w:sz="4" w:space="0" w:color="auto"/>
              <w:bottom w:val="single" w:sz="4" w:space="0" w:color="auto"/>
            </w:tcBorders>
            <w:shd w:val="clear" w:color="auto" w:fill="auto"/>
            <w:noWrap/>
            <w:vAlign w:val="center"/>
            <w:hideMark/>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0,676</w:t>
            </w:r>
          </w:p>
        </w:tc>
        <w:tc>
          <w:tcPr>
            <w:tcW w:w="1559" w:type="dxa"/>
            <w:tcBorders>
              <w:top w:val="single" w:sz="4" w:space="0" w:color="auto"/>
              <w:bottom w:val="single" w:sz="4" w:space="0" w:color="auto"/>
              <w:right w:val="nil"/>
            </w:tcBorders>
            <w:shd w:val="clear" w:color="auto" w:fill="auto"/>
            <w:noWrap/>
            <w:hideMark/>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418"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vAlign w:val="center"/>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4</w:t>
            </w:r>
          </w:p>
        </w:tc>
        <w:tc>
          <w:tcPr>
            <w:tcW w:w="1417" w:type="dxa"/>
            <w:tcBorders>
              <w:top w:val="single" w:sz="4" w:space="0" w:color="auto"/>
              <w:bottom w:val="single" w:sz="4" w:space="0" w:color="auto"/>
            </w:tcBorders>
            <w:shd w:val="clear" w:color="auto" w:fill="auto"/>
            <w:noWrap/>
            <w:vAlign w:val="center"/>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0,583</w:t>
            </w:r>
          </w:p>
        </w:tc>
        <w:tc>
          <w:tcPr>
            <w:tcW w:w="1559" w:type="dxa"/>
            <w:tcBorders>
              <w:top w:val="single" w:sz="4" w:space="0" w:color="auto"/>
              <w:bottom w:val="single" w:sz="4" w:space="0" w:color="auto"/>
              <w:right w:val="nil"/>
            </w:tcBorders>
            <w:shd w:val="clear" w:color="auto" w:fill="auto"/>
            <w:noWrap/>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418"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vAlign w:val="center"/>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5</w:t>
            </w:r>
          </w:p>
        </w:tc>
        <w:tc>
          <w:tcPr>
            <w:tcW w:w="1417" w:type="dxa"/>
            <w:tcBorders>
              <w:top w:val="single" w:sz="4" w:space="0" w:color="auto"/>
              <w:bottom w:val="single" w:sz="4" w:space="0" w:color="auto"/>
            </w:tcBorders>
            <w:shd w:val="clear" w:color="auto" w:fill="auto"/>
            <w:noWrap/>
            <w:vAlign w:val="center"/>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0,654</w:t>
            </w:r>
          </w:p>
        </w:tc>
        <w:tc>
          <w:tcPr>
            <w:tcW w:w="1559" w:type="dxa"/>
            <w:tcBorders>
              <w:top w:val="single" w:sz="4" w:space="0" w:color="auto"/>
              <w:bottom w:val="single" w:sz="4" w:space="0" w:color="auto"/>
              <w:right w:val="nil"/>
            </w:tcBorders>
            <w:shd w:val="clear" w:color="auto" w:fill="auto"/>
            <w:noWrap/>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418"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vAlign w:val="center"/>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6</w:t>
            </w:r>
          </w:p>
        </w:tc>
        <w:tc>
          <w:tcPr>
            <w:tcW w:w="1417" w:type="dxa"/>
            <w:tcBorders>
              <w:top w:val="single" w:sz="4" w:space="0" w:color="auto"/>
              <w:bottom w:val="single" w:sz="4" w:space="0" w:color="auto"/>
            </w:tcBorders>
            <w:shd w:val="clear" w:color="auto" w:fill="auto"/>
            <w:noWrap/>
            <w:vAlign w:val="center"/>
            <w:hideMark/>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0,640</w:t>
            </w:r>
          </w:p>
        </w:tc>
        <w:tc>
          <w:tcPr>
            <w:tcW w:w="1559" w:type="dxa"/>
            <w:tcBorders>
              <w:top w:val="single" w:sz="4" w:space="0" w:color="auto"/>
              <w:bottom w:val="single" w:sz="4" w:space="0" w:color="auto"/>
              <w:right w:val="nil"/>
            </w:tcBorders>
            <w:shd w:val="clear" w:color="auto" w:fill="auto"/>
            <w:noWrap/>
            <w:hideMark/>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418"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7</w:t>
            </w:r>
          </w:p>
        </w:tc>
        <w:tc>
          <w:tcPr>
            <w:tcW w:w="1417" w:type="dxa"/>
            <w:tcBorders>
              <w:top w:val="single" w:sz="4" w:space="0" w:color="auto"/>
              <w:bottom w:val="single" w:sz="4" w:space="0" w:color="auto"/>
            </w:tcBorders>
            <w:shd w:val="clear" w:color="auto" w:fill="auto"/>
            <w:noWrap/>
            <w:vAlign w:val="center"/>
            <w:hideMark/>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0,666</w:t>
            </w:r>
          </w:p>
        </w:tc>
        <w:tc>
          <w:tcPr>
            <w:tcW w:w="1559" w:type="dxa"/>
            <w:tcBorders>
              <w:top w:val="single" w:sz="4" w:space="0" w:color="auto"/>
              <w:bottom w:val="single" w:sz="4" w:space="0" w:color="auto"/>
              <w:right w:val="nil"/>
            </w:tcBorders>
            <w:shd w:val="clear" w:color="auto" w:fill="auto"/>
            <w:noWrap/>
            <w:hideMark/>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418"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vAlign w:val="center"/>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8</w:t>
            </w:r>
          </w:p>
        </w:tc>
        <w:tc>
          <w:tcPr>
            <w:tcW w:w="1417" w:type="dxa"/>
            <w:tcBorders>
              <w:top w:val="single" w:sz="4" w:space="0" w:color="auto"/>
              <w:bottom w:val="single" w:sz="4" w:space="0" w:color="auto"/>
            </w:tcBorders>
            <w:shd w:val="clear" w:color="auto" w:fill="auto"/>
            <w:noWrap/>
            <w:vAlign w:val="center"/>
            <w:hideMark/>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0,757</w:t>
            </w:r>
          </w:p>
        </w:tc>
        <w:tc>
          <w:tcPr>
            <w:tcW w:w="1559" w:type="dxa"/>
            <w:tcBorders>
              <w:top w:val="single" w:sz="4" w:space="0" w:color="auto"/>
              <w:bottom w:val="single" w:sz="4" w:space="0" w:color="auto"/>
              <w:right w:val="nil"/>
            </w:tcBorders>
            <w:shd w:val="clear" w:color="auto" w:fill="auto"/>
            <w:noWrap/>
            <w:hideMark/>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418"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vAlign w:val="center"/>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9</w:t>
            </w:r>
          </w:p>
        </w:tc>
        <w:tc>
          <w:tcPr>
            <w:tcW w:w="1417" w:type="dxa"/>
            <w:tcBorders>
              <w:top w:val="single" w:sz="4" w:space="0" w:color="auto"/>
              <w:bottom w:val="single" w:sz="4" w:space="0" w:color="auto"/>
            </w:tcBorders>
            <w:shd w:val="clear" w:color="auto" w:fill="auto"/>
            <w:noWrap/>
            <w:vAlign w:val="center"/>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0,600</w:t>
            </w:r>
          </w:p>
        </w:tc>
        <w:tc>
          <w:tcPr>
            <w:tcW w:w="1559" w:type="dxa"/>
            <w:tcBorders>
              <w:top w:val="single" w:sz="4" w:space="0" w:color="auto"/>
              <w:bottom w:val="single" w:sz="4" w:space="0" w:color="auto"/>
              <w:right w:val="nil"/>
            </w:tcBorders>
            <w:shd w:val="clear" w:color="auto" w:fill="auto"/>
            <w:noWrap/>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418"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r w:rsidR="005E4F47" w:rsidRPr="00523E25" w:rsidTr="00361C03">
        <w:trPr>
          <w:trHeight w:val="255"/>
        </w:trPr>
        <w:tc>
          <w:tcPr>
            <w:tcW w:w="2258" w:type="dxa"/>
            <w:vMerge/>
            <w:tcBorders>
              <w:bottom w:val="single" w:sz="4" w:space="0" w:color="auto"/>
            </w:tcBorders>
            <w:vAlign w:val="center"/>
          </w:tcPr>
          <w:p w:rsidR="005E4F47" w:rsidRPr="00523E25" w:rsidRDefault="005E4F47" w:rsidP="00361C03">
            <w:pPr>
              <w:spacing w:after="0" w:line="240" w:lineRule="auto"/>
              <w:jc w:val="center"/>
              <w:rPr>
                <w:rFonts w:ascii="Times New Roman" w:eastAsia="Times New Roman" w:hAnsi="Times New Roman" w:cs="Times New Roman"/>
                <w:sz w:val="24"/>
                <w:szCs w:val="24"/>
              </w:rPr>
            </w:pPr>
          </w:p>
        </w:tc>
        <w:tc>
          <w:tcPr>
            <w:tcW w:w="1428" w:type="dxa"/>
            <w:tcBorders>
              <w:top w:val="single" w:sz="4" w:space="0" w:color="auto"/>
              <w:bottom w:val="single" w:sz="4" w:space="0" w:color="auto"/>
            </w:tcBorders>
            <w:shd w:val="clear" w:color="auto" w:fill="auto"/>
            <w:noWrap/>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10</w:t>
            </w:r>
          </w:p>
        </w:tc>
        <w:tc>
          <w:tcPr>
            <w:tcW w:w="1417" w:type="dxa"/>
            <w:tcBorders>
              <w:top w:val="single" w:sz="4" w:space="0" w:color="auto"/>
              <w:bottom w:val="single" w:sz="4" w:space="0" w:color="auto"/>
            </w:tcBorders>
            <w:shd w:val="clear" w:color="auto" w:fill="auto"/>
            <w:noWrap/>
            <w:vAlign w:val="center"/>
          </w:tcPr>
          <w:p w:rsidR="005E4F47" w:rsidRPr="00523E25" w:rsidRDefault="005E4F47" w:rsidP="00361C03">
            <w:pPr>
              <w:spacing w:after="0" w:line="240" w:lineRule="auto"/>
              <w:jc w:val="center"/>
              <w:rPr>
                <w:rFonts w:ascii="Arial" w:hAnsi="Arial" w:cs="Arial"/>
                <w:sz w:val="18"/>
                <w:szCs w:val="18"/>
              </w:rPr>
            </w:pPr>
            <w:r w:rsidRPr="00523E25">
              <w:rPr>
                <w:rFonts w:ascii="Arial" w:hAnsi="Arial" w:cs="Arial"/>
                <w:sz w:val="18"/>
                <w:szCs w:val="18"/>
              </w:rPr>
              <w:t>0,446</w:t>
            </w:r>
          </w:p>
        </w:tc>
        <w:tc>
          <w:tcPr>
            <w:tcW w:w="1559" w:type="dxa"/>
            <w:tcBorders>
              <w:top w:val="single" w:sz="4" w:space="0" w:color="auto"/>
              <w:bottom w:val="single" w:sz="4" w:space="0" w:color="auto"/>
              <w:right w:val="nil"/>
            </w:tcBorders>
            <w:shd w:val="clear" w:color="auto" w:fill="auto"/>
            <w:noWrap/>
          </w:tcPr>
          <w:p w:rsidR="005E4F47" w:rsidRPr="00523E25" w:rsidRDefault="005E4F47" w:rsidP="00361C03">
            <w:pPr>
              <w:spacing w:after="0" w:line="240" w:lineRule="auto"/>
              <w:jc w:val="center"/>
              <w:rPr>
                <w:rFonts w:ascii="Times New Roman" w:hAnsi="Times New Roman" w:cs="Times New Roman"/>
                <w:sz w:val="24"/>
                <w:szCs w:val="24"/>
              </w:rPr>
            </w:pPr>
            <w:r w:rsidRPr="00523E25">
              <w:rPr>
                <w:rFonts w:ascii="Times New Roman" w:eastAsia="Times New Roman" w:hAnsi="Times New Roman" w:cs="Times New Roman"/>
                <w:sz w:val="24"/>
                <w:szCs w:val="24"/>
              </w:rPr>
              <w:t>0,248</w:t>
            </w:r>
          </w:p>
        </w:tc>
        <w:tc>
          <w:tcPr>
            <w:tcW w:w="1418" w:type="dxa"/>
            <w:tcBorders>
              <w:top w:val="single" w:sz="4" w:space="0" w:color="auto"/>
              <w:left w:val="nil"/>
              <w:bottom w:val="single" w:sz="4" w:space="0" w:color="auto"/>
            </w:tcBorders>
            <w:shd w:val="clear" w:color="auto" w:fill="auto"/>
            <w:vAlign w:val="bottom"/>
          </w:tcPr>
          <w:p w:rsidR="005E4F47" w:rsidRPr="00523E25" w:rsidRDefault="005E4F47" w:rsidP="00361C03">
            <w:pPr>
              <w:spacing w:after="0" w:line="240" w:lineRule="auto"/>
              <w:jc w:val="center"/>
              <w:rPr>
                <w:rFonts w:ascii="Times New Roman" w:eastAsia="Times New Roman" w:hAnsi="Times New Roman" w:cs="Times New Roman"/>
                <w:sz w:val="24"/>
                <w:szCs w:val="24"/>
              </w:rPr>
            </w:pPr>
            <w:r w:rsidRPr="00523E25">
              <w:rPr>
                <w:rFonts w:ascii="Times New Roman" w:eastAsia="Times New Roman" w:hAnsi="Times New Roman" w:cs="Times New Roman"/>
                <w:sz w:val="24"/>
                <w:szCs w:val="24"/>
              </w:rPr>
              <w:t>Valid</w:t>
            </w:r>
          </w:p>
        </w:tc>
      </w:tr>
    </w:tbl>
    <w:p w:rsidR="005E4F47" w:rsidRPr="00523E25" w:rsidRDefault="005E4F47" w:rsidP="005E4F47">
      <w:pPr>
        <w:spacing w:after="0" w:line="240" w:lineRule="auto"/>
        <w:rPr>
          <w:rFonts w:ascii="Times New Roman" w:hAnsi="Times New Roman"/>
          <w:sz w:val="20"/>
          <w:szCs w:val="20"/>
        </w:rPr>
      </w:pPr>
      <w:r w:rsidRPr="00523E25">
        <w:rPr>
          <w:rFonts w:ascii="Times New Roman" w:hAnsi="Times New Roman"/>
          <w:sz w:val="20"/>
          <w:szCs w:val="20"/>
        </w:rPr>
        <w:t>Sumber: Lampiran 13. Diolah Peneliti menggunakan SPSS V.25 (2025)</w:t>
      </w:r>
    </w:p>
    <w:p w:rsidR="005E4F47" w:rsidRPr="00523E25" w:rsidRDefault="005E4F47" w:rsidP="005E4F47">
      <w:pPr>
        <w:spacing w:after="0" w:line="360" w:lineRule="auto"/>
        <w:rPr>
          <w:rFonts w:ascii="Times New Roman" w:hAnsi="Times New Roman"/>
          <w:i/>
          <w:sz w:val="24"/>
          <w:szCs w:val="24"/>
        </w:rPr>
      </w:pPr>
    </w:p>
    <w:p w:rsidR="005E4F47" w:rsidRDefault="005E4F47" w:rsidP="00A8630D">
      <w:pPr>
        <w:spacing w:after="0" w:line="480" w:lineRule="auto"/>
        <w:jc w:val="both"/>
        <w:rPr>
          <w:rFonts w:asciiTheme="majorBidi" w:hAnsiTheme="majorBidi" w:cstheme="majorBidi"/>
          <w:b/>
          <w:bCs/>
          <w:sz w:val="24"/>
          <w:szCs w:val="24"/>
          <w:lang w:val="id-ID"/>
        </w:rPr>
      </w:pPr>
      <w:r>
        <w:rPr>
          <w:rFonts w:asciiTheme="majorBidi" w:hAnsiTheme="majorBidi" w:cstheme="majorBidi"/>
          <w:b/>
          <w:bCs/>
          <w:sz w:val="24"/>
          <w:szCs w:val="24"/>
          <w:lang w:val="id-ID"/>
        </w:rPr>
        <w:t>Hasil Uji Reabilitas</w:t>
      </w:r>
    </w:p>
    <w:p w:rsidR="005E4F47" w:rsidRPr="00523E25" w:rsidRDefault="005E4F47" w:rsidP="005E4F47">
      <w:pPr>
        <w:pStyle w:val="Footer"/>
        <w:jc w:val="center"/>
        <w:rPr>
          <w:rFonts w:ascii="Times New Roman" w:hAnsi="Times New Roman"/>
          <w:b/>
          <w:sz w:val="24"/>
          <w:szCs w:val="24"/>
        </w:rPr>
      </w:pPr>
      <w:r w:rsidRPr="00523E25">
        <w:rPr>
          <w:rFonts w:ascii="Times New Roman" w:hAnsi="Times New Roman"/>
          <w:b/>
          <w:sz w:val="24"/>
          <w:szCs w:val="24"/>
        </w:rPr>
        <w:t xml:space="preserve">Tabel Rangkuman Hasil Uji Reliabilitas Data Instrumen </w:t>
      </w:r>
    </w:p>
    <w:p w:rsidR="005E4F47" w:rsidRPr="00523E25" w:rsidRDefault="005E4F47" w:rsidP="005E4F47">
      <w:pPr>
        <w:pStyle w:val="Footer"/>
        <w:jc w:val="center"/>
        <w:rPr>
          <w:rFonts w:ascii="Times New Roman" w:hAnsi="Times New Roman"/>
          <w:b/>
          <w:sz w:val="24"/>
          <w:szCs w:val="24"/>
        </w:rPr>
      </w:pPr>
      <w:r w:rsidRPr="00523E25">
        <w:rPr>
          <w:rFonts w:ascii="Times New Roman" w:hAnsi="Times New Roman"/>
          <w:b/>
          <w:sz w:val="24"/>
          <w:szCs w:val="24"/>
        </w:rPr>
        <w:t>Variabel X1, X2, X3 Dan Y</w:t>
      </w:r>
    </w:p>
    <w:p w:rsidR="005E4F47" w:rsidRPr="00523E25" w:rsidRDefault="005E4F47" w:rsidP="005E4F47">
      <w:pPr>
        <w:pStyle w:val="Footer"/>
        <w:ind w:left="1134" w:hanging="1134"/>
        <w:jc w:val="both"/>
        <w:rPr>
          <w:rFonts w:ascii="Times New Roman" w:hAnsi="Times New Roman"/>
          <w:b/>
          <w:sz w:val="24"/>
          <w:szCs w:val="24"/>
        </w:rPr>
      </w:pPr>
    </w:p>
    <w:tbl>
      <w:tblPr>
        <w:tblW w:w="8951" w:type="dxa"/>
        <w:tblInd w:w="-426" w:type="dxa"/>
        <w:tblBorders>
          <w:top w:val="single" w:sz="4" w:space="0" w:color="000000" w:themeColor="text1"/>
          <w:bottom w:val="single" w:sz="4" w:space="0" w:color="000000" w:themeColor="text1"/>
        </w:tblBorders>
        <w:tblLook w:val="04A0" w:firstRow="1" w:lastRow="0" w:firstColumn="1" w:lastColumn="0" w:noHBand="0" w:noVBand="1"/>
      </w:tblPr>
      <w:tblGrid>
        <w:gridCol w:w="404"/>
        <w:gridCol w:w="2432"/>
        <w:gridCol w:w="567"/>
        <w:gridCol w:w="1701"/>
        <w:gridCol w:w="3847"/>
      </w:tblGrid>
      <w:tr w:rsidR="005E4F47" w:rsidRPr="00523E25" w:rsidTr="00361C03">
        <w:tc>
          <w:tcPr>
            <w:tcW w:w="404" w:type="dxa"/>
            <w:tcBorders>
              <w:top w:val="single" w:sz="4" w:space="0" w:color="000000" w:themeColor="text1"/>
              <w:bottom w:val="double" w:sz="4" w:space="0" w:color="auto"/>
            </w:tcBorders>
            <w:shd w:val="clear" w:color="auto" w:fill="D9D9D9" w:themeFill="background1" w:themeFillShade="D9"/>
            <w:vAlign w:val="center"/>
          </w:tcPr>
          <w:p w:rsidR="005E4F47" w:rsidRPr="00523E25" w:rsidRDefault="005E4F47" w:rsidP="00361C03">
            <w:pPr>
              <w:ind w:left="-57" w:right="-57"/>
              <w:jc w:val="center"/>
              <w:rPr>
                <w:rFonts w:ascii="Times New Roman" w:hAnsi="Times New Roman" w:cs="Times New Roman"/>
                <w:b/>
                <w:sz w:val="20"/>
                <w:szCs w:val="20"/>
              </w:rPr>
            </w:pPr>
            <w:r w:rsidRPr="00523E25">
              <w:rPr>
                <w:rFonts w:ascii="Times New Roman" w:hAnsi="Times New Roman" w:cs="Times New Roman"/>
                <w:b/>
                <w:sz w:val="20"/>
                <w:szCs w:val="20"/>
              </w:rPr>
              <w:t>No</w:t>
            </w:r>
          </w:p>
        </w:tc>
        <w:tc>
          <w:tcPr>
            <w:tcW w:w="2432" w:type="dxa"/>
            <w:tcBorders>
              <w:top w:val="single" w:sz="4" w:space="0" w:color="000000" w:themeColor="text1"/>
              <w:bottom w:val="double" w:sz="4" w:space="0" w:color="auto"/>
            </w:tcBorders>
            <w:shd w:val="clear" w:color="auto" w:fill="D9D9D9" w:themeFill="background1" w:themeFillShade="D9"/>
            <w:vAlign w:val="center"/>
          </w:tcPr>
          <w:p w:rsidR="005E4F47" w:rsidRPr="00523E25" w:rsidRDefault="005E4F47" w:rsidP="00361C03">
            <w:pPr>
              <w:jc w:val="center"/>
              <w:rPr>
                <w:rFonts w:ascii="Times New Roman" w:hAnsi="Times New Roman" w:cs="Times New Roman"/>
                <w:b/>
                <w:sz w:val="20"/>
                <w:szCs w:val="20"/>
              </w:rPr>
            </w:pPr>
            <w:r w:rsidRPr="00523E25">
              <w:rPr>
                <w:rFonts w:ascii="Times New Roman" w:hAnsi="Times New Roman" w:cs="Times New Roman"/>
                <w:b/>
                <w:sz w:val="20"/>
                <w:szCs w:val="20"/>
              </w:rPr>
              <w:t>Variabel</w:t>
            </w:r>
          </w:p>
        </w:tc>
        <w:tc>
          <w:tcPr>
            <w:tcW w:w="567" w:type="dxa"/>
            <w:tcBorders>
              <w:top w:val="single" w:sz="4" w:space="0" w:color="000000" w:themeColor="text1"/>
              <w:bottom w:val="double" w:sz="4" w:space="0" w:color="auto"/>
            </w:tcBorders>
            <w:shd w:val="clear" w:color="auto" w:fill="D9D9D9" w:themeFill="background1" w:themeFillShade="D9"/>
            <w:vAlign w:val="center"/>
          </w:tcPr>
          <w:p w:rsidR="005E4F47" w:rsidRPr="00523E25" w:rsidRDefault="005E4F47" w:rsidP="00361C03">
            <w:pPr>
              <w:ind w:left="-57" w:right="-57"/>
              <w:jc w:val="center"/>
              <w:rPr>
                <w:rFonts w:ascii="Times New Roman" w:hAnsi="Times New Roman" w:cs="Times New Roman"/>
                <w:b/>
                <w:sz w:val="20"/>
                <w:szCs w:val="20"/>
              </w:rPr>
            </w:pPr>
            <w:r w:rsidRPr="00523E25">
              <w:rPr>
                <w:rFonts w:ascii="Times New Roman" w:hAnsi="Times New Roman" w:cs="Times New Roman"/>
                <w:b/>
                <w:sz w:val="20"/>
                <w:szCs w:val="20"/>
              </w:rPr>
              <w:t xml:space="preserve">N </w:t>
            </w:r>
          </w:p>
          <w:p w:rsidR="005E4F47" w:rsidRPr="00523E25" w:rsidRDefault="005E4F47" w:rsidP="00361C03">
            <w:pPr>
              <w:ind w:left="-57" w:right="-57"/>
              <w:jc w:val="center"/>
              <w:rPr>
                <w:rFonts w:ascii="Times New Roman" w:hAnsi="Times New Roman" w:cs="Times New Roman"/>
                <w:b/>
                <w:sz w:val="20"/>
                <w:szCs w:val="20"/>
              </w:rPr>
            </w:pPr>
            <w:r w:rsidRPr="00523E25">
              <w:rPr>
                <w:rFonts w:ascii="Times New Roman" w:hAnsi="Times New Roman" w:cs="Times New Roman"/>
                <w:b/>
                <w:sz w:val="20"/>
                <w:szCs w:val="20"/>
              </w:rPr>
              <w:t>item</w:t>
            </w:r>
          </w:p>
        </w:tc>
        <w:tc>
          <w:tcPr>
            <w:tcW w:w="1701" w:type="dxa"/>
            <w:tcBorders>
              <w:top w:val="single" w:sz="4" w:space="0" w:color="000000" w:themeColor="text1"/>
              <w:bottom w:val="double" w:sz="4" w:space="0" w:color="auto"/>
            </w:tcBorders>
            <w:shd w:val="clear" w:color="auto" w:fill="D9D9D9" w:themeFill="background1" w:themeFillShade="D9"/>
            <w:vAlign w:val="center"/>
          </w:tcPr>
          <w:p w:rsidR="005E4F47" w:rsidRPr="00523E25" w:rsidRDefault="005E4F47" w:rsidP="00361C03">
            <w:pPr>
              <w:ind w:left="-113" w:right="-113"/>
              <w:jc w:val="center"/>
              <w:rPr>
                <w:rFonts w:ascii="Times New Roman" w:hAnsi="Times New Roman" w:cs="Times New Roman"/>
                <w:b/>
                <w:sz w:val="20"/>
                <w:szCs w:val="20"/>
              </w:rPr>
            </w:pPr>
            <w:r w:rsidRPr="00523E25">
              <w:rPr>
                <w:rFonts w:ascii="Times New Roman" w:hAnsi="Times New Roman" w:cs="Times New Roman"/>
                <w:b/>
                <w:sz w:val="20"/>
                <w:szCs w:val="20"/>
              </w:rPr>
              <w:t>Koefisien Reliabilitas Cronbach’s Alpha</w:t>
            </w:r>
          </w:p>
        </w:tc>
        <w:tc>
          <w:tcPr>
            <w:tcW w:w="3847" w:type="dxa"/>
            <w:tcBorders>
              <w:top w:val="single" w:sz="4" w:space="0" w:color="000000" w:themeColor="text1"/>
              <w:bottom w:val="double" w:sz="4" w:space="0" w:color="auto"/>
            </w:tcBorders>
            <w:shd w:val="clear" w:color="auto" w:fill="D9D9D9" w:themeFill="background1" w:themeFillShade="D9"/>
            <w:vAlign w:val="center"/>
          </w:tcPr>
          <w:p w:rsidR="005E4F47" w:rsidRPr="00523E25" w:rsidRDefault="005E4F47" w:rsidP="00361C03">
            <w:pPr>
              <w:jc w:val="center"/>
              <w:rPr>
                <w:rFonts w:ascii="Times New Roman" w:hAnsi="Times New Roman" w:cs="Times New Roman"/>
                <w:b/>
                <w:sz w:val="20"/>
                <w:szCs w:val="20"/>
              </w:rPr>
            </w:pPr>
            <w:r w:rsidRPr="00523E25">
              <w:rPr>
                <w:rFonts w:ascii="Times New Roman" w:hAnsi="Times New Roman" w:cs="Times New Roman"/>
                <w:b/>
                <w:sz w:val="20"/>
                <w:szCs w:val="20"/>
              </w:rPr>
              <w:t>Ket.</w:t>
            </w:r>
          </w:p>
        </w:tc>
      </w:tr>
      <w:tr w:rsidR="005E4F47" w:rsidRPr="00523E25" w:rsidTr="00361C03">
        <w:tc>
          <w:tcPr>
            <w:tcW w:w="404" w:type="dxa"/>
            <w:tcBorders>
              <w:top w:val="double" w:sz="4" w:space="0" w:color="auto"/>
              <w:bottom w:val="nil"/>
            </w:tcBorders>
            <w:vAlign w:val="center"/>
          </w:tcPr>
          <w:p w:rsidR="005E4F47" w:rsidRPr="00523E25" w:rsidRDefault="005E4F47" w:rsidP="00361C03">
            <w:pPr>
              <w:spacing w:before="60" w:after="60"/>
              <w:ind w:left="-57" w:right="-57"/>
              <w:jc w:val="center"/>
              <w:rPr>
                <w:rFonts w:ascii="Times New Roman" w:hAnsi="Times New Roman" w:cs="Times New Roman"/>
              </w:rPr>
            </w:pPr>
            <w:r w:rsidRPr="00523E25">
              <w:rPr>
                <w:rFonts w:ascii="Times New Roman" w:hAnsi="Times New Roman" w:cs="Times New Roman"/>
              </w:rPr>
              <w:t>1.</w:t>
            </w:r>
          </w:p>
        </w:tc>
        <w:tc>
          <w:tcPr>
            <w:tcW w:w="2432" w:type="dxa"/>
            <w:tcBorders>
              <w:top w:val="double" w:sz="4" w:space="0" w:color="auto"/>
              <w:bottom w:val="nil"/>
            </w:tcBorders>
            <w:vAlign w:val="center"/>
          </w:tcPr>
          <w:p w:rsidR="005E4F47" w:rsidRPr="00523E25" w:rsidRDefault="005E4F47" w:rsidP="00361C03">
            <w:pPr>
              <w:spacing w:before="60" w:after="60"/>
              <w:ind w:left="-57" w:right="-57"/>
              <w:rPr>
                <w:rFonts w:ascii="Times New Roman" w:hAnsi="Times New Roman" w:cs="Times New Roman"/>
              </w:rPr>
            </w:pPr>
            <w:r w:rsidRPr="00523E25">
              <w:rPr>
                <w:rFonts w:ascii="Times New Roman" w:hAnsi="Times New Roman" w:cs="Times New Roman"/>
              </w:rPr>
              <w:t>Persepsi konsumen (X1)</w:t>
            </w:r>
          </w:p>
        </w:tc>
        <w:tc>
          <w:tcPr>
            <w:tcW w:w="567" w:type="dxa"/>
            <w:tcBorders>
              <w:top w:val="double" w:sz="4" w:space="0" w:color="auto"/>
              <w:bottom w:val="nil"/>
            </w:tcBorders>
            <w:vAlign w:val="center"/>
          </w:tcPr>
          <w:p w:rsidR="005E4F47" w:rsidRPr="00523E25" w:rsidRDefault="005E4F47" w:rsidP="00361C03">
            <w:pPr>
              <w:spacing w:before="60" w:after="60"/>
              <w:jc w:val="center"/>
              <w:rPr>
                <w:rFonts w:ascii="Times New Roman" w:hAnsi="Times New Roman" w:cs="Times New Roman"/>
              </w:rPr>
            </w:pPr>
            <w:r w:rsidRPr="00523E25">
              <w:rPr>
                <w:rFonts w:ascii="Times New Roman" w:hAnsi="Times New Roman" w:cs="Times New Roman"/>
              </w:rPr>
              <w:t>10</w:t>
            </w:r>
          </w:p>
        </w:tc>
        <w:tc>
          <w:tcPr>
            <w:tcW w:w="1701" w:type="dxa"/>
            <w:tcBorders>
              <w:top w:val="double" w:sz="4" w:space="0" w:color="auto"/>
              <w:bottom w:val="nil"/>
            </w:tcBorders>
            <w:vAlign w:val="center"/>
          </w:tcPr>
          <w:p w:rsidR="005E4F47" w:rsidRPr="00523E25" w:rsidRDefault="005E4F47" w:rsidP="00361C03">
            <w:pPr>
              <w:spacing w:before="60" w:after="60"/>
              <w:jc w:val="center"/>
              <w:rPr>
                <w:rFonts w:ascii="Times New Roman" w:hAnsi="Times New Roman" w:cs="Times New Roman"/>
              </w:rPr>
            </w:pPr>
            <w:r w:rsidRPr="00523E25">
              <w:rPr>
                <w:rFonts w:ascii="Times New Roman" w:hAnsi="Times New Roman" w:cs="Times New Roman"/>
              </w:rPr>
              <w:t>0,867</w:t>
            </w:r>
          </w:p>
        </w:tc>
        <w:tc>
          <w:tcPr>
            <w:tcW w:w="3847" w:type="dxa"/>
            <w:tcBorders>
              <w:top w:val="double" w:sz="4" w:space="0" w:color="auto"/>
              <w:bottom w:val="nil"/>
            </w:tcBorders>
            <w:vAlign w:val="center"/>
          </w:tcPr>
          <w:p w:rsidR="005E4F47" w:rsidRPr="00523E25" w:rsidRDefault="005E4F47" w:rsidP="00361C03">
            <w:pPr>
              <w:spacing w:before="60" w:after="60"/>
              <w:ind w:left="-57" w:right="-57"/>
              <w:jc w:val="center"/>
              <w:rPr>
                <w:rFonts w:ascii="Times New Roman" w:hAnsi="Times New Roman" w:cs="Times New Roman"/>
              </w:rPr>
            </w:pPr>
            <w:r w:rsidRPr="00523E25">
              <w:rPr>
                <w:rFonts w:ascii="Times New Roman" w:hAnsi="Times New Roman" w:cs="Times New Roman"/>
              </w:rPr>
              <w:t>Reliabel (data handal/tidak berubah-ubah)</w:t>
            </w:r>
          </w:p>
        </w:tc>
      </w:tr>
      <w:tr w:rsidR="005E4F47" w:rsidRPr="00523E25" w:rsidTr="00361C03">
        <w:tc>
          <w:tcPr>
            <w:tcW w:w="404" w:type="dxa"/>
            <w:tcBorders>
              <w:top w:val="nil"/>
              <w:bottom w:val="nil"/>
            </w:tcBorders>
            <w:vAlign w:val="center"/>
          </w:tcPr>
          <w:p w:rsidR="005E4F47" w:rsidRPr="00523E25" w:rsidRDefault="005E4F47" w:rsidP="00361C03">
            <w:pPr>
              <w:spacing w:before="60" w:after="60"/>
              <w:ind w:left="-57" w:right="-57"/>
              <w:jc w:val="center"/>
              <w:rPr>
                <w:rFonts w:ascii="Times New Roman" w:hAnsi="Times New Roman" w:cs="Times New Roman"/>
              </w:rPr>
            </w:pPr>
            <w:r w:rsidRPr="00523E25">
              <w:rPr>
                <w:rFonts w:ascii="Times New Roman" w:hAnsi="Times New Roman" w:cs="Times New Roman"/>
              </w:rPr>
              <w:t>2.</w:t>
            </w:r>
          </w:p>
        </w:tc>
        <w:tc>
          <w:tcPr>
            <w:tcW w:w="2432" w:type="dxa"/>
            <w:tcBorders>
              <w:top w:val="nil"/>
              <w:bottom w:val="nil"/>
            </w:tcBorders>
            <w:vAlign w:val="center"/>
          </w:tcPr>
          <w:p w:rsidR="005E4F47" w:rsidRPr="00523E25" w:rsidRDefault="005E4F47" w:rsidP="00361C03">
            <w:pPr>
              <w:spacing w:before="60" w:after="60"/>
              <w:ind w:left="-57" w:right="-57"/>
              <w:rPr>
                <w:rFonts w:ascii="Times New Roman" w:hAnsi="Times New Roman" w:cs="Times New Roman"/>
              </w:rPr>
            </w:pPr>
            <w:r w:rsidRPr="00523E25">
              <w:rPr>
                <w:rFonts w:ascii="Times New Roman" w:hAnsi="Times New Roman" w:cs="Times New Roman"/>
              </w:rPr>
              <w:t>Merek (X2)</w:t>
            </w:r>
          </w:p>
        </w:tc>
        <w:tc>
          <w:tcPr>
            <w:tcW w:w="567" w:type="dxa"/>
            <w:tcBorders>
              <w:top w:val="nil"/>
              <w:bottom w:val="nil"/>
            </w:tcBorders>
            <w:vAlign w:val="center"/>
          </w:tcPr>
          <w:p w:rsidR="005E4F47" w:rsidRPr="00523E25" w:rsidRDefault="005E4F47" w:rsidP="00361C03">
            <w:pPr>
              <w:spacing w:before="60" w:after="60"/>
              <w:jc w:val="center"/>
              <w:rPr>
                <w:rFonts w:ascii="Times New Roman" w:hAnsi="Times New Roman" w:cs="Times New Roman"/>
              </w:rPr>
            </w:pPr>
            <w:r w:rsidRPr="00523E25">
              <w:rPr>
                <w:rFonts w:ascii="Times New Roman" w:hAnsi="Times New Roman" w:cs="Times New Roman"/>
              </w:rPr>
              <w:t>10</w:t>
            </w:r>
          </w:p>
        </w:tc>
        <w:tc>
          <w:tcPr>
            <w:tcW w:w="1701" w:type="dxa"/>
            <w:tcBorders>
              <w:top w:val="nil"/>
              <w:bottom w:val="nil"/>
            </w:tcBorders>
            <w:vAlign w:val="center"/>
          </w:tcPr>
          <w:p w:rsidR="005E4F47" w:rsidRPr="00523E25" w:rsidRDefault="005E4F47" w:rsidP="00361C03">
            <w:pPr>
              <w:spacing w:before="60" w:after="60"/>
              <w:jc w:val="center"/>
              <w:rPr>
                <w:rFonts w:ascii="Times New Roman" w:hAnsi="Times New Roman" w:cs="Times New Roman"/>
              </w:rPr>
            </w:pPr>
            <w:r w:rsidRPr="00523E25">
              <w:rPr>
                <w:rFonts w:ascii="Times New Roman" w:hAnsi="Times New Roman" w:cs="Times New Roman"/>
              </w:rPr>
              <w:t>0,829</w:t>
            </w:r>
          </w:p>
        </w:tc>
        <w:tc>
          <w:tcPr>
            <w:tcW w:w="3847" w:type="dxa"/>
            <w:tcBorders>
              <w:top w:val="nil"/>
              <w:bottom w:val="nil"/>
            </w:tcBorders>
            <w:vAlign w:val="center"/>
          </w:tcPr>
          <w:p w:rsidR="005E4F47" w:rsidRPr="00523E25" w:rsidRDefault="005E4F47" w:rsidP="00361C03">
            <w:pPr>
              <w:spacing w:before="60" w:after="60"/>
              <w:ind w:left="-57" w:right="-57"/>
              <w:jc w:val="center"/>
              <w:rPr>
                <w:rFonts w:ascii="Times New Roman" w:hAnsi="Times New Roman" w:cs="Times New Roman"/>
              </w:rPr>
            </w:pPr>
            <w:r w:rsidRPr="00523E25">
              <w:rPr>
                <w:rFonts w:ascii="Times New Roman" w:hAnsi="Times New Roman" w:cs="Times New Roman"/>
              </w:rPr>
              <w:t>Reliabel (data handal/tidak berubah-ubah)</w:t>
            </w:r>
          </w:p>
        </w:tc>
      </w:tr>
      <w:tr w:rsidR="005E4F47" w:rsidRPr="00523E25" w:rsidTr="00361C03">
        <w:tc>
          <w:tcPr>
            <w:tcW w:w="404" w:type="dxa"/>
            <w:tcBorders>
              <w:top w:val="nil"/>
              <w:bottom w:val="nil"/>
            </w:tcBorders>
            <w:vAlign w:val="center"/>
          </w:tcPr>
          <w:p w:rsidR="005E4F47" w:rsidRPr="00523E25" w:rsidRDefault="005E4F47" w:rsidP="00361C03">
            <w:pPr>
              <w:spacing w:before="60" w:after="60"/>
              <w:ind w:left="-57" w:right="-57"/>
              <w:jc w:val="center"/>
              <w:rPr>
                <w:rFonts w:ascii="Times New Roman" w:hAnsi="Times New Roman" w:cs="Times New Roman"/>
              </w:rPr>
            </w:pPr>
            <w:r w:rsidRPr="00523E25">
              <w:rPr>
                <w:rFonts w:ascii="Times New Roman" w:hAnsi="Times New Roman" w:cs="Times New Roman"/>
              </w:rPr>
              <w:lastRenderedPageBreak/>
              <w:t>3.</w:t>
            </w:r>
          </w:p>
        </w:tc>
        <w:tc>
          <w:tcPr>
            <w:tcW w:w="2432" w:type="dxa"/>
            <w:tcBorders>
              <w:top w:val="nil"/>
              <w:bottom w:val="nil"/>
            </w:tcBorders>
            <w:vAlign w:val="center"/>
          </w:tcPr>
          <w:p w:rsidR="005E4F47" w:rsidRPr="00523E25" w:rsidRDefault="005E4F47" w:rsidP="00361C03">
            <w:pPr>
              <w:spacing w:before="60" w:after="60"/>
              <w:ind w:left="-57" w:right="-57"/>
              <w:rPr>
                <w:rFonts w:ascii="Times New Roman" w:hAnsi="Times New Roman" w:cs="Times New Roman"/>
              </w:rPr>
            </w:pPr>
            <w:r w:rsidRPr="00523E25">
              <w:rPr>
                <w:rFonts w:ascii="Times New Roman" w:hAnsi="Times New Roman" w:cs="Times New Roman"/>
              </w:rPr>
              <w:t>Harga (X2)</w:t>
            </w:r>
          </w:p>
        </w:tc>
        <w:tc>
          <w:tcPr>
            <w:tcW w:w="567" w:type="dxa"/>
            <w:tcBorders>
              <w:top w:val="nil"/>
              <w:bottom w:val="nil"/>
            </w:tcBorders>
            <w:vAlign w:val="center"/>
          </w:tcPr>
          <w:p w:rsidR="005E4F47" w:rsidRPr="00523E25" w:rsidRDefault="005E4F47" w:rsidP="00361C03">
            <w:pPr>
              <w:spacing w:before="60" w:after="60"/>
              <w:jc w:val="center"/>
              <w:rPr>
                <w:rFonts w:ascii="Times New Roman" w:hAnsi="Times New Roman" w:cs="Times New Roman"/>
              </w:rPr>
            </w:pPr>
            <w:r w:rsidRPr="00523E25">
              <w:rPr>
                <w:rFonts w:ascii="Times New Roman" w:hAnsi="Times New Roman" w:cs="Times New Roman"/>
              </w:rPr>
              <w:t>10</w:t>
            </w:r>
          </w:p>
        </w:tc>
        <w:tc>
          <w:tcPr>
            <w:tcW w:w="1701" w:type="dxa"/>
            <w:tcBorders>
              <w:top w:val="nil"/>
              <w:bottom w:val="nil"/>
            </w:tcBorders>
            <w:vAlign w:val="center"/>
          </w:tcPr>
          <w:p w:rsidR="005E4F47" w:rsidRPr="00523E25" w:rsidRDefault="005E4F47" w:rsidP="00361C03">
            <w:pPr>
              <w:spacing w:before="60" w:after="60"/>
              <w:jc w:val="center"/>
              <w:rPr>
                <w:rFonts w:ascii="Times New Roman" w:hAnsi="Times New Roman" w:cs="Times New Roman"/>
              </w:rPr>
            </w:pPr>
            <w:r w:rsidRPr="00523E25">
              <w:rPr>
                <w:rFonts w:ascii="Times New Roman" w:hAnsi="Times New Roman" w:cs="Times New Roman"/>
              </w:rPr>
              <w:t>0,852</w:t>
            </w:r>
          </w:p>
        </w:tc>
        <w:tc>
          <w:tcPr>
            <w:tcW w:w="3847" w:type="dxa"/>
            <w:tcBorders>
              <w:top w:val="nil"/>
              <w:bottom w:val="nil"/>
            </w:tcBorders>
            <w:vAlign w:val="center"/>
          </w:tcPr>
          <w:p w:rsidR="005E4F47" w:rsidRPr="00523E25" w:rsidRDefault="005E4F47" w:rsidP="00361C03">
            <w:pPr>
              <w:spacing w:before="60" w:after="60"/>
              <w:ind w:left="-57" w:right="-57"/>
              <w:jc w:val="center"/>
              <w:rPr>
                <w:rFonts w:ascii="Times New Roman" w:hAnsi="Times New Roman" w:cs="Times New Roman"/>
              </w:rPr>
            </w:pPr>
            <w:r w:rsidRPr="00523E25">
              <w:rPr>
                <w:rFonts w:ascii="Times New Roman" w:hAnsi="Times New Roman" w:cs="Times New Roman"/>
              </w:rPr>
              <w:t>Reliabel (data handal/tidak berubah-ubah)</w:t>
            </w:r>
          </w:p>
        </w:tc>
      </w:tr>
      <w:tr w:rsidR="005E4F47" w:rsidRPr="00523E25" w:rsidTr="00361C03">
        <w:tc>
          <w:tcPr>
            <w:tcW w:w="404" w:type="dxa"/>
            <w:tcBorders>
              <w:top w:val="nil"/>
            </w:tcBorders>
            <w:vAlign w:val="center"/>
          </w:tcPr>
          <w:p w:rsidR="005E4F47" w:rsidRPr="00523E25" w:rsidRDefault="005E4F47" w:rsidP="00361C03">
            <w:pPr>
              <w:spacing w:before="60" w:after="60"/>
              <w:ind w:left="-57" w:right="-57"/>
              <w:jc w:val="center"/>
              <w:rPr>
                <w:rFonts w:ascii="Times New Roman" w:hAnsi="Times New Roman" w:cs="Times New Roman"/>
              </w:rPr>
            </w:pPr>
            <w:r w:rsidRPr="00523E25">
              <w:rPr>
                <w:rFonts w:ascii="Times New Roman" w:hAnsi="Times New Roman" w:cs="Times New Roman"/>
              </w:rPr>
              <w:t>4.</w:t>
            </w:r>
          </w:p>
        </w:tc>
        <w:tc>
          <w:tcPr>
            <w:tcW w:w="2432" w:type="dxa"/>
            <w:tcBorders>
              <w:top w:val="nil"/>
            </w:tcBorders>
            <w:vAlign w:val="center"/>
          </w:tcPr>
          <w:p w:rsidR="005E4F47" w:rsidRPr="00523E25" w:rsidRDefault="005E4F47" w:rsidP="00361C03">
            <w:pPr>
              <w:spacing w:before="60" w:after="60"/>
              <w:ind w:left="-57" w:right="-57"/>
              <w:rPr>
                <w:rFonts w:ascii="Times New Roman" w:hAnsi="Times New Roman" w:cs="Times New Roman"/>
              </w:rPr>
            </w:pPr>
            <w:r w:rsidRPr="00523E25">
              <w:rPr>
                <w:rFonts w:ascii="Times New Roman" w:hAnsi="Times New Roman" w:cs="Times New Roman"/>
              </w:rPr>
              <w:t>Keputusan pembelian (Y)</w:t>
            </w:r>
          </w:p>
        </w:tc>
        <w:tc>
          <w:tcPr>
            <w:tcW w:w="567" w:type="dxa"/>
            <w:tcBorders>
              <w:top w:val="nil"/>
            </w:tcBorders>
            <w:vAlign w:val="center"/>
          </w:tcPr>
          <w:p w:rsidR="005E4F47" w:rsidRPr="00523E25" w:rsidRDefault="005E4F47" w:rsidP="00361C03">
            <w:pPr>
              <w:spacing w:before="60" w:after="60"/>
              <w:jc w:val="center"/>
              <w:rPr>
                <w:rFonts w:ascii="Times New Roman" w:hAnsi="Times New Roman" w:cs="Times New Roman"/>
              </w:rPr>
            </w:pPr>
            <w:r w:rsidRPr="00523E25">
              <w:rPr>
                <w:rFonts w:ascii="Times New Roman" w:hAnsi="Times New Roman" w:cs="Times New Roman"/>
              </w:rPr>
              <w:t>10</w:t>
            </w:r>
          </w:p>
        </w:tc>
        <w:tc>
          <w:tcPr>
            <w:tcW w:w="1701" w:type="dxa"/>
            <w:tcBorders>
              <w:top w:val="nil"/>
            </w:tcBorders>
            <w:vAlign w:val="center"/>
          </w:tcPr>
          <w:p w:rsidR="005E4F47" w:rsidRPr="00523E25" w:rsidRDefault="005E4F47" w:rsidP="00361C03">
            <w:pPr>
              <w:spacing w:before="60" w:after="60"/>
              <w:jc w:val="center"/>
              <w:rPr>
                <w:rFonts w:ascii="Times New Roman" w:hAnsi="Times New Roman" w:cs="Times New Roman"/>
              </w:rPr>
            </w:pPr>
            <w:r w:rsidRPr="00523E25">
              <w:rPr>
                <w:rFonts w:ascii="Times New Roman" w:hAnsi="Times New Roman" w:cs="Times New Roman"/>
              </w:rPr>
              <w:t>0,884</w:t>
            </w:r>
          </w:p>
        </w:tc>
        <w:tc>
          <w:tcPr>
            <w:tcW w:w="3847" w:type="dxa"/>
            <w:tcBorders>
              <w:top w:val="nil"/>
            </w:tcBorders>
          </w:tcPr>
          <w:p w:rsidR="005E4F47" w:rsidRPr="00523E25" w:rsidRDefault="005E4F47" w:rsidP="00361C03">
            <w:pPr>
              <w:spacing w:before="60" w:after="60"/>
              <w:ind w:left="-57" w:right="-57"/>
              <w:jc w:val="center"/>
              <w:rPr>
                <w:rFonts w:ascii="Times New Roman" w:hAnsi="Times New Roman" w:cs="Times New Roman"/>
              </w:rPr>
            </w:pPr>
            <w:r w:rsidRPr="00523E25">
              <w:rPr>
                <w:rFonts w:ascii="Times New Roman" w:hAnsi="Times New Roman" w:cs="Times New Roman"/>
              </w:rPr>
              <w:t>Reliabel (data handal/tidak berubah-ubah)</w:t>
            </w:r>
          </w:p>
        </w:tc>
      </w:tr>
    </w:tbl>
    <w:p w:rsidR="005E4F47" w:rsidRPr="00523E25" w:rsidRDefault="005E4F47" w:rsidP="005E4F47">
      <w:pPr>
        <w:spacing w:after="0" w:line="480" w:lineRule="auto"/>
        <w:jc w:val="both"/>
        <w:rPr>
          <w:rFonts w:ascii="Times New Roman" w:hAnsi="Times New Roman"/>
          <w:sz w:val="20"/>
          <w:szCs w:val="24"/>
        </w:rPr>
      </w:pPr>
      <w:r w:rsidRPr="00523E25">
        <w:rPr>
          <w:rFonts w:ascii="Times New Roman" w:hAnsi="Times New Roman"/>
          <w:sz w:val="20"/>
          <w:szCs w:val="20"/>
        </w:rPr>
        <w:t>Sumber: Lampiran 10-13. Diolah Peneliti menggunakan SPSS V.25 (2025)</w:t>
      </w:r>
    </w:p>
    <w:p w:rsidR="005E4F47" w:rsidRPr="00523E25" w:rsidRDefault="005E4F47" w:rsidP="005E4F47">
      <w:pPr>
        <w:spacing w:after="0" w:line="480" w:lineRule="auto"/>
        <w:ind w:firstLine="567"/>
        <w:jc w:val="both"/>
        <w:rPr>
          <w:rFonts w:ascii="Times New Roman" w:hAnsi="Times New Roman"/>
          <w:sz w:val="24"/>
          <w:szCs w:val="24"/>
        </w:rPr>
      </w:pPr>
      <w:r w:rsidRPr="00523E25">
        <w:rPr>
          <w:rFonts w:ascii="Times New Roman" w:hAnsi="Times New Roman"/>
          <w:sz w:val="24"/>
          <w:szCs w:val="24"/>
        </w:rPr>
        <w:t>Berdasarkan data dari hasil uji reliab</w:t>
      </w:r>
      <w:r>
        <w:rPr>
          <w:rFonts w:ascii="Times New Roman" w:hAnsi="Times New Roman"/>
          <w:sz w:val="24"/>
          <w:szCs w:val="24"/>
        </w:rPr>
        <w:t>ilitas instrumen pada Tabel 4.1</w:t>
      </w:r>
      <w:r>
        <w:rPr>
          <w:rFonts w:ascii="Times New Roman" w:hAnsi="Times New Roman"/>
          <w:sz w:val="24"/>
          <w:szCs w:val="24"/>
          <w:lang w:val="id-ID"/>
        </w:rPr>
        <w:t>1</w:t>
      </w:r>
      <w:r w:rsidRPr="00523E25">
        <w:rPr>
          <w:rFonts w:ascii="Times New Roman" w:hAnsi="Times New Roman"/>
          <w:sz w:val="24"/>
          <w:szCs w:val="24"/>
        </w:rPr>
        <w:t xml:space="preserve"> di atas, maka didapat nilai koefisien reliabilitas </w:t>
      </w:r>
      <w:r w:rsidRPr="00523E25">
        <w:rPr>
          <w:rFonts w:ascii="Times New Roman" w:hAnsi="Times New Roman"/>
          <w:i/>
          <w:sz w:val="24"/>
          <w:szCs w:val="24"/>
        </w:rPr>
        <w:t>Alpha Cronbach’s</w:t>
      </w:r>
      <w:r w:rsidRPr="00523E25">
        <w:rPr>
          <w:rFonts w:ascii="Times New Roman" w:hAnsi="Times New Roman"/>
          <w:sz w:val="24"/>
          <w:szCs w:val="24"/>
        </w:rPr>
        <w:t xml:space="preserve"> untuk variabel persepsi konsumen adalah sebesar 0,867, merek sebesar 0,829, harga sebesar 0,852 dan keputusan pembelian sebesar 0,884. Nilai ini menunjukkan bahwa nilai koefisien reliabilitas </w:t>
      </w:r>
      <w:r w:rsidRPr="00523E25">
        <w:rPr>
          <w:rFonts w:ascii="Times New Roman" w:hAnsi="Times New Roman"/>
          <w:i/>
          <w:sz w:val="24"/>
          <w:szCs w:val="24"/>
        </w:rPr>
        <w:t>Alpha Cronbach’s</w:t>
      </w:r>
      <w:r w:rsidRPr="00523E25">
        <w:rPr>
          <w:rFonts w:ascii="Times New Roman" w:hAnsi="Times New Roman"/>
          <w:sz w:val="24"/>
          <w:szCs w:val="24"/>
        </w:rPr>
        <w:t xml:space="preserve"> semua variabel lebih besar dari 0</w:t>
      </w:r>
      <w:proofErr w:type="gramStart"/>
      <w:r w:rsidRPr="00523E25">
        <w:rPr>
          <w:rFonts w:ascii="Times New Roman" w:hAnsi="Times New Roman"/>
          <w:sz w:val="24"/>
          <w:szCs w:val="24"/>
        </w:rPr>
        <w:t>,60</w:t>
      </w:r>
      <w:proofErr w:type="gramEnd"/>
      <w:r w:rsidRPr="00523E25">
        <w:rPr>
          <w:rFonts w:ascii="Times New Roman" w:hAnsi="Times New Roman"/>
          <w:sz w:val="24"/>
          <w:szCs w:val="24"/>
        </w:rPr>
        <w:t xml:space="preserve"> (</w:t>
      </w:r>
      <w:r w:rsidRPr="00523E25">
        <w:rPr>
          <w:rFonts w:ascii="Times New Roman" w:hAnsi="Times New Roman"/>
          <w:i/>
          <w:sz w:val="24"/>
        </w:rPr>
        <w:t>Cronbach’s Alpha</w:t>
      </w:r>
      <w:r w:rsidRPr="00523E25">
        <w:rPr>
          <w:rFonts w:ascii="Times New Roman" w:hAnsi="Times New Roman"/>
          <w:sz w:val="24"/>
        </w:rPr>
        <w:t xml:space="preserve"> &gt; 0,60</w:t>
      </w:r>
      <w:r w:rsidRPr="00523E25">
        <w:rPr>
          <w:rFonts w:ascii="Times New Roman" w:hAnsi="Times New Roman"/>
          <w:sz w:val="24"/>
          <w:szCs w:val="24"/>
        </w:rPr>
        <w:t>), maka pada taraf signifikan 0,05 dapat dinyatakan bahwa data variabel adalah reliabel.</w:t>
      </w:r>
    </w:p>
    <w:p w:rsidR="005E4F47" w:rsidRDefault="005E4F47" w:rsidP="00A8630D">
      <w:pPr>
        <w:spacing w:after="0" w:line="480" w:lineRule="auto"/>
        <w:jc w:val="both"/>
        <w:rPr>
          <w:rFonts w:asciiTheme="majorBidi" w:hAnsiTheme="majorBidi" w:cstheme="majorBidi"/>
          <w:b/>
          <w:bCs/>
          <w:sz w:val="24"/>
          <w:szCs w:val="24"/>
          <w:lang w:val="id-ID"/>
        </w:rPr>
      </w:pPr>
      <w:r>
        <w:rPr>
          <w:rFonts w:asciiTheme="majorBidi" w:hAnsiTheme="majorBidi" w:cstheme="majorBidi"/>
          <w:b/>
          <w:bCs/>
          <w:sz w:val="24"/>
          <w:szCs w:val="24"/>
          <w:lang w:val="id-ID"/>
        </w:rPr>
        <w:t>Hasil Uji Normalitas</w:t>
      </w:r>
    </w:p>
    <w:p w:rsidR="005E4F47" w:rsidRPr="00523E25" w:rsidRDefault="005E4F47" w:rsidP="005E4F47">
      <w:pPr>
        <w:spacing w:after="0" w:line="240" w:lineRule="auto"/>
        <w:jc w:val="center"/>
        <w:rPr>
          <w:rFonts w:ascii="Times New Roman" w:eastAsia="SimSun" w:hAnsi="Times New Roman" w:cs="Times New Roman"/>
          <w:b/>
          <w:i/>
          <w:iCs/>
          <w:sz w:val="24"/>
          <w:szCs w:val="24"/>
          <w:lang w:eastAsia="id-ID"/>
        </w:rPr>
      </w:pPr>
      <w:r w:rsidRPr="00523E25">
        <w:rPr>
          <w:rFonts w:ascii="Times New Roman" w:hAnsi="Times New Roman" w:cs="Times New Roman"/>
          <w:b/>
          <w:bCs/>
          <w:sz w:val="24"/>
          <w:szCs w:val="24"/>
          <w:lang w:val="id-ID"/>
        </w:rPr>
        <w:t xml:space="preserve">Hasil </w:t>
      </w:r>
      <w:r w:rsidRPr="00523E25">
        <w:rPr>
          <w:rFonts w:ascii="Times New Roman" w:hAnsi="Times New Roman" w:cs="Times New Roman"/>
          <w:b/>
          <w:bCs/>
          <w:sz w:val="24"/>
          <w:szCs w:val="24"/>
        </w:rPr>
        <w:t xml:space="preserve">Uji Normalitas Data </w:t>
      </w:r>
      <w:r w:rsidRPr="00523E25">
        <w:rPr>
          <w:rFonts w:ascii="Times New Roman" w:eastAsia="SimSun" w:hAnsi="Times New Roman" w:cs="Times New Roman"/>
          <w:b/>
          <w:i/>
          <w:iCs/>
          <w:sz w:val="24"/>
          <w:szCs w:val="24"/>
          <w:lang w:eastAsia="id-ID"/>
        </w:rPr>
        <w:t xml:space="preserve">Kolmogorov Smirnov </w:t>
      </w:r>
    </w:p>
    <w:p w:rsidR="005E4F47" w:rsidRPr="00523E25" w:rsidRDefault="005E4F47" w:rsidP="005E4F47">
      <w:pPr>
        <w:spacing w:after="0" w:line="240" w:lineRule="auto"/>
        <w:jc w:val="center"/>
        <w:rPr>
          <w:rFonts w:ascii="Times New Roman" w:hAnsi="Times New Roman" w:cs="Times New Roman"/>
          <w:b/>
          <w:bCs/>
          <w:sz w:val="24"/>
          <w:szCs w:val="24"/>
        </w:rPr>
      </w:pPr>
    </w:p>
    <w:tbl>
      <w:tblPr>
        <w:tblW w:w="72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977"/>
        <w:gridCol w:w="1985"/>
        <w:gridCol w:w="2268"/>
      </w:tblGrid>
      <w:tr w:rsidR="005E4F47" w:rsidRPr="00523E25" w:rsidTr="00361C03">
        <w:trPr>
          <w:cantSplit/>
          <w:jc w:val="center"/>
        </w:trPr>
        <w:tc>
          <w:tcPr>
            <w:tcW w:w="7230" w:type="dxa"/>
            <w:gridSpan w:val="3"/>
            <w:tcBorders>
              <w:top w:val="nil"/>
              <w:left w:val="nil"/>
              <w:bottom w:val="nil"/>
              <w:right w:val="nil"/>
            </w:tcBorders>
            <w:shd w:val="clear" w:color="auto" w:fill="FFFFFF"/>
            <w:vAlign w:val="center"/>
            <w:hideMark/>
          </w:tcPr>
          <w:p w:rsidR="005E4F47" w:rsidRPr="00523E25" w:rsidRDefault="005E4F47" w:rsidP="00361C03">
            <w:pPr>
              <w:autoSpaceDE w:val="0"/>
              <w:autoSpaceDN w:val="0"/>
              <w:adjustRightInd w:val="0"/>
              <w:spacing w:after="0" w:line="240" w:lineRule="auto"/>
              <w:ind w:left="60" w:right="60"/>
              <w:jc w:val="center"/>
              <w:rPr>
                <w:rFonts w:ascii="Arial" w:hAnsi="Arial" w:cs="Arial"/>
                <w:sz w:val="18"/>
                <w:szCs w:val="18"/>
              </w:rPr>
            </w:pPr>
            <w:r w:rsidRPr="00523E25">
              <w:rPr>
                <w:rFonts w:ascii="Arial" w:hAnsi="Arial" w:cs="Arial"/>
                <w:b/>
                <w:bCs/>
                <w:sz w:val="18"/>
                <w:szCs w:val="18"/>
              </w:rPr>
              <w:t>One-Sample Kolmogorov-Smirnov Test</w:t>
            </w:r>
          </w:p>
        </w:tc>
      </w:tr>
      <w:tr w:rsidR="005E4F47" w:rsidRPr="00523E25" w:rsidTr="00361C03">
        <w:trPr>
          <w:cantSplit/>
          <w:jc w:val="center"/>
        </w:trPr>
        <w:tc>
          <w:tcPr>
            <w:tcW w:w="4962" w:type="dxa"/>
            <w:gridSpan w:val="2"/>
            <w:tcBorders>
              <w:top w:val="nil"/>
              <w:left w:val="nil"/>
              <w:bottom w:val="single" w:sz="8" w:space="0" w:color="152935"/>
              <w:right w:val="nil"/>
            </w:tcBorders>
            <w:shd w:val="clear" w:color="auto" w:fill="FFFFFF"/>
            <w:vAlign w:val="bottom"/>
          </w:tcPr>
          <w:p w:rsidR="005E4F47" w:rsidRPr="00523E25" w:rsidRDefault="005E4F47" w:rsidP="00361C03">
            <w:pPr>
              <w:autoSpaceDE w:val="0"/>
              <w:autoSpaceDN w:val="0"/>
              <w:adjustRightInd w:val="0"/>
              <w:spacing w:after="0" w:line="240" w:lineRule="auto"/>
              <w:rPr>
                <w:rFonts w:ascii="Times New Roman" w:hAnsi="Times New Roman" w:cs="Times New Roman"/>
                <w:sz w:val="18"/>
                <w:szCs w:val="18"/>
              </w:rPr>
            </w:pPr>
          </w:p>
        </w:tc>
        <w:tc>
          <w:tcPr>
            <w:tcW w:w="2268" w:type="dxa"/>
            <w:tcBorders>
              <w:top w:val="nil"/>
              <w:left w:val="nil"/>
              <w:bottom w:val="single" w:sz="8" w:space="0" w:color="152935"/>
              <w:right w:val="nil"/>
            </w:tcBorders>
            <w:shd w:val="clear" w:color="auto" w:fill="FFFFFF"/>
            <w:vAlign w:val="bottom"/>
            <w:hideMark/>
          </w:tcPr>
          <w:p w:rsidR="005E4F47" w:rsidRPr="00523E25" w:rsidRDefault="005E4F47" w:rsidP="00361C03">
            <w:pPr>
              <w:autoSpaceDE w:val="0"/>
              <w:autoSpaceDN w:val="0"/>
              <w:adjustRightInd w:val="0"/>
              <w:spacing w:after="0" w:line="240" w:lineRule="auto"/>
              <w:ind w:left="60" w:right="60"/>
              <w:jc w:val="center"/>
              <w:rPr>
                <w:rFonts w:ascii="Arial" w:hAnsi="Arial" w:cs="Arial"/>
                <w:sz w:val="18"/>
                <w:szCs w:val="18"/>
              </w:rPr>
            </w:pPr>
            <w:r w:rsidRPr="00523E25">
              <w:rPr>
                <w:rFonts w:ascii="Arial" w:hAnsi="Arial" w:cs="Arial"/>
                <w:sz w:val="18"/>
                <w:szCs w:val="18"/>
              </w:rPr>
              <w:t>Unstandardized Residual</w:t>
            </w:r>
          </w:p>
        </w:tc>
      </w:tr>
      <w:tr w:rsidR="005E4F47" w:rsidRPr="00523E25" w:rsidTr="00361C03">
        <w:trPr>
          <w:cantSplit/>
          <w:jc w:val="center"/>
        </w:trPr>
        <w:tc>
          <w:tcPr>
            <w:tcW w:w="4962" w:type="dxa"/>
            <w:gridSpan w:val="2"/>
            <w:tcBorders>
              <w:top w:val="single" w:sz="8" w:space="0" w:color="152935"/>
              <w:left w:val="nil"/>
              <w:bottom w:val="single" w:sz="8" w:space="0" w:color="AEAEAE"/>
              <w:right w:val="nil"/>
            </w:tcBorders>
            <w:shd w:val="clear" w:color="auto" w:fill="E0E0E0"/>
            <w:hideMark/>
          </w:tcPr>
          <w:p w:rsidR="005E4F47" w:rsidRPr="00523E25" w:rsidRDefault="005E4F47" w:rsidP="00361C03">
            <w:pPr>
              <w:autoSpaceDE w:val="0"/>
              <w:autoSpaceDN w:val="0"/>
              <w:adjustRightInd w:val="0"/>
              <w:spacing w:after="0" w:line="240" w:lineRule="auto"/>
              <w:ind w:left="60" w:right="60"/>
              <w:rPr>
                <w:rFonts w:ascii="Arial" w:hAnsi="Arial" w:cs="Arial"/>
                <w:sz w:val="18"/>
                <w:szCs w:val="18"/>
              </w:rPr>
            </w:pPr>
            <w:r w:rsidRPr="00523E25">
              <w:rPr>
                <w:rFonts w:ascii="Arial" w:hAnsi="Arial" w:cs="Arial"/>
                <w:sz w:val="18"/>
                <w:szCs w:val="18"/>
              </w:rPr>
              <w:t>N</w:t>
            </w:r>
          </w:p>
        </w:tc>
        <w:tc>
          <w:tcPr>
            <w:tcW w:w="2268" w:type="dxa"/>
            <w:tcBorders>
              <w:top w:val="single" w:sz="8" w:space="0" w:color="152935"/>
              <w:left w:val="nil"/>
              <w:bottom w:val="single" w:sz="8" w:space="0" w:color="AEAEAE"/>
              <w:right w:val="nil"/>
            </w:tcBorders>
            <w:shd w:val="clear" w:color="auto" w:fill="FFFFFF"/>
            <w:hideMark/>
          </w:tcPr>
          <w:p w:rsidR="005E4F47" w:rsidRPr="00523E25" w:rsidRDefault="005E4F47" w:rsidP="00361C03">
            <w:pPr>
              <w:autoSpaceDE w:val="0"/>
              <w:autoSpaceDN w:val="0"/>
              <w:adjustRightInd w:val="0"/>
              <w:spacing w:after="0" w:line="240" w:lineRule="auto"/>
              <w:ind w:left="60" w:right="570"/>
              <w:jc w:val="right"/>
              <w:rPr>
                <w:rFonts w:ascii="Arial" w:hAnsi="Arial" w:cs="Arial"/>
                <w:sz w:val="18"/>
                <w:szCs w:val="18"/>
              </w:rPr>
            </w:pPr>
            <w:r w:rsidRPr="00523E25">
              <w:rPr>
                <w:rFonts w:ascii="Arial" w:hAnsi="Arial" w:cs="Arial"/>
                <w:sz w:val="18"/>
                <w:szCs w:val="18"/>
              </w:rPr>
              <w:t>65</w:t>
            </w:r>
          </w:p>
        </w:tc>
      </w:tr>
      <w:tr w:rsidR="005E4F47" w:rsidRPr="00523E25" w:rsidTr="00361C03">
        <w:trPr>
          <w:cantSplit/>
          <w:jc w:val="center"/>
        </w:trPr>
        <w:tc>
          <w:tcPr>
            <w:tcW w:w="2977" w:type="dxa"/>
            <w:vMerge w:val="restart"/>
            <w:tcBorders>
              <w:top w:val="single" w:sz="8" w:space="0" w:color="AEAEAE"/>
              <w:left w:val="nil"/>
              <w:bottom w:val="single" w:sz="8" w:space="0" w:color="AEAEAE"/>
              <w:right w:val="nil"/>
            </w:tcBorders>
            <w:shd w:val="clear" w:color="auto" w:fill="E0E0E0"/>
            <w:hideMark/>
          </w:tcPr>
          <w:p w:rsidR="005E4F47" w:rsidRPr="00523E25" w:rsidRDefault="005E4F47" w:rsidP="00361C03">
            <w:pPr>
              <w:autoSpaceDE w:val="0"/>
              <w:autoSpaceDN w:val="0"/>
              <w:adjustRightInd w:val="0"/>
              <w:spacing w:after="0" w:line="240" w:lineRule="auto"/>
              <w:ind w:left="60" w:right="60"/>
              <w:rPr>
                <w:rFonts w:ascii="Arial" w:hAnsi="Arial" w:cs="Arial"/>
                <w:sz w:val="18"/>
                <w:szCs w:val="18"/>
              </w:rPr>
            </w:pPr>
            <w:r w:rsidRPr="00523E25">
              <w:rPr>
                <w:rFonts w:ascii="Arial" w:hAnsi="Arial" w:cs="Arial"/>
                <w:sz w:val="18"/>
                <w:szCs w:val="18"/>
              </w:rPr>
              <w:t>Normal Parameters</w:t>
            </w:r>
            <w:r w:rsidRPr="00523E25">
              <w:rPr>
                <w:rFonts w:ascii="Arial" w:hAnsi="Arial" w:cs="Arial"/>
                <w:sz w:val="18"/>
                <w:szCs w:val="18"/>
                <w:vertAlign w:val="superscript"/>
              </w:rPr>
              <w:t>a,b</w:t>
            </w:r>
          </w:p>
        </w:tc>
        <w:tc>
          <w:tcPr>
            <w:tcW w:w="1985" w:type="dxa"/>
            <w:tcBorders>
              <w:top w:val="single" w:sz="8" w:space="0" w:color="AEAEAE"/>
              <w:left w:val="nil"/>
              <w:bottom w:val="single" w:sz="8" w:space="0" w:color="AEAEAE"/>
              <w:right w:val="nil"/>
            </w:tcBorders>
            <w:shd w:val="clear" w:color="auto" w:fill="E0E0E0"/>
            <w:hideMark/>
          </w:tcPr>
          <w:p w:rsidR="005E4F47" w:rsidRPr="00523E25" w:rsidRDefault="005E4F47" w:rsidP="00361C03">
            <w:pPr>
              <w:autoSpaceDE w:val="0"/>
              <w:autoSpaceDN w:val="0"/>
              <w:adjustRightInd w:val="0"/>
              <w:spacing w:after="0" w:line="240" w:lineRule="auto"/>
              <w:ind w:left="60" w:right="60"/>
              <w:rPr>
                <w:rFonts w:ascii="Arial" w:hAnsi="Arial" w:cs="Arial"/>
                <w:sz w:val="18"/>
                <w:szCs w:val="18"/>
              </w:rPr>
            </w:pPr>
            <w:r w:rsidRPr="00523E25">
              <w:rPr>
                <w:rFonts w:ascii="Arial" w:hAnsi="Arial" w:cs="Arial"/>
                <w:sz w:val="18"/>
                <w:szCs w:val="18"/>
              </w:rPr>
              <w:t>Mean</w:t>
            </w:r>
          </w:p>
        </w:tc>
        <w:tc>
          <w:tcPr>
            <w:tcW w:w="2268" w:type="dxa"/>
            <w:tcBorders>
              <w:top w:val="single" w:sz="8" w:space="0" w:color="AEAEAE"/>
              <w:left w:val="nil"/>
              <w:bottom w:val="single" w:sz="8" w:space="0" w:color="AEAEAE"/>
              <w:right w:val="nil"/>
            </w:tcBorders>
            <w:shd w:val="clear" w:color="auto" w:fill="FFFFFF"/>
            <w:hideMark/>
          </w:tcPr>
          <w:p w:rsidR="005E4F47" w:rsidRPr="00523E25" w:rsidRDefault="005E4F47" w:rsidP="00361C03">
            <w:pPr>
              <w:autoSpaceDE w:val="0"/>
              <w:autoSpaceDN w:val="0"/>
              <w:adjustRightInd w:val="0"/>
              <w:spacing w:after="0" w:line="240" w:lineRule="auto"/>
              <w:ind w:left="60" w:right="570"/>
              <w:jc w:val="right"/>
              <w:rPr>
                <w:rFonts w:ascii="Arial" w:hAnsi="Arial" w:cs="Arial"/>
                <w:sz w:val="18"/>
                <w:szCs w:val="18"/>
              </w:rPr>
            </w:pPr>
            <w:r w:rsidRPr="00523E25">
              <w:rPr>
                <w:rFonts w:ascii="Arial" w:hAnsi="Arial" w:cs="Arial"/>
                <w:sz w:val="18"/>
                <w:szCs w:val="18"/>
              </w:rPr>
              <w:t>0.0000000</w:t>
            </w:r>
          </w:p>
        </w:tc>
      </w:tr>
      <w:tr w:rsidR="005E4F47" w:rsidRPr="00523E25" w:rsidTr="00361C03">
        <w:trPr>
          <w:cantSplit/>
          <w:jc w:val="center"/>
        </w:trPr>
        <w:tc>
          <w:tcPr>
            <w:tcW w:w="2977" w:type="dxa"/>
            <w:vMerge/>
            <w:tcBorders>
              <w:top w:val="single" w:sz="8" w:space="0" w:color="AEAEAE"/>
              <w:left w:val="nil"/>
              <w:bottom w:val="single" w:sz="8" w:space="0" w:color="AEAEAE"/>
              <w:right w:val="nil"/>
            </w:tcBorders>
            <w:vAlign w:val="center"/>
            <w:hideMark/>
          </w:tcPr>
          <w:p w:rsidR="005E4F47" w:rsidRPr="00523E25" w:rsidRDefault="005E4F47" w:rsidP="00361C03">
            <w:pPr>
              <w:spacing w:after="0" w:line="256" w:lineRule="auto"/>
              <w:rPr>
                <w:rFonts w:ascii="Arial" w:hAnsi="Arial" w:cs="Arial"/>
                <w:sz w:val="18"/>
                <w:szCs w:val="18"/>
              </w:rPr>
            </w:pPr>
          </w:p>
        </w:tc>
        <w:tc>
          <w:tcPr>
            <w:tcW w:w="1985" w:type="dxa"/>
            <w:tcBorders>
              <w:top w:val="single" w:sz="8" w:space="0" w:color="AEAEAE"/>
              <w:left w:val="nil"/>
              <w:bottom w:val="single" w:sz="8" w:space="0" w:color="AEAEAE"/>
              <w:right w:val="nil"/>
            </w:tcBorders>
            <w:shd w:val="clear" w:color="auto" w:fill="E0E0E0"/>
            <w:hideMark/>
          </w:tcPr>
          <w:p w:rsidR="005E4F47" w:rsidRPr="00523E25" w:rsidRDefault="005E4F47" w:rsidP="00361C03">
            <w:pPr>
              <w:autoSpaceDE w:val="0"/>
              <w:autoSpaceDN w:val="0"/>
              <w:adjustRightInd w:val="0"/>
              <w:spacing w:after="0" w:line="240" w:lineRule="auto"/>
              <w:ind w:left="60" w:right="60"/>
              <w:rPr>
                <w:rFonts w:ascii="Arial" w:hAnsi="Arial" w:cs="Arial"/>
                <w:sz w:val="18"/>
                <w:szCs w:val="18"/>
              </w:rPr>
            </w:pPr>
            <w:r w:rsidRPr="00523E25">
              <w:rPr>
                <w:rFonts w:ascii="Arial" w:hAnsi="Arial" w:cs="Arial"/>
                <w:sz w:val="18"/>
                <w:szCs w:val="18"/>
              </w:rPr>
              <w:t>Std. Deviation</w:t>
            </w:r>
          </w:p>
        </w:tc>
        <w:tc>
          <w:tcPr>
            <w:tcW w:w="2268" w:type="dxa"/>
            <w:tcBorders>
              <w:top w:val="single" w:sz="8" w:space="0" w:color="AEAEAE"/>
              <w:left w:val="nil"/>
              <w:bottom w:val="single" w:sz="8" w:space="0" w:color="AEAEAE"/>
              <w:right w:val="nil"/>
            </w:tcBorders>
            <w:shd w:val="clear" w:color="auto" w:fill="FFFFFF"/>
            <w:hideMark/>
          </w:tcPr>
          <w:p w:rsidR="005E4F47" w:rsidRPr="00523E25" w:rsidRDefault="005E4F47" w:rsidP="00361C03">
            <w:pPr>
              <w:autoSpaceDE w:val="0"/>
              <w:autoSpaceDN w:val="0"/>
              <w:adjustRightInd w:val="0"/>
              <w:spacing w:after="0" w:line="240" w:lineRule="auto"/>
              <w:ind w:left="60" w:right="570"/>
              <w:jc w:val="right"/>
              <w:rPr>
                <w:rFonts w:ascii="Arial" w:hAnsi="Arial" w:cs="Arial"/>
                <w:sz w:val="18"/>
                <w:szCs w:val="18"/>
              </w:rPr>
            </w:pPr>
            <w:r w:rsidRPr="00523E25">
              <w:rPr>
                <w:rFonts w:ascii="Arial" w:hAnsi="Arial" w:cs="Arial"/>
                <w:sz w:val="18"/>
                <w:szCs w:val="18"/>
              </w:rPr>
              <w:t>2.53515952</w:t>
            </w:r>
          </w:p>
        </w:tc>
      </w:tr>
      <w:tr w:rsidR="005E4F47" w:rsidRPr="00523E25" w:rsidTr="00361C03">
        <w:trPr>
          <w:cantSplit/>
          <w:jc w:val="center"/>
        </w:trPr>
        <w:tc>
          <w:tcPr>
            <w:tcW w:w="2977" w:type="dxa"/>
            <w:vMerge w:val="restart"/>
            <w:tcBorders>
              <w:top w:val="single" w:sz="8" w:space="0" w:color="AEAEAE"/>
              <w:left w:val="nil"/>
              <w:bottom w:val="single" w:sz="8" w:space="0" w:color="AEAEAE"/>
              <w:right w:val="nil"/>
            </w:tcBorders>
            <w:shd w:val="clear" w:color="auto" w:fill="E0E0E0"/>
            <w:hideMark/>
          </w:tcPr>
          <w:p w:rsidR="005E4F47" w:rsidRPr="00523E25" w:rsidRDefault="005E4F47" w:rsidP="00361C03">
            <w:pPr>
              <w:autoSpaceDE w:val="0"/>
              <w:autoSpaceDN w:val="0"/>
              <w:adjustRightInd w:val="0"/>
              <w:spacing w:after="0" w:line="240" w:lineRule="auto"/>
              <w:ind w:left="60" w:right="60"/>
              <w:rPr>
                <w:rFonts w:ascii="Arial" w:hAnsi="Arial" w:cs="Arial"/>
                <w:sz w:val="18"/>
                <w:szCs w:val="18"/>
              </w:rPr>
            </w:pPr>
            <w:r w:rsidRPr="00523E25">
              <w:rPr>
                <w:rFonts w:ascii="Arial" w:hAnsi="Arial" w:cs="Arial"/>
                <w:sz w:val="18"/>
                <w:szCs w:val="18"/>
              </w:rPr>
              <w:t>Most Extreme Differences</w:t>
            </w:r>
          </w:p>
        </w:tc>
        <w:tc>
          <w:tcPr>
            <w:tcW w:w="1985" w:type="dxa"/>
            <w:tcBorders>
              <w:top w:val="single" w:sz="8" w:space="0" w:color="AEAEAE"/>
              <w:left w:val="nil"/>
              <w:bottom w:val="single" w:sz="8" w:space="0" w:color="AEAEAE"/>
              <w:right w:val="nil"/>
            </w:tcBorders>
            <w:shd w:val="clear" w:color="auto" w:fill="E0E0E0"/>
            <w:hideMark/>
          </w:tcPr>
          <w:p w:rsidR="005E4F47" w:rsidRPr="00523E25" w:rsidRDefault="005E4F47" w:rsidP="00361C03">
            <w:pPr>
              <w:autoSpaceDE w:val="0"/>
              <w:autoSpaceDN w:val="0"/>
              <w:adjustRightInd w:val="0"/>
              <w:spacing w:after="0" w:line="240" w:lineRule="auto"/>
              <w:ind w:left="60" w:right="60"/>
              <w:rPr>
                <w:rFonts w:ascii="Arial" w:hAnsi="Arial" w:cs="Arial"/>
                <w:sz w:val="18"/>
                <w:szCs w:val="18"/>
              </w:rPr>
            </w:pPr>
            <w:r w:rsidRPr="00523E25">
              <w:rPr>
                <w:rFonts w:ascii="Arial" w:hAnsi="Arial" w:cs="Arial"/>
                <w:sz w:val="18"/>
                <w:szCs w:val="18"/>
              </w:rPr>
              <w:t>Absolute</w:t>
            </w:r>
          </w:p>
        </w:tc>
        <w:tc>
          <w:tcPr>
            <w:tcW w:w="2268" w:type="dxa"/>
            <w:tcBorders>
              <w:top w:val="single" w:sz="8" w:space="0" w:color="AEAEAE"/>
              <w:left w:val="nil"/>
              <w:bottom w:val="single" w:sz="8" w:space="0" w:color="AEAEAE"/>
              <w:right w:val="nil"/>
            </w:tcBorders>
            <w:shd w:val="clear" w:color="auto" w:fill="FFFFFF"/>
            <w:hideMark/>
          </w:tcPr>
          <w:p w:rsidR="005E4F47" w:rsidRPr="00523E25" w:rsidRDefault="005E4F47" w:rsidP="00361C03">
            <w:pPr>
              <w:autoSpaceDE w:val="0"/>
              <w:autoSpaceDN w:val="0"/>
              <w:adjustRightInd w:val="0"/>
              <w:spacing w:after="0" w:line="240" w:lineRule="auto"/>
              <w:ind w:left="60" w:right="570"/>
              <w:jc w:val="right"/>
              <w:rPr>
                <w:rFonts w:ascii="Arial" w:hAnsi="Arial" w:cs="Arial"/>
                <w:sz w:val="18"/>
                <w:szCs w:val="18"/>
              </w:rPr>
            </w:pPr>
            <w:r w:rsidRPr="00523E25">
              <w:rPr>
                <w:rFonts w:ascii="Arial" w:hAnsi="Arial" w:cs="Arial"/>
                <w:sz w:val="18"/>
                <w:szCs w:val="18"/>
              </w:rPr>
              <w:t>0.066</w:t>
            </w:r>
          </w:p>
        </w:tc>
      </w:tr>
      <w:tr w:rsidR="005E4F47" w:rsidRPr="00523E25" w:rsidTr="00361C03">
        <w:trPr>
          <w:cantSplit/>
          <w:jc w:val="center"/>
        </w:trPr>
        <w:tc>
          <w:tcPr>
            <w:tcW w:w="2977" w:type="dxa"/>
            <w:vMerge/>
            <w:tcBorders>
              <w:top w:val="single" w:sz="8" w:space="0" w:color="AEAEAE"/>
              <w:left w:val="nil"/>
              <w:bottom w:val="single" w:sz="8" w:space="0" w:color="AEAEAE"/>
              <w:right w:val="nil"/>
            </w:tcBorders>
            <w:vAlign w:val="center"/>
            <w:hideMark/>
          </w:tcPr>
          <w:p w:rsidR="005E4F47" w:rsidRPr="00523E25" w:rsidRDefault="005E4F47" w:rsidP="00361C03">
            <w:pPr>
              <w:spacing w:after="0" w:line="256" w:lineRule="auto"/>
              <w:rPr>
                <w:rFonts w:ascii="Arial" w:hAnsi="Arial" w:cs="Arial"/>
                <w:sz w:val="18"/>
                <w:szCs w:val="18"/>
              </w:rPr>
            </w:pPr>
          </w:p>
        </w:tc>
        <w:tc>
          <w:tcPr>
            <w:tcW w:w="1985" w:type="dxa"/>
            <w:tcBorders>
              <w:top w:val="single" w:sz="8" w:space="0" w:color="AEAEAE"/>
              <w:left w:val="nil"/>
              <w:bottom w:val="single" w:sz="8" w:space="0" w:color="AEAEAE"/>
              <w:right w:val="nil"/>
            </w:tcBorders>
            <w:shd w:val="clear" w:color="auto" w:fill="E0E0E0"/>
            <w:hideMark/>
          </w:tcPr>
          <w:p w:rsidR="005E4F47" w:rsidRPr="00523E25" w:rsidRDefault="005E4F47" w:rsidP="00361C03">
            <w:pPr>
              <w:autoSpaceDE w:val="0"/>
              <w:autoSpaceDN w:val="0"/>
              <w:adjustRightInd w:val="0"/>
              <w:spacing w:after="0" w:line="240" w:lineRule="auto"/>
              <w:ind w:left="60" w:right="60"/>
              <w:rPr>
                <w:rFonts w:ascii="Arial" w:hAnsi="Arial" w:cs="Arial"/>
                <w:sz w:val="18"/>
                <w:szCs w:val="18"/>
              </w:rPr>
            </w:pPr>
            <w:r w:rsidRPr="00523E25">
              <w:rPr>
                <w:rFonts w:ascii="Arial" w:hAnsi="Arial" w:cs="Arial"/>
                <w:sz w:val="18"/>
                <w:szCs w:val="18"/>
              </w:rPr>
              <w:t>Positive</w:t>
            </w:r>
          </w:p>
        </w:tc>
        <w:tc>
          <w:tcPr>
            <w:tcW w:w="2268" w:type="dxa"/>
            <w:tcBorders>
              <w:top w:val="single" w:sz="8" w:space="0" w:color="AEAEAE"/>
              <w:left w:val="nil"/>
              <w:bottom w:val="single" w:sz="8" w:space="0" w:color="AEAEAE"/>
              <w:right w:val="nil"/>
            </w:tcBorders>
            <w:shd w:val="clear" w:color="auto" w:fill="FFFFFF"/>
            <w:hideMark/>
          </w:tcPr>
          <w:p w:rsidR="005E4F47" w:rsidRPr="00523E25" w:rsidRDefault="005E4F47" w:rsidP="00361C03">
            <w:pPr>
              <w:autoSpaceDE w:val="0"/>
              <w:autoSpaceDN w:val="0"/>
              <w:adjustRightInd w:val="0"/>
              <w:spacing w:after="0" w:line="240" w:lineRule="auto"/>
              <w:ind w:left="60" w:right="570"/>
              <w:jc w:val="right"/>
              <w:rPr>
                <w:rFonts w:ascii="Arial" w:hAnsi="Arial" w:cs="Arial"/>
                <w:sz w:val="18"/>
                <w:szCs w:val="18"/>
              </w:rPr>
            </w:pPr>
            <w:r w:rsidRPr="00523E25">
              <w:rPr>
                <w:rFonts w:ascii="Arial" w:hAnsi="Arial" w:cs="Arial"/>
                <w:sz w:val="18"/>
                <w:szCs w:val="18"/>
              </w:rPr>
              <w:t>0.065</w:t>
            </w:r>
          </w:p>
        </w:tc>
      </w:tr>
      <w:tr w:rsidR="005E4F47" w:rsidRPr="00523E25" w:rsidTr="00361C03">
        <w:trPr>
          <w:cantSplit/>
          <w:jc w:val="center"/>
        </w:trPr>
        <w:tc>
          <w:tcPr>
            <w:tcW w:w="2977" w:type="dxa"/>
            <w:vMerge/>
            <w:tcBorders>
              <w:top w:val="single" w:sz="8" w:space="0" w:color="AEAEAE"/>
              <w:left w:val="nil"/>
              <w:bottom w:val="single" w:sz="8" w:space="0" w:color="AEAEAE"/>
              <w:right w:val="nil"/>
            </w:tcBorders>
            <w:vAlign w:val="center"/>
            <w:hideMark/>
          </w:tcPr>
          <w:p w:rsidR="005E4F47" w:rsidRPr="00523E25" w:rsidRDefault="005E4F47" w:rsidP="00361C03">
            <w:pPr>
              <w:spacing w:after="0" w:line="256" w:lineRule="auto"/>
              <w:rPr>
                <w:rFonts w:ascii="Arial" w:hAnsi="Arial" w:cs="Arial"/>
                <w:sz w:val="18"/>
                <w:szCs w:val="18"/>
              </w:rPr>
            </w:pPr>
          </w:p>
        </w:tc>
        <w:tc>
          <w:tcPr>
            <w:tcW w:w="1985" w:type="dxa"/>
            <w:tcBorders>
              <w:top w:val="single" w:sz="8" w:space="0" w:color="AEAEAE"/>
              <w:left w:val="nil"/>
              <w:bottom w:val="single" w:sz="8" w:space="0" w:color="AEAEAE"/>
              <w:right w:val="nil"/>
            </w:tcBorders>
            <w:shd w:val="clear" w:color="auto" w:fill="E0E0E0"/>
            <w:hideMark/>
          </w:tcPr>
          <w:p w:rsidR="005E4F47" w:rsidRPr="00523E25" w:rsidRDefault="005E4F47" w:rsidP="00361C03">
            <w:pPr>
              <w:autoSpaceDE w:val="0"/>
              <w:autoSpaceDN w:val="0"/>
              <w:adjustRightInd w:val="0"/>
              <w:spacing w:after="0" w:line="240" w:lineRule="auto"/>
              <w:ind w:left="60" w:right="60"/>
              <w:rPr>
                <w:rFonts w:ascii="Arial" w:hAnsi="Arial" w:cs="Arial"/>
                <w:sz w:val="18"/>
                <w:szCs w:val="18"/>
              </w:rPr>
            </w:pPr>
            <w:r w:rsidRPr="00523E25">
              <w:rPr>
                <w:rFonts w:ascii="Arial" w:hAnsi="Arial" w:cs="Arial"/>
                <w:sz w:val="18"/>
                <w:szCs w:val="18"/>
              </w:rPr>
              <w:t>Negative</w:t>
            </w:r>
          </w:p>
        </w:tc>
        <w:tc>
          <w:tcPr>
            <w:tcW w:w="2268" w:type="dxa"/>
            <w:tcBorders>
              <w:top w:val="single" w:sz="8" w:space="0" w:color="AEAEAE"/>
              <w:left w:val="nil"/>
              <w:bottom w:val="single" w:sz="8" w:space="0" w:color="AEAEAE"/>
              <w:right w:val="nil"/>
            </w:tcBorders>
            <w:shd w:val="clear" w:color="auto" w:fill="FFFFFF"/>
            <w:hideMark/>
          </w:tcPr>
          <w:p w:rsidR="005E4F47" w:rsidRPr="00523E25" w:rsidRDefault="005E4F47" w:rsidP="00361C03">
            <w:pPr>
              <w:autoSpaceDE w:val="0"/>
              <w:autoSpaceDN w:val="0"/>
              <w:adjustRightInd w:val="0"/>
              <w:spacing w:after="0" w:line="240" w:lineRule="auto"/>
              <w:ind w:left="60" w:right="570"/>
              <w:jc w:val="right"/>
              <w:rPr>
                <w:rFonts w:ascii="Arial" w:hAnsi="Arial" w:cs="Arial"/>
                <w:sz w:val="18"/>
                <w:szCs w:val="18"/>
              </w:rPr>
            </w:pPr>
            <w:r w:rsidRPr="00523E25">
              <w:rPr>
                <w:rFonts w:ascii="Arial" w:hAnsi="Arial" w:cs="Arial"/>
                <w:sz w:val="18"/>
                <w:szCs w:val="18"/>
              </w:rPr>
              <w:t>-0.066</w:t>
            </w:r>
          </w:p>
        </w:tc>
      </w:tr>
      <w:tr w:rsidR="005E4F47" w:rsidRPr="00523E25" w:rsidTr="00361C03">
        <w:trPr>
          <w:cantSplit/>
          <w:jc w:val="center"/>
        </w:trPr>
        <w:tc>
          <w:tcPr>
            <w:tcW w:w="4962" w:type="dxa"/>
            <w:gridSpan w:val="2"/>
            <w:tcBorders>
              <w:top w:val="single" w:sz="8" w:space="0" w:color="AEAEAE"/>
              <w:left w:val="nil"/>
              <w:bottom w:val="single" w:sz="8" w:space="0" w:color="AEAEAE"/>
              <w:right w:val="nil"/>
            </w:tcBorders>
            <w:shd w:val="clear" w:color="auto" w:fill="E0E0E0"/>
            <w:hideMark/>
          </w:tcPr>
          <w:p w:rsidR="005E4F47" w:rsidRPr="00523E25" w:rsidRDefault="005E4F47" w:rsidP="00361C03">
            <w:pPr>
              <w:autoSpaceDE w:val="0"/>
              <w:autoSpaceDN w:val="0"/>
              <w:adjustRightInd w:val="0"/>
              <w:spacing w:after="0" w:line="240" w:lineRule="auto"/>
              <w:ind w:left="60" w:right="60"/>
              <w:rPr>
                <w:rFonts w:ascii="Arial" w:hAnsi="Arial" w:cs="Arial"/>
                <w:sz w:val="18"/>
                <w:szCs w:val="18"/>
              </w:rPr>
            </w:pPr>
            <w:r w:rsidRPr="00523E25">
              <w:rPr>
                <w:rFonts w:ascii="Arial" w:hAnsi="Arial" w:cs="Arial"/>
                <w:sz w:val="18"/>
                <w:szCs w:val="18"/>
              </w:rPr>
              <w:t>Test Statistic</w:t>
            </w:r>
          </w:p>
        </w:tc>
        <w:tc>
          <w:tcPr>
            <w:tcW w:w="2268" w:type="dxa"/>
            <w:tcBorders>
              <w:top w:val="single" w:sz="8" w:space="0" w:color="AEAEAE"/>
              <w:left w:val="nil"/>
              <w:bottom w:val="single" w:sz="8" w:space="0" w:color="AEAEAE"/>
              <w:right w:val="nil"/>
            </w:tcBorders>
            <w:shd w:val="clear" w:color="auto" w:fill="FFFFFF"/>
            <w:hideMark/>
          </w:tcPr>
          <w:p w:rsidR="005E4F47" w:rsidRPr="00523E25" w:rsidRDefault="005E4F47" w:rsidP="00361C03">
            <w:pPr>
              <w:autoSpaceDE w:val="0"/>
              <w:autoSpaceDN w:val="0"/>
              <w:adjustRightInd w:val="0"/>
              <w:spacing w:after="0" w:line="240" w:lineRule="auto"/>
              <w:ind w:left="60" w:right="570"/>
              <w:jc w:val="right"/>
              <w:rPr>
                <w:rFonts w:ascii="Arial" w:hAnsi="Arial" w:cs="Arial"/>
                <w:sz w:val="18"/>
                <w:szCs w:val="18"/>
              </w:rPr>
            </w:pPr>
            <w:r w:rsidRPr="00523E25">
              <w:rPr>
                <w:rFonts w:ascii="Arial" w:hAnsi="Arial" w:cs="Arial"/>
                <w:sz w:val="18"/>
                <w:szCs w:val="18"/>
              </w:rPr>
              <w:t>0.066</w:t>
            </w:r>
          </w:p>
        </w:tc>
      </w:tr>
      <w:tr w:rsidR="005E4F47" w:rsidRPr="00523E25" w:rsidTr="00361C03">
        <w:trPr>
          <w:cantSplit/>
          <w:jc w:val="center"/>
        </w:trPr>
        <w:tc>
          <w:tcPr>
            <w:tcW w:w="4962" w:type="dxa"/>
            <w:gridSpan w:val="2"/>
            <w:tcBorders>
              <w:top w:val="single" w:sz="8" w:space="0" w:color="AEAEAE"/>
              <w:left w:val="nil"/>
              <w:bottom w:val="single" w:sz="8" w:space="0" w:color="152935"/>
              <w:right w:val="nil"/>
            </w:tcBorders>
            <w:shd w:val="clear" w:color="auto" w:fill="E0E0E0"/>
            <w:hideMark/>
          </w:tcPr>
          <w:p w:rsidR="005E4F47" w:rsidRPr="00523E25" w:rsidRDefault="005E4F47" w:rsidP="00361C03">
            <w:pPr>
              <w:autoSpaceDE w:val="0"/>
              <w:autoSpaceDN w:val="0"/>
              <w:adjustRightInd w:val="0"/>
              <w:spacing w:after="0" w:line="240" w:lineRule="auto"/>
              <w:ind w:left="60" w:right="60"/>
              <w:rPr>
                <w:rFonts w:ascii="Arial" w:hAnsi="Arial" w:cs="Arial"/>
                <w:sz w:val="18"/>
                <w:szCs w:val="18"/>
              </w:rPr>
            </w:pPr>
            <w:r w:rsidRPr="00523E25">
              <w:rPr>
                <w:rFonts w:ascii="Arial" w:hAnsi="Arial" w:cs="Arial"/>
                <w:sz w:val="18"/>
                <w:szCs w:val="18"/>
              </w:rPr>
              <w:t>Asymp. Sig. (2-tailed)</w:t>
            </w:r>
          </w:p>
        </w:tc>
        <w:tc>
          <w:tcPr>
            <w:tcW w:w="2268" w:type="dxa"/>
            <w:tcBorders>
              <w:top w:val="single" w:sz="8" w:space="0" w:color="AEAEAE"/>
              <w:left w:val="nil"/>
              <w:bottom w:val="single" w:sz="8" w:space="0" w:color="152935"/>
              <w:right w:val="nil"/>
            </w:tcBorders>
            <w:shd w:val="clear" w:color="auto" w:fill="FFFFFF"/>
            <w:hideMark/>
          </w:tcPr>
          <w:p w:rsidR="005E4F47" w:rsidRPr="00523E25" w:rsidRDefault="005E4F47" w:rsidP="00361C03">
            <w:pPr>
              <w:autoSpaceDE w:val="0"/>
              <w:autoSpaceDN w:val="0"/>
              <w:adjustRightInd w:val="0"/>
              <w:spacing w:after="0" w:line="240" w:lineRule="auto"/>
              <w:ind w:left="60" w:right="570"/>
              <w:jc w:val="right"/>
              <w:rPr>
                <w:rFonts w:ascii="Arial" w:hAnsi="Arial" w:cs="Arial"/>
                <w:sz w:val="18"/>
                <w:szCs w:val="18"/>
              </w:rPr>
            </w:pPr>
            <w:r w:rsidRPr="00523E25">
              <w:rPr>
                <w:rFonts w:ascii="Arial" w:hAnsi="Arial" w:cs="Arial"/>
                <w:sz w:val="18"/>
                <w:szCs w:val="18"/>
              </w:rPr>
              <w:t>0.200</w:t>
            </w:r>
            <w:r w:rsidRPr="00523E25">
              <w:rPr>
                <w:rFonts w:ascii="Arial" w:hAnsi="Arial" w:cs="Arial"/>
                <w:sz w:val="18"/>
                <w:szCs w:val="18"/>
                <w:vertAlign w:val="superscript"/>
              </w:rPr>
              <w:t>c,d</w:t>
            </w:r>
          </w:p>
        </w:tc>
      </w:tr>
      <w:tr w:rsidR="005E4F47" w:rsidRPr="00523E25" w:rsidTr="00361C03">
        <w:trPr>
          <w:cantSplit/>
          <w:jc w:val="center"/>
        </w:trPr>
        <w:tc>
          <w:tcPr>
            <w:tcW w:w="7230" w:type="dxa"/>
            <w:gridSpan w:val="3"/>
            <w:tcBorders>
              <w:top w:val="nil"/>
              <w:left w:val="nil"/>
              <w:bottom w:val="nil"/>
              <w:right w:val="nil"/>
            </w:tcBorders>
            <w:shd w:val="clear" w:color="auto" w:fill="FFFFFF"/>
            <w:hideMark/>
          </w:tcPr>
          <w:p w:rsidR="005E4F47" w:rsidRPr="00523E25" w:rsidRDefault="005E4F47" w:rsidP="00361C03">
            <w:pPr>
              <w:autoSpaceDE w:val="0"/>
              <w:autoSpaceDN w:val="0"/>
              <w:adjustRightInd w:val="0"/>
              <w:spacing w:after="0" w:line="240" w:lineRule="auto"/>
              <w:ind w:left="60" w:right="60"/>
              <w:rPr>
                <w:rFonts w:ascii="Arial" w:hAnsi="Arial" w:cs="Arial"/>
                <w:sz w:val="14"/>
                <w:szCs w:val="18"/>
              </w:rPr>
            </w:pPr>
            <w:r w:rsidRPr="00523E25">
              <w:rPr>
                <w:rFonts w:ascii="Arial" w:hAnsi="Arial" w:cs="Arial"/>
                <w:sz w:val="14"/>
                <w:szCs w:val="18"/>
              </w:rPr>
              <w:t>a. Test distribution is Normal.</w:t>
            </w:r>
          </w:p>
        </w:tc>
      </w:tr>
      <w:tr w:rsidR="005E4F47" w:rsidRPr="00523E25" w:rsidTr="00361C03">
        <w:trPr>
          <w:cantSplit/>
          <w:jc w:val="center"/>
        </w:trPr>
        <w:tc>
          <w:tcPr>
            <w:tcW w:w="7230" w:type="dxa"/>
            <w:gridSpan w:val="3"/>
            <w:tcBorders>
              <w:top w:val="nil"/>
              <w:left w:val="nil"/>
              <w:bottom w:val="nil"/>
              <w:right w:val="nil"/>
            </w:tcBorders>
            <w:shd w:val="clear" w:color="auto" w:fill="FFFFFF"/>
            <w:hideMark/>
          </w:tcPr>
          <w:p w:rsidR="005E4F47" w:rsidRPr="00523E25" w:rsidRDefault="005E4F47" w:rsidP="00361C03">
            <w:pPr>
              <w:autoSpaceDE w:val="0"/>
              <w:autoSpaceDN w:val="0"/>
              <w:adjustRightInd w:val="0"/>
              <w:spacing w:after="0" w:line="240" w:lineRule="auto"/>
              <w:ind w:left="60" w:right="60"/>
              <w:rPr>
                <w:rFonts w:ascii="Arial" w:hAnsi="Arial" w:cs="Arial"/>
                <w:sz w:val="14"/>
                <w:szCs w:val="18"/>
              </w:rPr>
            </w:pPr>
            <w:r w:rsidRPr="00523E25">
              <w:rPr>
                <w:rFonts w:ascii="Arial" w:hAnsi="Arial" w:cs="Arial"/>
                <w:sz w:val="14"/>
                <w:szCs w:val="18"/>
              </w:rPr>
              <w:t>b. Calculated from data.</w:t>
            </w:r>
          </w:p>
        </w:tc>
      </w:tr>
      <w:tr w:rsidR="005E4F47" w:rsidRPr="00523E25" w:rsidTr="00361C03">
        <w:trPr>
          <w:cantSplit/>
          <w:jc w:val="center"/>
        </w:trPr>
        <w:tc>
          <w:tcPr>
            <w:tcW w:w="7230" w:type="dxa"/>
            <w:gridSpan w:val="3"/>
            <w:tcBorders>
              <w:top w:val="nil"/>
              <w:left w:val="nil"/>
              <w:bottom w:val="nil"/>
              <w:right w:val="nil"/>
            </w:tcBorders>
            <w:shd w:val="clear" w:color="auto" w:fill="FFFFFF"/>
            <w:hideMark/>
          </w:tcPr>
          <w:p w:rsidR="005E4F47" w:rsidRPr="00523E25" w:rsidRDefault="005E4F47" w:rsidP="00361C03">
            <w:pPr>
              <w:autoSpaceDE w:val="0"/>
              <w:autoSpaceDN w:val="0"/>
              <w:adjustRightInd w:val="0"/>
              <w:spacing w:after="0" w:line="240" w:lineRule="auto"/>
              <w:ind w:left="60" w:right="60"/>
              <w:rPr>
                <w:rFonts w:ascii="Arial" w:hAnsi="Arial" w:cs="Arial"/>
                <w:sz w:val="14"/>
                <w:szCs w:val="18"/>
              </w:rPr>
            </w:pPr>
            <w:proofErr w:type="gramStart"/>
            <w:r w:rsidRPr="00523E25">
              <w:rPr>
                <w:rFonts w:ascii="Arial" w:hAnsi="Arial" w:cs="Arial"/>
                <w:sz w:val="14"/>
                <w:szCs w:val="18"/>
              </w:rPr>
              <w:t>c</w:t>
            </w:r>
            <w:proofErr w:type="gramEnd"/>
            <w:r w:rsidRPr="00523E25">
              <w:rPr>
                <w:rFonts w:ascii="Arial" w:hAnsi="Arial" w:cs="Arial"/>
                <w:sz w:val="14"/>
                <w:szCs w:val="18"/>
              </w:rPr>
              <w:t>. Lilliefors Significance Correction.</w:t>
            </w:r>
          </w:p>
        </w:tc>
      </w:tr>
      <w:tr w:rsidR="005E4F47" w:rsidRPr="00523E25" w:rsidTr="00361C03">
        <w:trPr>
          <w:cantSplit/>
          <w:jc w:val="center"/>
        </w:trPr>
        <w:tc>
          <w:tcPr>
            <w:tcW w:w="7230" w:type="dxa"/>
            <w:gridSpan w:val="3"/>
            <w:tcBorders>
              <w:top w:val="nil"/>
              <w:left w:val="nil"/>
              <w:bottom w:val="nil"/>
              <w:right w:val="nil"/>
            </w:tcBorders>
            <w:shd w:val="clear" w:color="auto" w:fill="FFFFFF"/>
            <w:hideMark/>
          </w:tcPr>
          <w:p w:rsidR="005E4F47" w:rsidRPr="00523E25" w:rsidRDefault="005E4F47" w:rsidP="00361C03">
            <w:pPr>
              <w:autoSpaceDE w:val="0"/>
              <w:autoSpaceDN w:val="0"/>
              <w:adjustRightInd w:val="0"/>
              <w:spacing w:after="0" w:line="360" w:lineRule="auto"/>
              <w:ind w:left="60" w:right="60"/>
              <w:rPr>
                <w:rFonts w:ascii="Arial" w:hAnsi="Arial" w:cs="Arial"/>
                <w:sz w:val="14"/>
                <w:szCs w:val="18"/>
              </w:rPr>
            </w:pPr>
            <w:r w:rsidRPr="00523E25">
              <w:rPr>
                <w:rFonts w:ascii="Arial" w:hAnsi="Arial" w:cs="Arial"/>
                <w:sz w:val="14"/>
                <w:szCs w:val="18"/>
              </w:rPr>
              <w:t>d. This is a lower bound of the true significance.</w:t>
            </w:r>
          </w:p>
        </w:tc>
      </w:tr>
    </w:tbl>
    <w:p w:rsidR="005E4F47" w:rsidRPr="00523E25" w:rsidRDefault="005E4F47" w:rsidP="005E4F47">
      <w:pPr>
        <w:autoSpaceDE w:val="0"/>
        <w:autoSpaceDN w:val="0"/>
        <w:adjustRightInd w:val="0"/>
        <w:spacing w:after="0" w:line="480" w:lineRule="auto"/>
        <w:jc w:val="center"/>
        <w:rPr>
          <w:rFonts w:ascii="Times New Roman" w:hAnsi="Times New Roman"/>
          <w:sz w:val="20"/>
          <w:szCs w:val="20"/>
        </w:rPr>
      </w:pPr>
      <w:r w:rsidRPr="00523E25">
        <w:rPr>
          <w:rFonts w:ascii="Times New Roman" w:hAnsi="Times New Roman"/>
          <w:sz w:val="20"/>
          <w:szCs w:val="20"/>
        </w:rPr>
        <w:t>Sumber: Lampiran 14. Diolah Peneliti menggunakan SPSS V.25 (2024)</w:t>
      </w:r>
    </w:p>
    <w:p w:rsidR="005E4F47" w:rsidRPr="00523E25" w:rsidRDefault="005E4F47" w:rsidP="005E4F47">
      <w:pPr>
        <w:spacing w:after="0" w:line="480" w:lineRule="auto"/>
        <w:ind w:firstLine="567"/>
        <w:jc w:val="both"/>
        <w:rPr>
          <w:rFonts w:ascii="Times New Roman" w:hAnsi="Times New Roman" w:cs="Times New Roman"/>
          <w:sz w:val="24"/>
          <w:szCs w:val="24"/>
        </w:rPr>
      </w:pPr>
      <w:proofErr w:type="gramStart"/>
      <w:r w:rsidRPr="00523E25">
        <w:rPr>
          <w:rFonts w:ascii="Times New Roman" w:hAnsi="Times New Roman" w:cs="Times New Roman"/>
          <w:sz w:val="24"/>
          <w:szCs w:val="24"/>
        </w:rPr>
        <w:t>Berdasarkan data h</w:t>
      </w:r>
      <w:r w:rsidRPr="00523E25">
        <w:rPr>
          <w:rFonts w:ascii="Times New Roman" w:hAnsi="Times New Roman" w:cs="Times New Roman"/>
          <w:sz w:val="24"/>
          <w:szCs w:val="24"/>
          <w:lang w:val="id-ID"/>
        </w:rPr>
        <w:t xml:space="preserve">asil </w:t>
      </w:r>
      <w:r w:rsidRPr="00523E25">
        <w:rPr>
          <w:rFonts w:ascii="Times New Roman" w:hAnsi="Times New Roman" w:cs="Times New Roman"/>
          <w:sz w:val="24"/>
          <w:szCs w:val="24"/>
        </w:rPr>
        <w:t xml:space="preserve">uji normalitas </w:t>
      </w:r>
      <w:r w:rsidRPr="00523E25">
        <w:rPr>
          <w:rFonts w:ascii="Times New Roman" w:hAnsi="Times New Roman" w:cs="Times New Roman"/>
          <w:sz w:val="24"/>
          <w:szCs w:val="24"/>
          <w:lang w:val="id-ID"/>
        </w:rPr>
        <w:t xml:space="preserve">data </w:t>
      </w:r>
      <w:r w:rsidRPr="00523E25">
        <w:rPr>
          <w:rFonts w:ascii="Times New Roman" w:hAnsi="Times New Roman" w:cs="Times New Roman"/>
          <w:sz w:val="24"/>
          <w:szCs w:val="24"/>
        </w:rPr>
        <w:t xml:space="preserve">sampel maka didapat besaran </w:t>
      </w:r>
      <w:r w:rsidRPr="00523E25">
        <w:rPr>
          <w:rFonts w:ascii="Times New Roman" w:hAnsi="Times New Roman" w:cs="Times New Roman"/>
          <w:sz w:val="24"/>
          <w:szCs w:val="24"/>
          <w:lang w:val="id-ID"/>
        </w:rPr>
        <w:t xml:space="preserve">nilai </w:t>
      </w:r>
      <w:r w:rsidRPr="00523E25">
        <w:rPr>
          <w:rFonts w:ascii="Times New Roman" w:hAnsi="Times New Roman" w:cs="Times New Roman"/>
          <w:sz w:val="24"/>
          <w:szCs w:val="24"/>
        </w:rPr>
        <w:t xml:space="preserve">koefisien propabilitas </w:t>
      </w:r>
      <w:r w:rsidRPr="00523E25">
        <w:rPr>
          <w:rFonts w:ascii="Times New Roman" w:hAnsi="Times New Roman" w:cs="Times New Roman"/>
          <w:i/>
          <w:sz w:val="24"/>
          <w:szCs w:val="24"/>
          <w:lang w:val="id-ID"/>
        </w:rPr>
        <w:t>Asymp.</w:t>
      </w:r>
      <w:proofErr w:type="gramEnd"/>
      <w:r w:rsidRPr="00523E25">
        <w:rPr>
          <w:rFonts w:ascii="Times New Roman" w:hAnsi="Times New Roman" w:cs="Times New Roman"/>
          <w:i/>
          <w:sz w:val="24"/>
          <w:szCs w:val="24"/>
          <w:lang w:val="id-ID"/>
        </w:rPr>
        <w:t xml:space="preserve"> Sig </w:t>
      </w:r>
      <w:r w:rsidRPr="00523E25">
        <w:rPr>
          <w:rFonts w:ascii="Times New Roman" w:eastAsia="SimSun" w:hAnsi="Times New Roman" w:cs="Times New Roman"/>
          <w:iCs/>
          <w:sz w:val="24"/>
          <w:szCs w:val="24"/>
          <w:lang w:eastAsia="id-ID"/>
        </w:rPr>
        <w:t>Kolmogorov Smirnov</w:t>
      </w:r>
      <w:r w:rsidRPr="00523E25">
        <w:rPr>
          <w:rFonts w:ascii="Times New Roman" w:hAnsi="Times New Roman" w:cs="Times New Roman"/>
          <w:i/>
          <w:sz w:val="24"/>
          <w:szCs w:val="24"/>
          <w:lang w:val="id-ID"/>
        </w:rPr>
        <w:t xml:space="preserve"> </w:t>
      </w:r>
      <w:r w:rsidRPr="00523E25">
        <w:rPr>
          <w:rFonts w:ascii="Times New Roman" w:hAnsi="Times New Roman" w:cs="Times New Roman"/>
          <w:sz w:val="24"/>
          <w:szCs w:val="24"/>
        </w:rPr>
        <w:t>pada dua sisi</w:t>
      </w:r>
      <w:r w:rsidRPr="00523E25">
        <w:rPr>
          <w:rFonts w:ascii="Times New Roman" w:hAnsi="Times New Roman" w:cs="Times New Roman"/>
          <w:sz w:val="24"/>
          <w:szCs w:val="24"/>
          <w:lang w:val="id-ID"/>
        </w:rPr>
        <w:t xml:space="preserve"> sebesar</w:t>
      </w:r>
      <w:r w:rsidRPr="00523E25">
        <w:rPr>
          <w:rFonts w:ascii="Times New Roman" w:hAnsi="Times New Roman" w:cs="Times New Roman"/>
          <w:sz w:val="24"/>
          <w:szCs w:val="24"/>
        </w:rPr>
        <w:t xml:space="preserve"> 0,200 lebih besar dari </w:t>
      </w:r>
      <w:r w:rsidRPr="00523E25">
        <w:rPr>
          <w:rFonts w:ascii="Times New Roman" w:hAnsi="Times New Roman" w:cs="Times New Roman"/>
          <w:sz w:val="24"/>
          <w:szCs w:val="24"/>
          <w:lang w:val="id-ID"/>
        </w:rPr>
        <w:t>0,05</w:t>
      </w:r>
      <w:r w:rsidRPr="00523E25">
        <w:rPr>
          <w:rFonts w:ascii="Times New Roman" w:hAnsi="Times New Roman" w:cs="Times New Roman"/>
          <w:sz w:val="24"/>
          <w:szCs w:val="24"/>
        </w:rPr>
        <w:t xml:space="preserve"> (</w:t>
      </w:r>
      <w:r w:rsidRPr="00523E25">
        <w:rPr>
          <w:rFonts w:ascii="Times New Roman" w:hAnsi="Times New Roman" w:cs="Times New Roman"/>
          <w:sz w:val="24"/>
          <w:szCs w:val="24"/>
          <w:lang w:val="id-ID"/>
        </w:rPr>
        <w:t>0,</w:t>
      </w:r>
      <w:r w:rsidRPr="00523E25">
        <w:rPr>
          <w:rFonts w:ascii="Times New Roman" w:hAnsi="Times New Roman" w:cs="Times New Roman"/>
          <w:sz w:val="24"/>
          <w:szCs w:val="24"/>
        </w:rPr>
        <w:t xml:space="preserve">200 &gt; 0,05). </w:t>
      </w:r>
    </w:p>
    <w:p w:rsidR="005E4F47" w:rsidRDefault="005E4F47" w:rsidP="005E4F47">
      <w:pPr>
        <w:spacing w:after="0" w:line="480" w:lineRule="auto"/>
        <w:ind w:firstLine="567"/>
        <w:jc w:val="both"/>
        <w:rPr>
          <w:rFonts w:ascii="Times New Roman" w:hAnsi="Times New Roman" w:cs="Times New Roman"/>
          <w:sz w:val="24"/>
          <w:szCs w:val="24"/>
          <w:lang w:val="id-ID"/>
        </w:rPr>
      </w:pPr>
      <w:r w:rsidRPr="00523E25">
        <w:rPr>
          <w:rFonts w:ascii="Times New Roman" w:hAnsi="Times New Roman" w:cs="Times New Roman"/>
          <w:sz w:val="24"/>
          <w:szCs w:val="24"/>
          <w:lang w:val="id-ID"/>
        </w:rPr>
        <w:t>Dengan demikian</w:t>
      </w:r>
      <w:r w:rsidRPr="00523E25">
        <w:rPr>
          <w:rFonts w:ascii="Times New Roman" w:hAnsi="Times New Roman" w:cs="Times New Roman"/>
          <w:sz w:val="24"/>
          <w:szCs w:val="24"/>
        </w:rPr>
        <w:t xml:space="preserve">, maka secara statistik pada taraf signifikan 0,05 </w:t>
      </w:r>
      <w:r w:rsidRPr="00523E25">
        <w:rPr>
          <w:rFonts w:ascii="Times New Roman" w:hAnsi="Times New Roman" w:cs="Times New Roman"/>
          <w:sz w:val="24"/>
          <w:szCs w:val="24"/>
          <w:lang w:val="id-ID"/>
        </w:rPr>
        <w:t xml:space="preserve">hasil </w:t>
      </w:r>
      <w:r w:rsidRPr="00523E25">
        <w:rPr>
          <w:rFonts w:ascii="Times New Roman" w:hAnsi="Times New Roman" w:cs="Times New Roman"/>
          <w:sz w:val="24"/>
          <w:szCs w:val="24"/>
        </w:rPr>
        <w:t xml:space="preserve">ini menunjukkan bahwa variasi sebaran data penelitian dinyatakan berdistribusi </w:t>
      </w:r>
      <w:r w:rsidRPr="00523E25">
        <w:rPr>
          <w:rFonts w:ascii="Times New Roman" w:hAnsi="Times New Roman" w:cs="Times New Roman"/>
          <w:sz w:val="24"/>
          <w:szCs w:val="24"/>
        </w:rPr>
        <w:lastRenderedPageBreak/>
        <w:t>normal</w:t>
      </w:r>
      <w:r w:rsidRPr="00523E25">
        <w:rPr>
          <w:rFonts w:ascii="Times New Roman" w:hAnsi="Times New Roman" w:cs="Times New Roman"/>
          <w:sz w:val="24"/>
          <w:szCs w:val="24"/>
          <w:lang w:val="id-ID"/>
        </w:rPr>
        <w:t xml:space="preserve"> dan memenuhi persyaratan untuk dilakukan analisis regresi linier berganda</w:t>
      </w:r>
      <w:r w:rsidRPr="00523E25">
        <w:rPr>
          <w:rFonts w:ascii="Times New Roman" w:hAnsi="Times New Roman" w:cs="Times New Roman"/>
          <w:sz w:val="24"/>
          <w:szCs w:val="24"/>
        </w:rPr>
        <w:t>.</w:t>
      </w:r>
    </w:p>
    <w:p w:rsidR="005E4F47" w:rsidRDefault="005E4F47" w:rsidP="005E4F47">
      <w:pPr>
        <w:spacing w:after="0" w:line="48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Hasil Uji Multikolonieritas </w:t>
      </w:r>
    </w:p>
    <w:p w:rsidR="005E4F47" w:rsidRPr="00523E25" w:rsidRDefault="005E4F47" w:rsidP="005E4F47">
      <w:pPr>
        <w:pStyle w:val="Footer"/>
        <w:jc w:val="center"/>
        <w:rPr>
          <w:rFonts w:ascii="Times New Roman" w:hAnsi="Times New Roman" w:cs="Times New Roman"/>
          <w:b/>
          <w:sz w:val="24"/>
          <w:szCs w:val="24"/>
        </w:rPr>
      </w:pPr>
      <w:r w:rsidRPr="00523E25">
        <w:rPr>
          <w:rFonts w:ascii="Times New Roman" w:hAnsi="Times New Roman" w:cs="Times New Roman"/>
          <w:b/>
          <w:sz w:val="24"/>
          <w:szCs w:val="24"/>
        </w:rPr>
        <w:t>Tabel Nilai Tolerance Dan VIF Hasil Uji Multikolonieritas Variabel Bebas</w:t>
      </w:r>
    </w:p>
    <w:p w:rsidR="005E4F47" w:rsidRPr="00523E25" w:rsidRDefault="005E4F47" w:rsidP="005E4F47">
      <w:pPr>
        <w:pStyle w:val="Footer"/>
        <w:ind w:left="1276" w:hanging="1276"/>
        <w:jc w:val="both"/>
        <w:rPr>
          <w:rFonts w:ascii="Times New Roman" w:hAnsi="Times New Roman" w:cs="Times New Roman"/>
          <w:b/>
          <w:sz w:val="24"/>
          <w:szCs w:val="24"/>
          <w:lang w:val="id-ID"/>
        </w:rPr>
      </w:pPr>
    </w:p>
    <w:tbl>
      <w:tblPr>
        <w:tblW w:w="8505" w:type="dxa"/>
        <w:tblInd w:w="-142" w:type="dxa"/>
        <w:tblBorders>
          <w:top w:val="single" w:sz="4" w:space="0" w:color="000000"/>
          <w:bottom w:val="single" w:sz="4" w:space="0" w:color="000000"/>
        </w:tblBorders>
        <w:tblLayout w:type="fixed"/>
        <w:tblLook w:val="01E0" w:firstRow="1" w:lastRow="1" w:firstColumn="1" w:lastColumn="1" w:noHBand="0" w:noVBand="0"/>
      </w:tblPr>
      <w:tblGrid>
        <w:gridCol w:w="318"/>
        <w:gridCol w:w="1950"/>
        <w:gridCol w:w="1134"/>
        <w:gridCol w:w="993"/>
        <w:gridCol w:w="4110"/>
      </w:tblGrid>
      <w:tr w:rsidR="005E4F47" w:rsidRPr="00523E25" w:rsidTr="00361C03">
        <w:tc>
          <w:tcPr>
            <w:tcW w:w="318" w:type="dxa"/>
            <w:tcBorders>
              <w:bottom w:val="double" w:sz="4" w:space="0" w:color="auto"/>
            </w:tcBorders>
            <w:shd w:val="clear" w:color="auto" w:fill="D9D9D9" w:themeFill="background1" w:themeFillShade="D9"/>
            <w:vAlign w:val="center"/>
          </w:tcPr>
          <w:p w:rsidR="005E4F47" w:rsidRPr="00523E25" w:rsidRDefault="005E4F47" w:rsidP="00361C03">
            <w:pPr>
              <w:spacing w:before="60" w:after="60"/>
              <w:ind w:left="-113" w:right="-113"/>
              <w:jc w:val="right"/>
              <w:rPr>
                <w:rFonts w:ascii="Times New Roman" w:hAnsi="Times New Roman" w:cs="Times New Roman"/>
                <w:b/>
                <w:szCs w:val="24"/>
              </w:rPr>
            </w:pPr>
            <w:r w:rsidRPr="00523E25">
              <w:rPr>
                <w:rFonts w:ascii="Times New Roman" w:hAnsi="Times New Roman" w:cs="Times New Roman"/>
                <w:b/>
                <w:szCs w:val="24"/>
              </w:rPr>
              <w:t>No</w:t>
            </w:r>
          </w:p>
        </w:tc>
        <w:tc>
          <w:tcPr>
            <w:tcW w:w="1950" w:type="dxa"/>
            <w:tcBorders>
              <w:bottom w:val="double" w:sz="4" w:space="0" w:color="auto"/>
            </w:tcBorders>
            <w:shd w:val="clear" w:color="auto" w:fill="D9D9D9" w:themeFill="background1" w:themeFillShade="D9"/>
            <w:vAlign w:val="center"/>
          </w:tcPr>
          <w:p w:rsidR="005E4F47" w:rsidRPr="00523E25" w:rsidRDefault="005E4F47" w:rsidP="00361C03">
            <w:pPr>
              <w:spacing w:before="60" w:after="60"/>
              <w:jc w:val="center"/>
              <w:rPr>
                <w:rFonts w:ascii="Times New Roman" w:hAnsi="Times New Roman" w:cs="Times New Roman"/>
                <w:b/>
                <w:szCs w:val="24"/>
              </w:rPr>
            </w:pPr>
            <w:r w:rsidRPr="00523E25">
              <w:rPr>
                <w:rFonts w:ascii="Times New Roman" w:hAnsi="Times New Roman" w:cs="Times New Roman"/>
                <w:b/>
                <w:szCs w:val="24"/>
              </w:rPr>
              <w:t>Variabel Bebas</w:t>
            </w:r>
          </w:p>
        </w:tc>
        <w:tc>
          <w:tcPr>
            <w:tcW w:w="1134" w:type="dxa"/>
            <w:tcBorders>
              <w:bottom w:val="double" w:sz="4" w:space="0" w:color="auto"/>
            </w:tcBorders>
            <w:shd w:val="clear" w:color="auto" w:fill="D9D9D9" w:themeFill="background1" w:themeFillShade="D9"/>
            <w:vAlign w:val="center"/>
          </w:tcPr>
          <w:p w:rsidR="005E4F47" w:rsidRPr="00523E25" w:rsidRDefault="005E4F47" w:rsidP="00361C03">
            <w:pPr>
              <w:spacing w:before="60" w:after="60"/>
              <w:ind w:left="-57" w:right="-57"/>
              <w:jc w:val="center"/>
              <w:rPr>
                <w:rFonts w:ascii="Times New Roman" w:hAnsi="Times New Roman" w:cs="Times New Roman"/>
                <w:b/>
                <w:szCs w:val="24"/>
              </w:rPr>
            </w:pPr>
            <w:r w:rsidRPr="00523E25">
              <w:rPr>
                <w:rFonts w:ascii="Times New Roman" w:hAnsi="Times New Roman" w:cs="Times New Roman"/>
                <w:b/>
                <w:szCs w:val="24"/>
              </w:rPr>
              <w:t>Toleransi</w:t>
            </w:r>
          </w:p>
        </w:tc>
        <w:tc>
          <w:tcPr>
            <w:tcW w:w="993" w:type="dxa"/>
            <w:tcBorders>
              <w:bottom w:val="double" w:sz="4" w:space="0" w:color="auto"/>
            </w:tcBorders>
            <w:shd w:val="clear" w:color="auto" w:fill="D9D9D9" w:themeFill="background1" w:themeFillShade="D9"/>
            <w:vAlign w:val="center"/>
          </w:tcPr>
          <w:p w:rsidR="005E4F47" w:rsidRPr="00523E25" w:rsidRDefault="005E4F47" w:rsidP="00361C03">
            <w:pPr>
              <w:spacing w:before="60" w:after="60"/>
              <w:jc w:val="center"/>
              <w:rPr>
                <w:rFonts w:ascii="Times New Roman" w:hAnsi="Times New Roman" w:cs="Times New Roman"/>
                <w:b/>
                <w:szCs w:val="24"/>
              </w:rPr>
            </w:pPr>
            <w:r w:rsidRPr="00523E25">
              <w:rPr>
                <w:rFonts w:ascii="Times New Roman" w:hAnsi="Times New Roman" w:cs="Times New Roman"/>
                <w:b/>
                <w:szCs w:val="24"/>
              </w:rPr>
              <w:t>VIF</w:t>
            </w:r>
          </w:p>
        </w:tc>
        <w:tc>
          <w:tcPr>
            <w:tcW w:w="4110" w:type="dxa"/>
            <w:tcBorders>
              <w:bottom w:val="double" w:sz="4" w:space="0" w:color="auto"/>
            </w:tcBorders>
            <w:shd w:val="clear" w:color="auto" w:fill="D9D9D9" w:themeFill="background1" w:themeFillShade="D9"/>
            <w:vAlign w:val="center"/>
          </w:tcPr>
          <w:p w:rsidR="005E4F47" w:rsidRPr="00523E25" w:rsidRDefault="005E4F47" w:rsidP="00361C03">
            <w:pPr>
              <w:spacing w:before="60" w:after="60"/>
              <w:jc w:val="center"/>
              <w:rPr>
                <w:rFonts w:ascii="Times New Roman" w:hAnsi="Times New Roman" w:cs="Times New Roman"/>
                <w:b/>
                <w:szCs w:val="24"/>
              </w:rPr>
            </w:pPr>
            <w:r w:rsidRPr="00523E25">
              <w:rPr>
                <w:rFonts w:ascii="Times New Roman" w:hAnsi="Times New Roman" w:cs="Times New Roman"/>
                <w:b/>
                <w:szCs w:val="24"/>
              </w:rPr>
              <w:t>Keterangan</w:t>
            </w:r>
          </w:p>
        </w:tc>
      </w:tr>
      <w:tr w:rsidR="005E4F47" w:rsidRPr="00523E25" w:rsidTr="00361C03">
        <w:tc>
          <w:tcPr>
            <w:tcW w:w="318" w:type="dxa"/>
            <w:tcBorders>
              <w:top w:val="double" w:sz="4" w:space="0" w:color="auto"/>
              <w:bottom w:val="single" w:sz="4" w:space="0" w:color="auto"/>
            </w:tcBorders>
          </w:tcPr>
          <w:p w:rsidR="005E4F47" w:rsidRPr="00523E25" w:rsidRDefault="005E4F47" w:rsidP="00361C03">
            <w:pPr>
              <w:spacing w:before="60" w:after="60"/>
              <w:ind w:left="-57" w:right="-57"/>
              <w:jc w:val="center"/>
              <w:rPr>
                <w:rFonts w:ascii="Times New Roman" w:hAnsi="Times New Roman" w:cs="Times New Roman"/>
                <w:bCs/>
                <w:sz w:val="24"/>
                <w:szCs w:val="24"/>
              </w:rPr>
            </w:pPr>
            <w:r w:rsidRPr="00523E25">
              <w:rPr>
                <w:rFonts w:ascii="Times New Roman" w:hAnsi="Times New Roman" w:cs="Times New Roman"/>
                <w:bCs/>
                <w:sz w:val="24"/>
                <w:szCs w:val="24"/>
                <w:lang w:val="id-ID"/>
              </w:rPr>
              <w:t>1</w:t>
            </w:r>
            <w:r w:rsidRPr="00523E25">
              <w:rPr>
                <w:rFonts w:ascii="Times New Roman" w:hAnsi="Times New Roman" w:cs="Times New Roman"/>
                <w:bCs/>
                <w:sz w:val="24"/>
                <w:szCs w:val="24"/>
              </w:rPr>
              <w:t>.</w:t>
            </w:r>
          </w:p>
        </w:tc>
        <w:tc>
          <w:tcPr>
            <w:tcW w:w="1950" w:type="dxa"/>
            <w:tcBorders>
              <w:top w:val="double" w:sz="4" w:space="0" w:color="auto"/>
              <w:bottom w:val="single" w:sz="4" w:space="0" w:color="auto"/>
            </w:tcBorders>
          </w:tcPr>
          <w:p w:rsidR="005E4F47" w:rsidRPr="00523E25" w:rsidRDefault="005E4F47" w:rsidP="00361C03">
            <w:pPr>
              <w:spacing w:before="60" w:after="60"/>
              <w:ind w:left="-57" w:right="-113"/>
              <w:rPr>
                <w:rFonts w:ascii="Times New Roman" w:hAnsi="Times New Roman" w:cs="Times New Roman"/>
                <w:bCs/>
                <w:sz w:val="24"/>
                <w:szCs w:val="24"/>
                <w:lang w:val="sv-SE"/>
              </w:rPr>
            </w:pPr>
            <w:r w:rsidRPr="00523E25">
              <w:rPr>
                <w:rFonts w:ascii="Times New Roman" w:hAnsi="Times New Roman" w:cs="Times New Roman"/>
                <w:sz w:val="24"/>
                <w:szCs w:val="24"/>
              </w:rPr>
              <w:t>Persepsi konsumen</w:t>
            </w:r>
          </w:p>
        </w:tc>
        <w:tc>
          <w:tcPr>
            <w:tcW w:w="1134" w:type="dxa"/>
            <w:tcBorders>
              <w:top w:val="double" w:sz="4" w:space="0" w:color="auto"/>
              <w:bottom w:val="single" w:sz="4" w:space="0" w:color="auto"/>
            </w:tcBorders>
            <w:vAlign w:val="center"/>
          </w:tcPr>
          <w:p w:rsidR="005E4F47" w:rsidRPr="00523E25" w:rsidRDefault="005E4F47" w:rsidP="00361C03">
            <w:pPr>
              <w:autoSpaceDE w:val="0"/>
              <w:autoSpaceDN w:val="0"/>
              <w:adjustRightInd w:val="0"/>
              <w:spacing w:after="0" w:line="240" w:lineRule="auto"/>
              <w:ind w:left="60" w:right="60"/>
              <w:jc w:val="center"/>
              <w:rPr>
                <w:rFonts w:ascii="Arial" w:hAnsi="Arial" w:cs="Arial"/>
                <w:sz w:val="20"/>
                <w:szCs w:val="16"/>
              </w:rPr>
            </w:pPr>
            <w:r w:rsidRPr="00523E25">
              <w:rPr>
                <w:rFonts w:ascii="Arial" w:hAnsi="Arial" w:cs="Arial"/>
                <w:sz w:val="20"/>
                <w:szCs w:val="16"/>
              </w:rPr>
              <w:t>0,563</w:t>
            </w:r>
          </w:p>
        </w:tc>
        <w:tc>
          <w:tcPr>
            <w:tcW w:w="993" w:type="dxa"/>
            <w:tcBorders>
              <w:top w:val="double" w:sz="4" w:space="0" w:color="auto"/>
              <w:bottom w:val="single" w:sz="4" w:space="0" w:color="auto"/>
            </w:tcBorders>
            <w:vAlign w:val="center"/>
          </w:tcPr>
          <w:p w:rsidR="005E4F47" w:rsidRPr="00523E25" w:rsidRDefault="005E4F47" w:rsidP="00361C03">
            <w:pPr>
              <w:autoSpaceDE w:val="0"/>
              <w:autoSpaceDN w:val="0"/>
              <w:adjustRightInd w:val="0"/>
              <w:spacing w:after="0" w:line="240" w:lineRule="auto"/>
              <w:ind w:left="60" w:right="60"/>
              <w:jc w:val="center"/>
              <w:rPr>
                <w:rFonts w:ascii="Arial" w:hAnsi="Arial" w:cs="Arial"/>
                <w:sz w:val="20"/>
                <w:szCs w:val="16"/>
              </w:rPr>
            </w:pPr>
            <w:r w:rsidRPr="00523E25">
              <w:rPr>
                <w:rFonts w:ascii="Arial" w:hAnsi="Arial" w:cs="Arial"/>
                <w:sz w:val="20"/>
                <w:szCs w:val="16"/>
              </w:rPr>
              <w:t>1,777</w:t>
            </w:r>
          </w:p>
        </w:tc>
        <w:tc>
          <w:tcPr>
            <w:tcW w:w="4110" w:type="dxa"/>
            <w:tcBorders>
              <w:top w:val="double" w:sz="4" w:space="0" w:color="auto"/>
              <w:bottom w:val="single" w:sz="4" w:space="0" w:color="auto"/>
            </w:tcBorders>
            <w:vAlign w:val="center"/>
          </w:tcPr>
          <w:p w:rsidR="005E4F47" w:rsidRPr="00523E25" w:rsidRDefault="005E4F47" w:rsidP="00361C03">
            <w:pPr>
              <w:spacing w:before="60" w:after="60"/>
              <w:rPr>
                <w:rFonts w:ascii="Times New Roman" w:hAnsi="Times New Roman" w:cs="Times New Roman"/>
                <w:sz w:val="24"/>
                <w:szCs w:val="24"/>
                <w:lang w:val="sv-SE"/>
              </w:rPr>
            </w:pPr>
            <w:r w:rsidRPr="00523E25">
              <w:rPr>
                <w:rFonts w:ascii="Times New Roman" w:hAnsi="Times New Roman" w:cs="Times New Roman"/>
                <w:sz w:val="24"/>
                <w:szCs w:val="24"/>
                <w:lang w:val="sv-SE"/>
              </w:rPr>
              <w:t>Tidak terjadi masalah multikolinearitas</w:t>
            </w:r>
          </w:p>
        </w:tc>
      </w:tr>
      <w:tr w:rsidR="005E4F47" w:rsidRPr="00523E25" w:rsidTr="00361C03">
        <w:tc>
          <w:tcPr>
            <w:tcW w:w="318" w:type="dxa"/>
            <w:tcBorders>
              <w:top w:val="single" w:sz="4" w:space="0" w:color="auto"/>
              <w:bottom w:val="single" w:sz="4" w:space="0" w:color="auto"/>
            </w:tcBorders>
          </w:tcPr>
          <w:p w:rsidR="005E4F47" w:rsidRPr="00523E25" w:rsidRDefault="005E4F47" w:rsidP="00361C03">
            <w:pPr>
              <w:spacing w:before="60" w:after="60"/>
              <w:ind w:left="-57" w:right="-57"/>
              <w:jc w:val="center"/>
              <w:rPr>
                <w:rFonts w:ascii="Times New Roman" w:hAnsi="Times New Roman" w:cs="Times New Roman"/>
                <w:bCs/>
                <w:sz w:val="24"/>
                <w:szCs w:val="24"/>
              </w:rPr>
            </w:pPr>
            <w:r w:rsidRPr="00523E25">
              <w:rPr>
                <w:rFonts w:ascii="Times New Roman" w:hAnsi="Times New Roman" w:cs="Times New Roman"/>
                <w:bCs/>
                <w:sz w:val="24"/>
                <w:szCs w:val="24"/>
              </w:rPr>
              <w:t>2.</w:t>
            </w:r>
          </w:p>
        </w:tc>
        <w:tc>
          <w:tcPr>
            <w:tcW w:w="1950" w:type="dxa"/>
            <w:tcBorders>
              <w:top w:val="single" w:sz="4" w:space="0" w:color="auto"/>
              <w:bottom w:val="single" w:sz="4" w:space="0" w:color="auto"/>
            </w:tcBorders>
          </w:tcPr>
          <w:p w:rsidR="005E4F47" w:rsidRPr="00523E25" w:rsidRDefault="005E4F47" w:rsidP="00361C03">
            <w:pPr>
              <w:spacing w:before="60" w:after="60"/>
              <w:ind w:left="-57" w:right="-113"/>
              <w:rPr>
                <w:rFonts w:ascii="Times New Roman" w:hAnsi="Times New Roman" w:cs="Times New Roman"/>
                <w:sz w:val="24"/>
                <w:szCs w:val="24"/>
              </w:rPr>
            </w:pPr>
            <w:r w:rsidRPr="00523E25">
              <w:rPr>
                <w:rFonts w:ascii="Times New Roman" w:hAnsi="Times New Roman" w:cs="Times New Roman"/>
                <w:sz w:val="24"/>
                <w:szCs w:val="24"/>
              </w:rPr>
              <w:t>Merek</w:t>
            </w:r>
          </w:p>
        </w:tc>
        <w:tc>
          <w:tcPr>
            <w:tcW w:w="1134" w:type="dxa"/>
            <w:tcBorders>
              <w:top w:val="single" w:sz="4" w:space="0" w:color="auto"/>
              <w:bottom w:val="single" w:sz="4" w:space="0" w:color="auto"/>
            </w:tcBorders>
            <w:vAlign w:val="center"/>
          </w:tcPr>
          <w:p w:rsidR="005E4F47" w:rsidRPr="00523E25" w:rsidRDefault="005E4F47" w:rsidP="00361C03">
            <w:pPr>
              <w:autoSpaceDE w:val="0"/>
              <w:autoSpaceDN w:val="0"/>
              <w:adjustRightInd w:val="0"/>
              <w:spacing w:after="0" w:line="240" w:lineRule="auto"/>
              <w:ind w:left="60" w:right="60"/>
              <w:jc w:val="center"/>
              <w:rPr>
                <w:rFonts w:ascii="Arial" w:hAnsi="Arial" w:cs="Arial"/>
                <w:sz w:val="20"/>
                <w:szCs w:val="16"/>
              </w:rPr>
            </w:pPr>
            <w:r w:rsidRPr="00523E25">
              <w:rPr>
                <w:rFonts w:ascii="Arial" w:hAnsi="Arial" w:cs="Arial"/>
                <w:sz w:val="20"/>
                <w:szCs w:val="16"/>
              </w:rPr>
              <w:t>0,626</w:t>
            </w:r>
          </w:p>
        </w:tc>
        <w:tc>
          <w:tcPr>
            <w:tcW w:w="993" w:type="dxa"/>
            <w:tcBorders>
              <w:top w:val="single" w:sz="4" w:space="0" w:color="auto"/>
              <w:bottom w:val="single" w:sz="4" w:space="0" w:color="auto"/>
            </w:tcBorders>
            <w:vAlign w:val="center"/>
          </w:tcPr>
          <w:p w:rsidR="005E4F47" w:rsidRPr="00523E25" w:rsidRDefault="005E4F47" w:rsidP="00361C03">
            <w:pPr>
              <w:autoSpaceDE w:val="0"/>
              <w:autoSpaceDN w:val="0"/>
              <w:adjustRightInd w:val="0"/>
              <w:spacing w:after="0" w:line="240" w:lineRule="auto"/>
              <w:ind w:left="60" w:right="60"/>
              <w:jc w:val="center"/>
              <w:rPr>
                <w:rFonts w:ascii="Arial" w:hAnsi="Arial" w:cs="Arial"/>
                <w:sz w:val="20"/>
                <w:szCs w:val="16"/>
              </w:rPr>
            </w:pPr>
            <w:r w:rsidRPr="00523E25">
              <w:rPr>
                <w:rFonts w:ascii="Arial" w:hAnsi="Arial" w:cs="Arial"/>
                <w:sz w:val="20"/>
                <w:szCs w:val="16"/>
              </w:rPr>
              <w:t>1,597</w:t>
            </w:r>
          </w:p>
        </w:tc>
        <w:tc>
          <w:tcPr>
            <w:tcW w:w="4110" w:type="dxa"/>
            <w:tcBorders>
              <w:top w:val="single" w:sz="4" w:space="0" w:color="auto"/>
              <w:bottom w:val="single" w:sz="4" w:space="0" w:color="auto"/>
            </w:tcBorders>
          </w:tcPr>
          <w:p w:rsidR="005E4F47" w:rsidRPr="00523E25" w:rsidRDefault="005E4F47" w:rsidP="00361C03">
            <w:pPr>
              <w:spacing w:before="60" w:after="60"/>
              <w:rPr>
                <w:rFonts w:ascii="Times New Roman" w:hAnsi="Times New Roman" w:cs="Times New Roman"/>
                <w:sz w:val="24"/>
                <w:szCs w:val="24"/>
              </w:rPr>
            </w:pPr>
            <w:r w:rsidRPr="00523E25">
              <w:rPr>
                <w:rFonts w:ascii="Times New Roman" w:hAnsi="Times New Roman" w:cs="Times New Roman"/>
                <w:sz w:val="24"/>
                <w:szCs w:val="24"/>
                <w:lang w:val="sv-SE"/>
              </w:rPr>
              <w:t>Tidak terjadi masalah multikolinearitas</w:t>
            </w:r>
          </w:p>
        </w:tc>
      </w:tr>
      <w:tr w:rsidR="005E4F47" w:rsidRPr="00523E25" w:rsidTr="00361C03">
        <w:tc>
          <w:tcPr>
            <w:tcW w:w="318" w:type="dxa"/>
            <w:tcBorders>
              <w:top w:val="single" w:sz="4" w:space="0" w:color="auto"/>
              <w:bottom w:val="single" w:sz="4" w:space="0" w:color="000000"/>
            </w:tcBorders>
          </w:tcPr>
          <w:p w:rsidR="005E4F47" w:rsidRPr="00523E25" w:rsidRDefault="005E4F47" w:rsidP="00361C03">
            <w:pPr>
              <w:spacing w:before="60" w:after="60"/>
              <w:ind w:left="-57" w:right="-57"/>
              <w:jc w:val="center"/>
              <w:rPr>
                <w:rFonts w:ascii="Times New Roman" w:hAnsi="Times New Roman" w:cs="Times New Roman"/>
                <w:bCs/>
                <w:sz w:val="24"/>
                <w:szCs w:val="24"/>
              </w:rPr>
            </w:pPr>
            <w:r w:rsidRPr="00523E25">
              <w:rPr>
                <w:rFonts w:ascii="Times New Roman" w:hAnsi="Times New Roman" w:cs="Times New Roman"/>
                <w:bCs/>
                <w:sz w:val="24"/>
                <w:szCs w:val="24"/>
              </w:rPr>
              <w:t>3.</w:t>
            </w:r>
          </w:p>
        </w:tc>
        <w:tc>
          <w:tcPr>
            <w:tcW w:w="1950" w:type="dxa"/>
            <w:tcBorders>
              <w:top w:val="single" w:sz="4" w:space="0" w:color="auto"/>
              <w:bottom w:val="single" w:sz="4" w:space="0" w:color="000000"/>
            </w:tcBorders>
          </w:tcPr>
          <w:p w:rsidR="005E4F47" w:rsidRPr="00523E25" w:rsidRDefault="005E4F47" w:rsidP="00361C03">
            <w:pPr>
              <w:spacing w:before="60" w:after="60"/>
              <w:ind w:left="-57" w:right="-113"/>
              <w:rPr>
                <w:rFonts w:ascii="Times New Roman" w:hAnsi="Times New Roman" w:cs="Times New Roman"/>
                <w:sz w:val="24"/>
                <w:szCs w:val="24"/>
              </w:rPr>
            </w:pPr>
            <w:r w:rsidRPr="00523E25">
              <w:rPr>
                <w:rFonts w:ascii="Times New Roman" w:hAnsi="Times New Roman" w:cs="Times New Roman"/>
                <w:iCs/>
                <w:sz w:val="24"/>
                <w:szCs w:val="24"/>
              </w:rPr>
              <w:t>Harga</w:t>
            </w:r>
          </w:p>
        </w:tc>
        <w:tc>
          <w:tcPr>
            <w:tcW w:w="1134" w:type="dxa"/>
            <w:tcBorders>
              <w:top w:val="single" w:sz="4" w:space="0" w:color="auto"/>
              <w:bottom w:val="single" w:sz="4" w:space="0" w:color="000000"/>
            </w:tcBorders>
            <w:vAlign w:val="center"/>
          </w:tcPr>
          <w:p w:rsidR="005E4F47" w:rsidRPr="00523E25" w:rsidRDefault="005E4F47" w:rsidP="00361C03">
            <w:pPr>
              <w:autoSpaceDE w:val="0"/>
              <w:autoSpaceDN w:val="0"/>
              <w:adjustRightInd w:val="0"/>
              <w:spacing w:after="0" w:line="240" w:lineRule="auto"/>
              <w:ind w:left="60" w:right="60"/>
              <w:jc w:val="center"/>
              <w:rPr>
                <w:rFonts w:ascii="Arial" w:hAnsi="Arial" w:cs="Arial"/>
                <w:sz w:val="20"/>
                <w:szCs w:val="16"/>
              </w:rPr>
            </w:pPr>
            <w:r w:rsidRPr="00523E25">
              <w:rPr>
                <w:rFonts w:ascii="Arial" w:hAnsi="Arial" w:cs="Arial"/>
                <w:sz w:val="20"/>
                <w:szCs w:val="16"/>
              </w:rPr>
              <w:t>0,464</w:t>
            </w:r>
          </w:p>
        </w:tc>
        <w:tc>
          <w:tcPr>
            <w:tcW w:w="993" w:type="dxa"/>
            <w:tcBorders>
              <w:top w:val="single" w:sz="4" w:space="0" w:color="auto"/>
              <w:bottom w:val="single" w:sz="4" w:space="0" w:color="000000"/>
            </w:tcBorders>
            <w:vAlign w:val="center"/>
          </w:tcPr>
          <w:p w:rsidR="005E4F47" w:rsidRPr="00523E25" w:rsidRDefault="005E4F47" w:rsidP="00361C03">
            <w:pPr>
              <w:autoSpaceDE w:val="0"/>
              <w:autoSpaceDN w:val="0"/>
              <w:adjustRightInd w:val="0"/>
              <w:spacing w:after="0" w:line="240" w:lineRule="auto"/>
              <w:ind w:left="60" w:right="60"/>
              <w:jc w:val="center"/>
              <w:rPr>
                <w:rFonts w:ascii="Arial" w:hAnsi="Arial" w:cs="Arial"/>
                <w:sz w:val="20"/>
                <w:szCs w:val="16"/>
              </w:rPr>
            </w:pPr>
            <w:r w:rsidRPr="00523E25">
              <w:rPr>
                <w:rFonts w:ascii="Arial" w:hAnsi="Arial" w:cs="Arial"/>
                <w:sz w:val="20"/>
                <w:szCs w:val="16"/>
              </w:rPr>
              <w:t>2,157</w:t>
            </w:r>
          </w:p>
        </w:tc>
        <w:tc>
          <w:tcPr>
            <w:tcW w:w="4110" w:type="dxa"/>
            <w:tcBorders>
              <w:top w:val="single" w:sz="4" w:space="0" w:color="auto"/>
              <w:bottom w:val="single" w:sz="4" w:space="0" w:color="000000"/>
            </w:tcBorders>
          </w:tcPr>
          <w:p w:rsidR="005E4F47" w:rsidRPr="00523E25" w:rsidRDefault="005E4F47" w:rsidP="00361C03">
            <w:pPr>
              <w:spacing w:before="60" w:after="60"/>
              <w:rPr>
                <w:rFonts w:ascii="Times New Roman" w:hAnsi="Times New Roman" w:cs="Times New Roman"/>
                <w:sz w:val="24"/>
                <w:szCs w:val="24"/>
              </w:rPr>
            </w:pPr>
            <w:r w:rsidRPr="00523E25">
              <w:rPr>
                <w:rFonts w:ascii="Times New Roman" w:hAnsi="Times New Roman" w:cs="Times New Roman"/>
                <w:sz w:val="24"/>
                <w:szCs w:val="24"/>
                <w:lang w:val="sv-SE"/>
              </w:rPr>
              <w:t>Tidak terjadi masalah multikolinearitas</w:t>
            </w:r>
          </w:p>
        </w:tc>
      </w:tr>
    </w:tbl>
    <w:p w:rsidR="005E4F47" w:rsidRPr="00523E25" w:rsidRDefault="005E4F47" w:rsidP="005E4F47">
      <w:pPr>
        <w:autoSpaceDE w:val="0"/>
        <w:autoSpaceDN w:val="0"/>
        <w:adjustRightInd w:val="0"/>
        <w:spacing w:after="0" w:line="480" w:lineRule="auto"/>
        <w:jc w:val="both"/>
        <w:rPr>
          <w:rFonts w:ascii="Times New Roman" w:hAnsi="Times New Roman" w:cs="Times New Roman"/>
          <w:sz w:val="24"/>
          <w:szCs w:val="24"/>
          <w:lang w:val="id-ID"/>
        </w:rPr>
      </w:pPr>
      <w:r w:rsidRPr="00523E25">
        <w:rPr>
          <w:rFonts w:ascii="Times New Roman" w:hAnsi="Times New Roman"/>
          <w:sz w:val="20"/>
          <w:szCs w:val="20"/>
        </w:rPr>
        <w:t>Sumber: Lampiran 15. Diolah Peneliti menggunakan SPSS V.25 (2025)</w:t>
      </w:r>
    </w:p>
    <w:p w:rsidR="005E4F47" w:rsidRPr="00523E25" w:rsidRDefault="005E4F47" w:rsidP="005E4F47">
      <w:pPr>
        <w:autoSpaceDE w:val="0"/>
        <w:autoSpaceDN w:val="0"/>
        <w:adjustRightInd w:val="0"/>
        <w:spacing w:after="0" w:line="480" w:lineRule="auto"/>
        <w:ind w:firstLine="567"/>
        <w:jc w:val="both"/>
        <w:rPr>
          <w:rFonts w:ascii="Times New Roman" w:hAnsi="Times New Roman" w:cs="Times New Roman"/>
          <w:sz w:val="24"/>
          <w:szCs w:val="24"/>
        </w:rPr>
      </w:pPr>
      <w:r w:rsidRPr="00523E25">
        <w:rPr>
          <w:rFonts w:ascii="Times New Roman" w:hAnsi="Times New Roman" w:cs="Times New Roman"/>
          <w:sz w:val="24"/>
          <w:szCs w:val="24"/>
        </w:rPr>
        <w:t xml:space="preserve">Berdasarkan </w:t>
      </w:r>
      <w:r w:rsidRPr="00523E25">
        <w:rPr>
          <w:rFonts w:ascii="Times New Roman" w:hAnsi="Times New Roman" w:cs="Times New Roman"/>
          <w:sz w:val="24"/>
          <w:szCs w:val="24"/>
          <w:lang w:val="id-ID"/>
        </w:rPr>
        <w:t xml:space="preserve">data </w:t>
      </w:r>
      <w:r w:rsidRPr="00523E25">
        <w:rPr>
          <w:rFonts w:ascii="Times New Roman" w:hAnsi="Times New Roman" w:cs="Times New Roman"/>
          <w:sz w:val="24"/>
          <w:szCs w:val="24"/>
        </w:rPr>
        <w:t xml:space="preserve">pada Tabel </w:t>
      </w:r>
      <w:r>
        <w:rPr>
          <w:rFonts w:ascii="Times New Roman" w:hAnsi="Times New Roman" w:cs="Times New Roman"/>
          <w:sz w:val="24"/>
          <w:szCs w:val="24"/>
        </w:rPr>
        <w:t>4.1</w:t>
      </w:r>
      <w:r>
        <w:rPr>
          <w:rFonts w:ascii="Times New Roman" w:hAnsi="Times New Roman" w:cs="Times New Roman"/>
          <w:sz w:val="24"/>
          <w:szCs w:val="24"/>
          <w:lang w:val="id-ID"/>
        </w:rPr>
        <w:t>3</w:t>
      </w:r>
      <w:r w:rsidRPr="00523E25">
        <w:rPr>
          <w:rFonts w:ascii="Times New Roman" w:hAnsi="Times New Roman" w:cs="Times New Roman"/>
          <w:sz w:val="24"/>
          <w:szCs w:val="24"/>
        </w:rPr>
        <w:t xml:space="preserve"> diatas, data hasil uji</w:t>
      </w:r>
      <w:r w:rsidRPr="00523E25">
        <w:rPr>
          <w:rFonts w:ascii="Times New Roman" w:hAnsi="Times New Roman" w:cs="Times New Roman"/>
          <w:sz w:val="24"/>
          <w:szCs w:val="24"/>
          <w:lang w:val="id-ID"/>
        </w:rPr>
        <w:t xml:space="preserve"> multikolonearitas </w:t>
      </w:r>
      <w:r w:rsidRPr="00523E25">
        <w:rPr>
          <w:rFonts w:ascii="Times New Roman" w:hAnsi="Times New Roman" w:cs="Times New Roman"/>
          <w:sz w:val="24"/>
          <w:szCs w:val="24"/>
        </w:rPr>
        <w:t xml:space="preserve">menunjukkan nilai toleransi </w:t>
      </w:r>
      <w:r w:rsidRPr="00523E25">
        <w:rPr>
          <w:rFonts w:ascii="Times New Roman" w:hAnsi="Times New Roman" w:cs="Times New Roman"/>
          <w:i/>
          <w:sz w:val="24"/>
          <w:szCs w:val="24"/>
        </w:rPr>
        <w:t>(Tolerance)</w:t>
      </w:r>
      <w:r w:rsidRPr="00523E25">
        <w:rPr>
          <w:rFonts w:ascii="Times New Roman" w:hAnsi="Times New Roman" w:cs="Times New Roman"/>
          <w:sz w:val="24"/>
          <w:szCs w:val="24"/>
        </w:rPr>
        <w:t xml:space="preserve"> untuk </w:t>
      </w:r>
      <w:r w:rsidRPr="00523E25">
        <w:rPr>
          <w:rFonts w:ascii="Times New Roman" w:hAnsi="Times New Roman" w:cs="Times New Roman"/>
          <w:sz w:val="24"/>
          <w:szCs w:val="24"/>
          <w:lang w:val="id-ID"/>
        </w:rPr>
        <w:t xml:space="preserve">variabel </w:t>
      </w:r>
      <w:r w:rsidRPr="00523E25">
        <w:rPr>
          <w:rFonts w:ascii="Times New Roman" w:hAnsi="Times New Roman" w:cs="Times New Roman"/>
          <w:sz w:val="24"/>
          <w:szCs w:val="24"/>
        </w:rPr>
        <w:t xml:space="preserve">persepsi konsumen sebesar 0,563, merek 0,626 dan harga sebesar 0,464. Data ini </w:t>
      </w:r>
      <w:r w:rsidRPr="00523E25">
        <w:rPr>
          <w:rFonts w:ascii="Times New Roman" w:hAnsi="Times New Roman" w:cs="Times New Roman"/>
          <w:sz w:val="24"/>
          <w:szCs w:val="24"/>
          <w:lang w:val="id-ID"/>
        </w:rPr>
        <w:t>men</w:t>
      </w:r>
      <w:r w:rsidRPr="00523E25">
        <w:rPr>
          <w:rFonts w:ascii="Times New Roman" w:hAnsi="Times New Roman" w:cs="Times New Roman"/>
          <w:sz w:val="24"/>
          <w:szCs w:val="24"/>
        </w:rPr>
        <w:t xml:space="preserve">unjukkan bahwa nilai toleransi </w:t>
      </w:r>
      <w:r w:rsidRPr="00523E25">
        <w:rPr>
          <w:rFonts w:ascii="Times New Roman" w:hAnsi="Times New Roman" w:cs="Times New Roman"/>
          <w:i/>
          <w:sz w:val="24"/>
          <w:szCs w:val="24"/>
        </w:rPr>
        <w:t xml:space="preserve">(Tolerance) </w:t>
      </w:r>
      <w:r w:rsidRPr="00523E25">
        <w:rPr>
          <w:rFonts w:ascii="Times New Roman" w:hAnsi="Times New Roman" w:cs="Times New Roman"/>
          <w:sz w:val="24"/>
          <w:szCs w:val="24"/>
        </w:rPr>
        <w:t>variabel lebih besar dari (&gt;) 0</w:t>
      </w:r>
      <w:proofErr w:type="gramStart"/>
      <w:r w:rsidRPr="00523E25">
        <w:rPr>
          <w:rFonts w:ascii="Times New Roman" w:hAnsi="Times New Roman" w:cs="Times New Roman"/>
          <w:sz w:val="24"/>
          <w:szCs w:val="24"/>
        </w:rPr>
        <w:t>,01</w:t>
      </w:r>
      <w:proofErr w:type="gramEnd"/>
      <w:r w:rsidRPr="00523E25">
        <w:rPr>
          <w:rFonts w:ascii="Times New Roman" w:hAnsi="Times New Roman" w:cs="Times New Roman"/>
          <w:sz w:val="24"/>
          <w:szCs w:val="24"/>
          <w:lang w:val="id-ID"/>
        </w:rPr>
        <w:t>.</w:t>
      </w:r>
    </w:p>
    <w:p w:rsidR="005E4F47" w:rsidRPr="00523E25" w:rsidRDefault="005E4F47" w:rsidP="005E4F47">
      <w:pPr>
        <w:autoSpaceDE w:val="0"/>
        <w:autoSpaceDN w:val="0"/>
        <w:adjustRightInd w:val="0"/>
        <w:spacing w:after="0" w:line="480" w:lineRule="auto"/>
        <w:ind w:firstLine="567"/>
        <w:jc w:val="both"/>
        <w:rPr>
          <w:rFonts w:ascii="Times New Roman" w:hAnsi="Times New Roman" w:cs="Times New Roman"/>
          <w:sz w:val="24"/>
          <w:szCs w:val="24"/>
          <w:lang w:val="id-ID"/>
        </w:rPr>
      </w:pPr>
      <w:proofErr w:type="gramStart"/>
      <w:r w:rsidRPr="00523E25">
        <w:rPr>
          <w:rFonts w:ascii="Times New Roman" w:hAnsi="Times New Roman" w:cs="Times New Roman"/>
          <w:sz w:val="24"/>
          <w:szCs w:val="24"/>
        </w:rPr>
        <w:t>Selanjutnya, dari hasil uji didapat nilai VIF (</w:t>
      </w:r>
      <w:r w:rsidRPr="00523E25">
        <w:rPr>
          <w:rFonts w:ascii="Times New Roman" w:hAnsi="Times New Roman" w:cs="Times New Roman"/>
          <w:i/>
          <w:iCs/>
          <w:sz w:val="24"/>
          <w:szCs w:val="24"/>
        </w:rPr>
        <w:t>Variance Inflation Factor</w:t>
      </w:r>
      <w:r w:rsidRPr="00523E25">
        <w:rPr>
          <w:rFonts w:ascii="Times New Roman" w:hAnsi="Times New Roman" w:cs="Times New Roman"/>
          <w:sz w:val="24"/>
          <w:szCs w:val="24"/>
        </w:rPr>
        <w:t xml:space="preserve">) pada </w:t>
      </w:r>
      <w:r w:rsidRPr="00523E25">
        <w:rPr>
          <w:rFonts w:ascii="Times New Roman" w:hAnsi="Times New Roman" w:cs="Times New Roman"/>
          <w:sz w:val="24"/>
          <w:szCs w:val="24"/>
          <w:lang w:val="id-ID"/>
        </w:rPr>
        <w:t xml:space="preserve">variabel </w:t>
      </w:r>
      <w:r w:rsidRPr="00523E25">
        <w:rPr>
          <w:rFonts w:ascii="Times New Roman" w:hAnsi="Times New Roman" w:cs="Times New Roman"/>
          <w:sz w:val="24"/>
          <w:szCs w:val="24"/>
        </w:rPr>
        <w:t>persepsi konsumen sebesar 1,777, merek 1,597 dan harga 2,157.</w:t>
      </w:r>
      <w:proofErr w:type="gramEnd"/>
      <w:r w:rsidRPr="00523E25">
        <w:rPr>
          <w:rFonts w:ascii="Times New Roman" w:hAnsi="Times New Roman" w:cs="Times New Roman"/>
          <w:sz w:val="24"/>
          <w:szCs w:val="24"/>
        </w:rPr>
        <w:t xml:space="preserve"> </w:t>
      </w:r>
      <w:proofErr w:type="gramStart"/>
      <w:r w:rsidRPr="00523E25">
        <w:rPr>
          <w:rFonts w:ascii="Times New Roman" w:hAnsi="Times New Roman" w:cs="Times New Roman"/>
          <w:sz w:val="24"/>
          <w:szCs w:val="24"/>
        </w:rPr>
        <w:t xml:space="preserve">Data ini </w:t>
      </w:r>
      <w:r w:rsidRPr="00523E25">
        <w:rPr>
          <w:rFonts w:ascii="Times New Roman" w:hAnsi="Times New Roman" w:cs="Times New Roman"/>
          <w:sz w:val="24"/>
          <w:szCs w:val="24"/>
          <w:lang w:val="id-ID"/>
        </w:rPr>
        <w:t>men</w:t>
      </w:r>
      <w:r w:rsidRPr="00523E25">
        <w:rPr>
          <w:rFonts w:ascii="Times New Roman" w:hAnsi="Times New Roman" w:cs="Times New Roman"/>
          <w:sz w:val="24"/>
          <w:szCs w:val="24"/>
        </w:rPr>
        <w:t>unjukkan bahwa nilai VIF (</w:t>
      </w:r>
      <w:r w:rsidRPr="00523E25">
        <w:rPr>
          <w:rFonts w:ascii="Times New Roman" w:hAnsi="Times New Roman" w:cs="Times New Roman"/>
          <w:i/>
          <w:iCs/>
          <w:sz w:val="24"/>
          <w:szCs w:val="24"/>
        </w:rPr>
        <w:t>Variance Inflation Factor</w:t>
      </w:r>
      <w:r w:rsidRPr="00523E25">
        <w:rPr>
          <w:rFonts w:ascii="Times New Roman" w:hAnsi="Times New Roman" w:cs="Times New Roman"/>
          <w:sz w:val="24"/>
          <w:szCs w:val="24"/>
        </w:rPr>
        <w:t>) variabel lebih kecil dari (&lt;) 10.</w:t>
      </w:r>
      <w:proofErr w:type="gramEnd"/>
      <w:r w:rsidRPr="00523E25">
        <w:rPr>
          <w:rFonts w:ascii="Times New Roman" w:hAnsi="Times New Roman" w:cs="Times New Roman"/>
          <w:sz w:val="24"/>
          <w:szCs w:val="24"/>
          <w:lang w:val="id-ID"/>
        </w:rPr>
        <w:t xml:space="preserve"> </w:t>
      </w:r>
    </w:p>
    <w:p w:rsidR="005E4F47" w:rsidRPr="00523E25" w:rsidRDefault="005E4F47" w:rsidP="005E4F47">
      <w:pPr>
        <w:autoSpaceDE w:val="0"/>
        <w:autoSpaceDN w:val="0"/>
        <w:adjustRightInd w:val="0"/>
        <w:spacing w:after="0" w:line="480" w:lineRule="auto"/>
        <w:ind w:firstLine="567"/>
        <w:jc w:val="both"/>
        <w:rPr>
          <w:rFonts w:ascii="Times New Roman" w:hAnsi="Times New Roman" w:cs="Times New Roman"/>
          <w:sz w:val="24"/>
          <w:szCs w:val="24"/>
        </w:rPr>
      </w:pPr>
      <w:r w:rsidRPr="00523E25">
        <w:rPr>
          <w:rFonts w:ascii="Times New Roman" w:hAnsi="Times New Roman" w:cs="Times New Roman"/>
          <w:sz w:val="24"/>
          <w:szCs w:val="24"/>
          <w:lang w:val="id-ID"/>
        </w:rPr>
        <w:t>Dengan demikian</w:t>
      </w:r>
      <w:r w:rsidRPr="00523E25">
        <w:rPr>
          <w:rFonts w:ascii="Times New Roman" w:hAnsi="Times New Roman" w:cs="Times New Roman"/>
          <w:sz w:val="24"/>
          <w:szCs w:val="24"/>
        </w:rPr>
        <w:t xml:space="preserve">, berdasarkan nilai toleransi </w:t>
      </w:r>
      <w:r w:rsidRPr="00523E25">
        <w:rPr>
          <w:rFonts w:ascii="Times New Roman" w:hAnsi="Times New Roman" w:cs="Times New Roman"/>
          <w:i/>
          <w:sz w:val="24"/>
          <w:szCs w:val="24"/>
        </w:rPr>
        <w:t>(Tolerance)</w:t>
      </w:r>
      <w:r w:rsidRPr="00523E25">
        <w:rPr>
          <w:rFonts w:ascii="Times New Roman" w:hAnsi="Times New Roman" w:cs="Times New Roman"/>
          <w:sz w:val="24"/>
          <w:szCs w:val="24"/>
        </w:rPr>
        <w:t xml:space="preserve"> dan nilai VIF (</w:t>
      </w:r>
      <w:r w:rsidRPr="00523E25">
        <w:rPr>
          <w:rFonts w:ascii="Times New Roman" w:hAnsi="Times New Roman" w:cs="Times New Roman"/>
          <w:i/>
          <w:iCs/>
          <w:sz w:val="24"/>
          <w:szCs w:val="24"/>
        </w:rPr>
        <w:t>Variance Inflation Factor</w:t>
      </w:r>
      <w:r w:rsidRPr="00523E25">
        <w:rPr>
          <w:rFonts w:ascii="Times New Roman" w:hAnsi="Times New Roman" w:cs="Times New Roman"/>
          <w:sz w:val="24"/>
          <w:szCs w:val="24"/>
        </w:rPr>
        <w:t>) hasil uji multikolonearitas pada data</w:t>
      </w:r>
      <w:r w:rsidRPr="00523E25">
        <w:rPr>
          <w:rFonts w:ascii="Times New Roman" w:hAnsi="Times New Roman" w:cs="Times New Roman"/>
          <w:sz w:val="24"/>
          <w:szCs w:val="24"/>
          <w:lang w:val="id-ID"/>
        </w:rPr>
        <w:t xml:space="preserve"> variabel </w:t>
      </w:r>
      <w:r w:rsidRPr="00523E25">
        <w:rPr>
          <w:rFonts w:ascii="Times New Roman" w:hAnsi="Times New Roman" w:cs="Times New Roman"/>
          <w:sz w:val="24"/>
          <w:szCs w:val="24"/>
        </w:rPr>
        <w:t xml:space="preserve">persepsi konsumen, merek dan harga diatas, maka dapat dijelaskan </w:t>
      </w:r>
      <w:r w:rsidRPr="00523E25">
        <w:rPr>
          <w:rFonts w:ascii="Times New Roman" w:hAnsi="Times New Roman" w:cs="Times New Roman"/>
          <w:sz w:val="24"/>
          <w:szCs w:val="24"/>
          <w:lang w:val="id-ID"/>
        </w:rPr>
        <w:t xml:space="preserve">bahwa </w:t>
      </w:r>
      <w:r w:rsidRPr="00523E25">
        <w:rPr>
          <w:rFonts w:ascii="Times New Roman" w:hAnsi="Times New Roman" w:cs="Times New Roman"/>
          <w:sz w:val="24"/>
          <w:szCs w:val="24"/>
        </w:rPr>
        <w:t>pada taraf signifikan 0,05 permodelan regresi dengan data keputusan pembelian sebagai variabel terikat/dependen dinyatakan terbebas dari masalah multikolinearitas antar variabel bebas/penjelas dan memenuhi syarat untuk dilakukan analisis selanjutnya.</w:t>
      </w:r>
    </w:p>
    <w:p w:rsidR="005E4F47" w:rsidRDefault="005E4F47" w:rsidP="00A8630D">
      <w:pPr>
        <w:spacing w:after="0" w:line="480" w:lineRule="auto"/>
        <w:jc w:val="both"/>
        <w:rPr>
          <w:rFonts w:asciiTheme="majorBidi" w:hAnsiTheme="majorBidi" w:cstheme="majorBidi"/>
          <w:b/>
          <w:bCs/>
          <w:sz w:val="24"/>
          <w:szCs w:val="24"/>
          <w:lang w:val="id-ID"/>
        </w:rPr>
      </w:pPr>
      <w:r>
        <w:rPr>
          <w:rFonts w:asciiTheme="majorBidi" w:hAnsiTheme="majorBidi" w:cstheme="majorBidi"/>
          <w:b/>
          <w:bCs/>
          <w:sz w:val="24"/>
          <w:szCs w:val="24"/>
          <w:lang w:val="id-ID"/>
        </w:rPr>
        <w:lastRenderedPageBreak/>
        <w:t>Hasil Uji Heteroskedastistas</w:t>
      </w:r>
    </w:p>
    <w:p w:rsidR="005E4F47" w:rsidRPr="00523E25" w:rsidRDefault="005E4F47" w:rsidP="005E4F47">
      <w:pPr>
        <w:spacing w:after="0"/>
        <w:jc w:val="center"/>
        <w:rPr>
          <w:rFonts w:ascii="Times New Roman" w:hAnsi="Times New Roman" w:cs="Times New Roman"/>
          <w:b/>
          <w:sz w:val="24"/>
          <w:szCs w:val="24"/>
          <w:lang w:val="id-ID"/>
        </w:rPr>
      </w:pPr>
      <w:r w:rsidRPr="00523E25">
        <w:rPr>
          <w:rFonts w:ascii="Times New Roman" w:hAnsi="Times New Roman" w:cs="Times New Roman"/>
          <w:b/>
          <w:sz w:val="24"/>
          <w:szCs w:val="24"/>
        </w:rPr>
        <w:t xml:space="preserve">Hasil Uji </w:t>
      </w:r>
      <w:r w:rsidRPr="00523E25">
        <w:rPr>
          <w:rFonts w:ascii="Times New Roman" w:hAnsi="Times New Roman" w:cs="Times New Roman"/>
          <w:b/>
          <w:sz w:val="24"/>
          <w:szCs w:val="24"/>
          <w:lang w:val="id-ID"/>
        </w:rPr>
        <w:t xml:space="preserve">Heteroskedastisitas Data </w:t>
      </w:r>
      <w:r w:rsidRPr="00523E25">
        <w:rPr>
          <w:rFonts w:ascii="Times New Roman" w:hAnsi="Times New Roman" w:cs="Times New Roman"/>
          <w:b/>
          <w:sz w:val="24"/>
          <w:szCs w:val="24"/>
        </w:rPr>
        <w:t>Variabel Bebas</w:t>
      </w:r>
    </w:p>
    <w:p w:rsidR="005E4F47" w:rsidRPr="00523E25" w:rsidRDefault="005E4F47" w:rsidP="005E4F47">
      <w:pPr>
        <w:spacing w:after="0"/>
        <w:jc w:val="center"/>
        <w:rPr>
          <w:rFonts w:ascii="Times New Roman" w:hAnsi="Times New Roman" w:cs="Times New Roman"/>
          <w:b/>
          <w:sz w:val="24"/>
          <w:szCs w:val="24"/>
          <w:lang w:val="id-ID"/>
        </w:rPr>
      </w:pPr>
    </w:p>
    <w:tbl>
      <w:tblPr>
        <w:tblW w:w="8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567"/>
        <w:gridCol w:w="1701"/>
        <w:gridCol w:w="1134"/>
        <w:gridCol w:w="1340"/>
        <w:gridCol w:w="1477"/>
        <w:gridCol w:w="869"/>
        <w:gridCol w:w="992"/>
      </w:tblGrid>
      <w:tr w:rsidR="005E4F47" w:rsidRPr="00523E25" w:rsidTr="00361C03">
        <w:trPr>
          <w:cantSplit/>
        </w:trPr>
        <w:tc>
          <w:tcPr>
            <w:tcW w:w="8080" w:type="dxa"/>
            <w:gridSpan w:val="7"/>
            <w:tcBorders>
              <w:top w:val="nil"/>
              <w:left w:val="nil"/>
              <w:bottom w:val="nil"/>
              <w:right w:val="nil"/>
            </w:tcBorders>
            <w:shd w:val="clear" w:color="auto" w:fill="FFFFFF"/>
            <w:vAlign w:val="center"/>
            <w:hideMark/>
          </w:tcPr>
          <w:p w:rsidR="005E4F47" w:rsidRPr="00523E25" w:rsidRDefault="005E4F47" w:rsidP="00361C03">
            <w:pPr>
              <w:autoSpaceDE w:val="0"/>
              <w:autoSpaceDN w:val="0"/>
              <w:adjustRightInd w:val="0"/>
              <w:spacing w:after="0" w:line="240" w:lineRule="auto"/>
              <w:ind w:left="60" w:right="60"/>
              <w:jc w:val="center"/>
              <w:rPr>
                <w:rFonts w:ascii="Arial" w:hAnsi="Arial" w:cs="Arial"/>
                <w:sz w:val="16"/>
                <w:szCs w:val="16"/>
              </w:rPr>
            </w:pPr>
            <w:r w:rsidRPr="00523E25">
              <w:rPr>
                <w:rFonts w:ascii="Arial" w:hAnsi="Arial" w:cs="Arial"/>
                <w:b/>
                <w:bCs/>
                <w:sz w:val="16"/>
                <w:szCs w:val="16"/>
              </w:rPr>
              <w:t>Coefficients</w:t>
            </w:r>
            <w:r w:rsidRPr="00523E25">
              <w:rPr>
                <w:rFonts w:ascii="Arial" w:hAnsi="Arial" w:cs="Arial"/>
                <w:b/>
                <w:bCs/>
                <w:sz w:val="16"/>
                <w:szCs w:val="16"/>
                <w:vertAlign w:val="superscript"/>
              </w:rPr>
              <w:t>a</w:t>
            </w:r>
          </w:p>
        </w:tc>
      </w:tr>
      <w:tr w:rsidR="005E4F47" w:rsidRPr="00523E25" w:rsidTr="00361C03">
        <w:trPr>
          <w:cantSplit/>
        </w:trPr>
        <w:tc>
          <w:tcPr>
            <w:tcW w:w="2268" w:type="dxa"/>
            <w:gridSpan w:val="2"/>
            <w:vMerge w:val="restart"/>
            <w:tcBorders>
              <w:top w:val="nil"/>
              <w:left w:val="nil"/>
              <w:bottom w:val="nil"/>
              <w:right w:val="nil"/>
            </w:tcBorders>
            <w:shd w:val="clear" w:color="auto" w:fill="FFFFFF"/>
            <w:vAlign w:val="bottom"/>
            <w:hideMark/>
          </w:tcPr>
          <w:p w:rsidR="005E4F47" w:rsidRPr="00523E25" w:rsidRDefault="005E4F47" w:rsidP="00361C03">
            <w:pPr>
              <w:autoSpaceDE w:val="0"/>
              <w:autoSpaceDN w:val="0"/>
              <w:adjustRightInd w:val="0"/>
              <w:spacing w:after="0" w:line="240" w:lineRule="auto"/>
              <w:ind w:left="60" w:right="60"/>
              <w:rPr>
                <w:rFonts w:ascii="Arial" w:hAnsi="Arial" w:cs="Arial"/>
                <w:sz w:val="16"/>
                <w:szCs w:val="16"/>
              </w:rPr>
            </w:pPr>
            <w:r w:rsidRPr="00523E25">
              <w:rPr>
                <w:rFonts w:ascii="Arial" w:hAnsi="Arial" w:cs="Arial"/>
                <w:sz w:val="16"/>
                <w:szCs w:val="16"/>
              </w:rPr>
              <w:t>Model</w:t>
            </w:r>
          </w:p>
        </w:tc>
        <w:tc>
          <w:tcPr>
            <w:tcW w:w="2474" w:type="dxa"/>
            <w:gridSpan w:val="2"/>
            <w:tcBorders>
              <w:top w:val="nil"/>
              <w:left w:val="nil"/>
              <w:bottom w:val="nil"/>
              <w:right w:val="single" w:sz="8" w:space="0" w:color="E0E0E0"/>
            </w:tcBorders>
            <w:shd w:val="clear" w:color="auto" w:fill="FFFFFF"/>
            <w:vAlign w:val="bottom"/>
            <w:hideMark/>
          </w:tcPr>
          <w:p w:rsidR="005E4F47" w:rsidRPr="00523E25" w:rsidRDefault="005E4F47" w:rsidP="00361C03">
            <w:pPr>
              <w:autoSpaceDE w:val="0"/>
              <w:autoSpaceDN w:val="0"/>
              <w:adjustRightInd w:val="0"/>
              <w:spacing w:after="0" w:line="240" w:lineRule="auto"/>
              <w:ind w:left="60" w:right="60"/>
              <w:jc w:val="center"/>
              <w:rPr>
                <w:rFonts w:ascii="Arial" w:hAnsi="Arial" w:cs="Arial"/>
                <w:sz w:val="16"/>
                <w:szCs w:val="16"/>
              </w:rPr>
            </w:pPr>
            <w:r w:rsidRPr="00523E25">
              <w:rPr>
                <w:rFonts w:ascii="Arial" w:hAnsi="Arial" w:cs="Arial"/>
                <w:sz w:val="16"/>
                <w:szCs w:val="16"/>
              </w:rPr>
              <w:t>Unstandardized Coefficients</w:t>
            </w:r>
          </w:p>
        </w:tc>
        <w:tc>
          <w:tcPr>
            <w:tcW w:w="1477" w:type="dxa"/>
            <w:tcBorders>
              <w:top w:val="nil"/>
              <w:left w:val="single" w:sz="8" w:space="0" w:color="E0E0E0"/>
              <w:bottom w:val="nil"/>
              <w:right w:val="single" w:sz="8" w:space="0" w:color="E0E0E0"/>
            </w:tcBorders>
            <w:shd w:val="clear" w:color="auto" w:fill="FFFFFF"/>
            <w:vAlign w:val="bottom"/>
            <w:hideMark/>
          </w:tcPr>
          <w:p w:rsidR="005E4F47" w:rsidRPr="00523E25" w:rsidRDefault="005E4F47" w:rsidP="00361C03">
            <w:pPr>
              <w:autoSpaceDE w:val="0"/>
              <w:autoSpaceDN w:val="0"/>
              <w:adjustRightInd w:val="0"/>
              <w:spacing w:after="0" w:line="240" w:lineRule="auto"/>
              <w:ind w:left="60" w:right="60"/>
              <w:jc w:val="center"/>
              <w:rPr>
                <w:rFonts w:ascii="Arial" w:hAnsi="Arial" w:cs="Arial"/>
                <w:sz w:val="16"/>
                <w:szCs w:val="16"/>
              </w:rPr>
            </w:pPr>
            <w:r w:rsidRPr="00523E25">
              <w:rPr>
                <w:rFonts w:ascii="Arial" w:hAnsi="Arial" w:cs="Arial"/>
                <w:sz w:val="16"/>
                <w:szCs w:val="16"/>
              </w:rPr>
              <w:t>Standardized Coefficients</w:t>
            </w:r>
          </w:p>
        </w:tc>
        <w:tc>
          <w:tcPr>
            <w:tcW w:w="869" w:type="dxa"/>
            <w:vMerge w:val="restart"/>
            <w:tcBorders>
              <w:top w:val="nil"/>
              <w:left w:val="single" w:sz="8" w:space="0" w:color="E0E0E0"/>
              <w:bottom w:val="nil"/>
              <w:right w:val="single" w:sz="8" w:space="0" w:color="E0E0E0"/>
            </w:tcBorders>
            <w:shd w:val="clear" w:color="auto" w:fill="FFFFFF"/>
            <w:vAlign w:val="bottom"/>
            <w:hideMark/>
          </w:tcPr>
          <w:p w:rsidR="005E4F47" w:rsidRPr="00523E25" w:rsidRDefault="005E4F47" w:rsidP="00361C03">
            <w:pPr>
              <w:autoSpaceDE w:val="0"/>
              <w:autoSpaceDN w:val="0"/>
              <w:adjustRightInd w:val="0"/>
              <w:spacing w:after="0" w:line="240" w:lineRule="auto"/>
              <w:ind w:left="60" w:right="60"/>
              <w:jc w:val="center"/>
              <w:rPr>
                <w:rFonts w:ascii="Arial" w:hAnsi="Arial" w:cs="Arial"/>
                <w:sz w:val="16"/>
                <w:szCs w:val="16"/>
              </w:rPr>
            </w:pPr>
            <w:r w:rsidRPr="00523E25">
              <w:rPr>
                <w:rFonts w:ascii="Arial" w:hAnsi="Arial" w:cs="Arial"/>
                <w:sz w:val="16"/>
                <w:szCs w:val="16"/>
              </w:rPr>
              <w:t>t</w:t>
            </w:r>
          </w:p>
        </w:tc>
        <w:tc>
          <w:tcPr>
            <w:tcW w:w="992" w:type="dxa"/>
            <w:vMerge w:val="restart"/>
            <w:tcBorders>
              <w:top w:val="nil"/>
              <w:left w:val="single" w:sz="8" w:space="0" w:color="E0E0E0"/>
              <w:bottom w:val="nil"/>
              <w:right w:val="nil"/>
            </w:tcBorders>
            <w:shd w:val="clear" w:color="auto" w:fill="FFFFFF"/>
            <w:vAlign w:val="bottom"/>
            <w:hideMark/>
          </w:tcPr>
          <w:p w:rsidR="005E4F47" w:rsidRPr="00523E25" w:rsidRDefault="005E4F47" w:rsidP="00361C03">
            <w:pPr>
              <w:autoSpaceDE w:val="0"/>
              <w:autoSpaceDN w:val="0"/>
              <w:adjustRightInd w:val="0"/>
              <w:spacing w:after="0" w:line="240" w:lineRule="auto"/>
              <w:ind w:left="60" w:right="60"/>
              <w:jc w:val="center"/>
              <w:rPr>
                <w:rFonts w:ascii="Arial" w:hAnsi="Arial" w:cs="Arial"/>
                <w:sz w:val="16"/>
                <w:szCs w:val="16"/>
              </w:rPr>
            </w:pPr>
            <w:r w:rsidRPr="00523E25">
              <w:rPr>
                <w:rFonts w:ascii="Arial" w:hAnsi="Arial" w:cs="Arial"/>
                <w:sz w:val="16"/>
                <w:szCs w:val="16"/>
              </w:rPr>
              <w:t>Sig.</w:t>
            </w:r>
          </w:p>
        </w:tc>
      </w:tr>
      <w:tr w:rsidR="005E4F47" w:rsidRPr="00523E25" w:rsidTr="00361C03">
        <w:trPr>
          <w:cantSplit/>
        </w:trPr>
        <w:tc>
          <w:tcPr>
            <w:tcW w:w="2268" w:type="dxa"/>
            <w:gridSpan w:val="2"/>
            <w:vMerge/>
            <w:tcBorders>
              <w:top w:val="nil"/>
              <w:left w:val="nil"/>
              <w:bottom w:val="nil"/>
              <w:right w:val="nil"/>
            </w:tcBorders>
            <w:vAlign w:val="center"/>
            <w:hideMark/>
          </w:tcPr>
          <w:p w:rsidR="005E4F47" w:rsidRPr="00523E25" w:rsidRDefault="005E4F47" w:rsidP="00361C03">
            <w:pPr>
              <w:spacing w:after="0" w:line="256" w:lineRule="auto"/>
              <w:rPr>
                <w:rFonts w:ascii="Arial" w:hAnsi="Arial" w:cs="Arial"/>
                <w:sz w:val="16"/>
                <w:szCs w:val="16"/>
              </w:rPr>
            </w:pPr>
          </w:p>
        </w:tc>
        <w:tc>
          <w:tcPr>
            <w:tcW w:w="1134" w:type="dxa"/>
            <w:tcBorders>
              <w:top w:val="nil"/>
              <w:left w:val="nil"/>
              <w:bottom w:val="single" w:sz="8" w:space="0" w:color="152935"/>
              <w:right w:val="single" w:sz="8" w:space="0" w:color="E0E0E0"/>
            </w:tcBorders>
            <w:shd w:val="clear" w:color="auto" w:fill="FFFFFF"/>
            <w:vAlign w:val="bottom"/>
            <w:hideMark/>
          </w:tcPr>
          <w:p w:rsidR="005E4F47" w:rsidRPr="00523E25" w:rsidRDefault="005E4F47" w:rsidP="00361C03">
            <w:pPr>
              <w:autoSpaceDE w:val="0"/>
              <w:autoSpaceDN w:val="0"/>
              <w:adjustRightInd w:val="0"/>
              <w:spacing w:after="0" w:line="240" w:lineRule="auto"/>
              <w:ind w:left="60" w:right="60"/>
              <w:jc w:val="center"/>
              <w:rPr>
                <w:rFonts w:ascii="Arial" w:hAnsi="Arial" w:cs="Arial"/>
                <w:sz w:val="16"/>
                <w:szCs w:val="16"/>
              </w:rPr>
            </w:pPr>
            <w:r w:rsidRPr="00523E25">
              <w:rPr>
                <w:rFonts w:ascii="Arial" w:hAnsi="Arial" w:cs="Arial"/>
                <w:sz w:val="16"/>
                <w:szCs w:val="16"/>
              </w:rPr>
              <w:t>B</w:t>
            </w:r>
          </w:p>
        </w:tc>
        <w:tc>
          <w:tcPr>
            <w:tcW w:w="1340" w:type="dxa"/>
            <w:tcBorders>
              <w:top w:val="nil"/>
              <w:left w:val="single" w:sz="8" w:space="0" w:color="E0E0E0"/>
              <w:bottom w:val="single" w:sz="8" w:space="0" w:color="152935"/>
              <w:right w:val="single" w:sz="8" w:space="0" w:color="E0E0E0"/>
            </w:tcBorders>
            <w:shd w:val="clear" w:color="auto" w:fill="FFFFFF"/>
            <w:vAlign w:val="bottom"/>
            <w:hideMark/>
          </w:tcPr>
          <w:p w:rsidR="005E4F47" w:rsidRPr="00523E25" w:rsidRDefault="005E4F47" w:rsidP="00361C03">
            <w:pPr>
              <w:autoSpaceDE w:val="0"/>
              <w:autoSpaceDN w:val="0"/>
              <w:adjustRightInd w:val="0"/>
              <w:spacing w:after="0" w:line="240" w:lineRule="auto"/>
              <w:ind w:left="60" w:right="60"/>
              <w:jc w:val="center"/>
              <w:rPr>
                <w:rFonts w:ascii="Arial" w:hAnsi="Arial" w:cs="Arial"/>
                <w:sz w:val="16"/>
                <w:szCs w:val="16"/>
              </w:rPr>
            </w:pPr>
            <w:r w:rsidRPr="00523E25">
              <w:rPr>
                <w:rFonts w:ascii="Arial" w:hAnsi="Arial" w:cs="Arial"/>
                <w:sz w:val="16"/>
                <w:szCs w:val="16"/>
              </w:rPr>
              <w:t>Std. Error</w:t>
            </w:r>
          </w:p>
        </w:tc>
        <w:tc>
          <w:tcPr>
            <w:tcW w:w="1477" w:type="dxa"/>
            <w:tcBorders>
              <w:top w:val="nil"/>
              <w:left w:val="single" w:sz="8" w:space="0" w:color="E0E0E0"/>
              <w:bottom w:val="single" w:sz="8" w:space="0" w:color="152935"/>
              <w:right w:val="single" w:sz="8" w:space="0" w:color="E0E0E0"/>
            </w:tcBorders>
            <w:shd w:val="clear" w:color="auto" w:fill="FFFFFF"/>
            <w:vAlign w:val="bottom"/>
            <w:hideMark/>
          </w:tcPr>
          <w:p w:rsidR="005E4F47" w:rsidRPr="00523E25" w:rsidRDefault="005E4F47" w:rsidP="00361C03">
            <w:pPr>
              <w:autoSpaceDE w:val="0"/>
              <w:autoSpaceDN w:val="0"/>
              <w:adjustRightInd w:val="0"/>
              <w:spacing w:after="0" w:line="240" w:lineRule="auto"/>
              <w:ind w:left="60" w:right="60"/>
              <w:jc w:val="center"/>
              <w:rPr>
                <w:rFonts w:ascii="Arial" w:hAnsi="Arial" w:cs="Arial"/>
                <w:sz w:val="16"/>
                <w:szCs w:val="16"/>
              </w:rPr>
            </w:pPr>
            <w:r w:rsidRPr="00523E25">
              <w:rPr>
                <w:rFonts w:ascii="Arial" w:hAnsi="Arial" w:cs="Arial"/>
                <w:sz w:val="16"/>
                <w:szCs w:val="16"/>
              </w:rPr>
              <w:t>Beta</w:t>
            </w:r>
          </w:p>
        </w:tc>
        <w:tc>
          <w:tcPr>
            <w:tcW w:w="869" w:type="dxa"/>
            <w:vMerge/>
            <w:tcBorders>
              <w:top w:val="nil"/>
              <w:left w:val="single" w:sz="8" w:space="0" w:color="E0E0E0"/>
              <w:bottom w:val="nil"/>
              <w:right w:val="single" w:sz="8" w:space="0" w:color="E0E0E0"/>
            </w:tcBorders>
            <w:vAlign w:val="center"/>
            <w:hideMark/>
          </w:tcPr>
          <w:p w:rsidR="005E4F47" w:rsidRPr="00523E25" w:rsidRDefault="005E4F47" w:rsidP="00361C03">
            <w:pPr>
              <w:spacing w:after="0" w:line="256" w:lineRule="auto"/>
              <w:rPr>
                <w:rFonts w:ascii="Arial" w:hAnsi="Arial" w:cs="Arial"/>
                <w:sz w:val="16"/>
                <w:szCs w:val="16"/>
              </w:rPr>
            </w:pPr>
          </w:p>
        </w:tc>
        <w:tc>
          <w:tcPr>
            <w:tcW w:w="992" w:type="dxa"/>
            <w:vMerge/>
            <w:tcBorders>
              <w:top w:val="nil"/>
              <w:left w:val="single" w:sz="8" w:space="0" w:color="E0E0E0"/>
              <w:bottom w:val="nil"/>
              <w:right w:val="nil"/>
            </w:tcBorders>
            <w:vAlign w:val="center"/>
            <w:hideMark/>
          </w:tcPr>
          <w:p w:rsidR="005E4F47" w:rsidRPr="00523E25" w:rsidRDefault="005E4F47" w:rsidP="00361C03">
            <w:pPr>
              <w:spacing w:after="0" w:line="256" w:lineRule="auto"/>
              <w:rPr>
                <w:rFonts w:ascii="Arial" w:hAnsi="Arial" w:cs="Arial"/>
                <w:sz w:val="16"/>
                <w:szCs w:val="16"/>
              </w:rPr>
            </w:pPr>
          </w:p>
        </w:tc>
      </w:tr>
      <w:tr w:rsidR="005E4F47" w:rsidRPr="00523E25" w:rsidTr="00361C03">
        <w:trPr>
          <w:cantSplit/>
        </w:trPr>
        <w:tc>
          <w:tcPr>
            <w:tcW w:w="567" w:type="dxa"/>
            <w:vMerge w:val="restart"/>
            <w:tcBorders>
              <w:top w:val="single" w:sz="8" w:space="0" w:color="152935"/>
              <w:left w:val="nil"/>
              <w:bottom w:val="single" w:sz="8" w:space="0" w:color="152935"/>
              <w:right w:val="nil"/>
            </w:tcBorders>
            <w:shd w:val="clear" w:color="auto" w:fill="E0E0E0"/>
            <w:hideMark/>
          </w:tcPr>
          <w:p w:rsidR="005E4F47" w:rsidRPr="00523E25" w:rsidRDefault="005E4F47" w:rsidP="00361C03">
            <w:pPr>
              <w:autoSpaceDE w:val="0"/>
              <w:autoSpaceDN w:val="0"/>
              <w:adjustRightInd w:val="0"/>
              <w:spacing w:after="0" w:line="240" w:lineRule="auto"/>
              <w:ind w:left="60" w:right="60"/>
              <w:rPr>
                <w:rFonts w:ascii="Arial" w:hAnsi="Arial" w:cs="Arial"/>
                <w:sz w:val="16"/>
                <w:szCs w:val="16"/>
              </w:rPr>
            </w:pPr>
            <w:r w:rsidRPr="00523E25">
              <w:rPr>
                <w:rFonts w:ascii="Arial" w:hAnsi="Arial" w:cs="Arial"/>
                <w:sz w:val="16"/>
                <w:szCs w:val="16"/>
              </w:rPr>
              <w:t>1</w:t>
            </w:r>
          </w:p>
        </w:tc>
        <w:tc>
          <w:tcPr>
            <w:tcW w:w="1701" w:type="dxa"/>
            <w:tcBorders>
              <w:top w:val="single" w:sz="8" w:space="0" w:color="152935"/>
              <w:left w:val="nil"/>
              <w:bottom w:val="single" w:sz="8" w:space="0" w:color="AEAEAE"/>
              <w:right w:val="nil"/>
            </w:tcBorders>
            <w:shd w:val="clear" w:color="auto" w:fill="E0E0E0"/>
            <w:hideMark/>
          </w:tcPr>
          <w:p w:rsidR="005E4F47" w:rsidRPr="00523E25" w:rsidRDefault="005E4F47" w:rsidP="00361C03">
            <w:pPr>
              <w:autoSpaceDE w:val="0"/>
              <w:autoSpaceDN w:val="0"/>
              <w:adjustRightInd w:val="0"/>
              <w:spacing w:after="0" w:line="240" w:lineRule="auto"/>
              <w:ind w:left="60" w:right="60"/>
              <w:rPr>
                <w:rFonts w:ascii="Arial" w:hAnsi="Arial" w:cs="Arial"/>
                <w:sz w:val="16"/>
                <w:szCs w:val="16"/>
              </w:rPr>
            </w:pPr>
            <w:r w:rsidRPr="00523E25">
              <w:rPr>
                <w:rFonts w:ascii="Arial" w:hAnsi="Arial" w:cs="Arial"/>
                <w:sz w:val="16"/>
                <w:szCs w:val="16"/>
              </w:rPr>
              <w:t>(Constant)</w:t>
            </w:r>
          </w:p>
        </w:tc>
        <w:tc>
          <w:tcPr>
            <w:tcW w:w="1134" w:type="dxa"/>
            <w:tcBorders>
              <w:top w:val="single" w:sz="8" w:space="0" w:color="152935"/>
              <w:left w:val="nil"/>
              <w:bottom w:val="single" w:sz="8" w:space="0" w:color="AEAEAE"/>
              <w:right w:val="single" w:sz="8" w:space="0" w:color="E0E0E0"/>
            </w:tcBorders>
            <w:shd w:val="clear" w:color="auto" w:fill="FFFFFF"/>
            <w:hideMark/>
          </w:tcPr>
          <w:p w:rsidR="005E4F47" w:rsidRPr="00523E25" w:rsidRDefault="005E4F47" w:rsidP="00361C03">
            <w:pPr>
              <w:autoSpaceDE w:val="0"/>
              <w:autoSpaceDN w:val="0"/>
              <w:adjustRightInd w:val="0"/>
              <w:spacing w:after="0" w:line="240" w:lineRule="auto"/>
              <w:ind w:left="60" w:right="60"/>
              <w:jc w:val="right"/>
              <w:rPr>
                <w:rFonts w:ascii="Arial" w:hAnsi="Arial" w:cs="Arial"/>
                <w:sz w:val="16"/>
                <w:szCs w:val="16"/>
              </w:rPr>
            </w:pPr>
            <w:r w:rsidRPr="00523E25">
              <w:rPr>
                <w:rFonts w:ascii="Arial" w:hAnsi="Arial" w:cs="Arial"/>
                <w:sz w:val="16"/>
                <w:szCs w:val="16"/>
              </w:rPr>
              <w:t>2.088</w:t>
            </w:r>
          </w:p>
        </w:tc>
        <w:tc>
          <w:tcPr>
            <w:tcW w:w="1340" w:type="dxa"/>
            <w:tcBorders>
              <w:top w:val="single" w:sz="8" w:space="0" w:color="152935"/>
              <w:left w:val="single" w:sz="8" w:space="0" w:color="E0E0E0"/>
              <w:bottom w:val="single" w:sz="8" w:space="0" w:color="AEAEAE"/>
              <w:right w:val="single" w:sz="8" w:space="0" w:color="E0E0E0"/>
            </w:tcBorders>
            <w:shd w:val="clear" w:color="auto" w:fill="FFFFFF"/>
            <w:hideMark/>
          </w:tcPr>
          <w:p w:rsidR="005E4F47" w:rsidRPr="00523E25" w:rsidRDefault="005E4F47" w:rsidP="00361C03">
            <w:pPr>
              <w:autoSpaceDE w:val="0"/>
              <w:autoSpaceDN w:val="0"/>
              <w:adjustRightInd w:val="0"/>
              <w:spacing w:after="0" w:line="240" w:lineRule="auto"/>
              <w:ind w:left="60" w:right="60"/>
              <w:jc w:val="right"/>
              <w:rPr>
                <w:rFonts w:ascii="Arial" w:hAnsi="Arial" w:cs="Arial"/>
                <w:sz w:val="16"/>
                <w:szCs w:val="16"/>
              </w:rPr>
            </w:pPr>
            <w:r w:rsidRPr="00523E25">
              <w:rPr>
                <w:rFonts w:ascii="Arial" w:hAnsi="Arial" w:cs="Arial"/>
                <w:sz w:val="16"/>
                <w:szCs w:val="16"/>
              </w:rPr>
              <w:t>2.918</w:t>
            </w:r>
          </w:p>
        </w:tc>
        <w:tc>
          <w:tcPr>
            <w:tcW w:w="1477"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5E4F47" w:rsidRPr="00523E25" w:rsidRDefault="005E4F47" w:rsidP="00361C03">
            <w:pPr>
              <w:autoSpaceDE w:val="0"/>
              <w:autoSpaceDN w:val="0"/>
              <w:adjustRightInd w:val="0"/>
              <w:spacing w:after="0" w:line="240" w:lineRule="auto"/>
              <w:rPr>
                <w:rFonts w:ascii="Times New Roman" w:hAnsi="Times New Roman" w:cs="Times New Roman"/>
                <w:sz w:val="16"/>
                <w:szCs w:val="16"/>
              </w:rPr>
            </w:pPr>
          </w:p>
        </w:tc>
        <w:tc>
          <w:tcPr>
            <w:tcW w:w="869" w:type="dxa"/>
            <w:tcBorders>
              <w:top w:val="single" w:sz="8" w:space="0" w:color="152935"/>
              <w:left w:val="single" w:sz="8" w:space="0" w:color="E0E0E0"/>
              <w:bottom w:val="single" w:sz="8" w:space="0" w:color="AEAEAE"/>
              <w:right w:val="single" w:sz="8" w:space="0" w:color="E0E0E0"/>
            </w:tcBorders>
            <w:shd w:val="clear" w:color="auto" w:fill="FFFFFF"/>
            <w:hideMark/>
          </w:tcPr>
          <w:p w:rsidR="005E4F47" w:rsidRPr="00523E25" w:rsidRDefault="005E4F47" w:rsidP="00361C03">
            <w:pPr>
              <w:autoSpaceDE w:val="0"/>
              <w:autoSpaceDN w:val="0"/>
              <w:adjustRightInd w:val="0"/>
              <w:spacing w:after="0" w:line="240" w:lineRule="auto"/>
              <w:ind w:left="60" w:right="60"/>
              <w:jc w:val="right"/>
              <w:rPr>
                <w:rFonts w:ascii="Arial" w:hAnsi="Arial" w:cs="Arial"/>
                <w:sz w:val="16"/>
                <w:szCs w:val="16"/>
              </w:rPr>
            </w:pPr>
            <w:r w:rsidRPr="00523E25">
              <w:rPr>
                <w:rFonts w:ascii="Arial" w:hAnsi="Arial" w:cs="Arial"/>
                <w:sz w:val="16"/>
                <w:szCs w:val="16"/>
              </w:rPr>
              <w:t>.715</w:t>
            </w:r>
          </w:p>
        </w:tc>
        <w:tc>
          <w:tcPr>
            <w:tcW w:w="992" w:type="dxa"/>
            <w:tcBorders>
              <w:top w:val="single" w:sz="8" w:space="0" w:color="152935"/>
              <w:left w:val="single" w:sz="8" w:space="0" w:color="E0E0E0"/>
              <w:bottom w:val="single" w:sz="8" w:space="0" w:color="AEAEAE"/>
              <w:right w:val="nil"/>
            </w:tcBorders>
            <w:shd w:val="clear" w:color="auto" w:fill="FFFFFF"/>
            <w:hideMark/>
          </w:tcPr>
          <w:p w:rsidR="005E4F47" w:rsidRPr="00523E25" w:rsidRDefault="005E4F47" w:rsidP="00361C03">
            <w:pPr>
              <w:autoSpaceDE w:val="0"/>
              <w:autoSpaceDN w:val="0"/>
              <w:adjustRightInd w:val="0"/>
              <w:spacing w:after="0" w:line="240" w:lineRule="auto"/>
              <w:ind w:left="60" w:right="60"/>
              <w:jc w:val="right"/>
              <w:rPr>
                <w:rFonts w:ascii="Arial" w:hAnsi="Arial" w:cs="Arial"/>
                <w:sz w:val="16"/>
                <w:szCs w:val="16"/>
              </w:rPr>
            </w:pPr>
            <w:r w:rsidRPr="00523E25">
              <w:rPr>
                <w:rFonts w:ascii="Arial" w:hAnsi="Arial" w:cs="Arial"/>
                <w:sz w:val="16"/>
                <w:szCs w:val="16"/>
              </w:rPr>
              <w:t>.477</w:t>
            </w:r>
          </w:p>
        </w:tc>
      </w:tr>
      <w:tr w:rsidR="005E4F47" w:rsidRPr="00523E25" w:rsidTr="00361C03">
        <w:trPr>
          <w:cantSplit/>
        </w:trPr>
        <w:tc>
          <w:tcPr>
            <w:tcW w:w="567" w:type="dxa"/>
            <w:vMerge/>
            <w:tcBorders>
              <w:top w:val="single" w:sz="8" w:space="0" w:color="152935"/>
              <w:left w:val="nil"/>
              <w:bottom w:val="single" w:sz="8" w:space="0" w:color="152935"/>
              <w:right w:val="nil"/>
            </w:tcBorders>
            <w:vAlign w:val="center"/>
            <w:hideMark/>
          </w:tcPr>
          <w:p w:rsidR="005E4F47" w:rsidRPr="00523E25" w:rsidRDefault="005E4F47" w:rsidP="00361C03">
            <w:pPr>
              <w:spacing w:after="0" w:line="256" w:lineRule="auto"/>
              <w:rPr>
                <w:rFonts w:ascii="Arial" w:hAnsi="Arial" w:cs="Arial"/>
                <w:sz w:val="16"/>
                <w:szCs w:val="16"/>
              </w:rPr>
            </w:pPr>
          </w:p>
        </w:tc>
        <w:tc>
          <w:tcPr>
            <w:tcW w:w="1701" w:type="dxa"/>
            <w:tcBorders>
              <w:top w:val="single" w:sz="8" w:space="0" w:color="AEAEAE"/>
              <w:left w:val="nil"/>
              <w:bottom w:val="single" w:sz="8" w:space="0" w:color="AEAEAE"/>
              <w:right w:val="nil"/>
            </w:tcBorders>
            <w:shd w:val="clear" w:color="auto" w:fill="E0E0E0"/>
            <w:hideMark/>
          </w:tcPr>
          <w:p w:rsidR="005E4F47" w:rsidRPr="00523E25" w:rsidRDefault="005E4F47" w:rsidP="00361C03">
            <w:pPr>
              <w:autoSpaceDE w:val="0"/>
              <w:autoSpaceDN w:val="0"/>
              <w:adjustRightInd w:val="0"/>
              <w:spacing w:after="0" w:line="240" w:lineRule="auto"/>
              <w:ind w:left="60" w:right="60"/>
              <w:rPr>
                <w:rFonts w:ascii="Arial" w:hAnsi="Arial" w:cs="Arial"/>
                <w:sz w:val="16"/>
                <w:szCs w:val="16"/>
              </w:rPr>
            </w:pPr>
            <w:r w:rsidRPr="00523E25">
              <w:rPr>
                <w:rFonts w:ascii="Arial" w:hAnsi="Arial" w:cs="Arial"/>
                <w:sz w:val="16"/>
                <w:szCs w:val="16"/>
              </w:rPr>
              <w:t>Persepsi konsumen</w:t>
            </w:r>
          </w:p>
        </w:tc>
        <w:tc>
          <w:tcPr>
            <w:tcW w:w="1134" w:type="dxa"/>
            <w:tcBorders>
              <w:top w:val="single" w:sz="8" w:space="0" w:color="AEAEAE"/>
              <w:left w:val="nil"/>
              <w:bottom w:val="single" w:sz="8" w:space="0" w:color="AEAEAE"/>
              <w:right w:val="single" w:sz="8" w:space="0" w:color="E0E0E0"/>
            </w:tcBorders>
            <w:shd w:val="clear" w:color="auto" w:fill="FFFFFF"/>
            <w:hideMark/>
          </w:tcPr>
          <w:p w:rsidR="005E4F47" w:rsidRPr="00523E25" w:rsidRDefault="005E4F47" w:rsidP="00361C03">
            <w:pPr>
              <w:autoSpaceDE w:val="0"/>
              <w:autoSpaceDN w:val="0"/>
              <w:adjustRightInd w:val="0"/>
              <w:spacing w:after="0" w:line="240" w:lineRule="auto"/>
              <w:ind w:left="60" w:right="60"/>
              <w:jc w:val="right"/>
              <w:rPr>
                <w:rFonts w:ascii="Arial" w:hAnsi="Arial" w:cs="Arial"/>
                <w:sz w:val="16"/>
                <w:szCs w:val="16"/>
              </w:rPr>
            </w:pPr>
            <w:r w:rsidRPr="00523E25">
              <w:rPr>
                <w:rFonts w:ascii="Arial" w:hAnsi="Arial" w:cs="Arial"/>
                <w:sz w:val="16"/>
                <w:szCs w:val="16"/>
              </w:rPr>
              <w:t>-.002</w:t>
            </w:r>
          </w:p>
        </w:tc>
        <w:tc>
          <w:tcPr>
            <w:tcW w:w="1340" w:type="dxa"/>
            <w:tcBorders>
              <w:top w:val="single" w:sz="8" w:space="0" w:color="AEAEAE"/>
              <w:left w:val="single" w:sz="8" w:space="0" w:color="E0E0E0"/>
              <w:bottom w:val="single" w:sz="8" w:space="0" w:color="AEAEAE"/>
              <w:right w:val="single" w:sz="8" w:space="0" w:color="E0E0E0"/>
            </w:tcBorders>
            <w:shd w:val="clear" w:color="auto" w:fill="FFFFFF"/>
            <w:hideMark/>
          </w:tcPr>
          <w:p w:rsidR="005E4F47" w:rsidRPr="00523E25" w:rsidRDefault="005E4F47" w:rsidP="00361C03">
            <w:pPr>
              <w:autoSpaceDE w:val="0"/>
              <w:autoSpaceDN w:val="0"/>
              <w:adjustRightInd w:val="0"/>
              <w:spacing w:after="0" w:line="240" w:lineRule="auto"/>
              <w:ind w:left="60" w:right="60"/>
              <w:jc w:val="right"/>
              <w:rPr>
                <w:rFonts w:ascii="Arial" w:hAnsi="Arial" w:cs="Arial"/>
                <w:sz w:val="16"/>
                <w:szCs w:val="16"/>
              </w:rPr>
            </w:pPr>
            <w:r w:rsidRPr="00523E25">
              <w:rPr>
                <w:rFonts w:ascii="Arial" w:hAnsi="Arial" w:cs="Arial"/>
                <w:sz w:val="16"/>
                <w:szCs w:val="16"/>
              </w:rPr>
              <w:t>.076</w:t>
            </w:r>
          </w:p>
        </w:tc>
        <w:tc>
          <w:tcPr>
            <w:tcW w:w="1477" w:type="dxa"/>
            <w:tcBorders>
              <w:top w:val="single" w:sz="8" w:space="0" w:color="AEAEAE"/>
              <w:left w:val="single" w:sz="8" w:space="0" w:color="E0E0E0"/>
              <w:bottom w:val="single" w:sz="8" w:space="0" w:color="AEAEAE"/>
              <w:right w:val="single" w:sz="8" w:space="0" w:color="E0E0E0"/>
            </w:tcBorders>
            <w:shd w:val="clear" w:color="auto" w:fill="FFFFFF"/>
            <w:hideMark/>
          </w:tcPr>
          <w:p w:rsidR="005E4F47" w:rsidRPr="00523E25" w:rsidRDefault="005E4F47" w:rsidP="00361C03">
            <w:pPr>
              <w:autoSpaceDE w:val="0"/>
              <w:autoSpaceDN w:val="0"/>
              <w:adjustRightInd w:val="0"/>
              <w:spacing w:after="0" w:line="240" w:lineRule="auto"/>
              <w:ind w:left="60" w:right="60"/>
              <w:jc w:val="right"/>
              <w:rPr>
                <w:rFonts w:ascii="Arial" w:hAnsi="Arial" w:cs="Arial"/>
                <w:sz w:val="16"/>
                <w:szCs w:val="16"/>
              </w:rPr>
            </w:pPr>
            <w:r w:rsidRPr="00523E25">
              <w:rPr>
                <w:rFonts w:ascii="Arial" w:hAnsi="Arial" w:cs="Arial"/>
                <w:sz w:val="16"/>
                <w:szCs w:val="16"/>
              </w:rPr>
              <w:t>-.005</w:t>
            </w:r>
          </w:p>
        </w:tc>
        <w:tc>
          <w:tcPr>
            <w:tcW w:w="869" w:type="dxa"/>
            <w:tcBorders>
              <w:top w:val="single" w:sz="8" w:space="0" w:color="AEAEAE"/>
              <w:left w:val="single" w:sz="8" w:space="0" w:color="E0E0E0"/>
              <w:bottom w:val="single" w:sz="8" w:space="0" w:color="AEAEAE"/>
              <w:right w:val="single" w:sz="8" w:space="0" w:color="E0E0E0"/>
            </w:tcBorders>
            <w:shd w:val="clear" w:color="auto" w:fill="FFFFFF"/>
            <w:hideMark/>
          </w:tcPr>
          <w:p w:rsidR="005E4F47" w:rsidRPr="00523E25" w:rsidRDefault="005E4F47" w:rsidP="00361C03">
            <w:pPr>
              <w:autoSpaceDE w:val="0"/>
              <w:autoSpaceDN w:val="0"/>
              <w:adjustRightInd w:val="0"/>
              <w:spacing w:after="0" w:line="240" w:lineRule="auto"/>
              <w:ind w:left="60" w:right="60"/>
              <w:jc w:val="right"/>
              <w:rPr>
                <w:rFonts w:ascii="Arial" w:hAnsi="Arial" w:cs="Arial"/>
                <w:sz w:val="16"/>
                <w:szCs w:val="16"/>
              </w:rPr>
            </w:pPr>
            <w:r w:rsidRPr="00523E25">
              <w:rPr>
                <w:rFonts w:ascii="Arial" w:hAnsi="Arial" w:cs="Arial"/>
                <w:sz w:val="16"/>
                <w:szCs w:val="16"/>
              </w:rPr>
              <w:t>-.028</w:t>
            </w:r>
          </w:p>
        </w:tc>
        <w:tc>
          <w:tcPr>
            <w:tcW w:w="992" w:type="dxa"/>
            <w:tcBorders>
              <w:top w:val="single" w:sz="8" w:space="0" w:color="AEAEAE"/>
              <w:left w:val="single" w:sz="8" w:space="0" w:color="E0E0E0"/>
              <w:bottom w:val="single" w:sz="8" w:space="0" w:color="AEAEAE"/>
              <w:right w:val="nil"/>
            </w:tcBorders>
            <w:shd w:val="clear" w:color="auto" w:fill="FFFFFF"/>
            <w:hideMark/>
          </w:tcPr>
          <w:p w:rsidR="005E4F47" w:rsidRPr="00523E25" w:rsidRDefault="005E4F47" w:rsidP="00361C03">
            <w:pPr>
              <w:autoSpaceDE w:val="0"/>
              <w:autoSpaceDN w:val="0"/>
              <w:adjustRightInd w:val="0"/>
              <w:spacing w:after="0" w:line="240" w:lineRule="auto"/>
              <w:ind w:left="60" w:right="60"/>
              <w:jc w:val="right"/>
              <w:rPr>
                <w:rFonts w:ascii="Arial" w:hAnsi="Arial" w:cs="Arial"/>
                <w:sz w:val="16"/>
                <w:szCs w:val="16"/>
              </w:rPr>
            </w:pPr>
            <w:r w:rsidRPr="00523E25">
              <w:rPr>
                <w:rFonts w:ascii="Arial" w:hAnsi="Arial" w:cs="Arial"/>
                <w:sz w:val="16"/>
                <w:szCs w:val="16"/>
              </w:rPr>
              <w:t>.978</w:t>
            </w:r>
          </w:p>
        </w:tc>
      </w:tr>
      <w:tr w:rsidR="005E4F47" w:rsidRPr="00523E25" w:rsidTr="00361C03">
        <w:trPr>
          <w:cantSplit/>
        </w:trPr>
        <w:tc>
          <w:tcPr>
            <w:tcW w:w="567" w:type="dxa"/>
            <w:vMerge/>
            <w:tcBorders>
              <w:top w:val="single" w:sz="8" w:space="0" w:color="152935"/>
              <w:left w:val="nil"/>
              <w:bottom w:val="single" w:sz="8" w:space="0" w:color="152935"/>
              <w:right w:val="nil"/>
            </w:tcBorders>
            <w:vAlign w:val="center"/>
            <w:hideMark/>
          </w:tcPr>
          <w:p w:rsidR="005E4F47" w:rsidRPr="00523E25" w:rsidRDefault="005E4F47" w:rsidP="00361C03">
            <w:pPr>
              <w:spacing w:after="0" w:line="256" w:lineRule="auto"/>
              <w:rPr>
                <w:rFonts w:ascii="Arial" w:hAnsi="Arial" w:cs="Arial"/>
                <w:sz w:val="16"/>
                <w:szCs w:val="16"/>
              </w:rPr>
            </w:pPr>
          </w:p>
        </w:tc>
        <w:tc>
          <w:tcPr>
            <w:tcW w:w="1701" w:type="dxa"/>
            <w:tcBorders>
              <w:top w:val="single" w:sz="8" w:space="0" w:color="AEAEAE"/>
              <w:left w:val="nil"/>
              <w:bottom w:val="single" w:sz="8" w:space="0" w:color="AEAEAE"/>
              <w:right w:val="nil"/>
            </w:tcBorders>
            <w:shd w:val="clear" w:color="auto" w:fill="E0E0E0"/>
            <w:hideMark/>
          </w:tcPr>
          <w:p w:rsidR="005E4F47" w:rsidRPr="00523E25" w:rsidRDefault="005E4F47" w:rsidP="00361C03">
            <w:pPr>
              <w:autoSpaceDE w:val="0"/>
              <w:autoSpaceDN w:val="0"/>
              <w:adjustRightInd w:val="0"/>
              <w:spacing w:after="0" w:line="240" w:lineRule="auto"/>
              <w:ind w:left="60" w:right="60"/>
              <w:rPr>
                <w:rFonts w:ascii="Arial" w:hAnsi="Arial" w:cs="Arial"/>
                <w:sz w:val="16"/>
                <w:szCs w:val="16"/>
              </w:rPr>
            </w:pPr>
            <w:r w:rsidRPr="00523E25">
              <w:rPr>
                <w:rFonts w:ascii="Arial" w:hAnsi="Arial" w:cs="Arial"/>
                <w:sz w:val="16"/>
                <w:szCs w:val="16"/>
              </w:rPr>
              <w:t>Merek</w:t>
            </w:r>
          </w:p>
        </w:tc>
        <w:tc>
          <w:tcPr>
            <w:tcW w:w="1134" w:type="dxa"/>
            <w:tcBorders>
              <w:top w:val="single" w:sz="8" w:space="0" w:color="AEAEAE"/>
              <w:left w:val="nil"/>
              <w:bottom w:val="single" w:sz="8" w:space="0" w:color="AEAEAE"/>
              <w:right w:val="single" w:sz="8" w:space="0" w:color="E0E0E0"/>
            </w:tcBorders>
            <w:shd w:val="clear" w:color="auto" w:fill="FFFFFF"/>
            <w:hideMark/>
          </w:tcPr>
          <w:p w:rsidR="005E4F47" w:rsidRPr="00523E25" w:rsidRDefault="005E4F47" w:rsidP="00361C03">
            <w:pPr>
              <w:autoSpaceDE w:val="0"/>
              <w:autoSpaceDN w:val="0"/>
              <w:adjustRightInd w:val="0"/>
              <w:spacing w:after="0" w:line="240" w:lineRule="auto"/>
              <w:ind w:left="60" w:right="60"/>
              <w:jc w:val="right"/>
              <w:rPr>
                <w:rFonts w:ascii="Arial" w:hAnsi="Arial" w:cs="Arial"/>
                <w:sz w:val="16"/>
                <w:szCs w:val="16"/>
              </w:rPr>
            </w:pPr>
            <w:r w:rsidRPr="00523E25">
              <w:rPr>
                <w:rFonts w:ascii="Arial" w:hAnsi="Arial" w:cs="Arial"/>
                <w:sz w:val="16"/>
                <w:szCs w:val="16"/>
              </w:rPr>
              <w:t>.014</w:t>
            </w:r>
          </w:p>
        </w:tc>
        <w:tc>
          <w:tcPr>
            <w:tcW w:w="1340" w:type="dxa"/>
            <w:tcBorders>
              <w:top w:val="single" w:sz="8" w:space="0" w:color="AEAEAE"/>
              <w:left w:val="single" w:sz="8" w:space="0" w:color="E0E0E0"/>
              <w:bottom w:val="single" w:sz="8" w:space="0" w:color="AEAEAE"/>
              <w:right w:val="single" w:sz="8" w:space="0" w:color="E0E0E0"/>
            </w:tcBorders>
            <w:shd w:val="clear" w:color="auto" w:fill="FFFFFF"/>
            <w:hideMark/>
          </w:tcPr>
          <w:p w:rsidR="005E4F47" w:rsidRPr="00523E25" w:rsidRDefault="005E4F47" w:rsidP="00361C03">
            <w:pPr>
              <w:autoSpaceDE w:val="0"/>
              <w:autoSpaceDN w:val="0"/>
              <w:adjustRightInd w:val="0"/>
              <w:spacing w:after="0" w:line="240" w:lineRule="auto"/>
              <w:ind w:left="60" w:right="60"/>
              <w:jc w:val="right"/>
              <w:rPr>
                <w:rFonts w:ascii="Arial" w:hAnsi="Arial" w:cs="Arial"/>
                <w:sz w:val="16"/>
                <w:szCs w:val="16"/>
              </w:rPr>
            </w:pPr>
            <w:r w:rsidRPr="00523E25">
              <w:rPr>
                <w:rFonts w:ascii="Arial" w:hAnsi="Arial" w:cs="Arial"/>
                <w:sz w:val="16"/>
                <w:szCs w:val="16"/>
              </w:rPr>
              <w:t>.069</w:t>
            </w:r>
          </w:p>
        </w:tc>
        <w:tc>
          <w:tcPr>
            <w:tcW w:w="1477" w:type="dxa"/>
            <w:tcBorders>
              <w:top w:val="single" w:sz="8" w:space="0" w:color="AEAEAE"/>
              <w:left w:val="single" w:sz="8" w:space="0" w:color="E0E0E0"/>
              <w:bottom w:val="single" w:sz="8" w:space="0" w:color="AEAEAE"/>
              <w:right w:val="single" w:sz="8" w:space="0" w:color="E0E0E0"/>
            </w:tcBorders>
            <w:shd w:val="clear" w:color="auto" w:fill="FFFFFF"/>
            <w:hideMark/>
          </w:tcPr>
          <w:p w:rsidR="005E4F47" w:rsidRPr="00523E25" w:rsidRDefault="005E4F47" w:rsidP="00361C03">
            <w:pPr>
              <w:autoSpaceDE w:val="0"/>
              <w:autoSpaceDN w:val="0"/>
              <w:adjustRightInd w:val="0"/>
              <w:spacing w:after="0" w:line="240" w:lineRule="auto"/>
              <w:ind w:left="60" w:right="60"/>
              <w:jc w:val="right"/>
              <w:rPr>
                <w:rFonts w:ascii="Arial" w:hAnsi="Arial" w:cs="Arial"/>
                <w:sz w:val="16"/>
                <w:szCs w:val="16"/>
              </w:rPr>
            </w:pPr>
            <w:r w:rsidRPr="00523E25">
              <w:rPr>
                <w:rFonts w:ascii="Arial" w:hAnsi="Arial" w:cs="Arial"/>
                <w:sz w:val="16"/>
                <w:szCs w:val="16"/>
              </w:rPr>
              <w:t>.032</w:t>
            </w:r>
          </w:p>
        </w:tc>
        <w:tc>
          <w:tcPr>
            <w:tcW w:w="869" w:type="dxa"/>
            <w:tcBorders>
              <w:top w:val="single" w:sz="8" w:space="0" w:color="AEAEAE"/>
              <w:left w:val="single" w:sz="8" w:space="0" w:color="E0E0E0"/>
              <w:bottom w:val="single" w:sz="8" w:space="0" w:color="AEAEAE"/>
              <w:right w:val="single" w:sz="8" w:space="0" w:color="E0E0E0"/>
            </w:tcBorders>
            <w:shd w:val="clear" w:color="auto" w:fill="FFFFFF"/>
            <w:hideMark/>
          </w:tcPr>
          <w:p w:rsidR="005E4F47" w:rsidRPr="00523E25" w:rsidRDefault="005E4F47" w:rsidP="00361C03">
            <w:pPr>
              <w:autoSpaceDE w:val="0"/>
              <w:autoSpaceDN w:val="0"/>
              <w:adjustRightInd w:val="0"/>
              <w:spacing w:after="0" w:line="240" w:lineRule="auto"/>
              <w:ind w:left="60" w:right="60"/>
              <w:jc w:val="right"/>
              <w:rPr>
                <w:rFonts w:ascii="Arial" w:hAnsi="Arial" w:cs="Arial"/>
                <w:sz w:val="16"/>
                <w:szCs w:val="16"/>
              </w:rPr>
            </w:pPr>
            <w:r w:rsidRPr="00523E25">
              <w:rPr>
                <w:rFonts w:ascii="Arial" w:hAnsi="Arial" w:cs="Arial"/>
                <w:sz w:val="16"/>
                <w:szCs w:val="16"/>
              </w:rPr>
              <w:t>.198</w:t>
            </w:r>
          </w:p>
        </w:tc>
        <w:tc>
          <w:tcPr>
            <w:tcW w:w="992" w:type="dxa"/>
            <w:tcBorders>
              <w:top w:val="single" w:sz="8" w:space="0" w:color="AEAEAE"/>
              <w:left w:val="single" w:sz="8" w:space="0" w:color="E0E0E0"/>
              <w:bottom w:val="single" w:sz="8" w:space="0" w:color="AEAEAE"/>
              <w:right w:val="nil"/>
            </w:tcBorders>
            <w:shd w:val="clear" w:color="auto" w:fill="FFFFFF"/>
            <w:hideMark/>
          </w:tcPr>
          <w:p w:rsidR="005E4F47" w:rsidRPr="00523E25" w:rsidRDefault="005E4F47" w:rsidP="00361C03">
            <w:pPr>
              <w:autoSpaceDE w:val="0"/>
              <w:autoSpaceDN w:val="0"/>
              <w:adjustRightInd w:val="0"/>
              <w:spacing w:after="0" w:line="240" w:lineRule="auto"/>
              <w:ind w:left="60" w:right="60"/>
              <w:jc w:val="right"/>
              <w:rPr>
                <w:rFonts w:ascii="Arial" w:hAnsi="Arial" w:cs="Arial"/>
                <w:sz w:val="16"/>
                <w:szCs w:val="16"/>
              </w:rPr>
            </w:pPr>
            <w:r w:rsidRPr="00523E25">
              <w:rPr>
                <w:rFonts w:ascii="Arial" w:hAnsi="Arial" w:cs="Arial"/>
                <w:sz w:val="16"/>
                <w:szCs w:val="16"/>
              </w:rPr>
              <w:t>.844</w:t>
            </w:r>
          </w:p>
        </w:tc>
      </w:tr>
      <w:tr w:rsidR="005E4F47" w:rsidRPr="00523E25" w:rsidTr="00361C03">
        <w:trPr>
          <w:cantSplit/>
        </w:trPr>
        <w:tc>
          <w:tcPr>
            <w:tcW w:w="567" w:type="dxa"/>
            <w:vMerge/>
            <w:tcBorders>
              <w:top w:val="single" w:sz="8" w:space="0" w:color="152935"/>
              <w:left w:val="nil"/>
              <w:bottom w:val="single" w:sz="8" w:space="0" w:color="152935"/>
              <w:right w:val="nil"/>
            </w:tcBorders>
            <w:vAlign w:val="center"/>
            <w:hideMark/>
          </w:tcPr>
          <w:p w:rsidR="005E4F47" w:rsidRPr="00523E25" w:rsidRDefault="005E4F47" w:rsidP="00361C03">
            <w:pPr>
              <w:spacing w:after="0" w:line="256" w:lineRule="auto"/>
              <w:rPr>
                <w:rFonts w:ascii="Arial" w:hAnsi="Arial" w:cs="Arial"/>
                <w:sz w:val="16"/>
                <w:szCs w:val="16"/>
              </w:rPr>
            </w:pPr>
          </w:p>
        </w:tc>
        <w:tc>
          <w:tcPr>
            <w:tcW w:w="1701" w:type="dxa"/>
            <w:tcBorders>
              <w:top w:val="single" w:sz="8" w:space="0" w:color="AEAEAE"/>
              <w:left w:val="nil"/>
              <w:bottom w:val="single" w:sz="8" w:space="0" w:color="152935"/>
              <w:right w:val="nil"/>
            </w:tcBorders>
            <w:shd w:val="clear" w:color="auto" w:fill="E0E0E0"/>
            <w:hideMark/>
          </w:tcPr>
          <w:p w:rsidR="005E4F47" w:rsidRPr="00523E25" w:rsidRDefault="005E4F47" w:rsidP="00361C03">
            <w:pPr>
              <w:autoSpaceDE w:val="0"/>
              <w:autoSpaceDN w:val="0"/>
              <w:adjustRightInd w:val="0"/>
              <w:spacing w:after="0" w:line="240" w:lineRule="auto"/>
              <w:ind w:left="60" w:right="60"/>
              <w:rPr>
                <w:rFonts w:ascii="Arial" w:hAnsi="Arial" w:cs="Arial"/>
                <w:sz w:val="16"/>
                <w:szCs w:val="16"/>
              </w:rPr>
            </w:pPr>
            <w:r w:rsidRPr="00523E25">
              <w:rPr>
                <w:rFonts w:ascii="Arial" w:hAnsi="Arial" w:cs="Arial"/>
                <w:sz w:val="16"/>
                <w:szCs w:val="16"/>
              </w:rPr>
              <w:t>Harga</w:t>
            </w:r>
          </w:p>
        </w:tc>
        <w:tc>
          <w:tcPr>
            <w:tcW w:w="1134" w:type="dxa"/>
            <w:tcBorders>
              <w:top w:val="single" w:sz="8" w:space="0" w:color="AEAEAE"/>
              <w:left w:val="nil"/>
              <w:bottom w:val="single" w:sz="8" w:space="0" w:color="152935"/>
              <w:right w:val="single" w:sz="8" w:space="0" w:color="E0E0E0"/>
            </w:tcBorders>
            <w:shd w:val="clear" w:color="auto" w:fill="FFFFFF"/>
            <w:hideMark/>
          </w:tcPr>
          <w:p w:rsidR="005E4F47" w:rsidRPr="00523E25" w:rsidRDefault="005E4F47" w:rsidP="00361C03">
            <w:pPr>
              <w:autoSpaceDE w:val="0"/>
              <w:autoSpaceDN w:val="0"/>
              <w:adjustRightInd w:val="0"/>
              <w:spacing w:after="0" w:line="240" w:lineRule="auto"/>
              <w:ind w:left="60" w:right="60"/>
              <w:jc w:val="right"/>
              <w:rPr>
                <w:rFonts w:ascii="Arial" w:hAnsi="Arial" w:cs="Arial"/>
                <w:sz w:val="16"/>
                <w:szCs w:val="16"/>
              </w:rPr>
            </w:pPr>
            <w:r w:rsidRPr="00523E25">
              <w:rPr>
                <w:rFonts w:ascii="Arial" w:hAnsi="Arial" w:cs="Arial"/>
                <w:sz w:val="16"/>
                <w:szCs w:val="16"/>
              </w:rPr>
              <w:t>-.014</w:t>
            </w:r>
          </w:p>
        </w:tc>
        <w:tc>
          <w:tcPr>
            <w:tcW w:w="1340" w:type="dxa"/>
            <w:tcBorders>
              <w:top w:val="single" w:sz="8" w:space="0" w:color="AEAEAE"/>
              <w:left w:val="single" w:sz="8" w:space="0" w:color="E0E0E0"/>
              <w:bottom w:val="single" w:sz="8" w:space="0" w:color="152935"/>
              <w:right w:val="single" w:sz="8" w:space="0" w:color="E0E0E0"/>
            </w:tcBorders>
            <w:shd w:val="clear" w:color="auto" w:fill="FFFFFF"/>
            <w:hideMark/>
          </w:tcPr>
          <w:p w:rsidR="005E4F47" w:rsidRPr="00523E25" w:rsidRDefault="005E4F47" w:rsidP="00361C03">
            <w:pPr>
              <w:autoSpaceDE w:val="0"/>
              <w:autoSpaceDN w:val="0"/>
              <w:adjustRightInd w:val="0"/>
              <w:spacing w:after="0" w:line="240" w:lineRule="auto"/>
              <w:ind w:left="60" w:right="60"/>
              <w:jc w:val="right"/>
              <w:rPr>
                <w:rFonts w:ascii="Arial" w:hAnsi="Arial" w:cs="Arial"/>
                <w:sz w:val="16"/>
                <w:szCs w:val="16"/>
              </w:rPr>
            </w:pPr>
            <w:r w:rsidRPr="00523E25">
              <w:rPr>
                <w:rFonts w:ascii="Arial" w:hAnsi="Arial" w:cs="Arial"/>
                <w:sz w:val="16"/>
                <w:szCs w:val="16"/>
              </w:rPr>
              <w:t>.090</w:t>
            </w:r>
          </w:p>
        </w:tc>
        <w:tc>
          <w:tcPr>
            <w:tcW w:w="1477" w:type="dxa"/>
            <w:tcBorders>
              <w:top w:val="single" w:sz="8" w:space="0" w:color="AEAEAE"/>
              <w:left w:val="single" w:sz="8" w:space="0" w:color="E0E0E0"/>
              <w:bottom w:val="single" w:sz="8" w:space="0" w:color="152935"/>
              <w:right w:val="single" w:sz="8" w:space="0" w:color="E0E0E0"/>
            </w:tcBorders>
            <w:shd w:val="clear" w:color="auto" w:fill="FFFFFF"/>
            <w:hideMark/>
          </w:tcPr>
          <w:p w:rsidR="005E4F47" w:rsidRPr="00523E25" w:rsidRDefault="005E4F47" w:rsidP="00361C03">
            <w:pPr>
              <w:autoSpaceDE w:val="0"/>
              <w:autoSpaceDN w:val="0"/>
              <w:adjustRightInd w:val="0"/>
              <w:spacing w:after="0" w:line="240" w:lineRule="auto"/>
              <w:ind w:left="60" w:right="60"/>
              <w:jc w:val="right"/>
              <w:rPr>
                <w:rFonts w:ascii="Arial" w:hAnsi="Arial" w:cs="Arial"/>
                <w:sz w:val="16"/>
                <w:szCs w:val="16"/>
              </w:rPr>
            </w:pPr>
            <w:r w:rsidRPr="00523E25">
              <w:rPr>
                <w:rFonts w:ascii="Arial" w:hAnsi="Arial" w:cs="Arial"/>
                <w:sz w:val="16"/>
                <w:szCs w:val="16"/>
              </w:rPr>
              <w:t>-.030</w:t>
            </w:r>
          </w:p>
        </w:tc>
        <w:tc>
          <w:tcPr>
            <w:tcW w:w="869" w:type="dxa"/>
            <w:tcBorders>
              <w:top w:val="single" w:sz="8" w:space="0" w:color="AEAEAE"/>
              <w:left w:val="single" w:sz="8" w:space="0" w:color="E0E0E0"/>
              <w:bottom w:val="single" w:sz="8" w:space="0" w:color="152935"/>
              <w:right w:val="single" w:sz="8" w:space="0" w:color="E0E0E0"/>
            </w:tcBorders>
            <w:shd w:val="clear" w:color="auto" w:fill="FFFFFF"/>
            <w:hideMark/>
          </w:tcPr>
          <w:p w:rsidR="005E4F47" w:rsidRPr="00523E25" w:rsidRDefault="005E4F47" w:rsidP="00361C03">
            <w:pPr>
              <w:autoSpaceDE w:val="0"/>
              <w:autoSpaceDN w:val="0"/>
              <w:adjustRightInd w:val="0"/>
              <w:spacing w:after="0" w:line="240" w:lineRule="auto"/>
              <w:ind w:left="60" w:right="60"/>
              <w:jc w:val="right"/>
              <w:rPr>
                <w:rFonts w:ascii="Arial" w:hAnsi="Arial" w:cs="Arial"/>
                <w:sz w:val="16"/>
                <w:szCs w:val="16"/>
              </w:rPr>
            </w:pPr>
            <w:r w:rsidRPr="00523E25">
              <w:rPr>
                <w:rFonts w:ascii="Arial" w:hAnsi="Arial" w:cs="Arial"/>
                <w:sz w:val="16"/>
                <w:szCs w:val="16"/>
              </w:rPr>
              <w:t>-.160</w:t>
            </w:r>
          </w:p>
        </w:tc>
        <w:tc>
          <w:tcPr>
            <w:tcW w:w="992" w:type="dxa"/>
            <w:tcBorders>
              <w:top w:val="single" w:sz="8" w:space="0" w:color="AEAEAE"/>
              <w:left w:val="single" w:sz="8" w:space="0" w:color="E0E0E0"/>
              <w:bottom w:val="single" w:sz="8" w:space="0" w:color="152935"/>
              <w:right w:val="nil"/>
            </w:tcBorders>
            <w:shd w:val="clear" w:color="auto" w:fill="FFFFFF"/>
            <w:hideMark/>
          </w:tcPr>
          <w:p w:rsidR="005E4F47" w:rsidRPr="00523E25" w:rsidRDefault="005E4F47" w:rsidP="00361C03">
            <w:pPr>
              <w:autoSpaceDE w:val="0"/>
              <w:autoSpaceDN w:val="0"/>
              <w:adjustRightInd w:val="0"/>
              <w:spacing w:after="0" w:line="240" w:lineRule="auto"/>
              <w:ind w:left="60" w:right="60"/>
              <w:jc w:val="right"/>
              <w:rPr>
                <w:rFonts w:ascii="Arial" w:hAnsi="Arial" w:cs="Arial"/>
                <w:sz w:val="16"/>
                <w:szCs w:val="16"/>
              </w:rPr>
            </w:pPr>
            <w:r w:rsidRPr="00523E25">
              <w:rPr>
                <w:rFonts w:ascii="Arial" w:hAnsi="Arial" w:cs="Arial"/>
                <w:sz w:val="16"/>
                <w:szCs w:val="16"/>
              </w:rPr>
              <w:t>.873</w:t>
            </w:r>
          </w:p>
        </w:tc>
      </w:tr>
      <w:tr w:rsidR="005E4F47" w:rsidRPr="00523E25" w:rsidTr="00361C03">
        <w:trPr>
          <w:cantSplit/>
        </w:trPr>
        <w:tc>
          <w:tcPr>
            <w:tcW w:w="8080" w:type="dxa"/>
            <w:gridSpan w:val="7"/>
            <w:tcBorders>
              <w:top w:val="nil"/>
              <w:left w:val="nil"/>
              <w:bottom w:val="nil"/>
              <w:right w:val="nil"/>
            </w:tcBorders>
            <w:shd w:val="clear" w:color="auto" w:fill="FFFFFF"/>
            <w:hideMark/>
          </w:tcPr>
          <w:p w:rsidR="005E4F47" w:rsidRPr="00523E25" w:rsidRDefault="005E4F47" w:rsidP="00361C03">
            <w:pPr>
              <w:autoSpaceDE w:val="0"/>
              <w:autoSpaceDN w:val="0"/>
              <w:adjustRightInd w:val="0"/>
              <w:spacing w:after="0" w:line="360" w:lineRule="auto"/>
              <w:ind w:left="60" w:right="60"/>
              <w:rPr>
                <w:rFonts w:ascii="Arial" w:hAnsi="Arial" w:cs="Arial"/>
                <w:sz w:val="16"/>
                <w:szCs w:val="16"/>
              </w:rPr>
            </w:pPr>
            <w:r w:rsidRPr="00523E25">
              <w:rPr>
                <w:rFonts w:ascii="Arial" w:hAnsi="Arial" w:cs="Arial"/>
                <w:sz w:val="16"/>
                <w:szCs w:val="16"/>
              </w:rPr>
              <w:t>a. Dependent Variable: ABS_res</w:t>
            </w:r>
          </w:p>
        </w:tc>
      </w:tr>
    </w:tbl>
    <w:p w:rsidR="005E4F47" w:rsidRPr="00523E25" w:rsidRDefault="005E4F47" w:rsidP="005E4F47">
      <w:pPr>
        <w:autoSpaceDE w:val="0"/>
        <w:autoSpaceDN w:val="0"/>
        <w:adjustRightInd w:val="0"/>
        <w:spacing w:after="0" w:line="360" w:lineRule="auto"/>
        <w:jc w:val="both"/>
        <w:rPr>
          <w:rFonts w:ascii="Times New Roman" w:hAnsi="Times New Roman" w:cs="Times New Roman"/>
          <w:i/>
          <w:sz w:val="24"/>
          <w:szCs w:val="24"/>
          <w:lang w:val="id-ID"/>
        </w:rPr>
      </w:pPr>
      <w:r w:rsidRPr="00523E25">
        <w:rPr>
          <w:rFonts w:ascii="Times New Roman" w:hAnsi="Times New Roman"/>
          <w:sz w:val="20"/>
          <w:szCs w:val="20"/>
        </w:rPr>
        <w:t>Sumber: Lampiran 14. Diolah Peneliti menggunakan SPSS V.25 (2025)</w:t>
      </w:r>
    </w:p>
    <w:p w:rsidR="005E4F47" w:rsidRPr="00523E25" w:rsidRDefault="005E4F47" w:rsidP="005E4F47">
      <w:pPr>
        <w:autoSpaceDE w:val="0"/>
        <w:autoSpaceDN w:val="0"/>
        <w:adjustRightInd w:val="0"/>
        <w:spacing w:after="0" w:line="480" w:lineRule="auto"/>
        <w:ind w:firstLine="720"/>
        <w:jc w:val="both"/>
        <w:rPr>
          <w:rFonts w:ascii="Times New Roman" w:hAnsi="Times New Roman" w:cs="Times New Roman"/>
          <w:sz w:val="24"/>
          <w:szCs w:val="24"/>
          <w:lang w:val="en-GB"/>
        </w:rPr>
      </w:pPr>
    </w:p>
    <w:p w:rsidR="005E4F47" w:rsidRPr="00523E25" w:rsidRDefault="005E4F47" w:rsidP="005E4F47">
      <w:pPr>
        <w:autoSpaceDE w:val="0"/>
        <w:autoSpaceDN w:val="0"/>
        <w:adjustRightInd w:val="0"/>
        <w:spacing w:after="0" w:line="480" w:lineRule="auto"/>
        <w:ind w:firstLine="567"/>
        <w:jc w:val="both"/>
        <w:rPr>
          <w:rFonts w:ascii="Times New Roman" w:hAnsi="Times New Roman" w:cs="Times New Roman"/>
          <w:sz w:val="24"/>
          <w:szCs w:val="24"/>
          <w:lang w:val="id-ID"/>
        </w:rPr>
      </w:pPr>
      <w:r w:rsidRPr="00523E25">
        <w:rPr>
          <w:rFonts w:ascii="Times New Roman" w:hAnsi="Times New Roman" w:cs="Times New Roman"/>
          <w:sz w:val="24"/>
          <w:szCs w:val="24"/>
        </w:rPr>
        <w:t xml:space="preserve">Berdasarkan </w:t>
      </w:r>
      <w:r w:rsidRPr="00523E25">
        <w:rPr>
          <w:rFonts w:ascii="Times New Roman" w:hAnsi="Times New Roman" w:cs="Times New Roman"/>
          <w:sz w:val="24"/>
          <w:szCs w:val="24"/>
          <w:lang w:val="id-ID"/>
        </w:rPr>
        <w:t xml:space="preserve">data </w:t>
      </w:r>
      <w:r w:rsidRPr="00523E25">
        <w:rPr>
          <w:rFonts w:ascii="Times New Roman" w:hAnsi="Times New Roman" w:cs="Times New Roman"/>
          <w:sz w:val="24"/>
          <w:szCs w:val="24"/>
        </w:rPr>
        <w:t xml:space="preserve">pada Tabel hasil </w:t>
      </w:r>
      <w:r w:rsidRPr="00523E25">
        <w:rPr>
          <w:rFonts w:ascii="Times New Roman" w:hAnsi="Times New Roman" w:cs="Times New Roman"/>
          <w:sz w:val="24"/>
          <w:szCs w:val="24"/>
          <w:lang w:val="id-ID"/>
        </w:rPr>
        <w:t>uji heteroskedastisitas data variabel bebas</w:t>
      </w:r>
      <w:r w:rsidRPr="00523E25">
        <w:rPr>
          <w:rFonts w:ascii="Times New Roman" w:hAnsi="Times New Roman" w:cs="Times New Roman"/>
          <w:sz w:val="24"/>
          <w:szCs w:val="24"/>
        </w:rPr>
        <w:t xml:space="preserve"> </w:t>
      </w:r>
      <w:r w:rsidRPr="00523E25">
        <w:rPr>
          <w:rFonts w:ascii="Times New Roman" w:hAnsi="Times New Roman" w:cs="Times New Roman"/>
          <w:sz w:val="24"/>
          <w:szCs w:val="24"/>
          <w:lang w:val="id-ID"/>
        </w:rPr>
        <w:t>dengan metode Uji Glejser</w:t>
      </w:r>
      <w:r w:rsidRPr="00523E25">
        <w:rPr>
          <w:rFonts w:ascii="Times New Roman" w:hAnsi="Times New Roman" w:cs="Times New Roman"/>
          <w:sz w:val="24"/>
          <w:szCs w:val="24"/>
        </w:rPr>
        <w:t xml:space="preserve"> pada </w:t>
      </w:r>
      <w:r w:rsidRPr="00523E25">
        <w:rPr>
          <w:rFonts w:ascii="Times New Roman" w:hAnsi="Times New Roman" w:cs="Times New Roman"/>
          <w:sz w:val="24"/>
          <w:szCs w:val="24"/>
          <w:lang w:val="id-ID"/>
        </w:rPr>
        <w:t xml:space="preserve">taraf signifikan 0,05, menunjukkan besaran nilai signifikansi masing-masing variabel </w:t>
      </w:r>
      <w:r w:rsidRPr="00523E25">
        <w:rPr>
          <w:rFonts w:ascii="Times New Roman" w:hAnsi="Times New Roman" w:cs="Times New Roman"/>
          <w:sz w:val="24"/>
          <w:szCs w:val="24"/>
        </w:rPr>
        <w:t xml:space="preserve">bebas </w:t>
      </w:r>
      <w:r w:rsidRPr="00523E25">
        <w:rPr>
          <w:rFonts w:ascii="Times New Roman" w:hAnsi="Times New Roman" w:cs="Times New Roman"/>
          <w:sz w:val="24"/>
          <w:szCs w:val="24"/>
          <w:lang w:val="id-ID"/>
        </w:rPr>
        <w:t xml:space="preserve">yaitu variabel </w:t>
      </w:r>
      <w:r w:rsidRPr="00523E25">
        <w:rPr>
          <w:rFonts w:ascii="Times New Roman" w:hAnsi="Times New Roman" w:cs="Times New Roman"/>
          <w:sz w:val="24"/>
          <w:szCs w:val="24"/>
        </w:rPr>
        <w:t xml:space="preserve">persepsi konsumen </w:t>
      </w:r>
      <w:r w:rsidRPr="00523E25">
        <w:rPr>
          <w:rFonts w:ascii="Times New Roman" w:hAnsi="Times New Roman" w:cs="Times New Roman"/>
          <w:sz w:val="24"/>
          <w:szCs w:val="24"/>
          <w:lang w:val="id-ID"/>
        </w:rPr>
        <w:t>sebesar 0,</w:t>
      </w:r>
      <w:r w:rsidRPr="00523E25">
        <w:rPr>
          <w:rFonts w:ascii="Times New Roman" w:hAnsi="Times New Roman" w:cs="Times New Roman"/>
          <w:sz w:val="24"/>
          <w:szCs w:val="24"/>
        </w:rPr>
        <w:t>978</w:t>
      </w:r>
      <w:r w:rsidRPr="00523E25">
        <w:rPr>
          <w:rFonts w:ascii="Times New Roman" w:hAnsi="Times New Roman" w:cs="Times New Roman"/>
          <w:sz w:val="24"/>
          <w:szCs w:val="24"/>
          <w:lang w:val="id-ID"/>
        </w:rPr>
        <w:t xml:space="preserve">, </w:t>
      </w:r>
      <w:r w:rsidRPr="00523E25">
        <w:rPr>
          <w:rFonts w:ascii="Times New Roman" w:hAnsi="Times New Roman" w:cs="Times New Roman"/>
          <w:sz w:val="24"/>
          <w:szCs w:val="24"/>
        </w:rPr>
        <w:t>merek</w:t>
      </w:r>
      <w:r w:rsidRPr="00523E25">
        <w:rPr>
          <w:rFonts w:ascii="Times New Roman" w:hAnsi="Times New Roman" w:cs="Times New Roman"/>
          <w:sz w:val="24"/>
          <w:szCs w:val="24"/>
          <w:lang w:val="id-ID"/>
        </w:rPr>
        <w:t xml:space="preserve"> sebesar 0,</w:t>
      </w:r>
      <w:r w:rsidRPr="00523E25">
        <w:rPr>
          <w:rFonts w:ascii="Times New Roman" w:hAnsi="Times New Roman" w:cs="Times New Roman"/>
          <w:sz w:val="24"/>
          <w:szCs w:val="24"/>
        </w:rPr>
        <w:t>844 dan</w:t>
      </w:r>
      <w:r w:rsidRPr="00523E25">
        <w:rPr>
          <w:rFonts w:ascii="Times New Roman" w:hAnsi="Times New Roman" w:cs="Times New Roman"/>
          <w:sz w:val="24"/>
          <w:szCs w:val="24"/>
          <w:lang w:val="id-ID"/>
        </w:rPr>
        <w:t xml:space="preserve"> </w:t>
      </w:r>
      <w:r w:rsidRPr="00523E25">
        <w:rPr>
          <w:rFonts w:ascii="Times New Roman" w:hAnsi="Times New Roman" w:cs="Times New Roman"/>
          <w:sz w:val="24"/>
          <w:szCs w:val="24"/>
        </w:rPr>
        <w:t>harga</w:t>
      </w:r>
      <w:r w:rsidRPr="00523E25">
        <w:rPr>
          <w:rFonts w:ascii="Times New Roman" w:hAnsi="Times New Roman" w:cs="Times New Roman"/>
          <w:sz w:val="24"/>
          <w:szCs w:val="24"/>
          <w:lang w:val="id-ID"/>
        </w:rPr>
        <w:t xml:space="preserve"> menghasilkan</w:t>
      </w:r>
      <w:r w:rsidRPr="00523E25">
        <w:rPr>
          <w:rFonts w:ascii="Times New Roman" w:hAnsi="Times New Roman" w:cs="Times New Roman"/>
          <w:sz w:val="24"/>
          <w:szCs w:val="24"/>
        </w:rPr>
        <w:t xml:space="preserve"> nilai </w:t>
      </w:r>
      <w:r w:rsidRPr="00523E25">
        <w:rPr>
          <w:rFonts w:ascii="Times New Roman" w:hAnsi="Times New Roman" w:cs="Times New Roman"/>
          <w:sz w:val="24"/>
          <w:szCs w:val="24"/>
          <w:lang w:val="id-ID"/>
        </w:rPr>
        <w:t>0,</w:t>
      </w:r>
      <w:r w:rsidRPr="00523E25">
        <w:rPr>
          <w:rFonts w:ascii="Times New Roman" w:hAnsi="Times New Roman" w:cs="Times New Roman"/>
          <w:sz w:val="24"/>
          <w:szCs w:val="24"/>
        </w:rPr>
        <w:t>873</w:t>
      </w:r>
      <w:r w:rsidRPr="00523E25">
        <w:rPr>
          <w:rFonts w:ascii="Times New Roman" w:hAnsi="Times New Roman" w:cs="Times New Roman"/>
          <w:sz w:val="24"/>
          <w:szCs w:val="24"/>
          <w:lang w:val="id-ID"/>
        </w:rPr>
        <w:t xml:space="preserve">. </w:t>
      </w:r>
    </w:p>
    <w:p w:rsidR="005E4F47" w:rsidRPr="004F5817" w:rsidRDefault="005E4F47" w:rsidP="005E4F47">
      <w:pPr>
        <w:autoSpaceDE w:val="0"/>
        <w:autoSpaceDN w:val="0"/>
        <w:adjustRightInd w:val="0"/>
        <w:spacing w:after="0" w:line="480" w:lineRule="auto"/>
        <w:ind w:firstLine="567"/>
        <w:jc w:val="both"/>
        <w:rPr>
          <w:rFonts w:ascii="Times New Roman" w:hAnsi="Times New Roman" w:cs="Times New Roman"/>
          <w:sz w:val="24"/>
          <w:szCs w:val="24"/>
          <w:lang w:val="id-ID"/>
        </w:rPr>
      </w:pPr>
      <w:r w:rsidRPr="00523E25">
        <w:rPr>
          <w:rFonts w:ascii="Times New Roman" w:hAnsi="Times New Roman" w:cs="Times New Roman"/>
          <w:sz w:val="24"/>
          <w:szCs w:val="24"/>
          <w:lang w:val="id-ID"/>
        </w:rPr>
        <w:t>Dengan demikian besaran nilai signifikansi seluruh variabel bebas lebih besar dari 0,05 (sig. &gt; 0,05)</w:t>
      </w:r>
      <w:r w:rsidRPr="00523E25">
        <w:rPr>
          <w:rFonts w:ascii="Times New Roman" w:hAnsi="Times New Roman" w:cs="Times New Roman"/>
          <w:sz w:val="24"/>
          <w:szCs w:val="24"/>
        </w:rPr>
        <w:t>,</w:t>
      </w:r>
      <w:r w:rsidRPr="00523E25">
        <w:rPr>
          <w:rFonts w:ascii="Times New Roman" w:hAnsi="Times New Roman" w:cs="Times New Roman"/>
          <w:sz w:val="24"/>
          <w:szCs w:val="24"/>
          <w:lang w:val="id-ID"/>
        </w:rPr>
        <w:t xml:space="preserve"> maka </w:t>
      </w:r>
      <w:r w:rsidRPr="00523E25">
        <w:rPr>
          <w:rFonts w:ascii="Times New Roman" w:hAnsi="Times New Roman" w:cs="Times New Roman"/>
          <w:sz w:val="24"/>
          <w:szCs w:val="24"/>
        </w:rPr>
        <w:t xml:space="preserve">dapat dijelaskan </w:t>
      </w:r>
      <w:r w:rsidRPr="00523E25">
        <w:rPr>
          <w:rFonts w:ascii="Times New Roman" w:hAnsi="Times New Roman" w:cs="Times New Roman"/>
          <w:sz w:val="24"/>
          <w:szCs w:val="24"/>
          <w:lang w:val="id-ID"/>
        </w:rPr>
        <w:t xml:space="preserve">bahwa </w:t>
      </w:r>
      <w:r w:rsidRPr="00523E25">
        <w:rPr>
          <w:rFonts w:ascii="Times New Roman" w:hAnsi="Times New Roman" w:cs="Times New Roman"/>
          <w:sz w:val="24"/>
          <w:szCs w:val="24"/>
        </w:rPr>
        <w:t xml:space="preserve">permodelan regresi terbebas dari masalah </w:t>
      </w:r>
      <w:r w:rsidRPr="00523E25">
        <w:rPr>
          <w:rFonts w:ascii="Times New Roman" w:hAnsi="Times New Roman" w:cs="Times New Roman"/>
          <w:sz w:val="24"/>
          <w:szCs w:val="24"/>
          <w:lang w:val="id-ID"/>
        </w:rPr>
        <w:t>heteroskedastisitas</w:t>
      </w:r>
      <w:r w:rsidRPr="00523E25">
        <w:rPr>
          <w:rFonts w:ascii="Times New Roman" w:hAnsi="Times New Roman" w:cs="Times New Roman"/>
          <w:sz w:val="24"/>
          <w:szCs w:val="24"/>
        </w:rPr>
        <w:t xml:space="preserve"> antar variabel bebas/penjelas dan memenuhi syarat untuk dilakukan analisis selanjutnya.</w:t>
      </w:r>
    </w:p>
    <w:p w:rsidR="005E4F47" w:rsidRDefault="005E4F47" w:rsidP="00A8630D">
      <w:pPr>
        <w:spacing w:after="0" w:line="480" w:lineRule="auto"/>
        <w:jc w:val="both"/>
        <w:rPr>
          <w:rFonts w:asciiTheme="majorBidi" w:hAnsiTheme="majorBidi" w:cstheme="majorBidi"/>
          <w:b/>
          <w:bCs/>
          <w:sz w:val="24"/>
          <w:szCs w:val="24"/>
          <w:lang w:val="id-ID"/>
        </w:rPr>
      </w:pPr>
      <w:r>
        <w:rPr>
          <w:rFonts w:asciiTheme="majorBidi" w:hAnsiTheme="majorBidi" w:cstheme="majorBidi"/>
          <w:b/>
          <w:bCs/>
          <w:sz w:val="24"/>
          <w:szCs w:val="24"/>
          <w:lang w:val="id-ID"/>
        </w:rPr>
        <w:t>Analisis Data Uji Hipotesis</w:t>
      </w:r>
    </w:p>
    <w:p w:rsidR="005E4F47" w:rsidRDefault="005E4F47" w:rsidP="00A8630D">
      <w:pPr>
        <w:spacing w:after="0" w:line="480" w:lineRule="auto"/>
        <w:jc w:val="both"/>
        <w:rPr>
          <w:rFonts w:asciiTheme="majorBidi" w:hAnsiTheme="majorBidi" w:cstheme="majorBidi"/>
          <w:b/>
          <w:bCs/>
          <w:sz w:val="24"/>
          <w:szCs w:val="24"/>
          <w:lang w:val="id-ID"/>
        </w:rPr>
      </w:pPr>
      <w:r>
        <w:rPr>
          <w:rFonts w:asciiTheme="majorBidi" w:hAnsiTheme="majorBidi" w:cstheme="majorBidi"/>
          <w:b/>
          <w:bCs/>
          <w:sz w:val="24"/>
          <w:szCs w:val="24"/>
          <w:lang w:val="id-ID"/>
        </w:rPr>
        <w:t>Uji t Statistik</w:t>
      </w:r>
    </w:p>
    <w:p w:rsidR="005E4F47" w:rsidRPr="00523E25" w:rsidRDefault="005E4F47" w:rsidP="005E4F47">
      <w:pPr>
        <w:spacing w:after="0" w:line="240" w:lineRule="auto"/>
        <w:jc w:val="center"/>
        <w:rPr>
          <w:rFonts w:ascii="Times New Roman" w:hAnsi="Times New Roman"/>
          <w:b/>
          <w:sz w:val="24"/>
          <w:szCs w:val="24"/>
        </w:rPr>
      </w:pPr>
      <w:r w:rsidRPr="00523E25">
        <w:rPr>
          <w:rFonts w:ascii="Times New Roman" w:hAnsi="Times New Roman"/>
          <w:b/>
          <w:sz w:val="24"/>
          <w:szCs w:val="24"/>
        </w:rPr>
        <w:t>Tabel Data Nilai Koefisien Regresi Uji t Pada Parameter X</w:t>
      </w:r>
      <w:r w:rsidRPr="00523E25">
        <w:rPr>
          <w:rFonts w:ascii="Times New Roman" w:hAnsi="Times New Roman"/>
          <w:b/>
          <w:sz w:val="24"/>
          <w:szCs w:val="24"/>
          <w:vertAlign w:val="subscript"/>
        </w:rPr>
        <w:t>1</w:t>
      </w:r>
      <w:r w:rsidRPr="00523E25">
        <w:rPr>
          <w:rFonts w:ascii="Times New Roman" w:hAnsi="Times New Roman"/>
          <w:b/>
          <w:sz w:val="24"/>
          <w:szCs w:val="24"/>
        </w:rPr>
        <w:t xml:space="preserve">, </w:t>
      </w:r>
      <w:proofErr w:type="gramStart"/>
      <w:r w:rsidRPr="00523E25">
        <w:rPr>
          <w:rFonts w:ascii="Times New Roman" w:hAnsi="Times New Roman"/>
          <w:b/>
          <w:sz w:val="24"/>
          <w:szCs w:val="24"/>
        </w:rPr>
        <w:t>X</w:t>
      </w:r>
      <w:r w:rsidRPr="00523E25">
        <w:rPr>
          <w:rFonts w:ascii="Times New Roman" w:hAnsi="Times New Roman"/>
          <w:b/>
          <w:sz w:val="24"/>
          <w:szCs w:val="24"/>
          <w:vertAlign w:val="subscript"/>
        </w:rPr>
        <w:t>2</w:t>
      </w:r>
      <w:r w:rsidRPr="00523E25">
        <w:rPr>
          <w:rFonts w:ascii="Times New Roman" w:hAnsi="Times New Roman"/>
          <w:b/>
          <w:sz w:val="24"/>
          <w:szCs w:val="24"/>
        </w:rPr>
        <w:t xml:space="preserve"> dan X</w:t>
      </w:r>
      <w:r w:rsidRPr="00523E25">
        <w:rPr>
          <w:rFonts w:ascii="Times New Roman" w:hAnsi="Times New Roman"/>
          <w:b/>
          <w:sz w:val="24"/>
          <w:szCs w:val="24"/>
          <w:vertAlign w:val="subscript"/>
        </w:rPr>
        <w:t>3</w:t>
      </w:r>
      <w:proofErr w:type="gramEnd"/>
    </w:p>
    <w:p w:rsidR="005E4F47" w:rsidRPr="00523E25" w:rsidRDefault="005E4F47" w:rsidP="005E4F47">
      <w:pPr>
        <w:spacing w:after="0" w:line="240" w:lineRule="auto"/>
        <w:jc w:val="center"/>
        <w:rPr>
          <w:rFonts w:ascii="Times New Roman" w:hAnsi="Times New Roman"/>
          <w:b/>
          <w:sz w:val="24"/>
          <w:szCs w:val="24"/>
        </w:rPr>
      </w:pPr>
      <w:r w:rsidRPr="00523E25">
        <w:rPr>
          <w:rFonts w:ascii="Times New Roman" w:hAnsi="Times New Roman"/>
          <w:b/>
          <w:sz w:val="24"/>
          <w:szCs w:val="24"/>
        </w:rPr>
        <w:t>Untuk Hipotesis Parsial H</w:t>
      </w:r>
      <w:r w:rsidRPr="00523E25">
        <w:rPr>
          <w:rFonts w:ascii="Times New Roman" w:hAnsi="Times New Roman"/>
          <w:b/>
          <w:sz w:val="24"/>
          <w:szCs w:val="24"/>
          <w:vertAlign w:val="subscript"/>
        </w:rPr>
        <w:t>1</w:t>
      </w:r>
      <w:r w:rsidRPr="00523E25">
        <w:rPr>
          <w:rFonts w:ascii="Times New Roman" w:hAnsi="Times New Roman"/>
          <w:b/>
          <w:sz w:val="24"/>
          <w:szCs w:val="24"/>
        </w:rPr>
        <w:t xml:space="preserve">, </w:t>
      </w:r>
      <w:r w:rsidRPr="00523E25">
        <w:rPr>
          <w:rFonts w:ascii="Times New Roman" w:hAnsi="Times New Roman" w:cs="Times New Roman"/>
          <w:b/>
          <w:sz w:val="24"/>
          <w:szCs w:val="24"/>
        </w:rPr>
        <w:t>H</w:t>
      </w:r>
      <w:r w:rsidRPr="00523E25">
        <w:rPr>
          <w:rFonts w:ascii="Times New Roman" w:hAnsi="Times New Roman" w:cs="Times New Roman"/>
          <w:b/>
          <w:sz w:val="24"/>
          <w:szCs w:val="24"/>
          <w:vertAlign w:val="subscript"/>
        </w:rPr>
        <w:t xml:space="preserve">2 </w:t>
      </w:r>
      <w:r w:rsidRPr="00523E25">
        <w:rPr>
          <w:rFonts w:ascii="Times New Roman" w:hAnsi="Times New Roman"/>
          <w:b/>
          <w:sz w:val="24"/>
          <w:szCs w:val="24"/>
        </w:rPr>
        <w:t xml:space="preserve">dan </w:t>
      </w:r>
      <w:r w:rsidRPr="00523E25">
        <w:rPr>
          <w:rFonts w:ascii="Times New Roman" w:hAnsi="Times New Roman" w:cs="Times New Roman"/>
          <w:b/>
          <w:sz w:val="24"/>
          <w:szCs w:val="24"/>
        </w:rPr>
        <w:t>H</w:t>
      </w:r>
      <w:r w:rsidRPr="00523E25">
        <w:rPr>
          <w:rFonts w:ascii="Times New Roman" w:hAnsi="Times New Roman" w:cs="Times New Roman"/>
          <w:b/>
          <w:sz w:val="24"/>
          <w:szCs w:val="24"/>
          <w:vertAlign w:val="subscript"/>
        </w:rPr>
        <w:t>3</w:t>
      </w:r>
    </w:p>
    <w:p w:rsidR="005E4F47" w:rsidRPr="00523E25" w:rsidRDefault="005E4F47" w:rsidP="005E4F47">
      <w:pPr>
        <w:pStyle w:val="Footer"/>
        <w:ind w:left="1276" w:hanging="1276"/>
        <w:jc w:val="both"/>
        <w:rPr>
          <w:rFonts w:ascii="Times New Roman" w:hAnsi="Times New Roman"/>
          <w:b/>
          <w:sz w:val="24"/>
          <w:szCs w:val="24"/>
        </w:rPr>
      </w:pPr>
    </w:p>
    <w:tbl>
      <w:tblPr>
        <w:tblW w:w="8222" w:type="dxa"/>
        <w:tblInd w:w="-142"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3544"/>
        <w:gridCol w:w="2268"/>
        <w:gridCol w:w="1276"/>
        <w:gridCol w:w="1134"/>
      </w:tblGrid>
      <w:tr w:rsidR="005E4F47" w:rsidRPr="00523E25" w:rsidTr="00361C03">
        <w:tc>
          <w:tcPr>
            <w:tcW w:w="3544" w:type="dxa"/>
            <w:vMerge w:val="restart"/>
            <w:shd w:val="clear" w:color="auto" w:fill="D9D9D9" w:themeFill="background1" w:themeFillShade="D9"/>
            <w:vAlign w:val="center"/>
          </w:tcPr>
          <w:p w:rsidR="005E4F47" w:rsidRPr="00523E25" w:rsidRDefault="005E4F47" w:rsidP="00361C03">
            <w:pPr>
              <w:autoSpaceDE w:val="0"/>
              <w:autoSpaceDN w:val="0"/>
              <w:adjustRightInd w:val="0"/>
              <w:spacing w:after="0"/>
              <w:jc w:val="center"/>
              <w:rPr>
                <w:rFonts w:ascii="Times New Roman" w:hAnsi="Times New Roman" w:cs="Times New Roman"/>
                <w:bCs/>
                <w:szCs w:val="24"/>
              </w:rPr>
            </w:pPr>
            <w:r w:rsidRPr="00523E25">
              <w:rPr>
                <w:rFonts w:ascii="Times New Roman" w:hAnsi="Times New Roman" w:cs="Times New Roman"/>
                <w:bCs/>
                <w:szCs w:val="24"/>
              </w:rPr>
              <w:t>Parameter Variabel Bebas</w:t>
            </w:r>
          </w:p>
        </w:tc>
        <w:tc>
          <w:tcPr>
            <w:tcW w:w="2268" w:type="dxa"/>
            <w:shd w:val="clear" w:color="auto" w:fill="D9D9D9" w:themeFill="background1" w:themeFillShade="D9"/>
            <w:vAlign w:val="center"/>
          </w:tcPr>
          <w:p w:rsidR="005E4F47" w:rsidRPr="00523E25" w:rsidRDefault="005E4F47" w:rsidP="00361C03">
            <w:pPr>
              <w:autoSpaceDE w:val="0"/>
              <w:autoSpaceDN w:val="0"/>
              <w:adjustRightInd w:val="0"/>
              <w:spacing w:after="0"/>
              <w:ind w:left="-113" w:right="-113"/>
              <w:jc w:val="center"/>
              <w:rPr>
                <w:rFonts w:ascii="Times New Roman" w:hAnsi="Times New Roman" w:cs="Times New Roman"/>
                <w:bCs/>
                <w:szCs w:val="24"/>
              </w:rPr>
            </w:pPr>
            <w:r w:rsidRPr="00523E25">
              <w:rPr>
                <w:rFonts w:ascii="Times New Roman" w:hAnsi="Times New Roman" w:cs="Times New Roman"/>
                <w:bCs/>
                <w:szCs w:val="24"/>
              </w:rPr>
              <w:t>Standardized coefficients</w:t>
            </w:r>
          </w:p>
        </w:tc>
        <w:tc>
          <w:tcPr>
            <w:tcW w:w="1276" w:type="dxa"/>
            <w:vMerge w:val="restart"/>
            <w:shd w:val="clear" w:color="auto" w:fill="D9D9D9" w:themeFill="background1" w:themeFillShade="D9"/>
            <w:vAlign w:val="center"/>
          </w:tcPr>
          <w:p w:rsidR="005E4F47" w:rsidRPr="00523E25" w:rsidRDefault="005E4F47" w:rsidP="00361C03">
            <w:pPr>
              <w:autoSpaceDE w:val="0"/>
              <w:autoSpaceDN w:val="0"/>
              <w:adjustRightInd w:val="0"/>
              <w:spacing w:after="0"/>
              <w:jc w:val="center"/>
              <w:rPr>
                <w:rFonts w:ascii="Times New Roman" w:hAnsi="Times New Roman" w:cs="Times New Roman"/>
                <w:bCs/>
                <w:szCs w:val="24"/>
              </w:rPr>
            </w:pPr>
            <w:r w:rsidRPr="00523E25">
              <w:rPr>
                <w:rFonts w:ascii="Times New Roman" w:hAnsi="Times New Roman" w:cs="Times New Roman"/>
                <w:bCs/>
                <w:szCs w:val="24"/>
              </w:rPr>
              <w:t>t-hitung</w:t>
            </w:r>
          </w:p>
        </w:tc>
        <w:tc>
          <w:tcPr>
            <w:tcW w:w="1134" w:type="dxa"/>
            <w:vMerge w:val="restart"/>
            <w:shd w:val="clear" w:color="auto" w:fill="D9D9D9" w:themeFill="background1" w:themeFillShade="D9"/>
            <w:vAlign w:val="center"/>
          </w:tcPr>
          <w:p w:rsidR="005E4F47" w:rsidRPr="00523E25" w:rsidRDefault="005E4F47" w:rsidP="00361C03">
            <w:pPr>
              <w:autoSpaceDE w:val="0"/>
              <w:autoSpaceDN w:val="0"/>
              <w:adjustRightInd w:val="0"/>
              <w:spacing w:after="0"/>
              <w:jc w:val="center"/>
              <w:rPr>
                <w:rFonts w:ascii="Times New Roman" w:hAnsi="Times New Roman" w:cs="Times New Roman"/>
                <w:bCs/>
                <w:szCs w:val="24"/>
              </w:rPr>
            </w:pPr>
            <w:r w:rsidRPr="00523E25">
              <w:rPr>
                <w:rFonts w:ascii="Times New Roman" w:hAnsi="Times New Roman" w:cs="Times New Roman"/>
                <w:bCs/>
                <w:szCs w:val="24"/>
              </w:rPr>
              <w:t xml:space="preserve">Sig.t </w:t>
            </w:r>
          </w:p>
          <w:p w:rsidR="005E4F47" w:rsidRPr="00523E25" w:rsidRDefault="005E4F47" w:rsidP="00361C03">
            <w:pPr>
              <w:autoSpaceDE w:val="0"/>
              <w:autoSpaceDN w:val="0"/>
              <w:adjustRightInd w:val="0"/>
              <w:spacing w:after="0"/>
              <w:jc w:val="center"/>
              <w:rPr>
                <w:rFonts w:ascii="Times New Roman" w:hAnsi="Times New Roman" w:cs="Times New Roman"/>
                <w:bCs/>
                <w:i/>
                <w:szCs w:val="24"/>
              </w:rPr>
            </w:pPr>
            <w:r w:rsidRPr="00523E25">
              <w:rPr>
                <w:rFonts w:ascii="Times New Roman" w:hAnsi="Times New Roman" w:cs="Times New Roman"/>
                <w:bCs/>
                <w:i/>
                <w:szCs w:val="24"/>
              </w:rPr>
              <w:t>(p-value)</w:t>
            </w:r>
          </w:p>
        </w:tc>
      </w:tr>
      <w:tr w:rsidR="005E4F47" w:rsidRPr="00523E25" w:rsidTr="00361C03">
        <w:tc>
          <w:tcPr>
            <w:tcW w:w="3544" w:type="dxa"/>
            <w:vMerge/>
            <w:tcBorders>
              <w:bottom w:val="single" w:sz="4" w:space="0" w:color="auto"/>
            </w:tcBorders>
            <w:shd w:val="clear" w:color="auto" w:fill="D9D9D9" w:themeFill="background1" w:themeFillShade="D9"/>
            <w:vAlign w:val="center"/>
          </w:tcPr>
          <w:p w:rsidR="005E4F47" w:rsidRPr="00523E25" w:rsidRDefault="005E4F47" w:rsidP="00361C03">
            <w:pPr>
              <w:autoSpaceDE w:val="0"/>
              <w:autoSpaceDN w:val="0"/>
              <w:adjustRightInd w:val="0"/>
              <w:spacing w:after="0"/>
              <w:jc w:val="center"/>
              <w:rPr>
                <w:rFonts w:ascii="Times New Roman" w:hAnsi="Times New Roman" w:cs="Times New Roman"/>
                <w:bCs/>
                <w:szCs w:val="24"/>
              </w:rPr>
            </w:pPr>
          </w:p>
        </w:tc>
        <w:tc>
          <w:tcPr>
            <w:tcW w:w="2268" w:type="dxa"/>
            <w:tcBorders>
              <w:bottom w:val="single" w:sz="4" w:space="0" w:color="auto"/>
            </w:tcBorders>
            <w:shd w:val="clear" w:color="auto" w:fill="D9D9D9" w:themeFill="background1" w:themeFillShade="D9"/>
            <w:vAlign w:val="center"/>
          </w:tcPr>
          <w:p w:rsidR="005E4F47" w:rsidRPr="00523E25" w:rsidRDefault="005E4F47" w:rsidP="00361C03">
            <w:pPr>
              <w:autoSpaceDE w:val="0"/>
              <w:autoSpaceDN w:val="0"/>
              <w:adjustRightInd w:val="0"/>
              <w:spacing w:after="0"/>
              <w:jc w:val="center"/>
              <w:rPr>
                <w:rFonts w:ascii="Times New Roman" w:hAnsi="Times New Roman" w:cs="Times New Roman"/>
                <w:bCs/>
                <w:szCs w:val="24"/>
              </w:rPr>
            </w:pPr>
            <w:r w:rsidRPr="00523E25">
              <w:rPr>
                <w:rFonts w:ascii="Times New Roman" w:hAnsi="Times New Roman" w:cs="Times New Roman"/>
                <w:bCs/>
                <w:szCs w:val="24"/>
              </w:rPr>
              <w:t>Beta</w:t>
            </w:r>
          </w:p>
        </w:tc>
        <w:tc>
          <w:tcPr>
            <w:tcW w:w="1276" w:type="dxa"/>
            <w:vMerge/>
            <w:tcBorders>
              <w:bottom w:val="single" w:sz="4" w:space="0" w:color="auto"/>
            </w:tcBorders>
            <w:shd w:val="clear" w:color="auto" w:fill="D9D9D9" w:themeFill="background1" w:themeFillShade="D9"/>
            <w:vAlign w:val="center"/>
          </w:tcPr>
          <w:p w:rsidR="005E4F47" w:rsidRPr="00523E25" w:rsidRDefault="005E4F47" w:rsidP="00361C03">
            <w:pPr>
              <w:autoSpaceDE w:val="0"/>
              <w:autoSpaceDN w:val="0"/>
              <w:adjustRightInd w:val="0"/>
              <w:spacing w:after="0"/>
              <w:jc w:val="center"/>
              <w:rPr>
                <w:rFonts w:ascii="Times New Roman" w:hAnsi="Times New Roman" w:cs="Times New Roman"/>
                <w:bCs/>
                <w:szCs w:val="24"/>
              </w:rPr>
            </w:pPr>
          </w:p>
        </w:tc>
        <w:tc>
          <w:tcPr>
            <w:tcW w:w="1134" w:type="dxa"/>
            <w:vMerge/>
            <w:tcBorders>
              <w:bottom w:val="single" w:sz="4" w:space="0" w:color="auto"/>
            </w:tcBorders>
            <w:shd w:val="clear" w:color="auto" w:fill="D9D9D9" w:themeFill="background1" w:themeFillShade="D9"/>
            <w:vAlign w:val="center"/>
          </w:tcPr>
          <w:p w:rsidR="005E4F47" w:rsidRPr="00523E25" w:rsidRDefault="005E4F47" w:rsidP="00361C03">
            <w:pPr>
              <w:autoSpaceDE w:val="0"/>
              <w:autoSpaceDN w:val="0"/>
              <w:adjustRightInd w:val="0"/>
              <w:spacing w:after="0"/>
              <w:jc w:val="center"/>
              <w:rPr>
                <w:rFonts w:ascii="Times New Roman" w:hAnsi="Times New Roman" w:cs="Times New Roman"/>
                <w:bCs/>
                <w:szCs w:val="24"/>
              </w:rPr>
            </w:pPr>
          </w:p>
        </w:tc>
      </w:tr>
      <w:tr w:rsidR="005E4F47" w:rsidRPr="00523E25" w:rsidTr="00361C03">
        <w:tc>
          <w:tcPr>
            <w:tcW w:w="3544" w:type="dxa"/>
            <w:tcBorders>
              <w:top w:val="single" w:sz="4" w:space="0" w:color="auto"/>
              <w:bottom w:val="single" w:sz="4" w:space="0" w:color="auto"/>
            </w:tcBorders>
          </w:tcPr>
          <w:p w:rsidR="005E4F47" w:rsidRPr="00523E25" w:rsidRDefault="005E4F47" w:rsidP="00361C03">
            <w:pPr>
              <w:autoSpaceDE w:val="0"/>
              <w:autoSpaceDN w:val="0"/>
              <w:adjustRightInd w:val="0"/>
              <w:spacing w:before="40" w:after="40" w:line="240" w:lineRule="auto"/>
              <w:ind w:left="60" w:right="60"/>
              <w:rPr>
                <w:rFonts w:ascii="Times New Roman" w:hAnsi="Times New Roman" w:cs="Times New Roman"/>
                <w:sz w:val="24"/>
                <w:szCs w:val="24"/>
              </w:rPr>
            </w:pPr>
            <w:r w:rsidRPr="00523E25">
              <w:rPr>
                <w:rFonts w:ascii="Times New Roman" w:hAnsi="Times New Roman" w:cs="Times New Roman"/>
                <w:sz w:val="24"/>
                <w:szCs w:val="24"/>
              </w:rPr>
              <w:t>Persepsi konsumen</w:t>
            </w:r>
          </w:p>
        </w:tc>
        <w:tc>
          <w:tcPr>
            <w:tcW w:w="2268" w:type="dxa"/>
            <w:tcBorders>
              <w:top w:val="single" w:sz="4" w:space="0" w:color="auto"/>
              <w:bottom w:val="single" w:sz="4" w:space="0" w:color="auto"/>
            </w:tcBorders>
            <w:vAlign w:val="center"/>
          </w:tcPr>
          <w:p w:rsidR="005E4F47" w:rsidRPr="00523E25" w:rsidRDefault="005E4F47" w:rsidP="00361C03">
            <w:pPr>
              <w:autoSpaceDE w:val="0"/>
              <w:autoSpaceDN w:val="0"/>
              <w:adjustRightInd w:val="0"/>
              <w:spacing w:after="0" w:line="240" w:lineRule="auto"/>
              <w:ind w:left="60" w:right="60"/>
              <w:jc w:val="center"/>
              <w:rPr>
                <w:rFonts w:ascii="Arial" w:hAnsi="Arial" w:cs="Arial"/>
                <w:sz w:val="18"/>
                <w:szCs w:val="18"/>
              </w:rPr>
            </w:pPr>
            <w:r w:rsidRPr="00523E25">
              <w:rPr>
                <w:rFonts w:ascii="Arial" w:hAnsi="Arial" w:cs="Arial"/>
                <w:sz w:val="18"/>
                <w:szCs w:val="18"/>
              </w:rPr>
              <w:t>0.299</w:t>
            </w:r>
          </w:p>
        </w:tc>
        <w:tc>
          <w:tcPr>
            <w:tcW w:w="1276" w:type="dxa"/>
            <w:tcBorders>
              <w:top w:val="single" w:sz="4" w:space="0" w:color="auto"/>
              <w:bottom w:val="single" w:sz="4" w:space="0" w:color="auto"/>
            </w:tcBorders>
            <w:vAlign w:val="center"/>
          </w:tcPr>
          <w:p w:rsidR="005E4F47" w:rsidRPr="00523E25" w:rsidRDefault="005E4F47" w:rsidP="00361C03">
            <w:pPr>
              <w:autoSpaceDE w:val="0"/>
              <w:autoSpaceDN w:val="0"/>
              <w:adjustRightInd w:val="0"/>
              <w:spacing w:after="0" w:line="240" w:lineRule="auto"/>
              <w:ind w:left="60" w:right="60"/>
              <w:jc w:val="center"/>
              <w:rPr>
                <w:rFonts w:ascii="Arial" w:hAnsi="Arial" w:cs="Arial"/>
                <w:sz w:val="18"/>
                <w:szCs w:val="16"/>
              </w:rPr>
            </w:pPr>
            <w:r w:rsidRPr="00523E25">
              <w:rPr>
                <w:rFonts w:ascii="Arial" w:hAnsi="Arial" w:cs="Arial"/>
                <w:sz w:val="18"/>
                <w:szCs w:val="16"/>
              </w:rPr>
              <w:t>2,454</w:t>
            </w:r>
          </w:p>
        </w:tc>
        <w:tc>
          <w:tcPr>
            <w:tcW w:w="1134" w:type="dxa"/>
            <w:tcBorders>
              <w:top w:val="single" w:sz="4" w:space="0" w:color="auto"/>
              <w:bottom w:val="single" w:sz="4" w:space="0" w:color="auto"/>
            </w:tcBorders>
            <w:vAlign w:val="center"/>
          </w:tcPr>
          <w:p w:rsidR="005E4F47" w:rsidRPr="00523E25" w:rsidRDefault="005E4F47" w:rsidP="00361C03">
            <w:pPr>
              <w:autoSpaceDE w:val="0"/>
              <w:autoSpaceDN w:val="0"/>
              <w:adjustRightInd w:val="0"/>
              <w:spacing w:after="0" w:line="240" w:lineRule="auto"/>
              <w:ind w:left="60" w:right="60"/>
              <w:jc w:val="center"/>
              <w:rPr>
                <w:rFonts w:ascii="Arial" w:hAnsi="Arial" w:cs="Arial"/>
                <w:sz w:val="18"/>
                <w:szCs w:val="16"/>
              </w:rPr>
            </w:pPr>
            <w:r w:rsidRPr="00523E25">
              <w:rPr>
                <w:rFonts w:ascii="Arial" w:hAnsi="Arial" w:cs="Arial"/>
                <w:sz w:val="18"/>
                <w:szCs w:val="16"/>
              </w:rPr>
              <w:t>0,017</w:t>
            </w:r>
          </w:p>
        </w:tc>
      </w:tr>
      <w:tr w:rsidR="005E4F47" w:rsidRPr="00523E25" w:rsidTr="00361C03">
        <w:tc>
          <w:tcPr>
            <w:tcW w:w="3544" w:type="dxa"/>
            <w:tcBorders>
              <w:top w:val="single" w:sz="4" w:space="0" w:color="auto"/>
              <w:bottom w:val="single" w:sz="4" w:space="0" w:color="auto"/>
            </w:tcBorders>
          </w:tcPr>
          <w:p w:rsidR="005E4F47" w:rsidRPr="00523E25" w:rsidRDefault="005E4F47" w:rsidP="00361C03">
            <w:pPr>
              <w:autoSpaceDE w:val="0"/>
              <w:autoSpaceDN w:val="0"/>
              <w:adjustRightInd w:val="0"/>
              <w:spacing w:before="40" w:after="40" w:line="240" w:lineRule="auto"/>
              <w:ind w:left="60" w:right="60"/>
              <w:rPr>
                <w:rFonts w:ascii="Times New Roman" w:hAnsi="Times New Roman" w:cs="Times New Roman"/>
                <w:sz w:val="24"/>
                <w:szCs w:val="24"/>
              </w:rPr>
            </w:pPr>
            <w:r w:rsidRPr="00523E25">
              <w:rPr>
                <w:rFonts w:ascii="Times New Roman" w:hAnsi="Times New Roman" w:cs="Times New Roman"/>
                <w:sz w:val="24"/>
                <w:szCs w:val="24"/>
              </w:rPr>
              <w:t>Merek</w:t>
            </w:r>
          </w:p>
        </w:tc>
        <w:tc>
          <w:tcPr>
            <w:tcW w:w="2268" w:type="dxa"/>
            <w:tcBorders>
              <w:top w:val="single" w:sz="4" w:space="0" w:color="auto"/>
              <w:bottom w:val="single" w:sz="4" w:space="0" w:color="auto"/>
            </w:tcBorders>
            <w:vAlign w:val="center"/>
          </w:tcPr>
          <w:p w:rsidR="005E4F47" w:rsidRPr="00523E25" w:rsidRDefault="005E4F47" w:rsidP="00361C03">
            <w:pPr>
              <w:autoSpaceDE w:val="0"/>
              <w:autoSpaceDN w:val="0"/>
              <w:adjustRightInd w:val="0"/>
              <w:spacing w:after="0" w:line="240" w:lineRule="auto"/>
              <w:ind w:left="60" w:right="60"/>
              <w:jc w:val="center"/>
              <w:rPr>
                <w:rFonts w:ascii="Arial" w:hAnsi="Arial" w:cs="Arial"/>
                <w:sz w:val="18"/>
                <w:szCs w:val="18"/>
              </w:rPr>
            </w:pPr>
            <w:r w:rsidRPr="00523E25">
              <w:rPr>
                <w:rFonts w:ascii="Arial" w:hAnsi="Arial" w:cs="Arial"/>
                <w:sz w:val="18"/>
                <w:szCs w:val="18"/>
              </w:rPr>
              <w:t>0.315</w:t>
            </w:r>
          </w:p>
        </w:tc>
        <w:tc>
          <w:tcPr>
            <w:tcW w:w="1276" w:type="dxa"/>
            <w:tcBorders>
              <w:top w:val="single" w:sz="4" w:space="0" w:color="auto"/>
              <w:bottom w:val="single" w:sz="4" w:space="0" w:color="auto"/>
            </w:tcBorders>
            <w:vAlign w:val="center"/>
          </w:tcPr>
          <w:p w:rsidR="005E4F47" w:rsidRPr="00523E25" w:rsidRDefault="005E4F47" w:rsidP="00361C03">
            <w:pPr>
              <w:autoSpaceDE w:val="0"/>
              <w:autoSpaceDN w:val="0"/>
              <w:adjustRightInd w:val="0"/>
              <w:spacing w:after="0" w:line="240" w:lineRule="auto"/>
              <w:ind w:left="60" w:right="60"/>
              <w:jc w:val="center"/>
              <w:rPr>
                <w:rFonts w:ascii="Arial" w:hAnsi="Arial" w:cs="Arial"/>
                <w:sz w:val="18"/>
                <w:szCs w:val="16"/>
              </w:rPr>
            </w:pPr>
            <w:r w:rsidRPr="00523E25">
              <w:rPr>
                <w:rFonts w:ascii="Arial" w:hAnsi="Arial" w:cs="Arial"/>
                <w:sz w:val="18"/>
                <w:szCs w:val="16"/>
              </w:rPr>
              <w:t>2,732</w:t>
            </w:r>
          </w:p>
        </w:tc>
        <w:tc>
          <w:tcPr>
            <w:tcW w:w="1134" w:type="dxa"/>
            <w:tcBorders>
              <w:top w:val="single" w:sz="4" w:space="0" w:color="auto"/>
              <w:bottom w:val="single" w:sz="4" w:space="0" w:color="auto"/>
            </w:tcBorders>
            <w:vAlign w:val="center"/>
          </w:tcPr>
          <w:p w:rsidR="005E4F47" w:rsidRPr="00523E25" w:rsidRDefault="005E4F47" w:rsidP="00361C03">
            <w:pPr>
              <w:autoSpaceDE w:val="0"/>
              <w:autoSpaceDN w:val="0"/>
              <w:adjustRightInd w:val="0"/>
              <w:spacing w:after="0" w:line="240" w:lineRule="auto"/>
              <w:ind w:left="60" w:right="60"/>
              <w:jc w:val="center"/>
              <w:rPr>
                <w:rFonts w:ascii="Arial" w:hAnsi="Arial" w:cs="Arial"/>
                <w:sz w:val="18"/>
                <w:szCs w:val="16"/>
              </w:rPr>
            </w:pPr>
            <w:r w:rsidRPr="00523E25">
              <w:rPr>
                <w:rFonts w:ascii="Arial" w:hAnsi="Arial" w:cs="Arial"/>
                <w:sz w:val="18"/>
                <w:szCs w:val="16"/>
              </w:rPr>
              <w:t>0,008</w:t>
            </w:r>
          </w:p>
        </w:tc>
      </w:tr>
      <w:tr w:rsidR="005E4F47" w:rsidRPr="00523E25" w:rsidTr="00361C03">
        <w:tc>
          <w:tcPr>
            <w:tcW w:w="3544" w:type="dxa"/>
            <w:tcBorders>
              <w:top w:val="single" w:sz="4" w:space="0" w:color="auto"/>
            </w:tcBorders>
          </w:tcPr>
          <w:p w:rsidR="005E4F47" w:rsidRPr="00523E25" w:rsidRDefault="005E4F47" w:rsidP="00361C03">
            <w:pPr>
              <w:autoSpaceDE w:val="0"/>
              <w:autoSpaceDN w:val="0"/>
              <w:adjustRightInd w:val="0"/>
              <w:spacing w:before="40" w:after="40" w:line="240" w:lineRule="auto"/>
              <w:ind w:left="60" w:right="60"/>
              <w:rPr>
                <w:rFonts w:ascii="Times New Roman" w:hAnsi="Times New Roman" w:cs="Times New Roman"/>
                <w:sz w:val="24"/>
                <w:szCs w:val="24"/>
              </w:rPr>
            </w:pPr>
            <w:r w:rsidRPr="00523E25">
              <w:rPr>
                <w:rFonts w:ascii="Times New Roman" w:hAnsi="Times New Roman" w:cs="Times New Roman"/>
                <w:sz w:val="24"/>
                <w:szCs w:val="24"/>
              </w:rPr>
              <w:t>Harga</w:t>
            </w:r>
          </w:p>
        </w:tc>
        <w:tc>
          <w:tcPr>
            <w:tcW w:w="2268" w:type="dxa"/>
            <w:tcBorders>
              <w:top w:val="single" w:sz="4" w:space="0" w:color="auto"/>
            </w:tcBorders>
            <w:vAlign w:val="center"/>
          </w:tcPr>
          <w:p w:rsidR="005E4F47" w:rsidRPr="00523E25" w:rsidRDefault="005E4F47" w:rsidP="00361C03">
            <w:pPr>
              <w:autoSpaceDE w:val="0"/>
              <w:autoSpaceDN w:val="0"/>
              <w:adjustRightInd w:val="0"/>
              <w:spacing w:after="0" w:line="240" w:lineRule="auto"/>
              <w:ind w:left="60" w:right="60"/>
              <w:jc w:val="center"/>
              <w:rPr>
                <w:rFonts w:ascii="Arial" w:hAnsi="Arial" w:cs="Arial"/>
                <w:sz w:val="18"/>
                <w:szCs w:val="18"/>
              </w:rPr>
            </w:pPr>
            <w:r w:rsidRPr="00523E25">
              <w:rPr>
                <w:rFonts w:ascii="Arial" w:hAnsi="Arial" w:cs="Arial"/>
                <w:sz w:val="18"/>
                <w:szCs w:val="18"/>
              </w:rPr>
              <w:t>0.215</w:t>
            </w:r>
          </w:p>
        </w:tc>
        <w:tc>
          <w:tcPr>
            <w:tcW w:w="1276" w:type="dxa"/>
            <w:tcBorders>
              <w:top w:val="single" w:sz="4" w:space="0" w:color="auto"/>
            </w:tcBorders>
            <w:vAlign w:val="center"/>
          </w:tcPr>
          <w:p w:rsidR="005E4F47" w:rsidRPr="00523E25" w:rsidRDefault="005E4F47" w:rsidP="00361C03">
            <w:pPr>
              <w:autoSpaceDE w:val="0"/>
              <w:autoSpaceDN w:val="0"/>
              <w:adjustRightInd w:val="0"/>
              <w:spacing w:after="0" w:line="240" w:lineRule="auto"/>
              <w:ind w:left="60" w:right="60"/>
              <w:jc w:val="center"/>
              <w:rPr>
                <w:rFonts w:ascii="Arial" w:hAnsi="Arial" w:cs="Arial"/>
                <w:sz w:val="18"/>
                <w:szCs w:val="16"/>
              </w:rPr>
            </w:pPr>
            <w:r w:rsidRPr="00523E25">
              <w:rPr>
                <w:rFonts w:ascii="Arial" w:hAnsi="Arial" w:cs="Arial"/>
                <w:sz w:val="18"/>
                <w:szCs w:val="16"/>
              </w:rPr>
              <w:t>2,606</w:t>
            </w:r>
          </w:p>
        </w:tc>
        <w:tc>
          <w:tcPr>
            <w:tcW w:w="1134" w:type="dxa"/>
            <w:tcBorders>
              <w:top w:val="single" w:sz="4" w:space="0" w:color="auto"/>
            </w:tcBorders>
            <w:vAlign w:val="center"/>
          </w:tcPr>
          <w:p w:rsidR="005E4F47" w:rsidRPr="00523E25" w:rsidRDefault="005E4F47" w:rsidP="00361C03">
            <w:pPr>
              <w:autoSpaceDE w:val="0"/>
              <w:autoSpaceDN w:val="0"/>
              <w:adjustRightInd w:val="0"/>
              <w:spacing w:after="0" w:line="240" w:lineRule="auto"/>
              <w:ind w:left="60" w:right="60"/>
              <w:jc w:val="center"/>
              <w:rPr>
                <w:rFonts w:ascii="Arial" w:hAnsi="Arial" w:cs="Arial"/>
                <w:sz w:val="18"/>
                <w:szCs w:val="16"/>
              </w:rPr>
            </w:pPr>
            <w:r w:rsidRPr="00523E25">
              <w:rPr>
                <w:rFonts w:ascii="Arial" w:hAnsi="Arial" w:cs="Arial"/>
                <w:sz w:val="18"/>
                <w:szCs w:val="16"/>
              </w:rPr>
              <w:t>0,014</w:t>
            </w:r>
          </w:p>
        </w:tc>
      </w:tr>
    </w:tbl>
    <w:p w:rsidR="005E4F47" w:rsidRPr="00523E25" w:rsidRDefault="005E4F47" w:rsidP="005E4F47">
      <w:pPr>
        <w:pStyle w:val="Footer"/>
        <w:spacing w:line="480" w:lineRule="auto"/>
        <w:ind w:left="1276" w:hanging="1276"/>
        <w:jc w:val="both"/>
        <w:rPr>
          <w:rFonts w:ascii="Times New Roman" w:hAnsi="Times New Roman"/>
          <w:b/>
          <w:sz w:val="24"/>
          <w:szCs w:val="24"/>
        </w:rPr>
      </w:pPr>
      <w:r w:rsidRPr="00523E25">
        <w:rPr>
          <w:rFonts w:ascii="Times New Roman" w:hAnsi="Times New Roman" w:cs="Times New Roman"/>
          <w:sz w:val="20"/>
          <w:szCs w:val="20"/>
          <w:lang w:val="id-ID"/>
        </w:rPr>
        <w:t xml:space="preserve">Sumber: </w:t>
      </w:r>
      <w:r w:rsidRPr="00523E25">
        <w:rPr>
          <w:rFonts w:ascii="Times New Roman" w:hAnsi="Times New Roman" w:cs="Times New Roman"/>
          <w:sz w:val="20"/>
          <w:szCs w:val="20"/>
        </w:rPr>
        <w:t>Lampiran 15. Diolah Peneliti menggunakan SPSS V.25 (2023)</w:t>
      </w:r>
    </w:p>
    <w:p w:rsidR="005E4F47" w:rsidRDefault="005E4F47" w:rsidP="003A1746">
      <w:pPr>
        <w:spacing w:after="0" w:line="480" w:lineRule="auto"/>
        <w:ind w:firstLine="720"/>
        <w:jc w:val="both"/>
        <w:rPr>
          <w:rFonts w:ascii="Times New Roman" w:hAnsi="Times New Roman"/>
          <w:sz w:val="24"/>
          <w:szCs w:val="24"/>
          <w:lang w:val="id-ID"/>
        </w:rPr>
      </w:pPr>
      <w:r w:rsidRPr="00523E25">
        <w:rPr>
          <w:rFonts w:ascii="Times New Roman" w:hAnsi="Times New Roman"/>
          <w:sz w:val="24"/>
          <w:szCs w:val="24"/>
          <w:lang w:val="nb-NO"/>
        </w:rPr>
        <w:lastRenderedPageBreak/>
        <w:t xml:space="preserve">Berdasarkan data hasil analisis uji t </w:t>
      </w:r>
      <w:r w:rsidRPr="00523E25">
        <w:rPr>
          <w:rFonts w:ascii="Times New Roman" w:hAnsi="Times New Roman"/>
          <w:sz w:val="24"/>
          <w:szCs w:val="24"/>
        </w:rPr>
        <w:t xml:space="preserve">statistik </w:t>
      </w:r>
      <w:r w:rsidR="003A1746">
        <w:rPr>
          <w:rFonts w:ascii="Times New Roman" w:hAnsi="Times New Roman"/>
          <w:sz w:val="24"/>
          <w:szCs w:val="24"/>
          <w:lang w:val="id-ID"/>
        </w:rPr>
        <w:t>pada t</w:t>
      </w:r>
      <w:r w:rsidRPr="00523E25">
        <w:rPr>
          <w:rFonts w:ascii="Times New Roman" w:hAnsi="Times New Roman"/>
          <w:sz w:val="24"/>
          <w:szCs w:val="24"/>
          <w:lang w:val="nb-NO"/>
        </w:rPr>
        <w:t xml:space="preserve">abel </w:t>
      </w:r>
      <w:r w:rsidRPr="00523E25">
        <w:rPr>
          <w:rFonts w:ascii="Times New Roman" w:hAnsi="Times New Roman"/>
          <w:sz w:val="24"/>
          <w:szCs w:val="24"/>
        </w:rPr>
        <w:t>diatas, maka di</w:t>
      </w:r>
      <w:r w:rsidRPr="00523E25">
        <w:rPr>
          <w:rFonts w:ascii="Times New Roman" w:hAnsi="Times New Roman"/>
          <w:sz w:val="24"/>
          <w:szCs w:val="24"/>
          <w:lang w:val="nb-NO"/>
        </w:rPr>
        <w:t xml:space="preserve">dapat nilai </w:t>
      </w:r>
      <w:r w:rsidRPr="00523E25">
        <w:rPr>
          <w:rFonts w:ascii="Times New Roman" w:hAnsi="Times New Roman"/>
          <w:sz w:val="24"/>
          <w:szCs w:val="24"/>
        </w:rPr>
        <w:t>koefisien probabilitas signifikan t</w:t>
      </w:r>
      <w:r w:rsidRPr="00523E25">
        <w:rPr>
          <w:rFonts w:ascii="Times New Roman" w:hAnsi="Times New Roman"/>
          <w:sz w:val="24"/>
          <w:szCs w:val="24"/>
          <w:lang w:val="nb-NO"/>
        </w:rPr>
        <w:t xml:space="preserve"> </w:t>
      </w:r>
      <w:r w:rsidRPr="00523E25">
        <w:rPr>
          <w:rFonts w:ascii="Times New Roman" w:hAnsi="Times New Roman"/>
          <w:i/>
          <w:sz w:val="24"/>
          <w:szCs w:val="24"/>
        </w:rPr>
        <w:t>(</w:t>
      </w:r>
      <w:r w:rsidRPr="00523E25">
        <w:rPr>
          <w:rFonts w:ascii="Times New Roman" w:hAnsi="Times New Roman"/>
          <w:i/>
          <w:sz w:val="24"/>
          <w:szCs w:val="24"/>
          <w:lang w:val="nb-NO"/>
        </w:rPr>
        <w:t>p-value</w:t>
      </w:r>
      <w:r w:rsidRPr="00523E25">
        <w:rPr>
          <w:rFonts w:ascii="Times New Roman" w:hAnsi="Times New Roman"/>
          <w:i/>
          <w:sz w:val="24"/>
          <w:szCs w:val="24"/>
        </w:rPr>
        <w:t>)</w:t>
      </w:r>
      <w:r w:rsidRPr="00523E25">
        <w:rPr>
          <w:rFonts w:ascii="Times New Roman" w:hAnsi="Times New Roman"/>
          <w:i/>
          <w:sz w:val="24"/>
          <w:szCs w:val="24"/>
          <w:lang w:val="nb-NO"/>
        </w:rPr>
        <w:t xml:space="preserve"> </w:t>
      </w:r>
      <w:r w:rsidRPr="00523E25">
        <w:rPr>
          <w:rFonts w:ascii="Times New Roman" w:hAnsi="Times New Roman"/>
          <w:sz w:val="24"/>
          <w:szCs w:val="24"/>
          <w:lang w:val="nb-NO"/>
        </w:rPr>
        <w:t>sebesar 0,017</w:t>
      </w:r>
      <w:r w:rsidR="003A1746">
        <w:rPr>
          <w:rFonts w:ascii="Times New Roman" w:hAnsi="Times New Roman"/>
          <w:sz w:val="24"/>
          <w:szCs w:val="24"/>
          <w:lang w:val="id-ID"/>
        </w:rPr>
        <w:t xml:space="preserve"> untuk X1, lalu 0,008 untuk X2, dan 0,014 untuk X3. Dengan demikian seluruh niai dari koefisien menunjukkan angka &lt; 0,05 hal ini menunjukkan bahwa seluruh variabel berpengaruh signifikan terhadap keputusan pembelian mobil bekas.</w:t>
      </w:r>
    </w:p>
    <w:p w:rsidR="003A1746" w:rsidRDefault="003A1746" w:rsidP="003A1746">
      <w:pPr>
        <w:spacing w:after="0" w:line="480" w:lineRule="auto"/>
        <w:jc w:val="both"/>
        <w:rPr>
          <w:rFonts w:asciiTheme="majorBidi" w:hAnsiTheme="majorBidi" w:cstheme="majorBidi"/>
          <w:b/>
          <w:bCs/>
          <w:sz w:val="24"/>
          <w:szCs w:val="24"/>
          <w:lang w:val="id-ID"/>
        </w:rPr>
      </w:pPr>
      <w:r>
        <w:rPr>
          <w:rFonts w:asciiTheme="majorBidi" w:hAnsiTheme="majorBidi" w:cstheme="majorBidi"/>
          <w:b/>
          <w:bCs/>
          <w:sz w:val="24"/>
          <w:szCs w:val="24"/>
          <w:lang w:val="id-ID"/>
        </w:rPr>
        <w:t>Hasil Uji F</w:t>
      </w:r>
    </w:p>
    <w:p w:rsidR="003A1746" w:rsidRPr="00523E25" w:rsidRDefault="003A1746" w:rsidP="003A1746">
      <w:pPr>
        <w:pStyle w:val="Footer"/>
        <w:jc w:val="center"/>
        <w:rPr>
          <w:rFonts w:ascii="Times New Roman" w:hAnsi="Times New Roman" w:cs="Times New Roman"/>
          <w:b/>
          <w:bCs/>
          <w:sz w:val="24"/>
          <w:szCs w:val="24"/>
          <w:lang w:val="sv-SE"/>
        </w:rPr>
      </w:pPr>
      <w:r w:rsidRPr="00523E25">
        <w:rPr>
          <w:rFonts w:ascii="Times New Roman" w:hAnsi="Times New Roman" w:cs="Times New Roman"/>
          <w:b/>
          <w:bCs/>
          <w:sz w:val="24"/>
          <w:szCs w:val="24"/>
          <w:lang w:val="sv-SE"/>
        </w:rPr>
        <w:t>Nilai Probabilitas Uji-F: Pengaruh Variabel Independen Secara Simultan</w:t>
      </w:r>
    </w:p>
    <w:p w:rsidR="003A1746" w:rsidRPr="00523E25" w:rsidRDefault="003A1746" w:rsidP="003A1746">
      <w:pPr>
        <w:pStyle w:val="Footer"/>
        <w:jc w:val="center"/>
        <w:rPr>
          <w:rFonts w:ascii="Times New Roman" w:hAnsi="Times New Roman" w:cs="Times New Roman"/>
          <w:b/>
          <w:bCs/>
          <w:sz w:val="24"/>
          <w:szCs w:val="24"/>
          <w:lang w:val="sv-SE"/>
        </w:rPr>
      </w:pPr>
      <w:r w:rsidRPr="00523E25">
        <w:rPr>
          <w:rFonts w:ascii="Times New Roman" w:hAnsi="Times New Roman" w:cs="Times New Roman"/>
          <w:b/>
          <w:bCs/>
          <w:sz w:val="24"/>
          <w:szCs w:val="24"/>
        </w:rPr>
        <w:t>Persepsi Konsumen, Merek Dan Harga Terhadap Keputusan Pembelian</w:t>
      </w:r>
    </w:p>
    <w:p w:rsidR="003A1746" w:rsidRPr="00523E25" w:rsidRDefault="003A1746" w:rsidP="003A1746">
      <w:pPr>
        <w:pStyle w:val="Footer"/>
        <w:ind w:left="1276" w:hanging="1276"/>
        <w:jc w:val="both"/>
        <w:rPr>
          <w:rFonts w:ascii="Times New Roman" w:hAnsi="Times New Roman" w:cs="Times New Roman"/>
          <w:b/>
          <w:bCs/>
          <w:sz w:val="24"/>
          <w:szCs w:val="24"/>
          <w:lang w:val="sv-SE"/>
        </w:rPr>
      </w:pPr>
    </w:p>
    <w:tbl>
      <w:tblPr>
        <w:tblW w:w="8392" w:type="dxa"/>
        <w:tblInd w:w="-142" w:type="dxa"/>
        <w:tblBorders>
          <w:top w:val="single" w:sz="4" w:space="0" w:color="auto"/>
          <w:bottom w:val="single" w:sz="4" w:space="0" w:color="auto"/>
        </w:tblBorders>
        <w:tblLook w:val="01E0" w:firstRow="1" w:lastRow="1" w:firstColumn="1" w:lastColumn="1" w:noHBand="0" w:noVBand="0"/>
      </w:tblPr>
      <w:tblGrid>
        <w:gridCol w:w="1276"/>
        <w:gridCol w:w="2410"/>
        <w:gridCol w:w="709"/>
        <w:gridCol w:w="1864"/>
        <w:gridCol w:w="1136"/>
        <w:gridCol w:w="997"/>
      </w:tblGrid>
      <w:tr w:rsidR="003A1746" w:rsidRPr="00523E25" w:rsidTr="00361C03">
        <w:tc>
          <w:tcPr>
            <w:tcW w:w="1276" w:type="dxa"/>
            <w:tcBorders>
              <w:top w:val="single" w:sz="4" w:space="0" w:color="auto"/>
              <w:bottom w:val="double" w:sz="4" w:space="0" w:color="auto"/>
            </w:tcBorders>
            <w:shd w:val="clear" w:color="auto" w:fill="D9D9D9" w:themeFill="background1" w:themeFillShade="D9"/>
            <w:vAlign w:val="center"/>
          </w:tcPr>
          <w:p w:rsidR="003A1746" w:rsidRPr="00523E25" w:rsidRDefault="003A1746" w:rsidP="00361C03">
            <w:pPr>
              <w:spacing w:before="40" w:after="40"/>
              <w:jc w:val="center"/>
              <w:rPr>
                <w:rFonts w:ascii="Times New Roman" w:hAnsi="Times New Roman" w:cs="Times New Roman"/>
                <w:b/>
                <w:bCs/>
                <w:sz w:val="24"/>
                <w:szCs w:val="24"/>
                <w:lang w:val="sv-SE"/>
              </w:rPr>
            </w:pPr>
            <w:r w:rsidRPr="00523E25">
              <w:rPr>
                <w:rFonts w:ascii="Times New Roman" w:hAnsi="Times New Roman" w:cs="Times New Roman"/>
                <w:b/>
                <w:bCs/>
                <w:sz w:val="24"/>
                <w:szCs w:val="24"/>
                <w:lang w:val="sv-SE"/>
              </w:rPr>
              <w:t>Model</w:t>
            </w:r>
          </w:p>
        </w:tc>
        <w:tc>
          <w:tcPr>
            <w:tcW w:w="2410" w:type="dxa"/>
            <w:tcBorders>
              <w:top w:val="single" w:sz="4" w:space="0" w:color="auto"/>
              <w:bottom w:val="double" w:sz="4" w:space="0" w:color="auto"/>
            </w:tcBorders>
            <w:shd w:val="clear" w:color="auto" w:fill="D9D9D9" w:themeFill="background1" w:themeFillShade="D9"/>
            <w:vAlign w:val="center"/>
          </w:tcPr>
          <w:p w:rsidR="003A1746" w:rsidRPr="00523E25" w:rsidRDefault="003A1746" w:rsidP="00361C03">
            <w:pPr>
              <w:spacing w:before="40" w:after="40"/>
              <w:jc w:val="center"/>
              <w:rPr>
                <w:rFonts w:ascii="Times New Roman" w:hAnsi="Times New Roman" w:cs="Times New Roman"/>
                <w:b/>
                <w:bCs/>
                <w:sz w:val="24"/>
                <w:szCs w:val="24"/>
                <w:lang w:val="sv-SE"/>
              </w:rPr>
            </w:pPr>
            <w:r w:rsidRPr="00523E25">
              <w:rPr>
                <w:rFonts w:ascii="Times New Roman" w:hAnsi="Times New Roman" w:cs="Times New Roman"/>
                <w:b/>
                <w:bCs/>
                <w:sz w:val="24"/>
                <w:szCs w:val="24"/>
                <w:lang w:val="sv-SE"/>
              </w:rPr>
              <w:t>Sum of squares</w:t>
            </w:r>
          </w:p>
        </w:tc>
        <w:tc>
          <w:tcPr>
            <w:tcW w:w="709" w:type="dxa"/>
            <w:tcBorders>
              <w:top w:val="single" w:sz="4" w:space="0" w:color="auto"/>
              <w:bottom w:val="double" w:sz="4" w:space="0" w:color="auto"/>
            </w:tcBorders>
            <w:shd w:val="clear" w:color="auto" w:fill="D9D9D9" w:themeFill="background1" w:themeFillShade="D9"/>
            <w:vAlign w:val="center"/>
          </w:tcPr>
          <w:p w:rsidR="003A1746" w:rsidRPr="00523E25" w:rsidRDefault="003A1746" w:rsidP="00361C03">
            <w:pPr>
              <w:spacing w:before="40" w:after="40"/>
              <w:jc w:val="center"/>
              <w:rPr>
                <w:rFonts w:ascii="Times New Roman" w:hAnsi="Times New Roman" w:cs="Times New Roman"/>
                <w:b/>
                <w:bCs/>
                <w:sz w:val="24"/>
                <w:szCs w:val="24"/>
                <w:lang w:val="sv-SE"/>
              </w:rPr>
            </w:pPr>
            <w:r w:rsidRPr="00523E25">
              <w:rPr>
                <w:rFonts w:ascii="Times New Roman" w:hAnsi="Times New Roman" w:cs="Times New Roman"/>
                <w:b/>
                <w:bCs/>
                <w:sz w:val="24"/>
                <w:szCs w:val="24"/>
                <w:lang w:val="sv-SE"/>
              </w:rPr>
              <w:t>Df</w:t>
            </w:r>
          </w:p>
        </w:tc>
        <w:tc>
          <w:tcPr>
            <w:tcW w:w="1864" w:type="dxa"/>
            <w:tcBorders>
              <w:top w:val="single" w:sz="4" w:space="0" w:color="auto"/>
              <w:bottom w:val="double" w:sz="4" w:space="0" w:color="auto"/>
            </w:tcBorders>
            <w:shd w:val="clear" w:color="auto" w:fill="D9D9D9" w:themeFill="background1" w:themeFillShade="D9"/>
            <w:vAlign w:val="center"/>
          </w:tcPr>
          <w:p w:rsidR="003A1746" w:rsidRPr="00523E25" w:rsidRDefault="003A1746" w:rsidP="00361C03">
            <w:pPr>
              <w:spacing w:before="40" w:after="40"/>
              <w:jc w:val="center"/>
              <w:rPr>
                <w:rFonts w:ascii="Times New Roman" w:hAnsi="Times New Roman" w:cs="Times New Roman"/>
                <w:b/>
                <w:bCs/>
                <w:sz w:val="24"/>
                <w:szCs w:val="24"/>
                <w:lang w:val="sv-SE"/>
              </w:rPr>
            </w:pPr>
            <w:r w:rsidRPr="00523E25">
              <w:rPr>
                <w:rFonts w:ascii="Times New Roman" w:hAnsi="Times New Roman" w:cs="Times New Roman"/>
                <w:b/>
                <w:bCs/>
                <w:sz w:val="24"/>
                <w:szCs w:val="24"/>
                <w:lang w:val="sv-SE"/>
              </w:rPr>
              <w:t>Mean square</w:t>
            </w:r>
          </w:p>
        </w:tc>
        <w:tc>
          <w:tcPr>
            <w:tcW w:w="1136" w:type="dxa"/>
            <w:tcBorders>
              <w:top w:val="single" w:sz="4" w:space="0" w:color="auto"/>
              <w:bottom w:val="double" w:sz="4" w:space="0" w:color="auto"/>
            </w:tcBorders>
            <w:shd w:val="clear" w:color="auto" w:fill="D9D9D9" w:themeFill="background1" w:themeFillShade="D9"/>
            <w:vAlign w:val="center"/>
          </w:tcPr>
          <w:p w:rsidR="003A1746" w:rsidRPr="00523E25" w:rsidRDefault="003A1746" w:rsidP="00361C03">
            <w:pPr>
              <w:spacing w:before="40" w:after="40"/>
              <w:jc w:val="center"/>
              <w:rPr>
                <w:rFonts w:ascii="Times New Roman" w:hAnsi="Times New Roman" w:cs="Times New Roman"/>
                <w:b/>
                <w:bCs/>
                <w:sz w:val="24"/>
                <w:szCs w:val="24"/>
                <w:lang w:val="sv-SE"/>
              </w:rPr>
            </w:pPr>
            <w:r w:rsidRPr="00523E25">
              <w:rPr>
                <w:rFonts w:ascii="Times New Roman" w:hAnsi="Times New Roman" w:cs="Times New Roman"/>
                <w:b/>
                <w:bCs/>
                <w:sz w:val="24"/>
                <w:szCs w:val="24"/>
                <w:lang w:val="sv-SE"/>
              </w:rPr>
              <w:t>F-hitung</w:t>
            </w:r>
          </w:p>
        </w:tc>
        <w:tc>
          <w:tcPr>
            <w:tcW w:w="997" w:type="dxa"/>
            <w:tcBorders>
              <w:top w:val="single" w:sz="4" w:space="0" w:color="auto"/>
              <w:bottom w:val="double" w:sz="4" w:space="0" w:color="auto"/>
            </w:tcBorders>
            <w:shd w:val="clear" w:color="auto" w:fill="D9D9D9" w:themeFill="background1" w:themeFillShade="D9"/>
            <w:vAlign w:val="center"/>
          </w:tcPr>
          <w:p w:rsidR="003A1746" w:rsidRPr="00523E25" w:rsidRDefault="003A1746" w:rsidP="00361C03">
            <w:pPr>
              <w:spacing w:before="40" w:after="40"/>
              <w:jc w:val="center"/>
              <w:rPr>
                <w:rFonts w:ascii="Times New Roman" w:hAnsi="Times New Roman" w:cs="Times New Roman"/>
                <w:b/>
                <w:bCs/>
                <w:sz w:val="24"/>
                <w:szCs w:val="24"/>
                <w:lang w:val="sv-SE"/>
              </w:rPr>
            </w:pPr>
            <w:r w:rsidRPr="00523E25">
              <w:rPr>
                <w:rFonts w:ascii="Times New Roman" w:hAnsi="Times New Roman" w:cs="Times New Roman"/>
                <w:b/>
                <w:bCs/>
                <w:sz w:val="24"/>
                <w:szCs w:val="24"/>
                <w:lang w:val="sv-SE"/>
              </w:rPr>
              <w:t>Sig.F</w:t>
            </w:r>
          </w:p>
        </w:tc>
      </w:tr>
      <w:tr w:rsidR="003A1746" w:rsidRPr="00523E25" w:rsidTr="00361C03">
        <w:tc>
          <w:tcPr>
            <w:tcW w:w="1276" w:type="dxa"/>
            <w:tcBorders>
              <w:top w:val="double" w:sz="4" w:space="0" w:color="auto"/>
              <w:bottom w:val="single" w:sz="4" w:space="0" w:color="auto"/>
            </w:tcBorders>
          </w:tcPr>
          <w:p w:rsidR="003A1746" w:rsidRPr="00523E25" w:rsidRDefault="003A1746" w:rsidP="00361C03">
            <w:pPr>
              <w:spacing w:after="0"/>
              <w:rPr>
                <w:rFonts w:ascii="Times New Roman" w:hAnsi="Times New Roman" w:cs="Times New Roman"/>
                <w:bCs/>
                <w:sz w:val="24"/>
                <w:szCs w:val="24"/>
                <w:lang w:val="sv-SE"/>
              </w:rPr>
            </w:pPr>
            <w:r w:rsidRPr="00523E25">
              <w:rPr>
                <w:rFonts w:ascii="Times New Roman" w:hAnsi="Times New Roman" w:cs="Times New Roman"/>
                <w:bCs/>
                <w:sz w:val="24"/>
                <w:szCs w:val="24"/>
                <w:lang w:val="sv-SE"/>
              </w:rPr>
              <w:t>Regresi</w:t>
            </w:r>
          </w:p>
        </w:tc>
        <w:tc>
          <w:tcPr>
            <w:tcW w:w="2410" w:type="dxa"/>
            <w:tcBorders>
              <w:top w:val="double" w:sz="4" w:space="0" w:color="auto"/>
              <w:bottom w:val="single" w:sz="4" w:space="0" w:color="auto"/>
            </w:tcBorders>
            <w:vAlign w:val="center"/>
          </w:tcPr>
          <w:p w:rsidR="003A1746" w:rsidRPr="00523E25" w:rsidRDefault="003A1746" w:rsidP="00361C03">
            <w:pPr>
              <w:autoSpaceDE w:val="0"/>
              <w:autoSpaceDN w:val="0"/>
              <w:adjustRightInd w:val="0"/>
              <w:spacing w:after="0" w:line="240" w:lineRule="auto"/>
              <w:ind w:left="60" w:right="60"/>
              <w:jc w:val="center"/>
              <w:rPr>
                <w:rFonts w:ascii="Arial" w:hAnsi="Arial" w:cs="Arial"/>
                <w:sz w:val="18"/>
                <w:szCs w:val="18"/>
              </w:rPr>
            </w:pPr>
            <w:r w:rsidRPr="00523E25">
              <w:rPr>
                <w:rFonts w:ascii="Arial" w:hAnsi="Arial" w:cs="Arial"/>
                <w:sz w:val="18"/>
                <w:szCs w:val="18"/>
              </w:rPr>
              <w:t>396.424</w:t>
            </w:r>
          </w:p>
        </w:tc>
        <w:tc>
          <w:tcPr>
            <w:tcW w:w="709" w:type="dxa"/>
            <w:tcBorders>
              <w:top w:val="double" w:sz="4" w:space="0" w:color="auto"/>
              <w:bottom w:val="single" w:sz="4" w:space="0" w:color="auto"/>
            </w:tcBorders>
            <w:vAlign w:val="center"/>
          </w:tcPr>
          <w:p w:rsidR="003A1746" w:rsidRPr="00523E25" w:rsidRDefault="003A1746" w:rsidP="00361C03">
            <w:pPr>
              <w:autoSpaceDE w:val="0"/>
              <w:autoSpaceDN w:val="0"/>
              <w:adjustRightInd w:val="0"/>
              <w:spacing w:after="0" w:line="240" w:lineRule="auto"/>
              <w:ind w:left="60" w:right="60"/>
              <w:jc w:val="center"/>
              <w:rPr>
                <w:rFonts w:ascii="Arial" w:hAnsi="Arial" w:cs="Arial"/>
                <w:sz w:val="18"/>
                <w:szCs w:val="18"/>
              </w:rPr>
            </w:pPr>
            <w:r w:rsidRPr="00523E25">
              <w:rPr>
                <w:rFonts w:ascii="Arial" w:hAnsi="Arial" w:cs="Arial"/>
                <w:sz w:val="18"/>
                <w:szCs w:val="18"/>
              </w:rPr>
              <w:t>3</w:t>
            </w:r>
          </w:p>
        </w:tc>
        <w:tc>
          <w:tcPr>
            <w:tcW w:w="1864" w:type="dxa"/>
            <w:tcBorders>
              <w:top w:val="double" w:sz="4" w:space="0" w:color="auto"/>
              <w:bottom w:val="single" w:sz="4" w:space="0" w:color="auto"/>
            </w:tcBorders>
            <w:vAlign w:val="center"/>
          </w:tcPr>
          <w:p w:rsidR="003A1746" w:rsidRPr="00523E25" w:rsidRDefault="003A1746" w:rsidP="00361C03">
            <w:pPr>
              <w:autoSpaceDE w:val="0"/>
              <w:autoSpaceDN w:val="0"/>
              <w:adjustRightInd w:val="0"/>
              <w:spacing w:after="0" w:line="240" w:lineRule="auto"/>
              <w:ind w:left="60" w:right="60"/>
              <w:jc w:val="center"/>
              <w:rPr>
                <w:rFonts w:ascii="Arial" w:hAnsi="Arial" w:cs="Arial"/>
                <w:sz w:val="18"/>
                <w:szCs w:val="18"/>
              </w:rPr>
            </w:pPr>
            <w:r w:rsidRPr="00523E25">
              <w:rPr>
                <w:rFonts w:ascii="Arial" w:hAnsi="Arial" w:cs="Arial"/>
                <w:sz w:val="18"/>
                <w:szCs w:val="18"/>
              </w:rPr>
              <w:t>132.141</w:t>
            </w:r>
          </w:p>
        </w:tc>
        <w:tc>
          <w:tcPr>
            <w:tcW w:w="1136" w:type="dxa"/>
            <w:tcBorders>
              <w:top w:val="double" w:sz="4" w:space="0" w:color="auto"/>
              <w:bottom w:val="single" w:sz="4" w:space="0" w:color="auto"/>
            </w:tcBorders>
            <w:vAlign w:val="center"/>
          </w:tcPr>
          <w:p w:rsidR="003A1746" w:rsidRPr="00523E25" w:rsidRDefault="003A1746" w:rsidP="00361C03">
            <w:pPr>
              <w:autoSpaceDE w:val="0"/>
              <w:autoSpaceDN w:val="0"/>
              <w:adjustRightInd w:val="0"/>
              <w:spacing w:after="0" w:line="240" w:lineRule="auto"/>
              <w:ind w:left="60" w:right="60"/>
              <w:jc w:val="center"/>
              <w:rPr>
                <w:rFonts w:ascii="Arial" w:hAnsi="Arial" w:cs="Arial"/>
                <w:sz w:val="18"/>
                <w:szCs w:val="18"/>
              </w:rPr>
            </w:pPr>
            <w:r w:rsidRPr="00523E25">
              <w:rPr>
                <w:rFonts w:ascii="Arial" w:hAnsi="Arial" w:cs="Arial"/>
                <w:sz w:val="18"/>
                <w:szCs w:val="18"/>
              </w:rPr>
              <w:t>19.596</w:t>
            </w:r>
          </w:p>
        </w:tc>
        <w:tc>
          <w:tcPr>
            <w:tcW w:w="997" w:type="dxa"/>
            <w:tcBorders>
              <w:top w:val="double" w:sz="4" w:space="0" w:color="auto"/>
              <w:bottom w:val="single" w:sz="4" w:space="0" w:color="auto"/>
            </w:tcBorders>
            <w:vAlign w:val="center"/>
          </w:tcPr>
          <w:p w:rsidR="003A1746" w:rsidRPr="00523E25" w:rsidRDefault="003A1746" w:rsidP="00361C03">
            <w:pPr>
              <w:autoSpaceDE w:val="0"/>
              <w:autoSpaceDN w:val="0"/>
              <w:adjustRightInd w:val="0"/>
              <w:spacing w:after="0" w:line="240" w:lineRule="auto"/>
              <w:ind w:left="60" w:right="60"/>
              <w:jc w:val="center"/>
              <w:rPr>
                <w:rFonts w:ascii="Times New Roman" w:hAnsi="Times New Roman" w:cs="Times New Roman"/>
                <w:sz w:val="24"/>
                <w:szCs w:val="24"/>
              </w:rPr>
            </w:pPr>
            <w:r w:rsidRPr="00523E25">
              <w:rPr>
                <w:rFonts w:ascii="Times New Roman" w:hAnsi="Times New Roman" w:cs="Times New Roman"/>
                <w:sz w:val="24"/>
                <w:szCs w:val="24"/>
              </w:rPr>
              <w:t>0.000</w:t>
            </w:r>
            <w:r w:rsidRPr="00523E25">
              <w:rPr>
                <w:rFonts w:ascii="Times New Roman" w:hAnsi="Times New Roman" w:cs="Times New Roman"/>
                <w:sz w:val="24"/>
                <w:szCs w:val="24"/>
                <w:vertAlign w:val="superscript"/>
              </w:rPr>
              <w:t>b</w:t>
            </w:r>
          </w:p>
        </w:tc>
      </w:tr>
      <w:tr w:rsidR="003A1746" w:rsidRPr="00523E25" w:rsidTr="00361C03">
        <w:tc>
          <w:tcPr>
            <w:tcW w:w="1276" w:type="dxa"/>
            <w:tcBorders>
              <w:top w:val="single" w:sz="4" w:space="0" w:color="auto"/>
              <w:bottom w:val="single" w:sz="4" w:space="0" w:color="auto"/>
            </w:tcBorders>
          </w:tcPr>
          <w:p w:rsidR="003A1746" w:rsidRPr="00523E25" w:rsidRDefault="003A1746" w:rsidP="00361C03">
            <w:pPr>
              <w:spacing w:after="0"/>
              <w:rPr>
                <w:rFonts w:ascii="Times New Roman" w:hAnsi="Times New Roman" w:cs="Times New Roman"/>
                <w:bCs/>
                <w:sz w:val="24"/>
                <w:szCs w:val="24"/>
                <w:lang w:val="sv-SE"/>
              </w:rPr>
            </w:pPr>
            <w:r w:rsidRPr="00523E25">
              <w:rPr>
                <w:rFonts w:ascii="Times New Roman" w:hAnsi="Times New Roman" w:cs="Times New Roman"/>
                <w:bCs/>
                <w:sz w:val="24"/>
                <w:szCs w:val="24"/>
                <w:lang w:val="sv-SE"/>
              </w:rPr>
              <w:t>Residual</w:t>
            </w:r>
          </w:p>
        </w:tc>
        <w:tc>
          <w:tcPr>
            <w:tcW w:w="2410" w:type="dxa"/>
            <w:tcBorders>
              <w:top w:val="single" w:sz="4" w:space="0" w:color="auto"/>
              <w:bottom w:val="single" w:sz="4" w:space="0" w:color="auto"/>
            </w:tcBorders>
            <w:vAlign w:val="center"/>
          </w:tcPr>
          <w:p w:rsidR="003A1746" w:rsidRPr="00523E25" w:rsidRDefault="003A1746" w:rsidP="00361C03">
            <w:pPr>
              <w:autoSpaceDE w:val="0"/>
              <w:autoSpaceDN w:val="0"/>
              <w:adjustRightInd w:val="0"/>
              <w:spacing w:after="0" w:line="240" w:lineRule="auto"/>
              <w:ind w:left="60" w:right="60"/>
              <w:jc w:val="center"/>
              <w:rPr>
                <w:rFonts w:ascii="Arial" w:hAnsi="Arial" w:cs="Arial"/>
                <w:sz w:val="18"/>
                <w:szCs w:val="18"/>
              </w:rPr>
            </w:pPr>
            <w:r w:rsidRPr="00523E25">
              <w:rPr>
                <w:rFonts w:ascii="Arial" w:hAnsi="Arial" w:cs="Arial"/>
                <w:sz w:val="18"/>
                <w:szCs w:val="18"/>
              </w:rPr>
              <w:t>411.330</w:t>
            </w:r>
          </w:p>
        </w:tc>
        <w:tc>
          <w:tcPr>
            <w:tcW w:w="709" w:type="dxa"/>
            <w:tcBorders>
              <w:top w:val="single" w:sz="4" w:space="0" w:color="auto"/>
              <w:bottom w:val="single" w:sz="4" w:space="0" w:color="auto"/>
            </w:tcBorders>
            <w:vAlign w:val="center"/>
          </w:tcPr>
          <w:p w:rsidR="003A1746" w:rsidRPr="00523E25" w:rsidRDefault="003A1746" w:rsidP="00361C03">
            <w:pPr>
              <w:autoSpaceDE w:val="0"/>
              <w:autoSpaceDN w:val="0"/>
              <w:adjustRightInd w:val="0"/>
              <w:spacing w:after="0" w:line="240" w:lineRule="auto"/>
              <w:ind w:left="60" w:right="60"/>
              <w:jc w:val="center"/>
              <w:rPr>
                <w:rFonts w:ascii="Arial" w:hAnsi="Arial" w:cs="Arial"/>
                <w:sz w:val="18"/>
                <w:szCs w:val="18"/>
              </w:rPr>
            </w:pPr>
            <w:r w:rsidRPr="00523E25">
              <w:rPr>
                <w:rFonts w:ascii="Arial" w:hAnsi="Arial" w:cs="Arial"/>
                <w:sz w:val="18"/>
                <w:szCs w:val="18"/>
              </w:rPr>
              <w:t>61</w:t>
            </w:r>
          </w:p>
        </w:tc>
        <w:tc>
          <w:tcPr>
            <w:tcW w:w="1864" w:type="dxa"/>
            <w:tcBorders>
              <w:top w:val="single" w:sz="4" w:space="0" w:color="auto"/>
              <w:bottom w:val="single" w:sz="4" w:space="0" w:color="auto"/>
            </w:tcBorders>
            <w:vAlign w:val="center"/>
          </w:tcPr>
          <w:p w:rsidR="003A1746" w:rsidRPr="00523E25" w:rsidRDefault="003A1746" w:rsidP="00361C03">
            <w:pPr>
              <w:autoSpaceDE w:val="0"/>
              <w:autoSpaceDN w:val="0"/>
              <w:adjustRightInd w:val="0"/>
              <w:spacing w:after="0" w:line="240" w:lineRule="auto"/>
              <w:ind w:left="60" w:right="60"/>
              <w:jc w:val="center"/>
              <w:rPr>
                <w:rFonts w:ascii="Arial" w:hAnsi="Arial" w:cs="Arial"/>
                <w:sz w:val="18"/>
                <w:szCs w:val="18"/>
              </w:rPr>
            </w:pPr>
            <w:r w:rsidRPr="00523E25">
              <w:rPr>
                <w:rFonts w:ascii="Arial" w:hAnsi="Arial" w:cs="Arial"/>
                <w:sz w:val="18"/>
                <w:szCs w:val="18"/>
              </w:rPr>
              <w:t>6.743</w:t>
            </w:r>
          </w:p>
        </w:tc>
        <w:tc>
          <w:tcPr>
            <w:tcW w:w="1136" w:type="dxa"/>
            <w:tcBorders>
              <w:top w:val="single" w:sz="4" w:space="0" w:color="auto"/>
              <w:bottom w:val="single" w:sz="4" w:space="0" w:color="auto"/>
            </w:tcBorders>
            <w:vAlign w:val="center"/>
          </w:tcPr>
          <w:p w:rsidR="003A1746" w:rsidRPr="00523E25" w:rsidRDefault="003A1746" w:rsidP="00361C03">
            <w:pPr>
              <w:autoSpaceDE w:val="0"/>
              <w:autoSpaceDN w:val="0"/>
              <w:adjustRightInd w:val="0"/>
              <w:spacing w:after="0" w:line="240" w:lineRule="auto"/>
              <w:jc w:val="center"/>
              <w:rPr>
                <w:rFonts w:ascii="Times New Roman" w:hAnsi="Times New Roman" w:cs="Times New Roman"/>
                <w:sz w:val="18"/>
                <w:szCs w:val="18"/>
              </w:rPr>
            </w:pPr>
          </w:p>
        </w:tc>
        <w:tc>
          <w:tcPr>
            <w:tcW w:w="997" w:type="dxa"/>
            <w:tcBorders>
              <w:top w:val="single" w:sz="4" w:space="0" w:color="auto"/>
              <w:bottom w:val="single" w:sz="4" w:space="0" w:color="auto"/>
            </w:tcBorders>
            <w:vAlign w:val="center"/>
          </w:tcPr>
          <w:p w:rsidR="003A1746" w:rsidRPr="00523E25" w:rsidRDefault="003A1746" w:rsidP="00361C03">
            <w:pPr>
              <w:autoSpaceDE w:val="0"/>
              <w:autoSpaceDN w:val="0"/>
              <w:adjustRightInd w:val="0"/>
              <w:spacing w:after="0" w:line="240" w:lineRule="auto"/>
              <w:jc w:val="center"/>
              <w:rPr>
                <w:rFonts w:ascii="Times New Roman" w:hAnsi="Times New Roman" w:cs="Times New Roman"/>
                <w:sz w:val="24"/>
                <w:szCs w:val="24"/>
              </w:rPr>
            </w:pPr>
          </w:p>
        </w:tc>
      </w:tr>
      <w:tr w:rsidR="003A1746" w:rsidRPr="00523E25" w:rsidTr="00361C03">
        <w:tc>
          <w:tcPr>
            <w:tcW w:w="1276" w:type="dxa"/>
            <w:tcBorders>
              <w:top w:val="single" w:sz="4" w:space="0" w:color="auto"/>
              <w:bottom w:val="single" w:sz="4" w:space="0" w:color="auto"/>
            </w:tcBorders>
          </w:tcPr>
          <w:p w:rsidR="003A1746" w:rsidRPr="00523E25" w:rsidRDefault="003A1746" w:rsidP="00361C03">
            <w:pPr>
              <w:spacing w:after="0"/>
              <w:rPr>
                <w:rFonts w:ascii="Times New Roman" w:hAnsi="Times New Roman" w:cs="Times New Roman"/>
                <w:bCs/>
                <w:sz w:val="24"/>
                <w:szCs w:val="24"/>
                <w:lang w:val="sv-SE"/>
              </w:rPr>
            </w:pPr>
            <w:r w:rsidRPr="00523E25">
              <w:rPr>
                <w:rFonts w:ascii="Times New Roman" w:hAnsi="Times New Roman" w:cs="Times New Roman"/>
                <w:bCs/>
                <w:sz w:val="24"/>
                <w:szCs w:val="24"/>
                <w:lang w:val="sv-SE"/>
              </w:rPr>
              <w:t>Total</w:t>
            </w:r>
          </w:p>
        </w:tc>
        <w:tc>
          <w:tcPr>
            <w:tcW w:w="2410" w:type="dxa"/>
            <w:tcBorders>
              <w:top w:val="single" w:sz="4" w:space="0" w:color="auto"/>
              <w:bottom w:val="single" w:sz="4" w:space="0" w:color="auto"/>
            </w:tcBorders>
            <w:vAlign w:val="center"/>
          </w:tcPr>
          <w:p w:rsidR="003A1746" w:rsidRPr="00523E25" w:rsidRDefault="003A1746" w:rsidP="00361C03">
            <w:pPr>
              <w:autoSpaceDE w:val="0"/>
              <w:autoSpaceDN w:val="0"/>
              <w:adjustRightInd w:val="0"/>
              <w:spacing w:after="0" w:line="240" w:lineRule="auto"/>
              <w:ind w:left="60" w:right="60"/>
              <w:jc w:val="center"/>
              <w:rPr>
                <w:rFonts w:ascii="Arial" w:hAnsi="Arial" w:cs="Arial"/>
                <w:sz w:val="18"/>
                <w:szCs w:val="18"/>
              </w:rPr>
            </w:pPr>
            <w:r w:rsidRPr="00523E25">
              <w:rPr>
                <w:rFonts w:ascii="Arial" w:hAnsi="Arial" w:cs="Arial"/>
                <w:sz w:val="18"/>
                <w:szCs w:val="18"/>
              </w:rPr>
              <w:t>807.754</w:t>
            </w:r>
          </w:p>
        </w:tc>
        <w:tc>
          <w:tcPr>
            <w:tcW w:w="709" w:type="dxa"/>
            <w:tcBorders>
              <w:top w:val="single" w:sz="4" w:space="0" w:color="auto"/>
              <w:bottom w:val="single" w:sz="4" w:space="0" w:color="auto"/>
            </w:tcBorders>
            <w:vAlign w:val="center"/>
          </w:tcPr>
          <w:p w:rsidR="003A1746" w:rsidRPr="00523E25" w:rsidRDefault="003A1746" w:rsidP="00361C03">
            <w:pPr>
              <w:autoSpaceDE w:val="0"/>
              <w:autoSpaceDN w:val="0"/>
              <w:adjustRightInd w:val="0"/>
              <w:spacing w:after="0" w:line="240" w:lineRule="auto"/>
              <w:ind w:left="60" w:right="60"/>
              <w:jc w:val="center"/>
              <w:rPr>
                <w:rFonts w:ascii="Arial" w:hAnsi="Arial" w:cs="Arial"/>
                <w:sz w:val="18"/>
                <w:szCs w:val="18"/>
              </w:rPr>
            </w:pPr>
            <w:r w:rsidRPr="00523E25">
              <w:rPr>
                <w:rFonts w:ascii="Arial" w:hAnsi="Arial" w:cs="Arial"/>
                <w:sz w:val="18"/>
                <w:szCs w:val="18"/>
              </w:rPr>
              <w:t>64</w:t>
            </w:r>
          </w:p>
        </w:tc>
        <w:tc>
          <w:tcPr>
            <w:tcW w:w="1864" w:type="dxa"/>
            <w:tcBorders>
              <w:top w:val="single" w:sz="4" w:space="0" w:color="auto"/>
              <w:bottom w:val="single" w:sz="4" w:space="0" w:color="auto"/>
            </w:tcBorders>
            <w:vAlign w:val="center"/>
          </w:tcPr>
          <w:p w:rsidR="003A1746" w:rsidRPr="00523E25" w:rsidRDefault="003A1746" w:rsidP="00361C03">
            <w:pPr>
              <w:autoSpaceDE w:val="0"/>
              <w:autoSpaceDN w:val="0"/>
              <w:adjustRightInd w:val="0"/>
              <w:spacing w:after="0" w:line="240" w:lineRule="auto"/>
              <w:jc w:val="center"/>
              <w:rPr>
                <w:rFonts w:ascii="Times New Roman" w:hAnsi="Times New Roman" w:cs="Times New Roman"/>
                <w:sz w:val="18"/>
                <w:szCs w:val="18"/>
              </w:rPr>
            </w:pPr>
          </w:p>
        </w:tc>
        <w:tc>
          <w:tcPr>
            <w:tcW w:w="1136" w:type="dxa"/>
            <w:tcBorders>
              <w:top w:val="single" w:sz="4" w:space="0" w:color="auto"/>
              <w:bottom w:val="single" w:sz="4" w:space="0" w:color="auto"/>
            </w:tcBorders>
            <w:vAlign w:val="center"/>
          </w:tcPr>
          <w:p w:rsidR="003A1746" w:rsidRPr="00523E25" w:rsidRDefault="003A1746" w:rsidP="00361C03">
            <w:pPr>
              <w:autoSpaceDE w:val="0"/>
              <w:autoSpaceDN w:val="0"/>
              <w:adjustRightInd w:val="0"/>
              <w:spacing w:after="0" w:line="240" w:lineRule="auto"/>
              <w:jc w:val="center"/>
              <w:rPr>
                <w:rFonts w:ascii="Times New Roman" w:hAnsi="Times New Roman" w:cs="Times New Roman"/>
                <w:sz w:val="18"/>
                <w:szCs w:val="18"/>
              </w:rPr>
            </w:pPr>
          </w:p>
        </w:tc>
        <w:tc>
          <w:tcPr>
            <w:tcW w:w="997" w:type="dxa"/>
            <w:tcBorders>
              <w:top w:val="single" w:sz="4" w:space="0" w:color="auto"/>
              <w:bottom w:val="single" w:sz="4" w:space="0" w:color="auto"/>
            </w:tcBorders>
            <w:vAlign w:val="center"/>
          </w:tcPr>
          <w:p w:rsidR="003A1746" w:rsidRPr="00523E25" w:rsidRDefault="003A1746" w:rsidP="00361C03">
            <w:pPr>
              <w:autoSpaceDE w:val="0"/>
              <w:autoSpaceDN w:val="0"/>
              <w:adjustRightInd w:val="0"/>
              <w:spacing w:after="0" w:line="240" w:lineRule="auto"/>
              <w:jc w:val="center"/>
              <w:rPr>
                <w:rFonts w:ascii="Times New Roman" w:hAnsi="Times New Roman" w:cs="Times New Roman"/>
                <w:sz w:val="24"/>
                <w:szCs w:val="24"/>
              </w:rPr>
            </w:pPr>
          </w:p>
        </w:tc>
      </w:tr>
    </w:tbl>
    <w:p w:rsidR="003A1746" w:rsidRPr="00523E25" w:rsidRDefault="003A1746" w:rsidP="003A1746">
      <w:pPr>
        <w:spacing w:after="0" w:line="480" w:lineRule="auto"/>
        <w:jc w:val="both"/>
        <w:rPr>
          <w:rFonts w:ascii="Times New Roman" w:hAnsi="Times New Roman" w:cs="Times New Roman"/>
          <w:sz w:val="20"/>
          <w:szCs w:val="20"/>
        </w:rPr>
      </w:pPr>
      <w:r w:rsidRPr="00523E25">
        <w:rPr>
          <w:rFonts w:ascii="Times New Roman" w:hAnsi="Times New Roman" w:cs="Times New Roman"/>
          <w:sz w:val="20"/>
          <w:szCs w:val="20"/>
          <w:lang w:val="id-ID"/>
        </w:rPr>
        <w:t xml:space="preserve">Sumber: </w:t>
      </w:r>
      <w:r w:rsidRPr="00523E25">
        <w:rPr>
          <w:rFonts w:ascii="Times New Roman" w:hAnsi="Times New Roman" w:cs="Times New Roman"/>
          <w:sz w:val="20"/>
          <w:szCs w:val="20"/>
        </w:rPr>
        <w:t>Lampiran 15, Diolah Peneliti menggunakan SPSS V.25 (2025)</w:t>
      </w:r>
    </w:p>
    <w:p w:rsidR="003A1746" w:rsidRPr="00523E25" w:rsidRDefault="003A1746" w:rsidP="003A1746">
      <w:pPr>
        <w:spacing w:after="0" w:line="240" w:lineRule="auto"/>
        <w:ind w:firstLine="567"/>
        <w:jc w:val="both"/>
        <w:rPr>
          <w:rFonts w:ascii="Times New Roman" w:hAnsi="Times New Roman" w:cs="Times New Roman"/>
          <w:sz w:val="24"/>
          <w:szCs w:val="24"/>
          <w:lang w:val="nb-NO"/>
        </w:rPr>
      </w:pPr>
    </w:p>
    <w:p w:rsidR="003A1746" w:rsidRPr="00523E25" w:rsidRDefault="003A1746" w:rsidP="003A1746">
      <w:pPr>
        <w:spacing w:after="0" w:line="480" w:lineRule="auto"/>
        <w:ind w:firstLine="567"/>
        <w:jc w:val="both"/>
        <w:rPr>
          <w:rFonts w:ascii="Times New Roman" w:hAnsi="Times New Roman" w:cs="Times New Roman"/>
          <w:sz w:val="24"/>
          <w:szCs w:val="24"/>
          <w:lang w:val="nb-NO"/>
        </w:rPr>
      </w:pPr>
      <w:r w:rsidRPr="00523E25">
        <w:rPr>
          <w:rFonts w:ascii="Times New Roman" w:hAnsi="Times New Roman" w:cs="Times New Roman"/>
          <w:sz w:val="24"/>
          <w:szCs w:val="24"/>
          <w:lang w:val="nb-NO"/>
        </w:rPr>
        <w:t>Berdasarkan data di atas, nilai probabilitas sig.F 0,000 &lt; 0,05. Dengan demikian, maka secara statistik pada taraf signifikan 0,05 dapat disimpulkan bahwa:</w:t>
      </w:r>
    </w:p>
    <w:p w:rsidR="003A1746" w:rsidRPr="00523E25" w:rsidRDefault="003A1746" w:rsidP="003A1746">
      <w:pPr>
        <w:pStyle w:val="Footer"/>
        <w:numPr>
          <w:ilvl w:val="0"/>
          <w:numId w:val="8"/>
        </w:numPr>
        <w:tabs>
          <w:tab w:val="clear" w:pos="4513"/>
          <w:tab w:val="clear" w:pos="9026"/>
          <w:tab w:val="center" w:pos="4680"/>
          <w:tab w:val="right" w:pos="9360"/>
        </w:tabs>
        <w:spacing w:line="480" w:lineRule="auto"/>
        <w:jc w:val="both"/>
        <w:rPr>
          <w:rFonts w:ascii="Times New Roman" w:hAnsi="Times New Roman" w:cs="Times New Roman"/>
          <w:sz w:val="24"/>
          <w:szCs w:val="24"/>
          <w:lang w:val="nb-NO"/>
        </w:rPr>
      </w:pPr>
      <w:r w:rsidRPr="00523E25">
        <w:rPr>
          <w:rFonts w:ascii="Times New Roman" w:hAnsi="Times New Roman" w:cs="Times New Roman"/>
          <w:sz w:val="24"/>
          <w:szCs w:val="24"/>
        </w:rPr>
        <w:t>Hipotesis H</w:t>
      </w:r>
      <w:r w:rsidRPr="00523E25">
        <w:rPr>
          <w:rFonts w:ascii="Times New Roman" w:hAnsi="Times New Roman" w:cs="Times New Roman"/>
          <w:sz w:val="24"/>
          <w:szCs w:val="24"/>
          <w:vertAlign w:val="subscript"/>
        </w:rPr>
        <w:t>4</w:t>
      </w:r>
      <w:r w:rsidRPr="00523E25">
        <w:rPr>
          <w:rFonts w:ascii="Times New Roman" w:hAnsi="Times New Roman" w:cs="Times New Roman"/>
          <w:sz w:val="24"/>
          <w:szCs w:val="24"/>
        </w:rPr>
        <w:t xml:space="preserve"> yaitu: Diduga persepsi konsumen, merek dan harga berpengaruh terhadap keputusan pembelian mobil di Showroom Dewo Motor Palembang, terbukti dan diterima</w:t>
      </w:r>
      <w:r w:rsidRPr="00523E25">
        <w:rPr>
          <w:rFonts w:ascii="Times New Roman" w:hAnsi="Times New Roman" w:cs="Times New Roman"/>
          <w:sz w:val="24"/>
          <w:szCs w:val="24"/>
          <w:lang w:val="nb-NO"/>
        </w:rPr>
        <w:t>.</w:t>
      </w:r>
    </w:p>
    <w:p w:rsidR="003A1746" w:rsidRDefault="003A1746" w:rsidP="003A1746">
      <w:pPr>
        <w:spacing w:after="0" w:line="480" w:lineRule="auto"/>
        <w:jc w:val="both"/>
        <w:rPr>
          <w:rFonts w:asciiTheme="majorBidi" w:hAnsiTheme="majorBidi" w:cstheme="majorBidi"/>
          <w:b/>
          <w:bCs/>
          <w:sz w:val="24"/>
          <w:szCs w:val="24"/>
          <w:lang w:val="id-ID"/>
        </w:rPr>
      </w:pPr>
      <w:r>
        <w:rPr>
          <w:rFonts w:asciiTheme="majorBidi" w:hAnsiTheme="majorBidi" w:cstheme="majorBidi"/>
          <w:b/>
          <w:bCs/>
          <w:sz w:val="24"/>
          <w:szCs w:val="24"/>
          <w:lang w:val="id-ID"/>
        </w:rPr>
        <w:br w:type="page"/>
      </w:r>
    </w:p>
    <w:p w:rsidR="003A1746" w:rsidRDefault="003A1746" w:rsidP="003A1746">
      <w:pPr>
        <w:spacing w:after="0" w:line="480" w:lineRule="auto"/>
        <w:jc w:val="both"/>
        <w:rPr>
          <w:rFonts w:asciiTheme="majorBidi" w:hAnsiTheme="majorBidi" w:cstheme="majorBidi"/>
          <w:b/>
          <w:bCs/>
          <w:sz w:val="24"/>
          <w:szCs w:val="24"/>
          <w:lang w:val="id-ID"/>
        </w:rPr>
      </w:pPr>
      <w:r>
        <w:rPr>
          <w:rFonts w:asciiTheme="majorBidi" w:hAnsiTheme="majorBidi" w:cstheme="majorBidi"/>
          <w:b/>
          <w:bCs/>
          <w:sz w:val="24"/>
          <w:szCs w:val="24"/>
          <w:lang w:val="id-ID"/>
        </w:rPr>
        <w:lastRenderedPageBreak/>
        <w:t>V. KESIMPULAN DAN SARAN</w:t>
      </w:r>
    </w:p>
    <w:p w:rsidR="003A1746" w:rsidRDefault="003A1746" w:rsidP="003A1746">
      <w:pPr>
        <w:spacing w:after="0" w:line="480" w:lineRule="auto"/>
        <w:jc w:val="both"/>
        <w:rPr>
          <w:rFonts w:asciiTheme="majorBidi" w:hAnsiTheme="majorBidi" w:cstheme="majorBidi"/>
          <w:b/>
          <w:bCs/>
          <w:sz w:val="24"/>
          <w:szCs w:val="24"/>
          <w:lang w:val="id-ID"/>
        </w:rPr>
      </w:pPr>
      <w:r>
        <w:rPr>
          <w:rFonts w:asciiTheme="majorBidi" w:hAnsiTheme="majorBidi" w:cstheme="majorBidi"/>
          <w:b/>
          <w:bCs/>
          <w:sz w:val="24"/>
          <w:szCs w:val="24"/>
          <w:lang w:val="id-ID"/>
        </w:rPr>
        <w:t>Kesimpulan</w:t>
      </w:r>
    </w:p>
    <w:p w:rsidR="003A1746" w:rsidRPr="00523E25" w:rsidRDefault="003A1746" w:rsidP="003A1746">
      <w:pPr>
        <w:spacing w:after="0" w:line="480" w:lineRule="auto"/>
        <w:ind w:firstLine="567"/>
        <w:jc w:val="both"/>
        <w:rPr>
          <w:rFonts w:ascii="Times New Roman" w:hAnsi="Times New Roman" w:cs="Times New Roman"/>
          <w:sz w:val="24"/>
          <w:szCs w:val="24"/>
        </w:rPr>
      </w:pPr>
      <w:r w:rsidRPr="00523E25">
        <w:rPr>
          <w:rFonts w:ascii="Times New Roman" w:hAnsi="Times New Roman" w:cs="Times New Roman"/>
          <w:sz w:val="24"/>
          <w:szCs w:val="24"/>
          <w:lang w:val="id-ID"/>
        </w:rPr>
        <w:t>Berdasarkan hasil</w:t>
      </w:r>
      <w:r>
        <w:rPr>
          <w:rFonts w:ascii="Times New Roman" w:hAnsi="Times New Roman" w:cs="Times New Roman"/>
          <w:sz w:val="24"/>
          <w:szCs w:val="24"/>
          <w:lang w:val="id-ID"/>
        </w:rPr>
        <w:t xml:space="preserve"> analisis dan pembahasan diatas, </w:t>
      </w:r>
      <w:r w:rsidRPr="00523E25">
        <w:rPr>
          <w:rFonts w:ascii="Times New Roman" w:hAnsi="Times New Roman" w:cs="Times New Roman"/>
          <w:sz w:val="24"/>
          <w:szCs w:val="24"/>
          <w:lang w:val="id-ID"/>
        </w:rPr>
        <w:t xml:space="preserve">maka </w:t>
      </w:r>
      <w:r w:rsidRPr="00523E25">
        <w:rPr>
          <w:rFonts w:ascii="Times New Roman" w:hAnsi="Times New Roman" w:cs="Times New Roman"/>
          <w:sz w:val="24"/>
          <w:szCs w:val="24"/>
        </w:rPr>
        <w:t xml:space="preserve">beberapa </w:t>
      </w:r>
      <w:r w:rsidRPr="00523E25">
        <w:rPr>
          <w:rFonts w:ascii="Times New Roman" w:hAnsi="Times New Roman" w:cs="Times New Roman"/>
          <w:sz w:val="24"/>
          <w:szCs w:val="24"/>
          <w:lang w:val="id-ID"/>
        </w:rPr>
        <w:t>kesimpulan yang dapat dikemukakan</w:t>
      </w:r>
      <w:r>
        <w:rPr>
          <w:rFonts w:ascii="Times New Roman" w:hAnsi="Times New Roman" w:cs="Times New Roman"/>
          <w:sz w:val="24"/>
          <w:szCs w:val="24"/>
          <w:lang w:val="id-ID"/>
        </w:rPr>
        <w:t xml:space="preserve"> dalam penelitian ini</w:t>
      </w:r>
      <w:r w:rsidRPr="00523E25">
        <w:rPr>
          <w:rFonts w:ascii="Times New Roman" w:hAnsi="Times New Roman" w:cs="Times New Roman"/>
          <w:sz w:val="24"/>
          <w:szCs w:val="24"/>
          <w:lang w:val="id-ID"/>
        </w:rPr>
        <w:t>, yaitu:</w:t>
      </w:r>
    </w:p>
    <w:p w:rsidR="003A1746" w:rsidRPr="00523E25" w:rsidRDefault="003A1746" w:rsidP="003A1746">
      <w:pPr>
        <w:pStyle w:val="Footer"/>
        <w:numPr>
          <w:ilvl w:val="0"/>
          <w:numId w:val="9"/>
        </w:numPr>
        <w:tabs>
          <w:tab w:val="clear" w:pos="4513"/>
          <w:tab w:val="clear" w:pos="9026"/>
          <w:tab w:val="center" w:pos="4680"/>
          <w:tab w:val="right" w:pos="9360"/>
        </w:tabs>
        <w:spacing w:line="480" w:lineRule="auto"/>
        <w:ind w:left="360"/>
        <w:jc w:val="both"/>
        <w:rPr>
          <w:rFonts w:ascii="Times New Roman" w:hAnsi="Times New Roman" w:cs="Times New Roman"/>
          <w:sz w:val="24"/>
          <w:szCs w:val="24"/>
          <w:lang w:val="id-ID"/>
        </w:rPr>
      </w:pPr>
      <w:r w:rsidRPr="00523E25">
        <w:rPr>
          <w:rFonts w:ascii="Times New Roman" w:hAnsi="Times New Roman" w:cs="Times New Roman"/>
          <w:sz w:val="24"/>
          <w:szCs w:val="24"/>
        </w:rPr>
        <w:t>Persepsi konsumen berpengaruh signifikan</w:t>
      </w:r>
      <w:r>
        <w:rPr>
          <w:rFonts w:ascii="Times New Roman" w:hAnsi="Times New Roman" w:cs="Times New Roman"/>
          <w:sz w:val="24"/>
          <w:szCs w:val="24"/>
          <w:lang w:val="id-ID"/>
        </w:rPr>
        <w:t xml:space="preserve"> secara parsial</w:t>
      </w:r>
      <w:r w:rsidRPr="00523E25">
        <w:rPr>
          <w:rFonts w:ascii="Times New Roman" w:hAnsi="Times New Roman" w:cs="Times New Roman"/>
          <w:sz w:val="24"/>
          <w:szCs w:val="24"/>
        </w:rPr>
        <w:t xml:space="preserve"> terhadap keputusan pembelian mobil di</w:t>
      </w:r>
      <w:r>
        <w:rPr>
          <w:rFonts w:ascii="Times New Roman" w:hAnsi="Times New Roman" w:cs="Times New Roman"/>
          <w:sz w:val="24"/>
          <w:szCs w:val="24"/>
        </w:rPr>
        <w:t xml:space="preserve"> Showroom Dewo Motor Palembang</w:t>
      </w:r>
      <w:r>
        <w:rPr>
          <w:rFonts w:ascii="Times New Roman" w:hAnsi="Times New Roman" w:cs="Times New Roman"/>
          <w:sz w:val="24"/>
          <w:szCs w:val="24"/>
          <w:lang w:val="id-ID"/>
        </w:rPr>
        <w:t>. (</w:t>
      </w:r>
      <w:r w:rsidRPr="00523E25">
        <w:rPr>
          <w:rFonts w:ascii="Times New Roman" w:hAnsi="Times New Roman"/>
          <w:sz w:val="24"/>
          <w:szCs w:val="24"/>
        </w:rPr>
        <w:t xml:space="preserve">Sig.t 0,017 &lt; </w:t>
      </w:r>
      <w:r w:rsidRPr="00523E25">
        <w:rPr>
          <w:rFonts w:ascii="Times New Roman" w:hAnsi="Times New Roman"/>
          <w:sz w:val="24"/>
          <w:szCs w:val="24"/>
          <w:lang w:val="nb-NO"/>
        </w:rPr>
        <w:t>0,05</w:t>
      </w:r>
      <w:r>
        <w:rPr>
          <w:rFonts w:ascii="Times New Roman" w:hAnsi="Times New Roman"/>
          <w:sz w:val="24"/>
          <w:szCs w:val="24"/>
          <w:lang w:val="id-ID"/>
        </w:rPr>
        <w:t xml:space="preserve"> H</w:t>
      </w:r>
      <w:r>
        <w:rPr>
          <w:rFonts w:ascii="Times New Roman" w:hAnsi="Times New Roman"/>
          <w:sz w:val="24"/>
          <w:szCs w:val="24"/>
          <w:vertAlign w:val="subscript"/>
          <w:lang w:val="id-ID"/>
        </w:rPr>
        <w:t>1</w:t>
      </w:r>
      <w:r>
        <w:rPr>
          <w:rFonts w:ascii="Times New Roman" w:hAnsi="Times New Roman"/>
          <w:sz w:val="24"/>
          <w:szCs w:val="24"/>
          <w:lang w:val="id-ID"/>
        </w:rPr>
        <w:t xml:space="preserve"> diterima).</w:t>
      </w:r>
    </w:p>
    <w:p w:rsidR="003A1746" w:rsidRPr="00523E25" w:rsidRDefault="003A1746" w:rsidP="003A1746">
      <w:pPr>
        <w:pStyle w:val="Footer"/>
        <w:numPr>
          <w:ilvl w:val="0"/>
          <w:numId w:val="9"/>
        </w:numPr>
        <w:tabs>
          <w:tab w:val="clear" w:pos="4513"/>
          <w:tab w:val="clear" w:pos="9026"/>
          <w:tab w:val="center" w:pos="4680"/>
          <w:tab w:val="right" w:pos="9360"/>
        </w:tabs>
        <w:spacing w:line="480" w:lineRule="auto"/>
        <w:ind w:left="360"/>
        <w:jc w:val="both"/>
        <w:rPr>
          <w:rFonts w:ascii="Times New Roman" w:hAnsi="Times New Roman" w:cs="Times New Roman"/>
          <w:sz w:val="24"/>
          <w:szCs w:val="24"/>
          <w:lang w:val="id-ID"/>
        </w:rPr>
      </w:pPr>
      <w:r w:rsidRPr="00523E25">
        <w:rPr>
          <w:rFonts w:ascii="Times New Roman" w:hAnsi="Times New Roman" w:cs="Times New Roman"/>
          <w:sz w:val="24"/>
          <w:szCs w:val="24"/>
        </w:rPr>
        <w:t>Merek berpengaruh signifikan</w:t>
      </w:r>
      <w:r>
        <w:rPr>
          <w:rFonts w:ascii="Times New Roman" w:hAnsi="Times New Roman" w:cs="Times New Roman"/>
          <w:sz w:val="24"/>
          <w:szCs w:val="24"/>
          <w:lang w:val="id-ID"/>
        </w:rPr>
        <w:t xml:space="preserve"> secara parsial</w:t>
      </w:r>
      <w:r w:rsidRPr="00523E25">
        <w:rPr>
          <w:rFonts w:ascii="Times New Roman" w:hAnsi="Times New Roman" w:cs="Times New Roman"/>
          <w:sz w:val="24"/>
          <w:szCs w:val="24"/>
        </w:rPr>
        <w:t xml:space="preserve"> terhadap keputusan pembelian mobil di Showroom Dewo Motor Palembang. </w:t>
      </w:r>
      <w:r>
        <w:rPr>
          <w:rFonts w:ascii="Times New Roman" w:hAnsi="Times New Roman" w:cs="Times New Roman"/>
          <w:sz w:val="24"/>
          <w:szCs w:val="24"/>
          <w:lang w:val="id-ID"/>
        </w:rPr>
        <w:t>(</w:t>
      </w:r>
      <w:r w:rsidRPr="00523E25">
        <w:rPr>
          <w:rFonts w:ascii="Times New Roman" w:hAnsi="Times New Roman"/>
          <w:sz w:val="24"/>
          <w:szCs w:val="24"/>
        </w:rPr>
        <w:t>Sig.t</w:t>
      </w:r>
      <w:r>
        <w:rPr>
          <w:rFonts w:ascii="Times New Roman" w:hAnsi="Times New Roman"/>
          <w:sz w:val="24"/>
          <w:szCs w:val="24"/>
          <w:lang w:val="id-ID"/>
        </w:rPr>
        <w:t xml:space="preserve"> </w:t>
      </w:r>
      <w:r w:rsidRPr="00523E25">
        <w:rPr>
          <w:rFonts w:ascii="Times New Roman" w:hAnsi="Times New Roman"/>
          <w:sz w:val="24"/>
          <w:szCs w:val="24"/>
        </w:rPr>
        <w:t xml:space="preserve">0,008 &lt; </w:t>
      </w:r>
      <w:r w:rsidRPr="00523E25">
        <w:rPr>
          <w:rFonts w:ascii="Times New Roman" w:hAnsi="Times New Roman"/>
          <w:sz w:val="24"/>
          <w:szCs w:val="24"/>
          <w:lang w:val="nb-NO"/>
        </w:rPr>
        <w:t>0,</w:t>
      </w:r>
      <w:r>
        <w:rPr>
          <w:rFonts w:ascii="Times New Roman" w:hAnsi="Times New Roman"/>
          <w:sz w:val="24"/>
          <w:szCs w:val="24"/>
          <w:lang w:val="id-ID"/>
        </w:rPr>
        <w:t>05 H</w:t>
      </w:r>
      <w:r>
        <w:rPr>
          <w:rFonts w:ascii="Times New Roman" w:hAnsi="Times New Roman"/>
          <w:sz w:val="24"/>
          <w:szCs w:val="24"/>
          <w:vertAlign w:val="subscript"/>
          <w:lang w:val="id-ID"/>
        </w:rPr>
        <w:t xml:space="preserve">2 </w:t>
      </w:r>
      <w:r>
        <w:rPr>
          <w:rFonts w:ascii="Times New Roman" w:hAnsi="Times New Roman"/>
          <w:sz w:val="24"/>
          <w:szCs w:val="24"/>
          <w:lang w:val="id-ID"/>
        </w:rPr>
        <w:t>diterima).</w:t>
      </w:r>
    </w:p>
    <w:p w:rsidR="003A1746" w:rsidRPr="00523E25" w:rsidRDefault="003A1746" w:rsidP="003A1746">
      <w:pPr>
        <w:pStyle w:val="Footer"/>
        <w:numPr>
          <w:ilvl w:val="0"/>
          <w:numId w:val="9"/>
        </w:numPr>
        <w:tabs>
          <w:tab w:val="clear" w:pos="4513"/>
          <w:tab w:val="clear" w:pos="9026"/>
          <w:tab w:val="center" w:pos="4680"/>
          <w:tab w:val="right" w:pos="9360"/>
        </w:tabs>
        <w:spacing w:line="480" w:lineRule="auto"/>
        <w:ind w:left="360"/>
        <w:jc w:val="both"/>
        <w:rPr>
          <w:rFonts w:ascii="Times New Roman" w:hAnsi="Times New Roman" w:cs="Times New Roman"/>
          <w:sz w:val="24"/>
          <w:szCs w:val="24"/>
          <w:lang w:val="id-ID"/>
        </w:rPr>
      </w:pPr>
      <w:r w:rsidRPr="00523E25">
        <w:rPr>
          <w:rFonts w:ascii="Times New Roman" w:hAnsi="Times New Roman" w:cs="Times New Roman"/>
          <w:sz w:val="24"/>
          <w:szCs w:val="24"/>
        </w:rPr>
        <w:t>Harga berpengaruh signifikan</w:t>
      </w:r>
      <w:r>
        <w:rPr>
          <w:rFonts w:ascii="Times New Roman" w:hAnsi="Times New Roman" w:cs="Times New Roman"/>
          <w:sz w:val="24"/>
          <w:szCs w:val="24"/>
          <w:lang w:val="id-ID"/>
        </w:rPr>
        <w:t xml:space="preserve"> secara parsial</w:t>
      </w:r>
      <w:r w:rsidRPr="00523E25">
        <w:rPr>
          <w:rFonts w:ascii="Times New Roman" w:hAnsi="Times New Roman" w:cs="Times New Roman"/>
          <w:sz w:val="24"/>
          <w:szCs w:val="24"/>
        </w:rPr>
        <w:t xml:space="preserve"> terhadap keputusan pembelian mobil di Showroom Dewo Motor Palemban</w:t>
      </w:r>
      <w:r>
        <w:rPr>
          <w:rFonts w:ascii="Times New Roman" w:hAnsi="Times New Roman" w:cs="Times New Roman"/>
          <w:sz w:val="24"/>
          <w:szCs w:val="24"/>
        </w:rPr>
        <w:t>g</w:t>
      </w:r>
      <w:r>
        <w:rPr>
          <w:rFonts w:ascii="Times New Roman" w:hAnsi="Times New Roman" w:cs="Times New Roman"/>
          <w:sz w:val="24"/>
          <w:szCs w:val="24"/>
          <w:lang w:val="id-ID"/>
        </w:rPr>
        <w:t>. (Sig.t</w:t>
      </w:r>
      <w:r w:rsidRPr="00523E25">
        <w:rPr>
          <w:rFonts w:ascii="Times New Roman" w:hAnsi="Times New Roman"/>
          <w:sz w:val="24"/>
          <w:szCs w:val="24"/>
        </w:rPr>
        <w:t xml:space="preserve"> 0,014 &lt; </w:t>
      </w:r>
      <w:r w:rsidRPr="00523E25">
        <w:rPr>
          <w:rFonts w:ascii="Times New Roman" w:hAnsi="Times New Roman"/>
          <w:sz w:val="24"/>
          <w:szCs w:val="24"/>
          <w:lang w:val="nb-NO"/>
        </w:rPr>
        <w:t>0,05</w:t>
      </w:r>
      <w:r>
        <w:rPr>
          <w:rFonts w:ascii="Times New Roman" w:hAnsi="Times New Roman"/>
          <w:sz w:val="24"/>
          <w:szCs w:val="24"/>
          <w:lang w:val="id-ID"/>
        </w:rPr>
        <w:t xml:space="preserve"> H</w:t>
      </w:r>
      <w:r>
        <w:rPr>
          <w:rFonts w:ascii="Times New Roman" w:hAnsi="Times New Roman"/>
          <w:sz w:val="24"/>
          <w:szCs w:val="24"/>
          <w:vertAlign w:val="subscript"/>
          <w:lang w:val="id-ID"/>
        </w:rPr>
        <w:t>3</w:t>
      </w:r>
      <w:r>
        <w:rPr>
          <w:rFonts w:ascii="Times New Roman" w:hAnsi="Times New Roman"/>
          <w:sz w:val="24"/>
          <w:szCs w:val="24"/>
          <w:lang w:val="id-ID"/>
        </w:rPr>
        <w:t xml:space="preserve"> diterima).</w:t>
      </w:r>
    </w:p>
    <w:p w:rsidR="003A1746" w:rsidRPr="008E25E0" w:rsidRDefault="003A1746" w:rsidP="003A1746">
      <w:pPr>
        <w:pStyle w:val="Footer"/>
        <w:numPr>
          <w:ilvl w:val="0"/>
          <w:numId w:val="9"/>
        </w:numPr>
        <w:tabs>
          <w:tab w:val="clear" w:pos="4513"/>
          <w:tab w:val="clear" w:pos="9026"/>
          <w:tab w:val="center" w:pos="4680"/>
          <w:tab w:val="right" w:pos="9360"/>
        </w:tabs>
        <w:spacing w:line="480" w:lineRule="auto"/>
        <w:ind w:left="360"/>
        <w:jc w:val="both"/>
        <w:rPr>
          <w:rFonts w:ascii="Times New Roman" w:hAnsi="Times New Roman" w:cs="Times New Roman"/>
          <w:sz w:val="24"/>
          <w:szCs w:val="24"/>
          <w:lang w:val="id-ID"/>
        </w:rPr>
      </w:pPr>
      <w:r w:rsidRPr="00523E25">
        <w:rPr>
          <w:rFonts w:ascii="Times New Roman" w:hAnsi="Times New Roman"/>
          <w:sz w:val="24"/>
          <w:szCs w:val="24"/>
        </w:rPr>
        <w:t>Persepsi konsumen, merek dan harga</w:t>
      </w:r>
      <w:r w:rsidRPr="00523E25">
        <w:rPr>
          <w:rFonts w:ascii="Times New Roman" w:hAnsi="Times New Roman" w:cs="Times New Roman"/>
          <w:sz w:val="24"/>
          <w:szCs w:val="24"/>
        </w:rPr>
        <w:t xml:space="preserve"> berpengaruh signifikan</w:t>
      </w:r>
      <w:r>
        <w:rPr>
          <w:rFonts w:ascii="Times New Roman" w:hAnsi="Times New Roman" w:cs="Times New Roman"/>
          <w:sz w:val="24"/>
          <w:szCs w:val="24"/>
          <w:lang w:val="id-ID"/>
        </w:rPr>
        <w:t xml:space="preserve"> secara simultan</w:t>
      </w:r>
      <w:r w:rsidRPr="00523E25">
        <w:rPr>
          <w:rFonts w:ascii="Times New Roman" w:hAnsi="Times New Roman" w:cs="Times New Roman"/>
          <w:sz w:val="24"/>
          <w:szCs w:val="24"/>
        </w:rPr>
        <w:t xml:space="preserve"> terhadap keputusan pembelian mobil di Showroom Dewo Motor Palembang</w:t>
      </w:r>
      <w:r w:rsidRPr="00523E25">
        <w:rPr>
          <w:rFonts w:ascii="Times New Roman" w:hAnsi="Times New Roman"/>
          <w:sz w:val="24"/>
          <w:szCs w:val="24"/>
        </w:rPr>
        <w:t>.</w:t>
      </w:r>
      <w:r w:rsidRPr="00523E25">
        <w:rPr>
          <w:rFonts w:ascii="Times New Roman" w:hAnsi="Times New Roman" w:cs="Times New Roman"/>
          <w:sz w:val="24"/>
          <w:szCs w:val="24"/>
        </w:rPr>
        <w:t xml:space="preserve"> </w:t>
      </w:r>
      <w:r>
        <w:rPr>
          <w:rFonts w:ascii="Times New Roman" w:hAnsi="Times New Roman" w:cs="Times New Roman"/>
          <w:sz w:val="24"/>
          <w:szCs w:val="24"/>
          <w:lang w:val="id-ID"/>
        </w:rPr>
        <w:t xml:space="preserve">(Sig.F 0,000 </w:t>
      </w:r>
      <w:r w:rsidRPr="00523E25">
        <w:rPr>
          <w:rFonts w:ascii="Times New Roman" w:hAnsi="Times New Roman"/>
          <w:sz w:val="24"/>
          <w:szCs w:val="24"/>
        </w:rPr>
        <w:t>&lt;</w:t>
      </w:r>
      <w:r>
        <w:rPr>
          <w:rFonts w:ascii="Times New Roman" w:hAnsi="Times New Roman"/>
          <w:sz w:val="24"/>
          <w:szCs w:val="24"/>
          <w:lang w:val="id-ID"/>
        </w:rPr>
        <w:t xml:space="preserve"> 0,005 H</w:t>
      </w:r>
      <w:r>
        <w:rPr>
          <w:rFonts w:ascii="Times New Roman" w:hAnsi="Times New Roman"/>
          <w:sz w:val="24"/>
          <w:szCs w:val="24"/>
          <w:vertAlign w:val="subscript"/>
          <w:lang w:val="id-ID"/>
        </w:rPr>
        <w:t xml:space="preserve">4 </w:t>
      </w:r>
      <w:r>
        <w:rPr>
          <w:rFonts w:ascii="Times New Roman" w:hAnsi="Times New Roman"/>
          <w:sz w:val="24"/>
          <w:szCs w:val="24"/>
          <w:lang w:val="id-ID"/>
        </w:rPr>
        <w:t>diterima).</w:t>
      </w:r>
    </w:p>
    <w:p w:rsidR="003A1746" w:rsidRDefault="003A1746" w:rsidP="003A1746">
      <w:pPr>
        <w:spacing w:after="0" w:line="480" w:lineRule="auto"/>
        <w:jc w:val="both"/>
        <w:rPr>
          <w:rFonts w:asciiTheme="majorBidi" w:hAnsiTheme="majorBidi" w:cstheme="majorBidi"/>
          <w:b/>
          <w:bCs/>
          <w:sz w:val="24"/>
          <w:szCs w:val="24"/>
          <w:lang w:val="id-ID"/>
        </w:rPr>
      </w:pPr>
      <w:r>
        <w:rPr>
          <w:rFonts w:asciiTheme="majorBidi" w:hAnsiTheme="majorBidi" w:cstheme="majorBidi"/>
          <w:b/>
          <w:bCs/>
          <w:sz w:val="24"/>
          <w:szCs w:val="24"/>
          <w:lang w:val="id-ID"/>
        </w:rPr>
        <w:t>Saran</w:t>
      </w:r>
    </w:p>
    <w:p w:rsidR="003A1746" w:rsidRPr="00523E25" w:rsidRDefault="003A1746" w:rsidP="003A1746">
      <w:pPr>
        <w:pStyle w:val="Footer"/>
        <w:tabs>
          <w:tab w:val="clear" w:pos="4513"/>
          <w:tab w:val="clear" w:pos="9026"/>
          <w:tab w:val="center" w:pos="4680"/>
          <w:tab w:val="right" w:pos="9360"/>
        </w:tabs>
        <w:spacing w:line="480" w:lineRule="auto"/>
        <w:jc w:val="both"/>
        <w:rPr>
          <w:rFonts w:ascii="Times New Roman" w:hAnsi="Times New Roman" w:cs="Times New Roman"/>
          <w:b/>
          <w:sz w:val="24"/>
          <w:szCs w:val="24"/>
          <w:lang w:val="id-ID"/>
        </w:rPr>
      </w:pPr>
      <w:r w:rsidRPr="00523E25">
        <w:rPr>
          <w:rFonts w:ascii="Times New Roman" w:hAnsi="Times New Roman" w:cs="Times New Roman"/>
          <w:b/>
          <w:sz w:val="24"/>
          <w:szCs w:val="24"/>
        </w:rPr>
        <w:t>Secara Praktis</w:t>
      </w:r>
    </w:p>
    <w:p w:rsidR="003A1746" w:rsidRPr="00523E25" w:rsidRDefault="003A1746" w:rsidP="003A1746">
      <w:pPr>
        <w:pStyle w:val="Footer"/>
        <w:numPr>
          <w:ilvl w:val="3"/>
          <w:numId w:val="11"/>
        </w:numPr>
        <w:tabs>
          <w:tab w:val="clear" w:pos="4513"/>
          <w:tab w:val="clear" w:pos="9026"/>
          <w:tab w:val="center" w:pos="4680"/>
          <w:tab w:val="right" w:pos="9360"/>
        </w:tabs>
        <w:spacing w:line="480" w:lineRule="auto"/>
        <w:ind w:left="360"/>
        <w:jc w:val="both"/>
        <w:rPr>
          <w:rFonts w:ascii="Times New Roman" w:hAnsi="Times New Roman" w:cs="Times New Roman"/>
          <w:sz w:val="24"/>
          <w:szCs w:val="24"/>
        </w:rPr>
      </w:pPr>
      <w:r w:rsidRPr="00523E25">
        <w:rPr>
          <w:rFonts w:ascii="Times New Roman" w:hAnsi="Times New Roman" w:cs="Times New Roman"/>
          <w:sz w:val="24"/>
          <w:szCs w:val="24"/>
        </w:rPr>
        <w:t xml:space="preserve">Bagi </w:t>
      </w:r>
      <w:r w:rsidRPr="00523E25">
        <w:rPr>
          <w:rFonts w:ascii="Times New Roman" w:hAnsi="Times New Roman"/>
          <w:sz w:val="24"/>
          <w:szCs w:val="24"/>
        </w:rPr>
        <w:t>Showroom Dewo Motor Palembang,</w:t>
      </w:r>
      <w:r w:rsidRPr="00523E25">
        <w:rPr>
          <w:rFonts w:ascii="Times New Roman" w:hAnsi="Times New Roman" w:cs="Times New Roman"/>
          <w:sz w:val="24"/>
          <w:szCs w:val="24"/>
        </w:rPr>
        <w:t xml:space="preserve"> hasil penelitian ini diharapkan dapat memberikan tambahan informasi </w:t>
      </w:r>
      <w:r w:rsidRPr="00523E25">
        <w:rPr>
          <w:rFonts w:asciiTheme="majorBidi" w:hAnsiTheme="majorBidi" w:cstheme="majorBidi"/>
          <w:sz w:val="24"/>
          <w:szCs w:val="24"/>
          <w:lang w:val="id-ID"/>
        </w:rPr>
        <w:t>dan sebagai bahan pertimbangan</w:t>
      </w:r>
      <w:r w:rsidRPr="00523E25">
        <w:rPr>
          <w:rFonts w:asciiTheme="majorBidi" w:hAnsiTheme="majorBidi" w:cstheme="majorBidi"/>
          <w:sz w:val="24"/>
          <w:szCs w:val="24"/>
        </w:rPr>
        <w:t xml:space="preserve"> </w:t>
      </w:r>
      <w:r w:rsidRPr="00523E25">
        <w:rPr>
          <w:rFonts w:asciiTheme="majorBidi" w:hAnsiTheme="majorBidi" w:cstheme="majorBidi"/>
          <w:sz w:val="24"/>
          <w:szCs w:val="24"/>
          <w:lang w:val="id-ID"/>
        </w:rPr>
        <w:t xml:space="preserve">perusahaan dalam membuat keputusan-keputusan </w:t>
      </w:r>
      <w:r w:rsidRPr="00523E25">
        <w:rPr>
          <w:rFonts w:asciiTheme="majorBidi" w:hAnsiTheme="majorBidi" w:cstheme="majorBidi"/>
          <w:sz w:val="24"/>
          <w:szCs w:val="24"/>
        </w:rPr>
        <w:t xml:space="preserve">yang </w:t>
      </w:r>
      <w:r w:rsidRPr="00523E25">
        <w:rPr>
          <w:rFonts w:asciiTheme="majorBidi" w:hAnsiTheme="majorBidi" w:cstheme="majorBidi"/>
          <w:sz w:val="24"/>
          <w:szCs w:val="24"/>
          <w:lang w:val="id-ID"/>
        </w:rPr>
        <w:t xml:space="preserve">berkaitan </w:t>
      </w:r>
      <w:r w:rsidRPr="00523E25">
        <w:rPr>
          <w:rFonts w:asciiTheme="majorBidi" w:hAnsiTheme="majorBidi" w:cstheme="majorBidi"/>
          <w:sz w:val="24"/>
          <w:szCs w:val="24"/>
        </w:rPr>
        <w:t>dalam bidang pemasaran mobil-mobil bekas pada showroom Dewo Motor</w:t>
      </w:r>
      <w:r w:rsidRPr="00523E25">
        <w:rPr>
          <w:rFonts w:ascii="Times New Roman" w:hAnsi="Times New Roman" w:cs="Times New Roman"/>
          <w:sz w:val="24"/>
          <w:szCs w:val="24"/>
        </w:rPr>
        <w:t xml:space="preserve">. Perusahaan hendaknya </w:t>
      </w:r>
      <w:r w:rsidRPr="00523E25">
        <w:rPr>
          <w:rFonts w:ascii="Times New Roman" w:hAnsi="Times New Roman"/>
          <w:sz w:val="24"/>
          <w:szCs w:val="24"/>
        </w:rPr>
        <w:t xml:space="preserve">mampu mempertahankan kepercayaan pelanggan terhadap kredibilitas showroom dengan menjaga mutu dan kualitas produk </w:t>
      </w:r>
      <w:r w:rsidRPr="00523E25">
        <w:rPr>
          <w:rFonts w:ascii="Times New Roman" w:hAnsi="Times New Roman"/>
          <w:sz w:val="24"/>
          <w:szCs w:val="24"/>
        </w:rPr>
        <w:lastRenderedPageBreak/>
        <w:t xml:space="preserve">yang ditawarkan, memberikan diskon harga dan hadiah, serta selalu memberikan pelayanan yang prima bagi pelanggan. </w:t>
      </w:r>
    </w:p>
    <w:p w:rsidR="003A1746" w:rsidRPr="00523E25" w:rsidRDefault="003A1746" w:rsidP="003A1746">
      <w:pPr>
        <w:pStyle w:val="Footer"/>
        <w:numPr>
          <w:ilvl w:val="3"/>
          <w:numId w:val="11"/>
        </w:numPr>
        <w:tabs>
          <w:tab w:val="clear" w:pos="4513"/>
          <w:tab w:val="clear" w:pos="9026"/>
          <w:tab w:val="center" w:pos="4680"/>
          <w:tab w:val="right" w:pos="9360"/>
        </w:tabs>
        <w:spacing w:line="480" w:lineRule="auto"/>
        <w:ind w:left="360"/>
        <w:jc w:val="both"/>
        <w:rPr>
          <w:rFonts w:ascii="Times New Roman" w:hAnsi="Times New Roman" w:cs="Times New Roman"/>
          <w:sz w:val="24"/>
          <w:szCs w:val="24"/>
        </w:rPr>
      </w:pPr>
      <w:r w:rsidRPr="00523E25">
        <w:rPr>
          <w:rFonts w:ascii="Times New Roman" w:hAnsi="Times New Roman" w:cs="Times New Roman"/>
          <w:sz w:val="24"/>
          <w:szCs w:val="24"/>
        </w:rPr>
        <w:t>E</w:t>
      </w:r>
      <w:r w:rsidRPr="00523E25">
        <w:rPr>
          <w:rFonts w:ascii="Times New Roman" w:hAnsi="Times New Roman" w:cs="Times New Roman"/>
          <w:sz w:val="24"/>
          <w:szCs w:val="24"/>
          <w:lang w:val="id-ID"/>
        </w:rPr>
        <w:t xml:space="preserve">valuasi secara </w:t>
      </w:r>
      <w:r w:rsidRPr="00523E25">
        <w:rPr>
          <w:rFonts w:ascii="Times New Roman" w:hAnsi="Times New Roman" w:cs="Times New Roman"/>
          <w:sz w:val="24"/>
          <w:szCs w:val="24"/>
        </w:rPr>
        <w:t xml:space="preserve">berkala </w:t>
      </w:r>
      <w:r w:rsidRPr="00523E25">
        <w:rPr>
          <w:rFonts w:ascii="Times New Roman" w:hAnsi="Times New Roman" w:cs="Times New Roman"/>
          <w:sz w:val="24"/>
          <w:szCs w:val="24"/>
          <w:lang w:val="id-ID"/>
        </w:rPr>
        <w:t>terhadap langkah-langkah strategi</w:t>
      </w:r>
      <w:r w:rsidRPr="00523E25">
        <w:rPr>
          <w:rFonts w:ascii="Times New Roman" w:hAnsi="Times New Roman" w:cs="Times New Roman"/>
          <w:sz w:val="24"/>
          <w:szCs w:val="24"/>
        </w:rPr>
        <w:t>s</w:t>
      </w:r>
      <w:r w:rsidRPr="00523E25">
        <w:rPr>
          <w:rFonts w:ascii="Times New Roman" w:hAnsi="Times New Roman" w:cs="Times New Roman"/>
          <w:sz w:val="24"/>
          <w:szCs w:val="24"/>
          <w:lang w:val="id-ID"/>
        </w:rPr>
        <w:t xml:space="preserve"> yang telah dijalankan</w:t>
      </w:r>
      <w:r w:rsidRPr="00523E25">
        <w:rPr>
          <w:rFonts w:ascii="Times New Roman" w:hAnsi="Times New Roman" w:cs="Times New Roman"/>
          <w:sz w:val="24"/>
          <w:szCs w:val="24"/>
        </w:rPr>
        <w:t xml:space="preserve"> dan</w:t>
      </w:r>
      <w:r w:rsidRPr="00523E25">
        <w:rPr>
          <w:rFonts w:ascii="Times New Roman" w:hAnsi="Times New Roman" w:cs="Times New Roman"/>
          <w:sz w:val="24"/>
          <w:szCs w:val="24"/>
          <w:lang w:val="id-ID"/>
        </w:rPr>
        <w:t xml:space="preserve"> secara priodik melakukan analisis terhadap </w:t>
      </w:r>
      <w:r w:rsidRPr="00523E25">
        <w:rPr>
          <w:rFonts w:ascii="Times New Roman" w:hAnsi="Times New Roman" w:cs="Times New Roman"/>
          <w:sz w:val="24"/>
          <w:szCs w:val="24"/>
        </w:rPr>
        <w:t>hasil kerja</w:t>
      </w:r>
      <w:r w:rsidRPr="00523E25">
        <w:rPr>
          <w:rFonts w:ascii="Times New Roman" w:hAnsi="Times New Roman" w:cs="Times New Roman"/>
          <w:sz w:val="24"/>
          <w:szCs w:val="24"/>
          <w:lang w:val="id-ID"/>
        </w:rPr>
        <w:t xml:space="preserve"> yang ada sa</w:t>
      </w:r>
      <w:r w:rsidRPr="00523E25">
        <w:rPr>
          <w:rFonts w:ascii="Times New Roman" w:hAnsi="Times New Roman" w:cs="Times New Roman"/>
          <w:sz w:val="24"/>
          <w:szCs w:val="24"/>
        </w:rPr>
        <w:t>a</w:t>
      </w:r>
      <w:r w:rsidRPr="00523E25">
        <w:rPr>
          <w:rFonts w:ascii="Times New Roman" w:hAnsi="Times New Roman" w:cs="Times New Roman"/>
          <w:sz w:val="24"/>
          <w:szCs w:val="24"/>
          <w:lang w:val="id-ID"/>
        </w:rPr>
        <w:t>t ini</w:t>
      </w:r>
      <w:r w:rsidRPr="00523E25">
        <w:rPr>
          <w:rFonts w:ascii="Times New Roman" w:hAnsi="Times New Roman" w:cs="Times New Roman"/>
          <w:sz w:val="24"/>
          <w:szCs w:val="24"/>
        </w:rPr>
        <w:t>,</w:t>
      </w:r>
      <w:r w:rsidRPr="00523E25">
        <w:rPr>
          <w:rFonts w:ascii="Times New Roman" w:hAnsi="Times New Roman" w:cs="Times New Roman"/>
          <w:sz w:val="24"/>
          <w:szCs w:val="24"/>
          <w:lang w:val="id-ID"/>
        </w:rPr>
        <w:t xml:space="preserve"> </w:t>
      </w:r>
      <w:r w:rsidRPr="00523E25">
        <w:rPr>
          <w:rFonts w:ascii="Times New Roman" w:hAnsi="Times New Roman" w:cs="Times New Roman"/>
          <w:sz w:val="24"/>
          <w:szCs w:val="24"/>
        </w:rPr>
        <w:t>guna meningkatkan volume penjualan yang lebih maksimal</w:t>
      </w:r>
      <w:r>
        <w:rPr>
          <w:rFonts w:ascii="Times New Roman" w:hAnsi="Times New Roman" w:cs="Times New Roman"/>
          <w:sz w:val="24"/>
          <w:szCs w:val="24"/>
          <w:lang w:val="id-ID"/>
        </w:rPr>
        <w:t>.</w:t>
      </w:r>
    </w:p>
    <w:p w:rsidR="003A1746" w:rsidRPr="00523E25" w:rsidRDefault="003A1746" w:rsidP="003A1746">
      <w:pPr>
        <w:pStyle w:val="Footer"/>
        <w:ind w:left="360"/>
        <w:jc w:val="both"/>
        <w:rPr>
          <w:rFonts w:ascii="Times New Roman" w:hAnsi="Times New Roman" w:cs="Times New Roman"/>
          <w:sz w:val="24"/>
          <w:szCs w:val="24"/>
        </w:rPr>
      </w:pPr>
    </w:p>
    <w:p w:rsidR="003A1746" w:rsidRPr="00523E25" w:rsidRDefault="003A1746" w:rsidP="003A1746">
      <w:pPr>
        <w:pStyle w:val="Footer"/>
        <w:tabs>
          <w:tab w:val="clear" w:pos="4513"/>
          <w:tab w:val="clear" w:pos="9026"/>
          <w:tab w:val="center" w:pos="4680"/>
          <w:tab w:val="right" w:pos="9360"/>
        </w:tabs>
        <w:spacing w:line="480" w:lineRule="auto"/>
        <w:jc w:val="both"/>
        <w:rPr>
          <w:rFonts w:ascii="Times New Roman" w:hAnsi="Times New Roman" w:cs="Times New Roman"/>
          <w:b/>
          <w:sz w:val="24"/>
          <w:szCs w:val="24"/>
          <w:lang w:val="id-ID"/>
        </w:rPr>
      </w:pPr>
      <w:r w:rsidRPr="00523E25">
        <w:rPr>
          <w:rFonts w:ascii="Times New Roman" w:hAnsi="Times New Roman" w:cs="Times New Roman"/>
          <w:b/>
          <w:sz w:val="24"/>
          <w:szCs w:val="24"/>
        </w:rPr>
        <w:t>Secara Teoritis</w:t>
      </w:r>
    </w:p>
    <w:p w:rsidR="003A1746" w:rsidRPr="00523E25" w:rsidRDefault="003A1746" w:rsidP="003A1746">
      <w:pPr>
        <w:spacing w:after="0" w:line="480" w:lineRule="auto"/>
        <w:ind w:firstLine="567"/>
        <w:jc w:val="both"/>
        <w:rPr>
          <w:rFonts w:ascii="Times New Roman" w:hAnsi="Times New Roman" w:cs="Times New Roman"/>
          <w:sz w:val="24"/>
          <w:szCs w:val="24"/>
          <w:lang w:val="id-ID"/>
        </w:rPr>
      </w:pPr>
      <w:r w:rsidRPr="00523E25">
        <w:rPr>
          <w:rFonts w:ascii="Times New Roman" w:hAnsi="Times New Roman" w:cs="Times New Roman"/>
          <w:sz w:val="24"/>
          <w:szCs w:val="24"/>
          <w:lang w:val="id-ID"/>
        </w:rPr>
        <w:t xml:space="preserve">Bagi peneliti selanjutnya, temuan </w:t>
      </w:r>
      <w:r w:rsidRPr="00523E25">
        <w:rPr>
          <w:rFonts w:ascii="Times New Roman" w:hAnsi="Times New Roman" w:cs="Times New Roman"/>
          <w:sz w:val="24"/>
          <w:szCs w:val="24"/>
        </w:rPr>
        <w:t xml:space="preserve">hasil </w:t>
      </w:r>
      <w:r w:rsidRPr="00523E25">
        <w:rPr>
          <w:rFonts w:ascii="Times New Roman" w:hAnsi="Times New Roman" w:cs="Times New Roman"/>
          <w:sz w:val="24"/>
          <w:szCs w:val="24"/>
          <w:lang w:val="id-ID"/>
        </w:rPr>
        <w:t>penelitian ini dapat dijadikan informasi dan referensi dalam men</w:t>
      </w:r>
      <w:r w:rsidRPr="00523E25">
        <w:rPr>
          <w:rFonts w:ascii="Times New Roman" w:hAnsi="Times New Roman" w:cs="Times New Roman"/>
          <w:sz w:val="24"/>
          <w:szCs w:val="24"/>
        </w:rPr>
        <w:t xml:space="preserve">ambah pengetahuan </w:t>
      </w:r>
      <w:r w:rsidRPr="00523E25">
        <w:rPr>
          <w:rFonts w:ascii="Times New Roman" w:hAnsi="Times New Roman" w:cs="Times New Roman"/>
          <w:sz w:val="24"/>
          <w:szCs w:val="24"/>
          <w:lang w:val="id-ID"/>
        </w:rPr>
        <w:t xml:space="preserve">tentang </w:t>
      </w:r>
      <w:r w:rsidRPr="00523E25">
        <w:rPr>
          <w:rFonts w:ascii="Times New Roman" w:hAnsi="Times New Roman" w:cs="Times New Roman"/>
          <w:sz w:val="24"/>
          <w:szCs w:val="24"/>
        </w:rPr>
        <w:t>pengaruh persepsi konsumen, merek dan harga terhadap keputusan pembelian.</w:t>
      </w:r>
      <w:r w:rsidRPr="00523E25">
        <w:rPr>
          <w:rFonts w:ascii="Times New Roman" w:hAnsi="Times New Roman" w:cs="Times New Roman"/>
          <w:sz w:val="24"/>
          <w:szCs w:val="24"/>
          <w:lang w:val="id-ID"/>
        </w:rPr>
        <w:t xml:space="preserve"> </w:t>
      </w:r>
      <w:r w:rsidRPr="00523E25">
        <w:rPr>
          <w:rFonts w:ascii="Times New Roman" w:hAnsi="Times New Roman" w:cs="Times New Roman"/>
          <w:sz w:val="24"/>
          <w:szCs w:val="24"/>
        </w:rPr>
        <w:t xml:space="preserve">Maka, diharapkan peneliti selanjutnya </w:t>
      </w:r>
      <w:r w:rsidRPr="00523E25">
        <w:rPr>
          <w:rFonts w:ascii="Times New Roman" w:hAnsi="Times New Roman" w:cs="Times New Roman"/>
          <w:sz w:val="24"/>
          <w:szCs w:val="24"/>
          <w:lang w:val="id-ID"/>
        </w:rPr>
        <w:t>dapat mengembangkan variabel lainnya yang ber</w:t>
      </w:r>
      <w:r w:rsidRPr="00523E25">
        <w:rPr>
          <w:rFonts w:ascii="Times New Roman" w:hAnsi="Times New Roman" w:cs="Times New Roman"/>
          <w:sz w:val="24"/>
          <w:szCs w:val="24"/>
        </w:rPr>
        <w:t xml:space="preserve">pengaruh terhadap keputusan pembelian seperti </w:t>
      </w:r>
      <w:r w:rsidRPr="00523E25">
        <w:rPr>
          <w:rFonts w:ascii="Times New Roman" w:hAnsi="Times New Roman"/>
          <w:sz w:val="24"/>
          <w:szCs w:val="24"/>
        </w:rPr>
        <w:t xml:space="preserve">faktor budaya, sosial, pribadi dan psikologi konsumen, jenis, jumlah dan kualitas produk serta faktor waktu pembelian dan </w:t>
      </w:r>
      <w:proofErr w:type="gramStart"/>
      <w:r w:rsidRPr="00523E25">
        <w:rPr>
          <w:rFonts w:ascii="Times New Roman" w:hAnsi="Times New Roman"/>
          <w:sz w:val="24"/>
          <w:szCs w:val="24"/>
        </w:rPr>
        <w:t>cara</w:t>
      </w:r>
      <w:proofErr w:type="gramEnd"/>
      <w:r w:rsidRPr="00523E25">
        <w:rPr>
          <w:rFonts w:ascii="Times New Roman" w:hAnsi="Times New Roman"/>
          <w:sz w:val="24"/>
          <w:szCs w:val="24"/>
        </w:rPr>
        <w:t xml:space="preserve"> pembayaran agar hasil penelitian dapat lebih baik</w:t>
      </w:r>
      <w:r w:rsidRPr="00523E25">
        <w:rPr>
          <w:rFonts w:ascii="Times New Roman" w:hAnsi="Times New Roman" w:cs="Times New Roman"/>
          <w:sz w:val="24"/>
          <w:szCs w:val="24"/>
          <w:lang w:val="id-ID"/>
        </w:rPr>
        <w:t>.</w:t>
      </w:r>
    </w:p>
    <w:p w:rsidR="003A1746" w:rsidRDefault="003A1746" w:rsidP="003A1746">
      <w:pPr>
        <w:spacing w:after="0" w:line="480" w:lineRule="auto"/>
        <w:jc w:val="both"/>
        <w:rPr>
          <w:rFonts w:asciiTheme="majorBidi" w:hAnsiTheme="majorBidi" w:cstheme="majorBidi"/>
          <w:b/>
          <w:bCs/>
          <w:sz w:val="24"/>
          <w:szCs w:val="24"/>
          <w:lang w:val="id-ID"/>
        </w:rPr>
      </w:pPr>
      <w:r>
        <w:rPr>
          <w:rFonts w:asciiTheme="majorBidi" w:hAnsiTheme="majorBidi" w:cstheme="majorBidi"/>
          <w:b/>
          <w:bCs/>
          <w:sz w:val="24"/>
          <w:szCs w:val="24"/>
          <w:lang w:val="id-ID"/>
        </w:rPr>
        <w:br w:type="page"/>
      </w:r>
    </w:p>
    <w:p w:rsidR="003A1746" w:rsidRDefault="003A1746" w:rsidP="003A1746">
      <w:pPr>
        <w:jc w:val="center"/>
        <w:rPr>
          <w:rFonts w:asciiTheme="majorBidi" w:hAnsiTheme="majorBidi" w:cstheme="majorBidi"/>
          <w:b/>
          <w:bCs/>
          <w:sz w:val="24"/>
          <w:lang w:val="id-ID"/>
        </w:rPr>
      </w:pPr>
      <w:r w:rsidRPr="00CA4E06">
        <w:rPr>
          <w:rFonts w:asciiTheme="majorBidi" w:hAnsiTheme="majorBidi" w:cstheme="majorBidi"/>
          <w:b/>
          <w:bCs/>
          <w:sz w:val="24"/>
          <w:lang w:val="id-ID"/>
        </w:rPr>
        <w:lastRenderedPageBreak/>
        <w:t>DAFTAR PUSTAKA</w:t>
      </w:r>
    </w:p>
    <w:p w:rsidR="003A1746" w:rsidRPr="0008745C" w:rsidRDefault="003A1746" w:rsidP="003A1746">
      <w:pPr>
        <w:jc w:val="center"/>
        <w:rPr>
          <w:rFonts w:asciiTheme="majorBidi" w:hAnsiTheme="majorBidi" w:cstheme="majorBidi"/>
          <w:b/>
          <w:bCs/>
          <w:lang w:val="id-ID"/>
        </w:rPr>
      </w:pPr>
      <w:r>
        <w:rPr>
          <w:rFonts w:asciiTheme="majorBidi" w:hAnsiTheme="majorBidi" w:cstheme="majorBidi"/>
          <w:sz w:val="24"/>
          <w:szCs w:val="24"/>
          <w:lang w:val="id-ID"/>
        </w:rPr>
        <w:fldChar w:fldCharType="begin" w:fldLock="1"/>
      </w:r>
      <w:r>
        <w:rPr>
          <w:rFonts w:asciiTheme="majorBidi" w:hAnsiTheme="majorBidi" w:cstheme="majorBidi"/>
          <w:sz w:val="24"/>
          <w:szCs w:val="24"/>
          <w:lang w:val="id-ID"/>
        </w:rPr>
        <w:instrText xml:space="preserve">ADDIN Mendeley Bibliography CSL_BIBLIOGRAPHY </w:instrText>
      </w:r>
      <w:r>
        <w:rPr>
          <w:rFonts w:asciiTheme="majorBidi" w:hAnsiTheme="majorBidi" w:cstheme="majorBidi"/>
          <w:sz w:val="24"/>
          <w:szCs w:val="24"/>
          <w:lang w:val="id-ID"/>
        </w:rPr>
        <w:fldChar w:fldCharType="separate"/>
      </w:r>
    </w:p>
    <w:p w:rsidR="003A1746" w:rsidRDefault="003A1746" w:rsidP="003A1746">
      <w:pPr>
        <w:spacing w:before="200"/>
        <w:ind w:left="426" w:right="-1" w:hanging="426"/>
        <w:jc w:val="both"/>
        <w:rPr>
          <w:rFonts w:asciiTheme="majorBidi" w:hAnsiTheme="majorBidi" w:cstheme="majorBidi"/>
          <w:b/>
          <w:sz w:val="26"/>
          <w:lang w:val="id-ID"/>
        </w:rPr>
      </w:pPr>
      <w:r>
        <w:rPr>
          <w:rFonts w:asciiTheme="majorBidi" w:hAnsiTheme="majorBidi" w:cstheme="majorBidi"/>
          <w:spacing w:val="-2"/>
          <w:lang w:val="id-ID"/>
        </w:rPr>
        <w:t xml:space="preserve">Afaridzie, Arief Muhammad (2024)  </w:t>
      </w:r>
      <w:r>
        <w:rPr>
          <w:rFonts w:asciiTheme="majorBidi" w:hAnsiTheme="majorBidi" w:cstheme="majorBidi"/>
          <w:i/>
          <w:iCs/>
          <w:spacing w:val="-2"/>
          <w:lang w:val="id-ID"/>
        </w:rPr>
        <w:t xml:space="preserve">Pengaruh Pemanfaatan Aplikasi Tix ID, promosi Daring dan lingkungan Fisik Terhadap Minat menonton Pada Bioskop Cinepolis palembang Icon. </w:t>
      </w:r>
      <w:r>
        <w:rPr>
          <w:rFonts w:asciiTheme="majorBidi" w:hAnsiTheme="majorBidi" w:cstheme="majorBidi"/>
          <w:spacing w:val="-2"/>
          <w:lang w:val="id-ID"/>
        </w:rPr>
        <w:t>Palembang 2024</w:t>
      </w:r>
    </w:p>
    <w:p w:rsidR="003A1746" w:rsidRDefault="003A1746" w:rsidP="003A1746">
      <w:pPr>
        <w:widowControl w:val="0"/>
        <w:autoSpaceDE w:val="0"/>
        <w:autoSpaceDN w:val="0"/>
        <w:adjustRightInd w:val="0"/>
        <w:spacing w:line="240" w:lineRule="auto"/>
        <w:ind w:left="480" w:hanging="480"/>
        <w:jc w:val="both"/>
        <w:rPr>
          <w:rFonts w:asciiTheme="majorBidi" w:hAnsiTheme="majorBidi" w:cstheme="majorBidi"/>
          <w:sz w:val="24"/>
        </w:rPr>
      </w:pPr>
      <w:r>
        <w:rPr>
          <w:rFonts w:asciiTheme="majorBidi" w:hAnsiTheme="majorBidi" w:cstheme="majorBidi"/>
          <w:sz w:val="24"/>
        </w:rPr>
        <w:t xml:space="preserve">Ahmad., Bambang Setiyo Pambudi. (2014). </w:t>
      </w:r>
      <w:r>
        <w:rPr>
          <w:rFonts w:asciiTheme="majorBidi" w:hAnsiTheme="majorBidi" w:cstheme="majorBidi"/>
          <w:i/>
          <w:sz w:val="24"/>
        </w:rPr>
        <w:t>Pengaruh Persepsi Manfaat Persepsi Kemudahan Keamanan dan Ketersediaan Fitur Terhadap Minat Ulang Nasabah</w:t>
      </w:r>
      <w:r>
        <w:rPr>
          <w:rFonts w:asciiTheme="majorBidi" w:hAnsiTheme="majorBidi" w:cstheme="majorBidi"/>
          <w:i/>
          <w:spacing w:val="-3"/>
          <w:sz w:val="24"/>
        </w:rPr>
        <w:t xml:space="preserve"> </w:t>
      </w:r>
      <w:r>
        <w:rPr>
          <w:rFonts w:asciiTheme="majorBidi" w:hAnsiTheme="majorBidi" w:cstheme="majorBidi"/>
          <w:i/>
          <w:sz w:val="24"/>
        </w:rPr>
        <w:t>dalam</w:t>
      </w:r>
      <w:r>
        <w:rPr>
          <w:rFonts w:asciiTheme="majorBidi" w:hAnsiTheme="majorBidi" w:cstheme="majorBidi"/>
          <w:i/>
          <w:spacing w:val="-3"/>
          <w:sz w:val="24"/>
        </w:rPr>
        <w:t xml:space="preserve"> </w:t>
      </w:r>
      <w:r>
        <w:rPr>
          <w:rFonts w:asciiTheme="majorBidi" w:hAnsiTheme="majorBidi" w:cstheme="majorBidi"/>
          <w:i/>
          <w:sz w:val="24"/>
        </w:rPr>
        <w:t>Menggunakan</w:t>
      </w:r>
      <w:r>
        <w:rPr>
          <w:rFonts w:asciiTheme="majorBidi" w:hAnsiTheme="majorBidi" w:cstheme="majorBidi"/>
          <w:i/>
          <w:spacing w:val="-3"/>
          <w:sz w:val="24"/>
        </w:rPr>
        <w:t xml:space="preserve"> </w:t>
      </w:r>
      <w:r>
        <w:rPr>
          <w:rFonts w:asciiTheme="majorBidi" w:hAnsiTheme="majorBidi" w:cstheme="majorBidi"/>
          <w:i/>
          <w:sz w:val="24"/>
        </w:rPr>
        <w:t>Internet</w:t>
      </w:r>
      <w:r>
        <w:rPr>
          <w:rFonts w:asciiTheme="majorBidi" w:hAnsiTheme="majorBidi" w:cstheme="majorBidi"/>
          <w:i/>
          <w:spacing w:val="-1"/>
          <w:sz w:val="24"/>
        </w:rPr>
        <w:t xml:space="preserve"> </w:t>
      </w:r>
      <w:r>
        <w:rPr>
          <w:rFonts w:asciiTheme="majorBidi" w:hAnsiTheme="majorBidi" w:cstheme="majorBidi"/>
          <w:i/>
          <w:sz w:val="24"/>
        </w:rPr>
        <w:t>Banking</w:t>
      </w:r>
      <w:r>
        <w:rPr>
          <w:rFonts w:asciiTheme="majorBidi" w:hAnsiTheme="majorBidi" w:cstheme="majorBidi"/>
          <w:i/>
          <w:spacing w:val="-3"/>
          <w:sz w:val="24"/>
        </w:rPr>
        <w:t xml:space="preserve"> </w:t>
      </w:r>
      <w:r>
        <w:rPr>
          <w:rFonts w:asciiTheme="majorBidi" w:hAnsiTheme="majorBidi" w:cstheme="majorBidi"/>
          <w:i/>
          <w:sz w:val="24"/>
        </w:rPr>
        <w:t>Studi</w:t>
      </w:r>
      <w:r>
        <w:rPr>
          <w:rFonts w:asciiTheme="majorBidi" w:hAnsiTheme="majorBidi" w:cstheme="majorBidi"/>
          <w:i/>
          <w:spacing w:val="-3"/>
          <w:sz w:val="24"/>
        </w:rPr>
        <w:t xml:space="preserve"> </w:t>
      </w:r>
      <w:r>
        <w:rPr>
          <w:rFonts w:asciiTheme="majorBidi" w:hAnsiTheme="majorBidi" w:cstheme="majorBidi"/>
          <w:i/>
          <w:sz w:val="24"/>
        </w:rPr>
        <w:t>pada</w:t>
      </w:r>
      <w:r>
        <w:rPr>
          <w:rFonts w:asciiTheme="majorBidi" w:hAnsiTheme="majorBidi" w:cstheme="majorBidi"/>
          <w:i/>
          <w:spacing w:val="-3"/>
          <w:sz w:val="24"/>
        </w:rPr>
        <w:t xml:space="preserve"> </w:t>
      </w:r>
      <w:r>
        <w:rPr>
          <w:rFonts w:asciiTheme="majorBidi" w:hAnsiTheme="majorBidi" w:cstheme="majorBidi"/>
          <w:i/>
          <w:sz w:val="24"/>
        </w:rPr>
        <w:t>Program</w:t>
      </w:r>
      <w:r>
        <w:rPr>
          <w:rFonts w:asciiTheme="majorBidi" w:hAnsiTheme="majorBidi" w:cstheme="majorBidi"/>
          <w:i/>
          <w:spacing w:val="-4"/>
          <w:sz w:val="24"/>
        </w:rPr>
        <w:t xml:space="preserve"> </w:t>
      </w:r>
      <w:r>
        <w:rPr>
          <w:rFonts w:asciiTheme="majorBidi" w:hAnsiTheme="majorBidi" w:cstheme="majorBidi"/>
          <w:i/>
          <w:sz w:val="24"/>
        </w:rPr>
        <w:t xml:space="preserve">Layanan I-Banking BRI. </w:t>
      </w:r>
      <w:r>
        <w:rPr>
          <w:rFonts w:asciiTheme="majorBidi" w:hAnsiTheme="majorBidi" w:cstheme="majorBidi"/>
          <w:sz w:val="24"/>
        </w:rPr>
        <w:t>Jurnal Studi Manajemen, Vol.8, No. 1, April 2014.</w:t>
      </w:r>
    </w:p>
    <w:p w:rsidR="003A1746" w:rsidRDefault="003A1746" w:rsidP="003A1746">
      <w:pPr>
        <w:widowControl w:val="0"/>
        <w:autoSpaceDE w:val="0"/>
        <w:autoSpaceDN w:val="0"/>
        <w:adjustRightInd w:val="0"/>
        <w:spacing w:line="240" w:lineRule="auto"/>
        <w:ind w:left="480" w:hanging="480"/>
        <w:jc w:val="both"/>
        <w:rPr>
          <w:rFonts w:asciiTheme="majorBidi" w:hAnsiTheme="majorBidi" w:cstheme="majorBidi"/>
          <w:noProof/>
          <w:sz w:val="24"/>
          <w:szCs w:val="24"/>
        </w:rPr>
      </w:pPr>
      <w:r>
        <w:rPr>
          <w:rFonts w:asciiTheme="majorBidi" w:hAnsiTheme="majorBidi" w:cstheme="majorBidi"/>
          <w:noProof/>
          <w:sz w:val="24"/>
          <w:szCs w:val="24"/>
        </w:rPr>
        <w:t xml:space="preserve">Andamisari, D. (2021). Penggunaan Status Whatsapp Sebagai Digital Marketing Warga Kecamatan Medan Satria Bekasi Di Era New Normal. </w:t>
      </w:r>
      <w:r>
        <w:rPr>
          <w:rFonts w:asciiTheme="majorBidi" w:hAnsiTheme="majorBidi" w:cstheme="majorBidi"/>
          <w:i/>
          <w:iCs/>
          <w:noProof/>
          <w:sz w:val="24"/>
          <w:szCs w:val="24"/>
        </w:rPr>
        <w:t>LUGAS Jurnal Komunikasi</w:t>
      </w:r>
      <w:r>
        <w:rPr>
          <w:rFonts w:asciiTheme="majorBidi" w:hAnsiTheme="majorBidi" w:cstheme="majorBidi"/>
          <w:noProof/>
          <w:sz w:val="24"/>
          <w:szCs w:val="24"/>
        </w:rPr>
        <w:t xml:space="preserve">, </w:t>
      </w:r>
      <w:r>
        <w:rPr>
          <w:rFonts w:asciiTheme="majorBidi" w:hAnsiTheme="majorBidi" w:cstheme="majorBidi"/>
          <w:i/>
          <w:iCs/>
          <w:noProof/>
          <w:sz w:val="24"/>
          <w:szCs w:val="24"/>
        </w:rPr>
        <w:t>5</w:t>
      </w:r>
      <w:r>
        <w:rPr>
          <w:rFonts w:asciiTheme="majorBidi" w:hAnsiTheme="majorBidi" w:cstheme="majorBidi"/>
          <w:noProof/>
          <w:sz w:val="24"/>
          <w:szCs w:val="24"/>
        </w:rPr>
        <w:t>(1), 66–72. https://doi.org/10.31334/lugas.v5i1.1559.</w:t>
      </w:r>
    </w:p>
    <w:p w:rsidR="003A1746" w:rsidRDefault="003A1746" w:rsidP="003A1746">
      <w:pPr>
        <w:widowControl w:val="0"/>
        <w:autoSpaceDE w:val="0"/>
        <w:autoSpaceDN w:val="0"/>
        <w:adjustRightInd w:val="0"/>
        <w:spacing w:line="240" w:lineRule="auto"/>
        <w:ind w:left="480" w:hanging="480"/>
        <w:jc w:val="both"/>
        <w:rPr>
          <w:rFonts w:asciiTheme="majorBidi" w:hAnsiTheme="majorBidi" w:cstheme="majorBidi"/>
          <w:noProof/>
          <w:sz w:val="24"/>
          <w:szCs w:val="24"/>
        </w:rPr>
      </w:pPr>
      <w:r>
        <w:rPr>
          <w:rFonts w:asciiTheme="majorBidi" w:hAnsiTheme="majorBidi" w:cstheme="majorBidi"/>
          <w:noProof/>
          <w:sz w:val="24"/>
          <w:szCs w:val="24"/>
        </w:rPr>
        <w:t xml:space="preserve">Darmawan, M. R., Cahaya, Y. F., &amp; Erasashanti, A. P. (2020). Pengaruh Citra Merek, Kualitas Produk, Dan Harga Terhadap Keputusan Pembelian Raket Yonex. </w:t>
      </w:r>
      <w:r>
        <w:rPr>
          <w:rFonts w:asciiTheme="majorBidi" w:hAnsiTheme="majorBidi" w:cstheme="majorBidi"/>
          <w:i/>
          <w:iCs/>
          <w:noProof/>
          <w:sz w:val="24"/>
          <w:szCs w:val="24"/>
        </w:rPr>
        <w:t>Jurnal Kewirausahaan, Akuntansi, Dan Manajemen TRI BISNIS</w:t>
      </w:r>
      <w:r>
        <w:rPr>
          <w:rFonts w:asciiTheme="majorBidi" w:hAnsiTheme="majorBidi" w:cstheme="majorBidi"/>
          <w:noProof/>
          <w:sz w:val="24"/>
          <w:szCs w:val="24"/>
        </w:rPr>
        <w:t xml:space="preserve">, </w:t>
      </w:r>
      <w:r>
        <w:rPr>
          <w:rFonts w:asciiTheme="majorBidi" w:hAnsiTheme="majorBidi" w:cstheme="majorBidi"/>
          <w:i/>
          <w:iCs/>
          <w:noProof/>
          <w:sz w:val="24"/>
          <w:szCs w:val="24"/>
        </w:rPr>
        <w:t>2</w:t>
      </w:r>
      <w:r>
        <w:rPr>
          <w:rFonts w:asciiTheme="majorBidi" w:hAnsiTheme="majorBidi" w:cstheme="majorBidi"/>
          <w:noProof/>
          <w:sz w:val="24"/>
          <w:szCs w:val="24"/>
        </w:rPr>
        <w:t>(2), 129–140.</w:t>
      </w:r>
    </w:p>
    <w:p w:rsidR="003A1746" w:rsidRDefault="003A1746" w:rsidP="003A1746">
      <w:pPr>
        <w:widowControl w:val="0"/>
        <w:autoSpaceDE w:val="0"/>
        <w:autoSpaceDN w:val="0"/>
        <w:adjustRightInd w:val="0"/>
        <w:spacing w:line="240" w:lineRule="auto"/>
        <w:ind w:left="480" w:hanging="480"/>
        <w:jc w:val="both"/>
        <w:rPr>
          <w:rFonts w:asciiTheme="majorBidi" w:hAnsiTheme="majorBidi" w:cstheme="majorBidi"/>
          <w:noProof/>
          <w:sz w:val="24"/>
          <w:szCs w:val="24"/>
        </w:rPr>
      </w:pPr>
      <w:r>
        <w:rPr>
          <w:rFonts w:asciiTheme="majorBidi" w:hAnsiTheme="majorBidi" w:cstheme="majorBidi"/>
          <w:noProof/>
          <w:sz w:val="24"/>
          <w:szCs w:val="24"/>
        </w:rPr>
        <w:t xml:space="preserve">Devica, S. (2020). Persepsi Konsumen Terhadap Flash Sale Belanja Online Dan Pengaruhnya Pada Keputusan Pembelian. </w:t>
      </w:r>
      <w:r>
        <w:rPr>
          <w:rFonts w:asciiTheme="majorBidi" w:hAnsiTheme="majorBidi" w:cstheme="majorBidi"/>
          <w:i/>
          <w:iCs/>
          <w:noProof/>
          <w:sz w:val="24"/>
          <w:szCs w:val="24"/>
        </w:rPr>
        <w:t>Jurnal Bisnis Terapan</w:t>
      </w:r>
      <w:r>
        <w:rPr>
          <w:rFonts w:asciiTheme="majorBidi" w:hAnsiTheme="majorBidi" w:cstheme="majorBidi"/>
          <w:noProof/>
          <w:sz w:val="24"/>
          <w:szCs w:val="24"/>
        </w:rPr>
        <w:t xml:space="preserve">, </w:t>
      </w:r>
      <w:r>
        <w:rPr>
          <w:rFonts w:asciiTheme="majorBidi" w:hAnsiTheme="majorBidi" w:cstheme="majorBidi"/>
          <w:i/>
          <w:iCs/>
          <w:noProof/>
          <w:sz w:val="24"/>
          <w:szCs w:val="24"/>
        </w:rPr>
        <w:t>4</w:t>
      </w:r>
      <w:r>
        <w:rPr>
          <w:rFonts w:asciiTheme="majorBidi" w:hAnsiTheme="majorBidi" w:cstheme="majorBidi"/>
          <w:noProof/>
          <w:sz w:val="24"/>
          <w:szCs w:val="24"/>
        </w:rPr>
        <w:t>(1), 47–56. https://doi.org/10.24123/jbt.v4i1.2276</w:t>
      </w:r>
    </w:p>
    <w:p w:rsidR="003A1746" w:rsidRDefault="003A1746" w:rsidP="003A1746">
      <w:pPr>
        <w:widowControl w:val="0"/>
        <w:autoSpaceDE w:val="0"/>
        <w:autoSpaceDN w:val="0"/>
        <w:adjustRightInd w:val="0"/>
        <w:spacing w:line="240" w:lineRule="auto"/>
        <w:ind w:left="480" w:hanging="480"/>
        <w:jc w:val="both"/>
        <w:rPr>
          <w:rFonts w:asciiTheme="majorBidi" w:hAnsiTheme="majorBidi" w:cstheme="majorBidi"/>
          <w:noProof/>
          <w:sz w:val="24"/>
          <w:szCs w:val="24"/>
        </w:rPr>
      </w:pPr>
      <w:r>
        <w:rPr>
          <w:rFonts w:asciiTheme="majorBidi" w:hAnsiTheme="majorBidi" w:cstheme="majorBidi"/>
          <w:noProof/>
          <w:sz w:val="24"/>
          <w:szCs w:val="24"/>
        </w:rPr>
        <w:t xml:space="preserve">Ghozali, I. (2016). </w:t>
      </w:r>
      <w:r>
        <w:rPr>
          <w:rFonts w:asciiTheme="majorBidi" w:hAnsiTheme="majorBidi" w:cstheme="majorBidi"/>
          <w:i/>
          <w:iCs/>
          <w:noProof/>
          <w:sz w:val="24"/>
          <w:szCs w:val="24"/>
        </w:rPr>
        <w:t>Aplikasi Analisis Multivariate Dengan Program Ibm Spss 23</w:t>
      </w:r>
      <w:r>
        <w:rPr>
          <w:rFonts w:asciiTheme="majorBidi" w:hAnsiTheme="majorBidi" w:cstheme="majorBidi"/>
          <w:noProof/>
          <w:sz w:val="24"/>
          <w:szCs w:val="24"/>
        </w:rPr>
        <w:t>. Badan Penerbit Universitas Diponegoro.</w:t>
      </w:r>
    </w:p>
    <w:p w:rsidR="003A1746" w:rsidRDefault="003A1746" w:rsidP="003A1746">
      <w:pPr>
        <w:widowControl w:val="0"/>
        <w:autoSpaceDE w:val="0"/>
        <w:autoSpaceDN w:val="0"/>
        <w:adjustRightInd w:val="0"/>
        <w:spacing w:line="240" w:lineRule="auto"/>
        <w:ind w:left="480" w:hanging="480"/>
        <w:jc w:val="both"/>
        <w:rPr>
          <w:rFonts w:asciiTheme="majorBidi" w:hAnsiTheme="majorBidi" w:cstheme="majorBidi"/>
          <w:noProof/>
          <w:sz w:val="24"/>
          <w:szCs w:val="24"/>
        </w:rPr>
      </w:pPr>
      <w:r>
        <w:rPr>
          <w:rFonts w:asciiTheme="majorBidi" w:hAnsiTheme="majorBidi" w:cstheme="majorBidi"/>
          <w:noProof/>
          <w:sz w:val="24"/>
          <w:szCs w:val="24"/>
        </w:rPr>
        <w:t xml:space="preserve">Hidayah, N. (2022). Pengaruh Citra Merek, Kualitas Produk, Dan Harga Terhadap Keputusan Pembelian Chatime Pada Mahasiswa Universitas Gunadarma. </w:t>
      </w:r>
      <w:r>
        <w:rPr>
          <w:rFonts w:asciiTheme="majorBidi" w:hAnsiTheme="majorBidi" w:cstheme="majorBidi"/>
          <w:i/>
          <w:iCs/>
          <w:noProof/>
          <w:sz w:val="24"/>
          <w:szCs w:val="24"/>
        </w:rPr>
        <w:t>Jurnal Ilmiah Ekonomi Bisnis</w:t>
      </w:r>
      <w:r>
        <w:rPr>
          <w:rFonts w:asciiTheme="majorBidi" w:hAnsiTheme="majorBidi" w:cstheme="majorBidi"/>
          <w:noProof/>
          <w:sz w:val="24"/>
          <w:szCs w:val="24"/>
        </w:rPr>
        <w:t xml:space="preserve">, </w:t>
      </w:r>
      <w:r>
        <w:rPr>
          <w:rFonts w:asciiTheme="majorBidi" w:hAnsiTheme="majorBidi" w:cstheme="majorBidi"/>
          <w:i/>
          <w:iCs/>
          <w:noProof/>
          <w:sz w:val="24"/>
          <w:szCs w:val="24"/>
        </w:rPr>
        <w:t>27</w:t>
      </w:r>
      <w:r>
        <w:rPr>
          <w:rFonts w:asciiTheme="majorBidi" w:hAnsiTheme="majorBidi" w:cstheme="majorBidi"/>
          <w:noProof/>
          <w:sz w:val="24"/>
          <w:szCs w:val="24"/>
        </w:rPr>
        <w:t>(3), 433–443. https://doi.org/10.35760/eb.2022.v27i3.2517</w:t>
      </w:r>
    </w:p>
    <w:p w:rsidR="003A1746" w:rsidRDefault="003A1746" w:rsidP="003A1746">
      <w:pPr>
        <w:widowControl w:val="0"/>
        <w:autoSpaceDE w:val="0"/>
        <w:autoSpaceDN w:val="0"/>
        <w:adjustRightInd w:val="0"/>
        <w:spacing w:line="240" w:lineRule="auto"/>
        <w:ind w:left="480" w:hanging="480"/>
        <w:jc w:val="both"/>
        <w:rPr>
          <w:rFonts w:asciiTheme="majorBidi" w:hAnsiTheme="majorBidi" w:cstheme="majorBidi"/>
          <w:noProof/>
          <w:sz w:val="24"/>
          <w:szCs w:val="24"/>
        </w:rPr>
      </w:pPr>
      <w:r>
        <w:rPr>
          <w:rFonts w:asciiTheme="majorBidi" w:hAnsiTheme="majorBidi" w:cstheme="majorBidi"/>
          <w:noProof/>
          <w:sz w:val="24"/>
          <w:szCs w:val="24"/>
        </w:rPr>
        <w:t xml:space="preserve">Lia, A., Ibdalsyah, I., &amp; Hakiem, H. (2021). Pengaruh Persepsi Konsumen, Labelisasi Halal dan Citra Merek Terhadap Keputusan Pembelian Produk Herbal Skincare SR12. </w:t>
      </w:r>
      <w:r>
        <w:rPr>
          <w:rFonts w:asciiTheme="majorBidi" w:hAnsiTheme="majorBidi" w:cstheme="majorBidi"/>
          <w:i/>
          <w:iCs/>
          <w:noProof/>
          <w:sz w:val="24"/>
          <w:szCs w:val="24"/>
        </w:rPr>
        <w:t>El-Mal: Jurnal Kajian Ekonomi &amp; Bisnis Islam</w:t>
      </w:r>
      <w:r>
        <w:rPr>
          <w:rFonts w:asciiTheme="majorBidi" w:hAnsiTheme="majorBidi" w:cstheme="majorBidi"/>
          <w:noProof/>
          <w:sz w:val="24"/>
          <w:szCs w:val="24"/>
        </w:rPr>
        <w:t xml:space="preserve">, </w:t>
      </w:r>
      <w:r>
        <w:rPr>
          <w:rFonts w:asciiTheme="majorBidi" w:hAnsiTheme="majorBidi" w:cstheme="majorBidi"/>
          <w:i/>
          <w:iCs/>
          <w:noProof/>
          <w:sz w:val="24"/>
          <w:szCs w:val="24"/>
        </w:rPr>
        <w:t>5</w:t>
      </w:r>
      <w:r>
        <w:rPr>
          <w:rFonts w:asciiTheme="majorBidi" w:hAnsiTheme="majorBidi" w:cstheme="majorBidi"/>
          <w:noProof/>
          <w:sz w:val="24"/>
          <w:szCs w:val="24"/>
        </w:rPr>
        <w:t>(2), 263–273. https://doi.org/10.47467/elmal.v5i2.788</w:t>
      </w:r>
    </w:p>
    <w:p w:rsidR="003A1746" w:rsidRDefault="003A1746" w:rsidP="003A1746">
      <w:pPr>
        <w:widowControl w:val="0"/>
        <w:autoSpaceDE w:val="0"/>
        <w:autoSpaceDN w:val="0"/>
        <w:adjustRightInd w:val="0"/>
        <w:spacing w:line="240" w:lineRule="auto"/>
        <w:ind w:left="480" w:hanging="480"/>
        <w:jc w:val="both"/>
        <w:rPr>
          <w:rFonts w:asciiTheme="majorBidi" w:hAnsiTheme="majorBidi" w:cstheme="majorBidi"/>
          <w:noProof/>
          <w:sz w:val="24"/>
          <w:szCs w:val="24"/>
        </w:rPr>
      </w:pPr>
      <w:r>
        <w:rPr>
          <w:rFonts w:asciiTheme="majorBidi" w:hAnsiTheme="majorBidi" w:cstheme="majorBidi"/>
          <w:noProof/>
          <w:sz w:val="24"/>
          <w:szCs w:val="24"/>
        </w:rPr>
        <w:t xml:space="preserve">Lotulung, P. V., Mandey, S. L., &amp; Lintong, D. C. A. (2023). Pengaruh Persepsi Konsumen Dan Kualitas Produk Terhadap Keputusan Pembelian Baju Bekas Impor Pada Masyarakat Kelurahan Karombasan Utara Lingkungan 8 Kecamatan Wanea. </w:t>
      </w:r>
      <w:r>
        <w:rPr>
          <w:rFonts w:asciiTheme="majorBidi" w:hAnsiTheme="majorBidi" w:cstheme="majorBidi"/>
          <w:i/>
          <w:iCs/>
          <w:noProof/>
          <w:sz w:val="24"/>
          <w:szCs w:val="24"/>
        </w:rPr>
        <w:t>Jurnal E</w:t>
      </w:r>
      <w:bookmarkStart w:id="0" w:name="_GoBack"/>
      <w:bookmarkEnd w:id="0"/>
      <w:r>
        <w:rPr>
          <w:rFonts w:asciiTheme="majorBidi" w:hAnsiTheme="majorBidi" w:cstheme="majorBidi"/>
          <w:i/>
          <w:iCs/>
          <w:noProof/>
          <w:sz w:val="24"/>
          <w:szCs w:val="24"/>
        </w:rPr>
        <w:t>MBA : Jurnal Riset Ekonomi, Manajemen, Bisnis Dan Akuntansi</w:t>
      </w:r>
      <w:r>
        <w:rPr>
          <w:rFonts w:asciiTheme="majorBidi" w:hAnsiTheme="majorBidi" w:cstheme="majorBidi"/>
          <w:noProof/>
          <w:sz w:val="24"/>
          <w:szCs w:val="24"/>
        </w:rPr>
        <w:t xml:space="preserve">, </w:t>
      </w:r>
      <w:r>
        <w:rPr>
          <w:rFonts w:asciiTheme="majorBidi" w:hAnsiTheme="majorBidi" w:cstheme="majorBidi"/>
          <w:i/>
          <w:iCs/>
          <w:noProof/>
          <w:sz w:val="24"/>
          <w:szCs w:val="24"/>
        </w:rPr>
        <w:t>11</w:t>
      </w:r>
      <w:r>
        <w:rPr>
          <w:rFonts w:asciiTheme="majorBidi" w:hAnsiTheme="majorBidi" w:cstheme="majorBidi"/>
          <w:noProof/>
          <w:sz w:val="24"/>
          <w:szCs w:val="24"/>
        </w:rPr>
        <w:t>(02), 561–572. https://doi.org/10.35794/emba.v11i02.48635.</w:t>
      </w:r>
    </w:p>
    <w:p w:rsidR="003A1746" w:rsidRDefault="003A1746" w:rsidP="003A1746">
      <w:pPr>
        <w:widowControl w:val="0"/>
        <w:autoSpaceDE w:val="0"/>
        <w:autoSpaceDN w:val="0"/>
        <w:adjustRightInd w:val="0"/>
        <w:spacing w:line="240" w:lineRule="auto"/>
        <w:ind w:left="480" w:hanging="480"/>
        <w:jc w:val="both"/>
        <w:rPr>
          <w:rFonts w:asciiTheme="majorBidi" w:hAnsiTheme="majorBidi" w:cstheme="majorBidi"/>
          <w:noProof/>
          <w:sz w:val="24"/>
          <w:szCs w:val="24"/>
        </w:rPr>
      </w:pPr>
      <w:r>
        <w:rPr>
          <w:rFonts w:asciiTheme="majorBidi" w:hAnsiTheme="majorBidi" w:cstheme="majorBidi"/>
          <w:noProof/>
          <w:sz w:val="24"/>
          <w:szCs w:val="24"/>
        </w:rPr>
        <w:t xml:space="preserve">Murdani, B. (2023). Pengaruh Inovasi Produk, Harga Dan Citra Merk Terhadap Keputusan Pembelian Mobil Bekas (Studi Kasus Showroom the King Cobra Auto Jakarta Timur). </w:t>
      </w:r>
      <w:r>
        <w:rPr>
          <w:rFonts w:asciiTheme="majorBidi" w:hAnsiTheme="majorBidi" w:cstheme="majorBidi"/>
          <w:i/>
          <w:iCs/>
          <w:noProof/>
          <w:sz w:val="24"/>
          <w:szCs w:val="24"/>
        </w:rPr>
        <w:t>Ecobisma (Jurnal Ekonomi, Bisnis Dan Manajemen)</w:t>
      </w:r>
      <w:r>
        <w:rPr>
          <w:rFonts w:asciiTheme="majorBidi" w:hAnsiTheme="majorBidi" w:cstheme="majorBidi"/>
          <w:noProof/>
          <w:sz w:val="24"/>
          <w:szCs w:val="24"/>
        </w:rPr>
        <w:t xml:space="preserve">, </w:t>
      </w:r>
      <w:r>
        <w:rPr>
          <w:rFonts w:asciiTheme="majorBidi" w:hAnsiTheme="majorBidi" w:cstheme="majorBidi"/>
          <w:i/>
          <w:iCs/>
          <w:noProof/>
          <w:sz w:val="24"/>
          <w:szCs w:val="24"/>
        </w:rPr>
        <w:lastRenderedPageBreak/>
        <w:t>10</w:t>
      </w:r>
      <w:r>
        <w:rPr>
          <w:rFonts w:asciiTheme="majorBidi" w:hAnsiTheme="majorBidi" w:cstheme="majorBidi"/>
          <w:noProof/>
          <w:sz w:val="24"/>
          <w:szCs w:val="24"/>
        </w:rPr>
        <w:t>(2), 116–128. https://doi.org/10.36987/ecobi.v10i2.4505</w:t>
      </w:r>
    </w:p>
    <w:p w:rsidR="003A1746" w:rsidRDefault="003A1746" w:rsidP="003A1746">
      <w:pPr>
        <w:tabs>
          <w:tab w:val="left" w:pos="7797"/>
        </w:tabs>
        <w:spacing w:before="200"/>
        <w:ind w:left="426" w:right="-1" w:hanging="426"/>
        <w:jc w:val="both"/>
        <w:rPr>
          <w:rFonts w:asciiTheme="majorBidi" w:hAnsiTheme="majorBidi" w:cstheme="majorBidi"/>
          <w:sz w:val="24"/>
          <w:szCs w:val="24"/>
          <w:lang w:val="id-ID"/>
        </w:rPr>
      </w:pPr>
      <w:r>
        <w:rPr>
          <w:rFonts w:asciiTheme="majorBidi" w:hAnsiTheme="majorBidi" w:cstheme="majorBidi"/>
          <w:sz w:val="24"/>
          <w:szCs w:val="24"/>
        </w:rPr>
        <w:t xml:space="preserve">Priambodo, Prabawani, (2015). </w:t>
      </w:r>
      <w:r>
        <w:rPr>
          <w:rFonts w:asciiTheme="majorBidi" w:hAnsiTheme="majorBidi" w:cstheme="majorBidi"/>
          <w:i/>
          <w:sz w:val="24"/>
          <w:szCs w:val="24"/>
        </w:rPr>
        <w:t>Pengaruh Persepsi Manfaat, Persepsi Kemudahan Penggunaan, dan Persepsi Risiko Terhadap Minat Menggunakan Layanan Uang Elektronik (Studi Kasus pada Masyarakat di Kota Semarang)</w:t>
      </w:r>
      <w:r>
        <w:rPr>
          <w:rFonts w:asciiTheme="majorBidi" w:hAnsiTheme="majorBidi" w:cstheme="majorBidi"/>
          <w:sz w:val="24"/>
          <w:szCs w:val="24"/>
        </w:rPr>
        <w:t>. Jurnal, Univerasitas Diponegoro, Semarang.</w:t>
      </w:r>
    </w:p>
    <w:p w:rsidR="003A1746" w:rsidRDefault="003A1746" w:rsidP="003A1746">
      <w:pPr>
        <w:widowControl w:val="0"/>
        <w:autoSpaceDE w:val="0"/>
        <w:autoSpaceDN w:val="0"/>
        <w:adjustRightInd w:val="0"/>
        <w:spacing w:line="240" w:lineRule="auto"/>
        <w:ind w:left="480" w:hanging="480"/>
        <w:jc w:val="both"/>
        <w:rPr>
          <w:rFonts w:asciiTheme="majorBidi" w:hAnsiTheme="majorBidi" w:cstheme="majorBidi"/>
          <w:noProof/>
          <w:sz w:val="24"/>
          <w:szCs w:val="24"/>
          <w:lang w:val="id-ID"/>
        </w:rPr>
      </w:pPr>
      <w:r>
        <w:rPr>
          <w:rFonts w:asciiTheme="majorBidi" w:hAnsiTheme="majorBidi" w:cstheme="majorBidi"/>
          <w:noProof/>
          <w:sz w:val="24"/>
          <w:szCs w:val="24"/>
        </w:rPr>
        <w:t xml:space="preserve">Savira, V. S. N., &amp; Ida Yulianti. (2022). Pengaruh Citra Merek, Kualitas Produk, Dan Harga Terhadap Keputusan Pembelian Pada Thrift Shop. </w:t>
      </w:r>
      <w:r>
        <w:rPr>
          <w:rFonts w:asciiTheme="majorBidi" w:hAnsiTheme="majorBidi" w:cstheme="majorBidi"/>
          <w:i/>
          <w:iCs/>
          <w:noProof/>
          <w:sz w:val="24"/>
          <w:szCs w:val="24"/>
        </w:rPr>
        <w:t>Jurnal Kewirausahaan Dan Inovasi</w:t>
      </w:r>
      <w:r>
        <w:rPr>
          <w:rFonts w:asciiTheme="majorBidi" w:hAnsiTheme="majorBidi" w:cstheme="majorBidi"/>
          <w:noProof/>
          <w:sz w:val="24"/>
          <w:szCs w:val="24"/>
        </w:rPr>
        <w:t xml:space="preserve">, </w:t>
      </w:r>
      <w:r>
        <w:rPr>
          <w:rFonts w:asciiTheme="majorBidi" w:hAnsiTheme="majorBidi" w:cstheme="majorBidi"/>
          <w:i/>
          <w:iCs/>
          <w:noProof/>
          <w:sz w:val="24"/>
          <w:szCs w:val="24"/>
        </w:rPr>
        <w:t>1</w:t>
      </w:r>
      <w:r>
        <w:rPr>
          <w:rFonts w:asciiTheme="majorBidi" w:hAnsiTheme="majorBidi" w:cstheme="majorBidi"/>
          <w:noProof/>
          <w:sz w:val="24"/>
          <w:szCs w:val="24"/>
        </w:rPr>
        <w:t>(1), 110–118. https://doi.org/10.21776/jki.2022.01.1.12</w:t>
      </w:r>
    </w:p>
    <w:p w:rsidR="003A1746" w:rsidRDefault="003A1746" w:rsidP="003A1746">
      <w:pPr>
        <w:spacing w:before="198" w:line="235" w:lineRule="auto"/>
        <w:ind w:left="426" w:right="783" w:hanging="426"/>
        <w:rPr>
          <w:rFonts w:asciiTheme="majorBidi" w:hAnsiTheme="majorBidi" w:cstheme="majorBidi"/>
          <w:spacing w:val="-2"/>
          <w:u w:val="single"/>
          <w:lang w:val="id-ID"/>
        </w:rPr>
      </w:pPr>
      <w:r>
        <w:rPr>
          <w:rFonts w:asciiTheme="majorBidi" w:hAnsiTheme="majorBidi" w:cstheme="majorBidi"/>
          <w:lang w:val="id-ID"/>
        </w:rPr>
        <w:t xml:space="preserve">Trihasta, D. &amp; Fajaryanti, J. (2008). </w:t>
      </w:r>
      <w:r>
        <w:rPr>
          <w:rFonts w:asciiTheme="majorBidi" w:hAnsiTheme="majorBidi" w:cstheme="majorBidi"/>
          <w:i/>
          <w:lang w:val="id-ID"/>
        </w:rPr>
        <w:t xml:space="preserve">E-Pay SISTEM. </w:t>
      </w:r>
      <w:r>
        <w:rPr>
          <w:rFonts w:asciiTheme="majorBidi" w:hAnsiTheme="majorBidi" w:cstheme="majorBidi"/>
          <w:lang w:val="id-ID"/>
        </w:rPr>
        <w:t xml:space="preserve">(Universitas Gunadarma). </w:t>
      </w:r>
      <w:hyperlink r:id="rId7" w:history="1">
        <w:r>
          <w:rPr>
            <w:rStyle w:val="BodyTextChar"/>
            <w:rFonts w:asciiTheme="majorBidi" w:eastAsiaTheme="minorHAnsi" w:hAnsiTheme="majorBidi" w:cstheme="majorBidi"/>
            <w:spacing w:val="-2"/>
            <w:lang w:val="id-ID"/>
          </w:rPr>
          <w:t>https://repository.unja.ac.id/33135/7/Daftar%20Pustaka.pdf</w:t>
        </w:r>
      </w:hyperlink>
    </w:p>
    <w:p w:rsidR="003A1746" w:rsidRDefault="003A1746" w:rsidP="003A1746">
      <w:pPr>
        <w:spacing w:before="198" w:line="235" w:lineRule="auto"/>
        <w:ind w:left="426" w:right="783" w:hanging="426"/>
        <w:rPr>
          <w:rFonts w:asciiTheme="majorBidi" w:hAnsiTheme="majorBidi" w:cstheme="majorBidi"/>
          <w:spacing w:val="-2"/>
          <w:u w:val="single"/>
          <w:lang w:val="id-ID"/>
        </w:rPr>
      </w:pPr>
    </w:p>
    <w:p w:rsidR="003A1746" w:rsidRDefault="003A1746" w:rsidP="003A1746">
      <w:pPr>
        <w:spacing w:before="200"/>
        <w:ind w:left="426" w:right="-1" w:hanging="426"/>
        <w:jc w:val="both"/>
        <w:rPr>
          <w:rFonts w:asciiTheme="majorBidi" w:hAnsiTheme="majorBidi" w:cstheme="majorBidi"/>
          <w:sz w:val="24"/>
          <w:lang w:val="id-ID"/>
        </w:rPr>
      </w:pPr>
    </w:p>
    <w:p w:rsidR="003A1746" w:rsidRDefault="003A1746" w:rsidP="003A1746">
      <w:pPr>
        <w:widowControl w:val="0"/>
        <w:autoSpaceDE w:val="0"/>
        <w:autoSpaceDN w:val="0"/>
        <w:adjustRightInd w:val="0"/>
        <w:spacing w:line="240" w:lineRule="auto"/>
        <w:jc w:val="both"/>
        <w:rPr>
          <w:rFonts w:asciiTheme="majorBidi" w:hAnsiTheme="majorBidi" w:cstheme="majorBidi"/>
          <w:noProof/>
          <w:sz w:val="24"/>
          <w:szCs w:val="24"/>
          <w:lang w:val="id-ID"/>
        </w:rPr>
      </w:pPr>
    </w:p>
    <w:p w:rsidR="003A1746" w:rsidRPr="003A1746" w:rsidRDefault="003A1746" w:rsidP="003A1746">
      <w:pPr>
        <w:spacing w:after="0" w:line="480" w:lineRule="auto"/>
        <w:jc w:val="both"/>
        <w:rPr>
          <w:rFonts w:asciiTheme="majorBidi" w:hAnsiTheme="majorBidi" w:cstheme="majorBidi"/>
          <w:b/>
          <w:bCs/>
          <w:sz w:val="24"/>
          <w:szCs w:val="24"/>
          <w:lang w:val="id-ID"/>
        </w:rPr>
      </w:pPr>
      <w:r>
        <w:rPr>
          <w:rFonts w:asciiTheme="majorBidi" w:hAnsiTheme="majorBidi" w:cstheme="majorBidi"/>
          <w:lang w:val="id-ID"/>
        </w:rPr>
        <w:fldChar w:fldCharType="end"/>
      </w:r>
    </w:p>
    <w:sectPr w:rsidR="003A1746" w:rsidRPr="003A1746" w:rsidSect="008B2984">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F12D2"/>
    <w:multiLevelType w:val="hybridMultilevel"/>
    <w:tmpl w:val="E0387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FB3C12"/>
    <w:multiLevelType w:val="multilevel"/>
    <w:tmpl w:val="8E96936C"/>
    <w:lvl w:ilvl="0">
      <w:start w:val="5"/>
      <w:numFmt w:val="decimal"/>
      <w:lvlText w:val="%1."/>
      <w:lvlJc w:val="left"/>
      <w:pPr>
        <w:ind w:left="373" w:hanging="373"/>
      </w:pPr>
      <w:rPr>
        <w:rFonts w:hint="default"/>
      </w:rPr>
    </w:lvl>
    <w:lvl w:ilvl="1">
      <w:start w:val="1"/>
      <w:numFmt w:val="decimal"/>
      <w:lvlText w:val="%1.%2."/>
      <w:lvlJc w:val="left"/>
      <w:pPr>
        <w:ind w:left="799" w:hanging="373"/>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
    <w:nsid w:val="1B3A2BAA"/>
    <w:multiLevelType w:val="multilevel"/>
    <w:tmpl w:val="256E4AFC"/>
    <w:lvl w:ilvl="0">
      <w:start w:val="2"/>
      <w:numFmt w:val="decimal"/>
      <w:lvlText w:val="%1."/>
      <w:lvlJc w:val="left"/>
      <w:pPr>
        <w:ind w:left="1146" w:hanging="360"/>
      </w:pPr>
      <w:rPr>
        <w:rFonts w:hint="default"/>
      </w:rPr>
    </w:lvl>
    <w:lvl w:ilvl="1">
      <w:start w:val="3"/>
      <w:numFmt w:val="bullet"/>
      <w:lvlText w:val="-"/>
      <w:lvlJc w:val="left"/>
      <w:pPr>
        <w:ind w:left="1866" w:hanging="360"/>
      </w:pPr>
      <w:rPr>
        <w:rFonts w:ascii="Times New Roman" w:eastAsia="Times New Roman" w:hAnsi="Times New Roman" w:cs="Times New Roman" w:hint="default"/>
      </w:rPr>
    </w:lvl>
    <w:lvl w:ilvl="2">
      <w:start w:val="1"/>
      <w:numFmt w:val="lowerRoman"/>
      <w:lvlText w:val="%3."/>
      <w:lvlJc w:val="right"/>
      <w:pPr>
        <w:ind w:left="2586" w:hanging="180"/>
      </w:pPr>
      <w:rPr>
        <w:rFonts w:hint="default"/>
      </w:rPr>
    </w:lvl>
    <w:lvl w:ilvl="3">
      <w:start w:val="1"/>
      <w:numFmt w:val="decimal"/>
      <w:lvlText w:val="%4."/>
      <w:lvlJc w:val="left"/>
      <w:pPr>
        <w:ind w:left="3306" w:hanging="360"/>
      </w:pPr>
      <w:rPr>
        <w:rFonts w:hint="default"/>
      </w:rPr>
    </w:lvl>
    <w:lvl w:ilvl="4">
      <w:start w:val="1"/>
      <w:numFmt w:val="lowerLetter"/>
      <w:lvlText w:val="%5."/>
      <w:lvlJc w:val="left"/>
      <w:pPr>
        <w:ind w:left="4026" w:hanging="360"/>
      </w:pPr>
      <w:rPr>
        <w:rFonts w:hint="default"/>
      </w:rPr>
    </w:lvl>
    <w:lvl w:ilvl="5">
      <w:start w:val="1"/>
      <w:numFmt w:val="lowerRoman"/>
      <w:lvlText w:val="%6."/>
      <w:lvlJc w:val="right"/>
      <w:pPr>
        <w:ind w:left="4746" w:hanging="180"/>
      </w:pPr>
      <w:rPr>
        <w:rFonts w:hint="default"/>
      </w:rPr>
    </w:lvl>
    <w:lvl w:ilvl="6">
      <w:start w:val="1"/>
      <w:numFmt w:val="decimal"/>
      <w:lvlText w:val="%7."/>
      <w:lvlJc w:val="left"/>
      <w:pPr>
        <w:ind w:left="5466" w:hanging="360"/>
      </w:pPr>
      <w:rPr>
        <w:rFonts w:hint="default"/>
      </w:rPr>
    </w:lvl>
    <w:lvl w:ilvl="7">
      <w:start w:val="1"/>
      <w:numFmt w:val="lowerLetter"/>
      <w:lvlText w:val="%8."/>
      <w:lvlJc w:val="left"/>
      <w:pPr>
        <w:ind w:left="6186" w:hanging="360"/>
      </w:pPr>
      <w:rPr>
        <w:rFonts w:hint="default"/>
      </w:rPr>
    </w:lvl>
    <w:lvl w:ilvl="8">
      <w:start w:val="1"/>
      <w:numFmt w:val="lowerRoman"/>
      <w:lvlText w:val="%9."/>
      <w:lvlJc w:val="right"/>
      <w:pPr>
        <w:ind w:left="6906" w:hanging="180"/>
      </w:pPr>
      <w:rPr>
        <w:rFonts w:hint="default"/>
      </w:rPr>
    </w:lvl>
  </w:abstractNum>
  <w:abstractNum w:abstractNumId="3">
    <w:nsid w:val="1D5A42BA"/>
    <w:multiLevelType w:val="hybridMultilevel"/>
    <w:tmpl w:val="15EEA9DA"/>
    <w:lvl w:ilvl="0" w:tplc="113A5FDC">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233B46FF"/>
    <w:multiLevelType w:val="hybridMultilevel"/>
    <w:tmpl w:val="88127F66"/>
    <w:lvl w:ilvl="0" w:tplc="0421000F">
      <w:start w:val="1"/>
      <w:numFmt w:val="decimal"/>
      <w:lvlText w:val="%1."/>
      <w:lvlJc w:val="left"/>
      <w:pPr>
        <w:ind w:left="720" w:hanging="360"/>
      </w:pPr>
      <w:rPr>
        <w:rFonts w:hint="default"/>
      </w:rPr>
    </w:lvl>
    <w:lvl w:ilvl="1" w:tplc="7004A630">
      <w:start w:val="1"/>
      <w:numFmt w:val="lowerLetter"/>
      <w:lvlText w:val="%2."/>
      <w:lvlJc w:val="left"/>
      <w:pPr>
        <w:ind w:left="1440" w:hanging="360"/>
      </w:pPr>
      <w:rPr>
        <w:rFonts w:asciiTheme="majorBidi" w:hAnsiTheme="majorBidi" w:cstheme="majorBidi" w:hint="default"/>
        <w:sz w:val="24"/>
        <w:szCs w:val="24"/>
      </w:rPr>
    </w:lvl>
    <w:lvl w:ilvl="2" w:tplc="0421001B">
      <w:start w:val="1"/>
      <w:numFmt w:val="lowerRoman"/>
      <w:lvlText w:val="%3."/>
      <w:lvlJc w:val="right"/>
      <w:pPr>
        <w:ind w:left="2160" w:hanging="180"/>
      </w:pPr>
    </w:lvl>
    <w:lvl w:ilvl="3" w:tplc="E4C4D546">
      <w:start w:val="2"/>
      <w:numFmt w:val="bullet"/>
      <w:lvlText w:val="-"/>
      <w:lvlJc w:val="left"/>
      <w:pPr>
        <w:ind w:left="2880" w:hanging="360"/>
      </w:pPr>
      <w:rPr>
        <w:rFonts w:ascii="Times New Roman" w:eastAsiaTheme="minorHAnsi" w:hAnsi="Times New Roman" w:cs="Times New Roman" w:hint="default"/>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334F0AAD"/>
    <w:multiLevelType w:val="hybridMultilevel"/>
    <w:tmpl w:val="9ACAC77E"/>
    <w:lvl w:ilvl="0" w:tplc="1646CD80">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45A454B1"/>
    <w:multiLevelType w:val="multilevel"/>
    <w:tmpl w:val="C73AB80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482B6098"/>
    <w:multiLevelType w:val="hybridMultilevel"/>
    <w:tmpl w:val="63A08C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4FCD2994"/>
    <w:multiLevelType w:val="multilevel"/>
    <w:tmpl w:val="7F72CC8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nsid w:val="57C14DA5"/>
    <w:multiLevelType w:val="hybridMultilevel"/>
    <w:tmpl w:val="0FFE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F620DC9"/>
    <w:multiLevelType w:val="hybridMultilevel"/>
    <w:tmpl w:val="CD689718"/>
    <w:lvl w:ilvl="0" w:tplc="2DD21F30">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72904718"/>
    <w:multiLevelType w:val="multilevel"/>
    <w:tmpl w:val="64A465E4"/>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11"/>
  </w:num>
  <w:num w:numId="5">
    <w:abstractNumId w:val="4"/>
  </w:num>
  <w:num w:numId="6">
    <w:abstractNumId w:val="5"/>
  </w:num>
  <w:num w:numId="7">
    <w:abstractNumId w:val="9"/>
  </w:num>
  <w:num w:numId="8">
    <w:abstractNumId w:val="3"/>
  </w:num>
  <w:num w:numId="9">
    <w:abstractNumId w:val="0"/>
  </w:num>
  <w:num w:numId="10">
    <w:abstractNumId w:val="1"/>
  </w:num>
  <w:num w:numId="11">
    <w:abstractNumId w:val="2"/>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2984"/>
    <w:rsid w:val="00000F55"/>
    <w:rsid w:val="002E5976"/>
    <w:rsid w:val="003446D8"/>
    <w:rsid w:val="00361C03"/>
    <w:rsid w:val="003A1746"/>
    <w:rsid w:val="004861C9"/>
    <w:rsid w:val="004E16F7"/>
    <w:rsid w:val="005023C6"/>
    <w:rsid w:val="005A1E7A"/>
    <w:rsid w:val="005E0081"/>
    <w:rsid w:val="005E4F47"/>
    <w:rsid w:val="00807372"/>
    <w:rsid w:val="008B2984"/>
    <w:rsid w:val="00A8630D"/>
    <w:rsid w:val="00E6147B"/>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2984"/>
    <w:rPr>
      <w:lang w:val="en-US"/>
    </w:rPr>
  </w:style>
  <w:style w:type="paragraph" w:styleId="Heading1">
    <w:name w:val="heading 1"/>
    <w:basedOn w:val="Normal"/>
    <w:link w:val="Heading1Char"/>
    <w:qFormat/>
    <w:rsid w:val="008B2984"/>
    <w:pPr>
      <w:widowControl w:val="0"/>
      <w:autoSpaceDE w:val="0"/>
      <w:autoSpaceDN w:val="0"/>
      <w:spacing w:after="0" w:line="240" w:lineRule="auto"/>
      <w:ind w:left="2716" w:right="3107"/>
      <w:jc w:val="center"/>
      <w:outlineLvl w:val="0"/>
    </w:pPr>
    <w:rPr>
      <w:rFonts w:ascii="Times New Roman" w:eastAsia="Times New Roman" w:hAnsi="Times New Roman" w:cs="Times New Roman"/>
      <w:b/>
      <w:bCs/>
      <w:sz w:val="28"/>
      <w:szCs w:val="28"/>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B2984"/>
    <w:rPr>
      <w:rFonts w:ascii="Times New Roman" w:eastAsia="Times New Roman" w:hAnsi="Times New Roman" w:cs="Times New Roman"/>
      <w:b/>
      <w:bCs/>
      <w:sz w:val="28"/>
      <w:szCs w:val="28"/>
    </w:rPr>
  </w:style>
  <w:style w:type="paragraph" w:styleId="ListParagraph">
    <w:name w:val="List Paragraph"/>
    <w:basedOn w:val="Normal"/>
    <w:link w:val="ListParagraphChar"/>
    <w:uiPriority w:val="34"/>
    <w:qFormat/>
    <w:rsid w:val="00807372"/>
    <w:pPr>
      <w:ind w:left="720"/>
      <w:contextualSpacing/>
    </w:pPr>
  </w:style>
  <w:style w:type="character" w:customStyle="1" w:styleId="ListParagraphChar">
    <w:name w:val="List Paragraph Char"/>
    <w:link w:val="ListParagraph"/>
    <w:uiPriority w:val="34"/>
    <w:locked/>
    <w:rsid w:val="00807372"/>
    <w:rPr>
      <w:lang w:val="en-US"/>
    </w:rPr>
  </w:style>
  <w:style w:type="character" w:styleId="Strong">
    <w:name w:val="Strong"/>
    <w:basedOn w:val="DefaultParagraphFont"/>
    <w:uiPriority w:val="22"/>
    <w:qFormat/>
    <w:rsid w:val="00807372"/>
    <w:rPr>
      <w:b/>
      <w:bCs/>
    </w:rPr>
  </w:style>
  <w:style w:type="character" w:customStyle="1" w:styleId="relative">
    <w:name w:val="relative"/>
    <w:basedOn w:val="DefaultParagraphFont"/>
    <w:rsid w:val="00A8630D"/>
  </w:style>
  <w:style w:type="paragraph" w:styleId="BodyText">
    <w:name w:val="Body Text"/>
    <w:basedOn w:val="Normal"/>
    <w:link w:val="BodyTextChar"/>
    <w:qFormat/>
    <w:rsid w:val="004E16F7"/>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rsid w:val="004E16F7"/>
    <w:rPr>
      <w:rFonts w:ascii="Times New Roman" w:eastAsia="Times New Roman" w:hAnsi="Times New Roman" w:cs="Times New Roman"/>
      <w:sz w:val="24"/>
      <w:szCs w:val="24"/>
      <w:lang w:val="id"/>
    </w:rPr>
  </w:style>
  <w:style w:type="paragraph" w:styleId="Footer">
    <w:name w:val="footer"/>
    <w:basedOn w:val="Normal"/>
    <w:link w:val="FooterChar"/>
    <w:uiPriority w:val="99"/>
    <w:unhideWhenUsed/>
    <w:rsid w:val="00000F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0F55"/>
    <w:rPr>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2984"/>
    <w:rPr>
      <w:lang w:val="en-US"/>
    </w:rPr>
  </w:style>
  <w:style w:type="paragraph" w:styleId="Heading1">
    <w:name w:val="heading 1"/>
    <w:basedOn w:val="Normal"/>
    <w:link w:val="Heading1Char"/>
    <w:qFormat/>
    <w:rsid w:val="008B2984"/>
    <w:pPr>
      <w:widowControl w:val="0"/>
      <w:autoSpaceDE w:val="0"/>
      <w:autoSpaceDN w:val="0"/>
      <w:spacing w:after="0" w:line="240" w:lineRule="auto"/>
      <w:ind w:left="2716" w:right="3107"/>
      <w:jc w:val="center"/>
      <w:outlineLvl w:val="0"/>
    </w:pPr>
    <w:rPr>
      <w:rFonts w:ascii="Times New Roman" w:eastAsia="Times New Roman" w:hAnsi="Times New Roman" w:cs="Times New Roman"/>
      <w:b/>
      <w:bCs/>
      <w:sz w:val="28"/>
      <w:szCs w:val="28"/>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B2984"/>
    <w:rPr>
      <w:rFonts w:ascii="Times New Roman" w:eastAsia="Times New Roman" w:hAnsi="Times New Roman" w:cs="Times New Roman"/>
      <w:b/>
      <w:bCs/>
      <w:sz w:val="28"/>
      <w:szCs w:val="28"/>
    </w:rPr>
  </w:style>
  <w:style w:type="paragraph" w:styleId="ListParagraph">
    <w:name w:val="List Paragraph"/>
    <w:basedOn w:val="Normal"/>
    <w:link w:val="ListParagraphChar"/>
    <w:uiPriority w:val="34"/>
    <w:qFormat/>
    <w:rsid w:val="00807372"/>
    <w:pPr>
      <w:ind w:left="720"/>
      <w:contextualSpacing/>
    </w:pPr>
  </w:style>
  <w:style w:type="character" w:customStyle="1" w:styleId="ListParagraphChar">
    <w:name w:val="List Paragraph Char"/>
    <w:link w:val="ListParagraph"/>
    <w:uiPriority w:val="34"/>
    <w:locked/>
    <w:rsid w:val="00807372"/>
    <w:rPr>
      <w:lang w:val="en-US"/>
    </w:rPr>
  </w:style>
  <w:style w:type="character" w:styleId="Strong">
    <w:name w:val="Strong"/>
    <w:basedOn w:val="DefaultParagraphFont"/>
    <w:uiPriority w:val="22"/>
    <w:qFormat/>
    <w:rsid w:val="00807372"/>
    <w:rPr>
      <w:b/>
      <w:bCs/>
    </w:rPr>
  </w:style>
  <w:style w:type="character" w:customStyle="1" w:styleId="relative">
    <w:name w:val="relative"/>
    <w:basedOn w:val="DefaultParagraphFont"/>
    <w:rsid w:val="00A8630D"/>
  </w:style>
  <w:style w:type="paragraph" w:styleId="BodyText">
    <w:name w:val="Body Text"/>
    <w:basedOn w:val="Normal"/>
    <w:link w:val="BodyTextChar"/>
    <w:qFormat/>
    <w:rsid w:val="004E16F7"/>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rsid w:val="004E16F7"/>
    <w:rPr>
      <w:rFonts w:ascii="Times New Roman" w:eastAsia="Times New Roman" w:hAnsi="Times New Roman" w:cs="Times New Roman"/>
      <w:sz w:val="24"/>
      <w:szCs w:val="24"/>
      <w:lang w:val="id"/>
    </w:rPr>
  </w:style>
  <w:style w:type="paragraph" w:styleId="Footer">
    <w:name w:val="footer"/>
    <w:basedOn w:val="Normal"/>
    <w:link w:val="FooterChar"/>
    <w:uiPriority w:val="99"/>
    <w:unhideWhenUsed/>
    <w:rsid w:val="00000F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0F55"/>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repository.unja.ac.id/33135/7/Daftar%20Pustaka.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20</Pages>
  <Words>3572</Words>
  <Characters>20361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2025-09-10T05:59:00Z</dcterms:created>
  <dcterms:modified xsi:type="dcterms:W3CDTF">2025-09-12T03:51:00Z</dcterms:modified>
</cp:coreProperties>
</file>