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00E0" w:rsidRPr="00C1297A" w:rsidRDefault="00AF00E0" w:rsidP="00BF43BB">
      <w:pPr>
        <w:pStyle w:val="BodyText3"/>
        <w:tabs>
          <w:tab w:val="left" w:pos="5954"/>
        </w:tabs>
        <w:spacing w:after="0"/>
        <w:ind w:right="-142" w:hanging="142"/>
        <w:jc w:val="center"/>
        <w:rPr>
          <w:rFonts w:ascii="Calibri" w:hAnsi="Calibri" w:cs="Calibri"/>
          <w:b/>
          <w:color w:val="FF0000"/>
          <w:sz w:val="22"/>
          <w:szCs w:val="22"/>
          <w:lang w:val="en-US"/>
        </w:rPr>
      </w:pPr>
    </w:p>
    <w:p w:rsidR="00086409" w:rsidRPr="00C1297A" w:rsidRDefault="00C1297A" w:rsidP="008875D7">
      <w:pPr>
        <w:jc w:val="center"/>
        <w:rPr>
          <w:rFonts w:ascii="Calibri" w:hAnsi="Calibri" w:cs="Calibri"/>
          <w:b/>
          <w:color w:val="FF0000"/>
          <w:szCs w:val="22"/>
        </w:rPr>
      </w:pPr>
      <w:r w:rsidRPr="00C1297A">
        <w:rPr>
          <w:b/>
          <w:bCs/>
          <w:lang w:val="id-ID"/>
        </w:rPr>
        <w:t>PENGARUH PERPUTARAN KAS, PERPUTARAN PIUTANG , PERPUTARAN PERSEDIAAN TERHADAP PROFITABILITAS</w:t>
      </w:r>
      <w:r w:rsidRPr="00C1297A">
        <w:rPr>
          <w:b/>
          <w:bCs/>
        </w:rPr>
        <w:t xml:space="preserve"> </w:t>
      </w:r>
      <w:r w:rsidRPr="00C1297A">
        <w:rPr>
          <w:b/>
          <w:bCs/>
          <w:lang w:val="id-ID"/>
        </w:rPr>
        <w:t>PADA PT UNILEVER INDONESIA TBK</w:t>
      </w:r>
      <w:r w:rsidRPr="00C1297A">
        <w:rPr>
          <w:b/>
          <w:color w:val="FF0000"/>
        </w:rPr>
        <w:t xml:space="preserve"> </w:t>
      </w:r>
    </w:p>
    <w:p w:rsidR="00917DD7" w:rsidRPr="00C1297A" w:rsidRDefault="00917DD7" w:rsidP="00F8535C">
      <w:pPr>
        <w:pBdr>
          <w:bottom w:val="single" w:sz="4" w:space="0" w:color="auto"/>
        </w:pBdr>
        <w:rPr>
          <w:rFonts w:ascii="Calibri" w:hAnsi="Calibri" w:cs="Calibri"/>
          <w:b/>
          <w:bCs/>
          <w:color w:val="FF0000"/>
          <w:sz w:val="10"/>
          <w:szCs w:val="22"/>
          <w:lang w:val="id-ID"/>
        </w:rPr>
      </w:pPr>
    </w:p>
    <w:p w:rsidR="00EC6E03" w:rsidRPr="00C1297A" w:rsidRDefault="00EC6E03" w:rsidP="00FC43D9">
      <w:pPr>
        <w:jc w:val="center"/>
        <w:rPr>
          <w:rFonts w:ascii="Calibri" w:hAnsi="Calibri" w:cs="Calibri"/>
          <w:b/>
          <w:color w:val="FF0000"/>
          <w:sz w:val="18"/>
          <w:szCs w:val="18"/>
          <w:lang w:val="id-ID"/>
        </w:rPr>
      </w:pPr>
    </w:p>
    <w:p w:rsidR="003958BE" w:rsidRPr="00C1297A" w:rsidRDefault="003958BE" w:rsidP="003958BE">
      <w:pPr>
        <w:tabs>
          <w:tab w:val="left" w:pos="900"/>
        </w:tabs>
        <w:jc w:val="center"/>
        <w:rPr>
          <w:rFonts w:ascii="Calibri" w:hAnsi="Calibri" w:cs="Calibri"/>
          <w:color w:val="FF0000"/>
        </w:rPr>
      </w:pPr>
      <w:r w:rsidRPr="00C1297A">
        <w:rPr>
          <w:rFonts w:asciiTheme="minorHAnsi" w:hAnsiTheme="minorHAnsi" w:cstheme="minorHAnsi"/>
          <w:color w:val="FF0000"/>
          <w:vertAlign w:val="superscript"/>
          <w:lang w:val="id-ID"/>
        </w:rPr>
        <w:t>1</w:t>
      </w:r>
      <w:r w:rsidR="00BC0A08" w:rsidRPr="00C1297A">
        <w:rPr>
          <w:rFonts w:asciiTheme="minorHAnsi" w:hAnsiTheme="minorHAnsi" w:cstheme="minorHAnsi"/>
          <w:color w:val="FF0000"/>
          <w:vertAlign w:val="superscript"/>
        </w:rPr>
        <w:t>*</w:t>
      </w:r>
      <w:r w:rsidRPr="00C1297A">
        <w:rPr>
          <w:rFonts w:asciiTheme="minorHAnsi" w:hAnsiTheme="minorHAnsi" w:cstheme="minorHAnsi"/>
          <w:color w:val="FF0000"/>
          <w:vertAlign w:val="superscript"/>
        </w:rPr>
        <w:t>)</w:t>
      </w:r>
      <w:r w:rsidRPr="00C1297A">
        <w:rPr>
          <w:rFonts w:asciiTheme="minorHAnsi" w:hAnsiTheme="minorHAnsi" w:cstheme="minorHAnsi"/>
          <w:color w:val="FF0000"/>
          <w:lang w:val="id-ID"/>
        </w:rPr>
        <w:t xml:space="preserve"> </w:t>
      </w:r>
      <w:r w:rsidR="008875D7" w:rsidRPr="00C1297A">
        <w:rPr>
          <w:rFonts w:asciiTheme="minorHAnsi" w:hAnsiTheme="minorHAnsi" w:cstheme="minorHAnsi"/>
          <w:color w:val="FF0000"/>
        </w:rPr>
        <w:t>S</w:t>
      </w:r>
      <w:r w:rsidR="002B67FE">
        <w:rPr>
          <w:rFonts w:asciiTheme="minorHAnsi" w:hAnsiTheme="minorHAnsi" w:cstheme="minorHAnsi"/>
          <w:color w:val="FF0000"/>
        </w:rPr>
        <w:t>ahila</w:t>
      </w:r>
      <w:r w:rsidR="00BC0A08" w:rsidRPr="00C1297A">
        <w:rPr>
          <w:rFonts w:asciiTheme="minorHAnsi" w:hAnsiTheme="minorHAnsi" w:cstheme="minorHAnsi"/>
          <w:color w:val="FF0000"/>
        </w:rPr>
        <w:t xml:space="preserve">, </w:t>
      </w:r>
      <w:r w:rsidR="00BC0A08" w:rsidRPr="00C1297A">
        <w:rPr>
          <w:rFonts w:ascii="Calibri" w:hAnsi="Calibri" w:cs="Calibri"/>
          <w:color w:val="FF0000"/>
          <w:vertAlign w:val="superscript"/>
          <w:lang w:val="id-ID"/>
        </w:rPr>
        <w:t>2</w:t>
      </w:r>
      <w:r w:rsidR="00BC0A08" w:rsidRPr="00C1297A">
        <w:rPr>
          <w:rFonts w:ascii="Calibri" w:hAnsi="Calibri" w:cs="Calibri"/>
          <w:color w:val="FF0000"/>
          <w:vertAlign w:val="superscript"/>
        </w:rPr>
        <w:t xml:space="preserve">) </w:t>
      </w:r>
      <w:r w:rsidR="002B67FE">
        <w:rPr>
          <w:rFonts w:asciiTheme="minorHAnsi" w:hAnsiTheme="minorHAnsi" w:cstheme="minorHAnsi"/>
          <w:color w:val="FF0000"/>
        </w:rPr>
        <w:t>Liliana</w:t>
      </w:r>
      <w:r w:rsidR="00BC0A08" w:rsidRPr="00C1297A">
        <w:rPr>
          <w:rFonts w:asciiTheme="minorHAnsi" w:hAnsiTheme="minorHAnsi" w:cstheme="minorHAnsi"/>
          <w:color w:val="FF0000"/>
        </w:rPr>
        <w:t xml:space="preserve">, </w:t>
      </w:r>
      <w:r w:rsidR="00BC0A08" w:rsidRPr="00C1297A">
        <w:rPr>
          <w:rFonts w:ascii="Calibri" w:hAnsi="Calibri" w:cs="Calibri"/>
          <w:color w:val="FF0000"/>
          <w:vertAlign w:val="superscript"/>
        </w:rPr>
        <w:t xml:space="preserve">3) </w:t>
      </w:r>
      <w:r w:rsidR="002B67FE">
        <w:rPr>
          <w:rFonts w:asciiTheme="minorHAnsi" w:hAnsiTheme="minorHAnsi" w:cstheme="minorHAnsi"/>
          <w:color w:val="FF0000"/>
        </w:rPr>
        <w:t>Ryan Ahmad Erlangga</w:t>
      </w:r>
    </w:p>
    <w:p w:rsidR="003958BE" w:rsidRPr="00C1297A" w:rsidRDefault="00E45E16" w:rsidP="003958BE">
      <w:pPr>
        <w:tabs>
          <w:tab w:val="center" w:leader="dot" w:pos="8505"/>
        </w:tabs>
        <w:jc w:val="center"/>
        <w:rPr>
          <w:rFonts w:ascii="Calibri" w:hAnsi="Calibri" w:cs="Calibri"/>
          <w:color w:val="FF0000"/>
        </w:rPr>
      </w:pPr>
      <w:r w:rsidRPr="00C1297A">
        <w:rPr>
          <w:rFonts w:ascii="Calibri" w:hAnsi="Calibri" w:cs="Calibri"/>
          <w:color w:val="FF0000"/>
        </w:rPr>
        <w:t xml:space="preserve">Fakultas Ekonomi dan Bisnis, </w:t>
      </w:r>
      <w:r w:rsidR="003958BE" w:rsidRPr="00C1297A">
        <w:rPr>
          <w:rFonts w:ascii="Calibri" w:hAnsi="Calibri" w:cs="Calibri"/>
          <w:color w:val="FF0000"/>
        </w:rPr>
        <w:t xml:space="preserve">Universitas </w:t>
      </w:r>
      <w:r w:rsidR="008546E3" w:rsidRPr="00C1297A">
        <w:rPr>
          <w:rFonts w:ascii="Calibri" w:hAnsi="Calibri" w:cs="Calibri"/>
          <w:color w:val="FF0000"/>
        </w:rPr>
        <w:t>Tridinanti</w:t>
      </w:r>
      <w:r w:rsidR="003958BE" w:rsidRPr="00C1297A">
        <w:rPr>
          <w:rFonts w:ascii="Calibri" w:hAnsi="Calibri" w:cs="Calibri"/>
          <w:color w:val="FF0000"/>
        </w:rPr>
        <w:t>,</w:t>
      </w:r>
      <w:r w:rsidR="008546E3" w:rsidRPr="00C1297A">
        <w:rPr>
          <w:rFonts w:ascii="Calibri" w:hAnsi="Calibri" w:cs="Calibri"/>
          <w:color w:val="FF0000"/>
        </w:rPr>
        <w:t xml:space="preserve"> Palembang, Sumatera Selatan</w:t>
      </w:r>
      <w:r w:rsidR="003958BE" w:rsidRPr="00C1297A">
        <w:rPr>
          <w:rFonts w:ascii="Calibri" w:hAnsi="Calibri" w:cs="Calibri"/>
          <w:color w:val="FF0000"/>
        </w:rPr>
        <w:t xml:space="preserve"> </w:t>
      </w:r>
      <w:r w:rsidR="003958BE" w:rsidRPr="00C1297A">
        <w:rPr>
          <w:rFonts w:ascii="Calibri" w:hAnsi="Calibri" w:cs="Calibri"/>
          <w:color w:val="FF0000"/>
          <w:vertAlign w:val="superscript"/>
          <w:lang w:val="id-ID"/>
        </w:rPr>
        <w:t>1)</w:t>
      </w:r>
      <w:r w:rsidR="003958BE" w:rsidRPr="00C1297A">
        <w:rPr>
          <w:rFonts w:ascii="Calibri" w:hAnsi="Calibri" w:cs="Calibri"/>
          <w:color w:val="FF0000"/>
          <w:vertAlign w:val="superscript"/>
        </w:rPr>
        <w:t>2)3)</w:t>
      </w:r>
    </w:p>
    <w:p w:rsidR="003958BE" w:rsidRPr="00C1297A" w:rsidRDefault="003958BE" w:rsidP="003958BE">
      <w:pPr>
        <w:pStyle w:val="BodyText"/>
        <w:tabs>
          <w:tab w:val="left" w:pos="3686"/>
        </w:tabs>
        <w:spacing w:after="0"/>
        <w:jc w:val="center"/>
        <w:rPr>
          <w:rFonts w:ascii="Calibri" w:hAnsi="Calibri" w:cs="Calibri"/>
          <w:color w:val="FF0000"/>
          <w:lang w:val="en-US"/>
        </w:rPr>
      </w:pPr>
    </w:p>
    <w:p w:rsidR="003958BE" w:rsidRPr="00C1297A" w:rsidRDefault="003958BE" w:rsidP="00E45E16">
      <w:pPr>
        <w:pStyle w:val="BodyText"/>
        <w:tabs>
          <w:tab w:val="left" w:pos="3686"/>
        </w:tabs>
        <w:spacing w:after="0"/>
        <w:jc w:val="center"/>
        <w:rPr>
          <w:rFonts w:ascii="Calibri" w:hAnsi="Calibri" w:cs="Calibri"/>
          <w:color w:val="FF0000"/>
          <w:sz w:val="14"/>
          <w:szCs w:val="16"/>
          <w:lang w:val="en-US"/>
        </w:rPr>
      </w:pPr>
      <w:r w:rsidRPr="00C1297A">
        <w:rPr>
          <w:rFonts w:ascii="Calibri" w:hAnsi="Calibri" w:cs="Calibri"/>
          <w:color w:val="FF0000"/>
          <w:lang w:val="id-ID"/>
        </w:rPr>
        <w:t>E-mail</w:t>
      </w:r>
      <w:r w:rsidRPr="00C1297A">
        <w:rPr>
          <w:rFonts w:ascii="Calibri" w:hAnsi="Calibri" w:cs="Calibri"/>
          <w:color w:val="FF0000"/>
          <w:lang w:val="en-US"/>
        </w:rPr>
        <w:t xml:space="preserve"> </w:t>
      </w:r>
      <w:r w:rsidRPr="00C1297A">
        <w:rPr>
          <w:rFonts w:ascii="Calibri" w:hAnsi="Calibri" w:cs="Calibri"/>
          <w:color w:val="FF0000"/>
          <w:lang w:val="id-ID"/>
        </w:rPr>
        <w:t>:</w:t>
      </w:r>
      <w:r w:rsidRPr="00C1297A">
        <w:rPr>
          <w:rFonts w:ascii="Calibri" w:hAnsi="Calibri" w:cs="Calibri"/>
          <w:color w:val="FF0000"/>
          <w:lang w:val="en-US"/>
        </w:rPr>
        <w:t xml:space="preserve"> </w:t>
      </w:r>
      <w:r w:rsidR="00BC0A08" w:rsidRPr="00C1297A">
        <w:rPr>
          <w:b/>
          <w:color w:val="FF0000"/>
          <w:sz w:val="22"/>
          <w:szCs w:val="22"/>
          <w:vertAlign w:val="superscript"/>
          <w:lang w:val="en-US"/>
        </w:rPr>
        <w:t xml:space="preserve">1* </w:t>
      </w:r>
      <w:hyperlink r:id="rId9" w:history="1">
        <w:r w:rsidR="00CB5B35" w:rsidRPr="00C1297A">
          <w:rPr>
            <w:rStyle w:val="Hyperlink"/>
            <w:rFonts w:ascii="Segoe UI" w:hAnsi="Segoe UI" w:cs="Segoe UI"/>
            <w:color w:val="FF0000"/>
            <w:sz w:val="21"/>
            <w:szCs w:val="21"/>
            <w:shd w:val="clear" w:color="auto" w:fill="FFFFFF"/>
          </w:rPr>
          <w:t>sugihartostrategi@gmail.com</w:t>
        </w:r>
      </w:hyperlink>
      <w:r w:rsidR="00BC0A08" w:rsidRPr="00C1297A">
        <w:rPr>
          <w:color w:val="FF0000"/>
          <w:sz w:val="22"/>
          <w:szCs w:val="22"/>
          <w:lang w:val="id-ID"/>
        </w:rPr>
        <w:t xml:space="preserve">, </w:t>
      </w:r>
      <w:r w:rsidR="00CB5B35" w:rsidRPr="00C1297A">
        <w:rPr>
          <w:b/>
          <w:color w:val="FF0000"/>
          <w:sz w:val="22"/>
          <w:szCs w:val="22"/>
          <w:vertAlign w:val="superscript"/>
          <w:lang w:val="en-US"/>
        </w:rPr>
        <w:t>2</w:t>
      </w:r>
      <w:r w:rsidR="00CB5B35" w:rsidRPr="00C1297A">
        <w:rPr>
          <w:rFonts w:ascii="Segoe UI" w:hAnsi="Segoe UI" w:cs="Segoe UI"/>
          <w:color w:val="FF0000"/>
          <w:sz w:val="21"/>
          <w:szCs w:val="21"/>
          <w:shd w:val="clear" w:color="auto" w:fill="FFFFFF"/>
          <w:lang w:val="en-US"/>
        </w:rPr>
        <w:t xml:space="preserve"> </w:t>
      </w:r>
      <w:hyperlink r:id="rId10" w:history="1">
        <w:r w:rsidR="00CB5B35" w:rsidRPr="00C1297A">
          <w:rPr>
            <w:rStyle w:val="Hyperlink"/>
            <w:rFonts w:ascii="Segoe UI" w:hAnsi="Segoe UI" w:cs="Segoe UI"/>
            <w:color w:val="FF0000"/>
            <w:sz w:val="21"/>
            <w:szCs w:val="21"/>
            <w:shd w:val="clear" w:color="auto" w:fill="FFFFFF"/>
          </w:rPr>
          <w:t>rizal_effendi@univ-tridinanti.ac.id</w:t>
        </w:r>
      </w:hyperlink>
      <w:r w:rsidR="003A40F6" w:rsidRPr="00C1297A">
        <w:rPr>
          <w:color w:val="FF0000"/>
          <w:sz w:val="22"/>
          <w:szCs w:val="22"/>
          <w:lang w:val="en-US"/>
        </w:rPr>
        <w:t xml:space="preserve">, </w:t>
      </w:r>
      <w:r w:rsidR="003A40F6" w:rsidRPr="00C1297A">
        <w:rPr>
          <w:color w:val="FF0000"/>
          <w:sz w:val="22"/>
          <w:szCs w:val="22"/>
          <w:vertAlign w:val="superscript"/>
          <w:lang w:val="en-US"/>
        </w:rPr>
        <w:t>3</w:t>
      </w:r>
      <w:hyperlink r:id="rId11" w:history="1">
        <w:r w:rsidR="00CB5B35" w:rsidRPr="00C1297A">
          <w:rPr>
            <w:rStyle w:val="Hyperlink"/>
            <w:rFonts w:ascii="Segoe UI" w:hAnsi="Segoe UI" w:cs="Segoe UI"/>
            <w:color w:val="FF0000"/>
            <w:sz w:val="21"/>
            <w:szCs w:val="21"/>
            <w:shd w:val="clear" w:color="auto" w:fill="FFFFFF"/>
          </w:rPr>
          <w:t>yancik_syafitri@univ-tridinanti.ac.i</w:t>
        </w:r>
        <w:r w:rsidR="00CB5B35" w:rsidRPr="00C1297A">
          <w:rPr>
            <w:rStyle w:val="Hyperlink"/>
            <w:rFonts w:ascii="Segoe UI" w:hAnsi="Segoe UI" w:cs="Segoe UI"/>
            <w:color w:val="FF0000"/>
            <w:sz w:val="21"/>
            <w:szCs w:val="21"/>
            <w:shd w:val="clear" w:color="auto" w:fill="FFFFFF"/>
            <w:lang w:val="en-US"/>
          </w:rPr>
          <w:t>d</w:t>
        </w:r>
      </w:hyperlink>
      <w:r w:rsidR="00CB5B35" w:rsidRPr="00C1297A">
        <w:rPr>
          <w:rFonts w:ascii="Segoe UI" w:hAnsi="Segoe UI" w:cs="Segoe UI"/>
          <w:color w:val="FF0000"/>
          <w:sz w:val="21"/>
          <w:szCs w:val="21"/>
          <w:shd w:val="clear" w:color="auto" w:fill="FFFFFF"/>
          <w:lang w:val="en-US"/>
        </w:rPr>
        <w:t xml:space="preserve"> </w:t>
      </w:r>
    </w:p>
    <w:p w:rsidR="003A40F6" w:rsidRPr="00C1297A" w:rsidRDefault="003958BE" w:rsidP="003958BE">
      <w:pPr>
        <w:jc w:val="center"/>
        <w:rPr>
          <w:rFonts w:ascii="Calibri" w:hAnsi="Calibri" w:cs="Calibri"/>
          <w:i/>
          <w:color w:val="FF0000"/>
          <w:sz w:val="20"/>
          <w:szCs w:val="20"/>
        </w:rPr>
      </w:pPr>
      <w:proofErr w:type="gramStart"/>
      <w:r w:rsidRPr="00C1297A">
        <w:rPr>
          <w:rFonts w:ascii="Calibri" w:hAnsi="Calibri" w:cs="Calibri"/>
          <w:i/>
          <w:color w:val="FF0000"/>
          <w:sz w:val="20"/>
          <w:szCs w:val="20"/>
        </w:rPr>
        <w:t xml:space="preserve">Submitted </w:t>
      </w:r>
      <w:r w:rsidR="00E45E16" w:rsidRPr="00C1297A">
        <w:rPr>
          <w:rFonts w:ascii="Calibri" w:hAnsi="Calibri" w:cs="Calibri"/>
          <w:color w:val="FF0000"/>
          <w:sz w:val="20"/>
          <w:szCs w:val="20"/>
        </w:rPr>
        <w:t>:</w:t>
      </w:r>
      <w:proofErr w:type="gramEnd"/>
      <w:r w:rsidR="00E45E16" w:rsidRPr="00C1297A">
        <w:rPr>
          <w:rFonts w:ascii="Calibri" w:hAnsi="Calibri" w:cs="Calibri"/>
          <w:color w:val="FF0000"/>
          <w:sz w:val="20"/>
          <w:szCs w:val="20"/>
        </w:rPr>
        <w:t xml:space="preserve"> </w:t>
      </w:r>
      <w:r w:rsidR="00CB5B35" w:rsidRPr="00C1297A">
        <w:rPr>
          <w:rFonts w:ascii="Calibri" w:hAnsi="Calibri" w:cs="Calibri"/>
          <w:color w:val="FF0000"/>
          <w:sz w:val="20"/>
          <w:szCs w:val="20"/>
        </w:rPr>
        <w:t>27</w:t>
      </w:r>
      <w:r w:rsidR="003A40F6" w:rsidRPr="00C1297A">
        <w:rPr>
          <w:rFonts w:ascii="Calibri" w:hAnsi="Calibri" w:cs="Calibri"/>
          <w:color w:val="FF0000"/>
          <w:sz w:val="20"/>
          <w:szCs w:val="20"/>
        </w:rPr>
        <w:t xml:space="preserve"> September </w:t>
      </w:r>
      <w:r w:rsidRPr="00C1297A">
        <w:rPr>
          <w:rFonts w:ascii="Calibri" w:hAnsi="Calibri" w:cs="Calibri"/>
          <w:color w:val="FF0000"/>
          <w:sz w:val="20"/>
          <w:szCs w:val="20"/>
        </w:rPr>
        <w:t>2023</w:t>
      </w:r>
      <w:r w:rsidRPr="00C1297A">
        <w:rPr>
          <w:rFonts w:ascii="Calibri" w:hAnsi="Calibri" w:cs="Calibri"/>
          <w:i/>
          <w:color w:val="FF0000"/>
          <w:sz w:val="20"/>
          <w:szCs w:val="20"/>
        </w:rPr>
        <w:t>, Review</w:t>
      </w:r>
      <w:r w:rsidR="003A40F6" w:rsidRPr="00C1297A">
        <w:rPr>
          <w:rFonts w:ascii="Calibri" w:hAnsi="Calibri" w:cs="Calibri"/>
          <w:i/>
          <w:color w:val="FF0000"/>
          <w:sz w:val="20"/>
          <w:szCs w:val="20"/>
        </w:rPr>
        <w:t xml:space="preserve"> :</w:t>
      </w:r>
      <w:r w:rsidR="003A40F6" w:rsidRPr="00C1297A">
        <w:rPr>
          <w:rFonts w:ascii="Calibri" w:hAnsi="Calibri" w:cs="Calibri"/>
          <w:color w:val="FF0000"/>
          <w:sz w:val="20"/>
          <w:szCs w:val="20"/>
        </w:rPr>
        <w:t xml:space="preserve"> </w:t>
      </w:r>
      <w:r w:rsidR="00CB5B35" w:rsidRPr="00C1297A">
        <w:rPr>
          <w:rFonts w:ascii="Calibri" w:hAnsi="Calibri" w:cs="Calibri"/>
          <w:color w:val="FF0000"/>
          <w:sz w:val="20"/>
          <w:szCs w:val="20"/>
        </w:rPr>
        <w:t>24 Oktober</w:t>
      </w:r>
      <w:r w:rsidR="003A40F6" w:rsidRPr="00C1297A">
        <w:rPr>
          <w:rFonts w:ascii="Calibri" w:hAnsi="Calibri" w:cs="Calibri"/>
          <w:color w:val="FF0000"/>
          <w:sz w:val="20"/>
          <w:szCs w:val="20"/>
        </w:rPr>
        <w:t xml:space="preserve"> 2023,</w:t>
      </w:r>
      <w:r w:rsidR="003A40F6" w:rsidRPr="00C1297A">
        <w:rPr>
          <w:rFonts w:ascii="Calibri" w:hAnsi="Calibri" w:cs="Calibri"/>
          <w:i/>
          <w:color w:val="FF0000"/>
          <w:sz w:val="20"/>
          <w:szCs w:val="20"/>
        </w:rPr>
        <w:t xml:space="preserve"> </w:t>
      </w:r>
    </w:p>
    <w:p w:rsidR="00BF418E" w:rsidRPr="00C1297A" w:rsidRDefault="003A40F6" w:rsidP="003958BE">
      <w:pPr>
        <w:jc w:val="center"/>
        <w:rPr>
          <w:rFonts w:ascii="Calibri" w:hAnsi="Calibri" w:cs="Calibri"/>
          <w:b/>
          <w:color w:val="FF0000"/>
          <w:sz w:val="18"/>
          <w:szCs w:val="18"/>
          <w:lang w:val="id-ID"/>
        </w:rPr>
      </w:pPr>
      <w:proofErr w:type="gramStart"/>
      <w:r w:rsidRPr="00C1297A">
        <w:rPr>
          <w:rFonts w:ascii="Calibri" w:hAnsi="Calibri" w:cs="Calibri"/>
          <w:i/>
          <w:color w:val="FF0000"/>
          <w:sz w:val="20"/>
          <w:szCs w:val="20"/>
        </w:rPr>
        <w:t>A</w:t>
      </w:r>
      <w:r w:rsidR="003958BE" w:rsidRPr="00C1297A">
        <w:rPr>
          <w:rFonts w:ascii="Calibri" w:hAnsi="Calibri" w:cs="Calibri"/>
          <w:i/>
          <w:color w:val="FF0000"/>
          <w:sz w:val="20"/>
          <w:szCs w:val="20"/>
        </w:rPr>
        <w:t>ccepted</w:t>
      </w:r>
      <w:r w:rsidR="002279CD" w:rsidRPr="00C1297A">
        <w:rPr>
          <w:rFonts w:ascii="Calibri" w:hAnsi="Calibri" w:cs="Calibri"/>
          <w:color w:val="FF0000"/>
          <w:sz w:val="20"/>
          <w:szCs w:val="20"/>
        </w:rPr>
        <w:t xml:space="preserve"> :</w:t>
      </w:r>
      <w:proofErr w:type="gramEnd"/>
      <w:r w:rsidR="002279CD" w:rsidRPr="00C1297A">
        <w:rPr>
          <w:rFonts w:ascii="Calibri" w:hAnsi="Calibri" w:cs="Calibri"/>
          <w:color w:val="FF0000"/>
          <w:sz w:val="20"/>
          <w:szCs w:val="20"/>
        </w:rPr>
        <w:t xml:space="preserve"> </w:t>
      </w:r>
      <w:r w:rsidR="00CB5B35" w:rsidRPr="00C1297A">
        <w:rPr>
          <w:rFonts w:ascii="Calibri" w:hAnsi="Calibri" w:cs="Calibri"/>
          <w:color w:val="FF0000"/>
          <w:sz w:val="20"/>
          <w:szCs w:val="20"/>
        </w:rPr>
        <w:t>29</w:t>
      </w:r>
      <w:r w:rsidRPr="00C1297A">
        <w:rPr>
          <w:rFonts w:ascii="Calibri" w:hAnsi="Calibri" w:cs="Calibri"/>
          <w:color w:val="FF0000"/>
          <w:sz w:val="20"/>
          <w:szCs w:val="20"/>
        </w:rPr>
        <w:t xml:space="preserve"> Oktober </w:t>
      </w:r>
      <w:r w:rsidR="003958BE" w:rsidRPr="00C1297A">
        <w:rPr>
          <w:rFonts w:ascii="Calibri" w:hAnsi="Calibri" w:cs="Calibri"/>
          <w:color w:val="FF0000"/>
          <w:sz w:val="20"/>
          <w:szCs w:val="20"/>
        </w:rPr>
        <w:t xml:space="preserve">2023, </w:t>
      </w:r>
      <w:r w:rsidR="003958BE" w:rsidRPr="00C1297A">
        <w:rPr>
          <w:rFonts w:ascii="Calibri" w:hAnsi="Calibri" w:cs="Calibri"/>
          <w:i/>
          <w:color w:val="FF0000"/>
          <w:sz w:val="20"/>
          <w:szCs w:val="20"/>
        </w:rPr>
        <w:t>Publish</w:t>
      </w:r>
      <w:r w:rsidR="002279CD" w:rsidRPr="00C1297A">
        <w:rPr>
          <w:rFonts w:ascii="Calibri" w:hAnsi="Calibri" w:cs="Calibri"/>
          <w:color w:val="FF0000"/>
          <w:sz w:val="20"/>
          <w:szCs w:val="20"/>
        </w:rPr>
        <w:t xml:space="preserve"> : </w:t>
      </w:r>
      <w:r w:rsidR="0080251F" w:rsidRPr="00C1297A">
        <w:rPr>
          <w:rFonts w:ascii="Calibri" w:hAnsi="Calibri" w:cs="Calibri"/>
          <w:color w:val="FF0000"/>
          <w:sz w:val="20"/>
          <w:szCs w:val="20"/>
        </w:rPr>
        <w:t>30</w:t>
      </w:r>
      <w:r w:rsidRPr="00C1297A">
        <w:rPr>
          <w:rFonts w:ascii="Calibri" w:hAnsi="Calibri" w:cs="Calibri"/>
          <w:color w:val="FF0000"/>
          <w:sz w:val="20"/>
          <w:szCs w:val="20"/>
        </w:rPr>
        <w:t xml:space="preserve"> </w:t>
      </w:r>
      <w:r w:rsidR="002279CD" w:rsidRPr="00C1297A">
        <w:rPr>
          <w:rFonts w:ascii="Calibri" w:hAnsi="Calibri" w:cs="Calibri"/>
          <w:color w:val="FF0000"/>
          <w:sz w:val="20"/>
          <w:szCs w:val="20"/>
        </w:rPr>
        <w:t>Oktober</w:t>
      </w:r>
      <w:r w:rsidR="003958BE" w:rsidRPr="00C1297A">
        <w:rPr>
          <w:rFonts w:ascii="Calibri" w:hAnsi="Calibri" w:cs="Calibri"/>
          <w:color w:val="FF0000"/>
          <w:sz w:val="20"/>
          <w:szCs w:val="20"/>
        </w:rPr>
        <w:t xml:space="preserve"> 2023</w:t>
      </w:r>
    </w:p>
    <w:p w:rsidR="00677F5B" w:rsidRPr="00C1297A" w:rsidRDefault="00677F5B" w:rsidP="00677F5B">
      <w:pPr>
        <w:tabs>
          <w:tab w:val="center" w:leader="dot" w:pos="8505"/>
        </w:tabs>
        <w:jc w:val="center"/>
        <w:rPr>
          <w:color w:val="FF0000"/>
          <w:sz w:val="14"/>
          <w:szCs w:val="16"/>
          <w:lang w:val="id-ID"/>
        </w:rPr>
      </w:pPr>
    </w:p>
    <w:p w:rsidR="00BF418E" w:rsidRPr="00C1297A" w:rsidRDefault="00BF418E" w:rsidP="003958BE">
      <w:pPr>
        <w:tabs>
          <w:tab w:val="center" w:leader="dot" w:pos="8505"/>
        </w:tabs>
        <w:rPr>
          <w:rFonts w:ascii="Calibri" w:hAnsi="Calibri" w:cs="Calibri"/>
          <w:b/>
          <w:color w:val="FF0000"/>
          <w:sz w:val="18"/>
          <w:szCs w:val="20"/>
        </w:rPr>
      </w:pPr>
    </w:p>
    <w:p w:rsidR="00580A74" w:rsidRPr="00C1297A" w:rsidRDefault="00580A74" w:rsidP="002279CD">
      <w:pPr>
        <w:jc w:val="center"/>
        <w:rPr>
          <w:rFonts w:ascii="Calibri" w:hAnsi="Calibri" w:cs="Calibri"/>
          <w:b/>
          <w:bCs/>
          <w:color w:val="FF0000"/>
          <w:kern w:val="36"/>
          <w:sz w:val="22"/>
          <w:szCs w:val="22"/>
          <w:lang w:eastAsia="id-ID"/>
        </w:rPr>
      </w:pPr>
      <w:r w:rsidRPr="00C1297A">
        <w:rPr>
          <w:rFonts w:ascii="Calibri" w:hAnsi="Calibri" w:cs="Calibri"/>
          <w:b/>
          <w:color w:val="FF0000"/>
          <w:sz w:val="22"/>
          <w:szCs w:val="22"/>
        </w:rPr>
        <w:t>ABSTRA</w:t>
      </w:r>
      <w:r w:rsidRPr="00C1297A">
        <w:rPr>
          <w:rFonts w:ascii="Calibri" w:hAnsi="Calibri" w:cs="Calibri"/>
          <w:b/>
          <w:color w:val="FF0000"/>
          <w:sz w:val="22"/>
          <w:szCs w:val="22"/>
          <w:lang w:val="id-ID"/>
        </w:rPr>
        <w:t>CT</w:t>
      </w:r>
    </w:p>
    <w:p w:rsidR="00ED3FD4" w:rsidRPr="00C1297A" w:rsidRDefault="00ED3FD4" w:rsidP="00ED3FD4">
      <w:pPr>
        <w:jc w:val="both"/>
        <w:rPr>
          <w:rFonts w:ascii="Calibri" w:hAnsi="Calibri" w:cs="Calibri"/>
          <w:i/>
          <w:color w:val="FF0000"/>
          <w:sz w:val="20"/>
          <w:szCs w:val="20"/>
        </w:rPr>
      </w:pPr>
    </w:p>
    <w:p w:rsidR="002B67FE" w:rsidRPr="002B67FE" w:rsidRDefault="002B67FE" w:rsidP="002B67FE">
      <w:pPr>
        <w:jc w:val="both"/>
        <w:rPr>
          <w:i/>
          <w:sz w:val="20"/>
          <w:szCs w:val="20"/>
        </w:rPr>
      </w:pPr>
      <w:r w:rsidRPr="002B67FE">
        <w:rPr>
          <w:i/>
          <w:sz w:val="20"/>
          <w:szCs w:val="20"/>
        </w:rPr>
        <w:t xml:space="preserve">The purpose of this study was to determine and analyze the effect of Cash Turnover, Accounts Receivable Turnover and Inventory Turnover on Profitability at PT Unilever Indonesia Tbk.This study uses causal associative research methods with quantitative techniques. The data source used in this study is secondary data in the form of the quarterly financial statements of PT Unilever Indonesia Tbk from 2013-2020. </w:t>
      </w:r>
      <w:proofErr w:type="gramStart"/>
      <w:r w:rsidRPr="002B67FE">
        <w:rPr>
          <w:i/>
          <w:sz w:val="20"/>
          <w:szCs w:val="20"/>
        </w:rPr>
        <w:t>Data collection techniques using documentation.</w:t>
      </w:r>
      <w:proofErr w:type="gramEnd"/>
      <w:r w:rsidRPr="002B67FE">
        <w:rPr>
          <w:i/>
          <w:sz w:val="20"/>
          <w:szCs w:val="20"/>
        </w:rPr>
        <w:t xml:space="preserve"> The population in this study is the financial statements of PT Unilever Indonesia Tbk starting from 1933-2021 (quarter I). The sample in this study was 32 quarters since the beginning of 2013-2020 using purposive sampling method. To analyze the data, the researcher used descriptive statistical analysis, normality test, classical assumption test (heteroscedasticity test, multicollinearity test and autocorrelation test), multiple linear regression, hypothesis testing (F test and t test) and coefficient of determination test (R2).</w:t>
      </w:r>
    </w:p>
    <w:p w:rsidR="002B67FE" w:rsidRPr="002B67FE" w:rsidRDefault="002B67FE" w:rsidP="002B67FE">
      <w:pPr>
        <w:jc w:val="both"/>
        <w:rPr>
          <w:i/>
          <w:sz w:val="20"/>
          <w:szCs w:val="20"/>
        </w:rPr>
      </w:pPr>
      <w:r w:rsidRPr="002B67FE">
        <w:rPr>
          <w:i/>
          <w:sz w:val="20"/>
          <w:szCs w:val="20"/>
        </w:rPr>
        <w:t>The results of multiple linear regression analysis showed Y = -0.117 + 0.033LnPK + 0.021PP + 0.084LnPPers + ε, thus it can be concluded that the constant of -0.117 indicates that the profitability of PT Unilever Indonesia has decreased by 0.117 or 11.7% if the value Cash Turnover, Accounts Receivable Turnover and Inventory Turnover are 0. Simultaneous testing shows Fcount 119.502 &gt; Ftable 3.33 and significant 0.000 &lt;0.05, meaning that Cash Turnover, Accounts Receivable Turnover and Inventory Turnover simultaneously have a significant and significant effect on profitability. The partial test for Cash Turnover shows tcount 1.758 &lt; ttable 2.045 and significant 0.090 &gt; 0.05, meaning that Cash Turnover has no effect and is not significant to Profitability. The Accounts Receivable Turnover shows a value of tcount f 3,790 &gt; ttable 2.045 and a significant value of 0.001 &lt;0.05 and Inventory Turnover shows a value of tcount 3.016 &gt; ttable 2.045 and a significant value of 0.005 &lt;0.05. This shows that Accounts Receivable Turnover and Inventory Turnover partially and significantly affect Profitability. The coefficient of determination test results (R2) is 0.928 (92.8%) meaning that the effect of Cash Turnover, Accounts Receivable Turnover and Inventory Turnover on Profitability is 92.8% while the rest is influenced by other factors not examined in this study.</w:t>
      </w:r>
    </w:p>
    <w:p w:rsidR="00ED3FD4" w:rsidRPr="00C1297A" w:rsidRDefault="00ED3FD4" w:rsidP="002279CD">
      <w:pPr>
        <w:pStyle w:val="BodyText"/>
        <w:spacing w:after="0"/>
        <w:jc w:val="both"/>
        <w:rPr>
          <w:i/>
          <w:color w:val="FF0000"/>
          <w:sz w:val="20"/>
          <w:szCs w:val="20"/>
          <w:lang w:val="en-US"/>
        </w:rPr>
      </w:pPr>
    </w:p>
    <w:p w:rsidR="003958BE" w:rsidRPr="007272D1" w:rsidRDefault="003958BE" w:rsidP="008546E3">
      <w:pPr>
        <w:pStyle w:val="BodyText"/>
        <w:spacing w:after="0"/>
        <w:rPr>
          <w:bCs/>
          <w:i/>
          <w:iCs/>
          <w:sz w:val="20"/>
          <w:szCs w:val="20"/>
          <w:lang w:val="en-US"/>
        </w:rPr>
      </w:pPr>
      <w:r w:rsidRPr="007272D1">
        <w:rPr>
          <w:i/>
          <w:iCs/>
          <w:sz w:val="20"/>
          <w:szCs w:val="20"/>
        </w:rPr>
        <w:t xml:space="preserve">Keywords: </w:t>
      </w:r>
      <w:r w:rsidR="002B67FE" w:rsidRPr="007272D1">
        <w:rPr>
          <w:i/>
          <w:sz w:val="20"/>
          <w:szCs w:val="20"/>
          <w:lang w:val="id-ID"/>
        </w:rPr>
        <w:t>Cash Turnover, Accounts Receivable Turnover, Inventory Turnover, Profitability</w:t>
      </w:r>
    </w:p>
    <w:p w:rsidR="008546E3" w:rsidRPr="007272D1" w:rsidRDefault="008546E3" w:rsidP="008546E3">
      <w:pPr>
        <w:pStyle w:val="BodyText"/>
        <w:spacing w:after="0"/>
        <w:rPr>
          <w:b/>
          <w:sz w:val="22"/>
          <w:szCs w:val="22"/>
          <w:lang w:val="en-US"/>
        </w:rPr>
      </w:pPr>
    </w:p>
    <w:p w:rsidR="003958BE" w:rsidRPr="007272D1" w:rsidRDefault="003958BE" w:rsidP="002279CD">
      <w:pPr>
        <w:jc w:val="center"/>
        <w:rPr>
          <w:b/>
          <w:szCs w:val="22"/>
        </w:rPr>
      </w:pPr>
      <w:r w:rsidRPr="007272D1">
        <w:rPr>
          <w:b/>
          <w:szCs w:val="22"/>
        </w:rPr>
        <w:t>ABSTRAK</w:t>
      </w:r>
    </w:p>
    <w:p w:rsidR="00A83ED5" w:rsidRPr="007272D1" w:rsidRDefault="00A83ED5" w:rsidP="002279CD">
      <w:pPr>
        <w:jc w:val="center"/>
        <w:rPr>
          <w:b/>
          <w:bCs/>
          <w:kern w:val="36"/>
          <w:szCs w:val="22"/>
          <w:lang w:eastAsia="id-ID"/>
        </w:rPr>
      </w:pPr>
    </w:p>
    <w:p w:rsidR="002B67FE" w:rsidRPr="007272D1" w:rsidRDefault="002B67FE" w:rsidP="002B67FE">
      <w:pPr>
        <w:jc w:val="both"/>
        <w:rPr>
          <w:sz w:val="20"/>
          <w:szCs w:val="20"/>
        </w:rPr>
      </w:pPr>
      <w:r w:rsidRPr="007272D1">
        <w:rPr>
          <w:sz w:val="20"/>
          <w:szCs w:val="20"/>
        </w:rPr>
        <w:t xml:space="preserve">Tujuan dari penelitian ini adalah untuk mengetahui dan menganalisis pengaruh Cash Turnover, Account Receivable Turnover dan Inventory Turnover terhadap Profitabilitas pada PT Unilever Indonesia Tbk. Penelitian ini menggunakan metode penelitian asosiatif kausal dengan teknik kuantitatif. </w:t>
      </w:r>
      <w:proofErr w:type="gramStart"/>
      <w:r w:rsidRPr="007272D1">
        <w:rPr>
          <w:sz w:val="20"/>
          <w:szCs w:val="20"/>
        </w:rPr>
        <w:t>Sumber data yang digunakan dalam penelitian ini adalah data sekunder berupa laporan keuangan triwulan PT Unilever Indonesia Tbk tahun 2013-2020.</w:t>
      </w:r>
      <w:proofErr w:type="gramEnd"/>
      <w:r w:rsidRPr="007272D1">
        <w:rPr>
          <w:sz w:val="20"/>
          <w:szCs w:val="20"/>
        </w:rPr>
        <w:t xml:space="preserve"> </w:t>
      </w:r>
      <w:proofErr w:type="gramStart"/>
      <w:r w:rsidRPr="007272D1">
        <w:rPr>
          <w:sz w:val="20"/>
          <w:szCs w:val="20"/>
        </w:rPr>
        <w:t>Teknik pengumpulan data menggunakan dokumentasi.</w:t>
      </w:r>
      <w:proofErr w:type="gramEnd"/>
      <w:r w:rsidRPr="007272D1">
        <w:rPr>
          <w:sz w:val="20"/>
          <w:szCs w:val="20"/>
        </w:rPr>
        <w:t xml:space="preserve"> </w:t>
      </w:r>
      <w:proofErr w:type="gramStart"/>
      <w:r w:rsidRPr="007272D1">
        <w:rPr>
          <w:sz w:val="20"/>
          <w:szCs w:val="20"/>
        </w:rPr>
        <w:t>Populasi dalam penelitian ini adalah laporan keuangan PT Unilever Indonesia Tbk mulai tahun 1933-2021 (kuartal I).</w:t>
      </w:r>
      <w:proofErr w:type="gramEnd"/>
      <w:r w:rsidRPr="007272D1">
        <w:rPr>
          <w:sz w:val="20"/>
          <w:szCs w:val="20"/>
        </w:rPr>
        <w:t xml:space="preserve"> </w:t>
      </w:r>
      <w:proofErr w:type="gramStart"/>
      <w:r w:rsidRPr="007272D1">
        <w:rPr>
          <w:sz w:val="20"/>
          <w:szCs w:val="20"/>
        </w:rPr>
        <w:t>Sampel dalam penelitian ini berjumlah 32 triwulan sejak awal tahun 2013-2020 dengan menggunakan metode purposive sampling.</w:t>
      </w:r>
      <w:proofErr w:type="gramEnd"/>
      <w:r w:rsidRPr="007272D1">
        <w:rPr>
          <w:sz w:val="20"/>
          <w:szCs w:val="20"/>
        </w:rPr>
        <w:t xml:space="preserve"> </w:t>
      </w:r>
      <w:proofErr w:type="gramStart"/>
      <w:r w:rsidRPr="007272D1">
        <w:rPr>
          <w:sz w:val="20"/>
          <w:szCs w:val="20"/>
        </w:rPr>
        <w:t>Untuk menganalisis data, peneliti menggunakan analisis statistik deskriptif, uji normalitas, uji asumsi klasik (uji heteroskedastisitas, uji multikolinearitas dan uji autokorelasi), regresi linier berganda, uji hipotesis (uji F dan uji t) dan uji koefisien determinasi (R2).</w:t>
      </w:r>
      <w:proofErr w:type="gramEnd"/>
      <w:r w:rsidRPr="007272D1">
        <w:rPr>
          <w:sz w:val="20"/>
          <w:szCs w:val="20"/>
        </w:rPr>
        <w:t xml:space="preserve"> .</w:t>
      </w:r>
    </w:p>
    <w:p w:rsidR="002B67FE" w:rsidRPr="007272D1" w:rsidRDefault="002B67FE" w:rsidP="002B67FE">
      <w:pPr>
        <w:jc w:val="both"/>
        <w:rPr>
          <w:sz w:val="20"/>
          <w:szCs w:val="20"/>
        </w:rPr>
      </w:pPr>
      <w:r w:rsidRPr="007272D1">
        <w:rPr>
          <w:sz w:val="20"/>
          <w:szCs w:val="20"/>
        </w:rPr>
        <w:t xml:space="preserve">Hasil analisis regresi linier berganda menunjukkan Y = -0,117 + 0,033LnPK + 0,021PP + 0,084LnPPers + ε, sehingga dapat disimpulkan konstanta sebesar -0,117 menunjukkan profitabilitas PT Unilever Indonesia mengalami penurunan sebesar 0,117 atau 11,7%. </w:t>
      </w:r>
      <w:proofErr w:type="gramStart"/>
      <w:r w:rsidRPr="007272D1">
        <w:rPr>
          <w:sz w:val="20"/>
          <w:szCs w:val="20"/>
        </w:rPr>
        <w:t>jika</w:t>
      </w:r>
      <w:proofErr w:type="gramEnd"/>
      <w:r w:rsidRPr="007272D1">
        <w:rPr>
          <w:sz w:val="20"/>
          <w:szCs w:val="20"/>
        </w:rPr>
        <w:t xml:space="preserve"> nilai Cash Turnover, Account Receivable Turnover dan </w:t>
      </w:r>
      <w:r w:rsidRPr="007272D1">
        <w:rPr>
          <w:sz w:val="20"/>
          <w:szCs w:val="20"/>
        </w:rPr>
        <w:lastRenderedPageBreak/>
        <w:t>Inventory Turnover bernilai 0. Pengujian secara simultan menunjukkan Fhitung 119,502 &gt; Ftabel 3,33 dan signifikan 0,000 &lt; 0,05, artinya Cash Turnover, Account Receivable Turnover dan Inventory Turnover secara simultan mempunyai pengaruh yang signifikan dan signifikan terhadap profitabilitas. Uji parsial Perputaran Kas menunjukkan thitung 1,758 &lt; ttabel 2,045 dan signifikan 0,090 &gt; 0,05 artinya Perputaran Kas tidak berpengaruh dan tidak signifikan terhadap Profitabilitas. Perputaran Piutang menunjukkan nilai thitung f 3,790 &gt; ttabel 2,045 dan nilai signifikan 0,001&lt;0</w:t>
      </w:r>
      <w:proofErr w:type="gramStart"/>
      <w:r w:rsidRPr="007272D1">
        <w:rPr>
          <w:sz w:val="20"/>
          <w:szCs w:val="20"/>
        </w:rPr>
        <w:t>,05</w:t>
      </w:r>
      <w:proofErr w:type="gramEnd"/>
      <w:r w:rsidRPr="007272D1">
        <w:rPr>
          <w:sz w:val="20"/>
          <w:szCs w:val="20"/>
        </w:rPr>
        <w:t xml:space="preserve"> dan Perputaran Persediaan menunjukkan nilai thitung 3,016 &gt; ttabel 2,045 dan nilai signifikan 0,005&lt;0,05. </w:t>
      </w:r>
      <w:proofErr w:type="gramStart"/>
      <w:r w:rsidRPr="007272D1">
        <w:rPr>
          <w:sz w:val="20"/>
          <w:szCs w:val="20"/>
        </w:rPr>
        <w:t>Hal ini menunjukkan bahwa Perputaran Piutang dan Perputaran Persediaan berpengaruh secara parsial dan signifikan terhadap Profitabilitas.</w:t>
      </w:r>
      <w:proofErr w:type="gramEnd"/>
      <w:r w:rsidRPr="007272D1">
        <w:rPr>
          <w:sz w:val="20"/>
          <w:szCs w:val="20"/>
        </w:rPr>
        <w:t xml:space="preserve"> Hasil uji koefisien determinasi (R2) sebesar 0,928 (92,8%) artinya pengaruh Perputaran Kas, Perputaran Piutang, dan Perputaran Persediaan terhadap Profitabilitas adalah sebesar 92,8% sedangkan sisanya dipengaruhi oleh faktor lain yang tidak diteliti dalam penelitian ini.</w:t>
      </w:r>
    </w:p>
    <w:p w:rsidR="005436DE" w:rsidRPr="007272D1" w:rsidRDefault="005436DE" w:rsidP="005436DE">
      <w:pPr>
        <w:jc w:val="both"/>
        <w:rPr>
          <w:sz w:val="20"/>
          <w:szCs w:val="20"/>
        </w:rPr>
      </w:pPr>
    </w:p>
    <w:p w:rsidR="002279CD" w:rsidRPr="007272D1" w:rsidRDefault="003958BE" w:rsidP="005436DE">
      <w:pPr>
        <w:jc w:val="both"/>
        <w:rPr>
          <w:sz w:val="20"/>
          <w:szCs w:val="20"/>
        </w:rPr>
      </w:pPr>
      <w:r w:rsidRPr="007272D1">
        <w:rPr>
          <w:sz w:val="20"/>
          <w:szCs w:val="20"/>
        </w:rPr>
        <w:t>Kata</w:t>
      </w:r>
      <w:r w:rsidRPr="007272D1">
        <w:rPr>
          <w:spacing w:val="-1"/>
          <w:sz w:val="20"/>
          <w:szCs w:val="20"/>
        </w:rPr>
        <w:t xml:space="preserve"> </w:t>
      </w:r>
      <w:proofErr w:type="gramStart"/>
      <w:r w:rsidRPr="007272D1">
        <w:rPr>
          <w:sz w:val="20"/>
          <w:szCs w:val="20"/>
        </w:rPr>
        <w:t>kunci</w:t>
      </w:r>
      <w:r w:rsidRPr="007272D1">
        <w:rPr>
          <w:spacing w:val="-2"/>
          <w:sz w:val="20"/>
          <w:szCs w:val="20"/>
        </w:rPr>
        <w:t xml:space="preserve"> </w:t>
      </w:r>
      <w:r w:rsidRPr="007272D1">
        <w:rPr>
          <w:sz w:val="20"/>
          <w:szCs w:val="20"/>
        </w:rPr>
        <w:t>:</w:t>
      </w:r>
      <w:proofErr w:type="gramEnd"/>
      <w:r w:rsidRPr="007272D1">
        <w:rPr>
          <w:spacing w:val="-9"/>
          <w:sz w:val="20"/>
          <w:szCs w:val="20"/>
        </w:rPr>
        <w:t xml:space="preserve"> </w:t>
      </w:r>
      <w:r w:rsidR="002B67FE" w:rsidRPr="007272D1">
        <w:rPr>
          <w:spacing w:val="-9"/>
          <w:sz w:val="20"/>
          <w:szCs w:val="20"/>
        </w:rPr>
        <w:t xml:space="preserve">Perputaran Kas, Perputaran Piutang, Perputaran Persediaan, Profitabilitas </w:t>
      </w:r>
    </w:p>
    <w:p w:rsidR="00591C72" w:rsidRPr="00C1297A" w:rsidRDefault="00591C72" w:rsidP="00A952D8">
      <w:pPr>
        <w:tabs>
          <w:tab w:val="left" w:pos="426"/>
        </w:tabs>
        <w:ind w:left="426" w:hanging="426"/>
        <w:jc w:val="both"/>
        <w:rPr>
          <w:rFonts w:ascii="Calibri" w:hAnsi="Calibri" w:cs="Calibri"/>
          <w:b/>
          <w:color w:val="FF0000"/>
          <w:sz w:val="22"/>
          <w:szCs w:val="22"/>
        </w:rPr>
      </w:pPr>
    </w:p>
    <w:p w:rsidR="005436DE" w:rsidRPr="00C1297A" w:rsidRDefault="005436DE" w:rsidP="00A952D8">
      <w:pPr>
        <w:tabs>
          <w:tab w:val="left" w:pos="426"/>
        </w:tabs>
        <w:ind w:left="426" w:hanging="426"/>
        <w:jc w:val="both"/>
        <w:rPr>
          <w:rFonts w:ascii="Calibri" w:hAnsi="Calibri" w:cs="Calibri"/>
          <w:b/>
          <w:color w:val="FF0000"/>
          <w:sz w:val="22"/>
          <w:szCs w:val="22"/>
        </w:rPr>
        <w:sectPr w:rsidR="005436DE" w:rsidRPr="00C1297A" w:rsidSect="002B67FE">
          <w:headerReference w:type="default" r:id="rId12"/>
          <w:footerReference w:type="default" r:id="rId13"/>
          <w:type w:val="continuous"/>
          <w:pgSz w:w="11906" w:h="16838"/>
          <w:pgMar w:top="1440" w:right="1440" w:bottom="1440" w:left="1440" w:header="510" w:footer="708" w:gutter="0"/>
          <w:pgNumType w:start="113"/>
          <w:cols w:space="708"/>
          <w:docGrid w:linePitch="360"/>
        </w:sectPr>
      </w:pPr>
    </w:p>
    <w:p w:rsidR="00A952D8" w:rsidRPr="00C1297A" w:rsidRDefault="00FA7F3A" w:rsidP="008875D7">
      <w:pPr>
        <w:tabs>
          <w:tab w:val="left" w:pos="426"/>
        </w:tabs>
        <w:spacing w:line="276" w:lineRule="auto"/>
        <w:ind w:left="426" w:hanging="426"/>
        <w:jc w:val="center"/>
        <w:rPr>
          <w:b/>
          <w:color w:val="FF0000"/>
        </w:rPr>
      </w:pPr>
      <w:r w:rsidRPr="00C1297A">
        <w:rPr>
          <w:b/>
          <w:color w:val="FF0000"/>
        </w:rPr>
        <w:lastRenderedPageBreak/>
        <w:t>PENDAHULUAN</w:t>
      </w:r>
    </w:p>
    <w:p w:rsidR="00C1297A" w:rsidRDefault="00C1297A" w:rsidP="008875D7">
      <w:pPr>
        <w:spacing w:line="276" w:lineRule="auto"/>
        <w:ind w:firstLine="426"/>
        <w:jc w:val="both"/>
        <w:rPr>
          <w:color w:val="FF0000"/>
        </w:rPr>
      </w:pPr>
    </w:p>
    <w:p w:rsidR="00C1297A" w:rsidRPr="00C1297A" w:rsidRDefault="00C1297A" w:rsidP="00C1297A">
      <w:pPr>
        <w:pStyle w:val="ListParagraph"/>
        <w:ind w:left="0" w:firstLine="851"/>
        <w:jc w:val="both"/>
        <w:rPr>
          <w:rFonts w:ascii="Times New Roman" w:hAnsi="Times New Roman"/>
          <w:sz w:val="24"/>
          <w:szCs w:val="24"/>
        </w:rPr>
      </w:pPr>
      <w:r w:rsidRPr="00C1297A">
        <w:rPr>
          <w:rFonts w:ascii="Times New Roman" w:hAnsi="Times New Roman"/>
          <w:sz w:val="24"/>
          <w:szCs w:val="24"/>
        </w:rPr>
        <w:t xml:space="preserve">PT Unilever Indonesia Tbk yang tercatat di sektor </w:t>
      </w:r>
      <w:r w:rsidRPr="00C1297A">
        <w:rPr>
          <w:rFonts w:ascii="Times New Roman" w:hAnsi="Times New Roman"/>
          <w:i/>
          <w:iCs/>
          <w:sz w:val="24"/>
          <w:szCs w:val="24"/>
        </w:rPr>
        <w:t>consumer goods</w:t>
      </w:r>
      <w:r w:rsidRPr="00C1297A">
        <w:rPr>
          <w:rFonts w:ascii="Times New Roman" w:hAnsi="Times New Roman"/>
          <w:sz w:val="24"/>
          <w:szCs w:val="24"/>
        </w:rPr>
        <w:t xml:space="preserve"> pada Bursa Efek Indonesia ini merupakan salah satu perusahaan yang memiliki pertumbuhan laba hampir di tiap tahunnya. Akan tetapi pada tahun 2019 dan 2020 PT Unilever Indonesia Tbk mengalami penurunan laba bersih pada pembukuan mereka. Pada tahun 2019 laba bersih PT Unilever Indonesia Tbk bernilai Rp 7,39 triliun turun 18,68% dibandingkan periode yang sama 2018 yang tercatat sebesar Rp 9,1 triliun. Pada tahun 2020 laba bersih PT Unilever Indonesia Tbk tercatat turun 3,11% menjadi Rp 7,16 triliun, dari tahun sebelumnya Rp 7,39 triliun. (</w:t>
      </w:r>
      <w:r w:rsidRPr="00C1297A">
        <w:rPr>
          <w:rFonts w:ascii="Times New Roman" w:hAnsi="Times New Roman"/>
          <w:i/>
          <w:iCs/>
          <w:sz w:val="24"/>
          <w:szCs w:val="24"/>
        </w:rPr>
        <w:t>Sumber: cnbcindonesia.com</w:t>
      </w:r>
      <w:r w:rsidRPr="00C1297A">
        <w:rPr>
          <w:rFonts w:ascii="Times New Roman" w:hAnsi="Times New Roman"/>
          <w:sz w:val="24"/>
          <w:szCs w:val="24"/>
        </w:rPr>
        <w:t xml:space="preserve">). Profitabilitas </w:t>
      </w:r>
      <w:r w:rsidRPr="00C1297A">
        <w:rPr>
          <w:rFonts w:ascii="Times New Roman" w:hAnsi="Times New Roman"/>
          <w:sz w:val="24"/>
          <w:szCs w:val="24"/>
        </w:rPr>
        <w:lastRenderedPageBreak/>
        <w:t xml:space="preserve">mempunyai peran penting dalam perusahaan sebagai cerminan masa depan apakah perusahaan mempunyai prospek yang baik di masa mendatang. Bagi pemimpin perusahaan, profitabilitas digunakan untuk melihat seberapa besar kemajuan yang dicapai atau berhasil tidak perusahaan yang dipimpinnya. Untuk mengukur tingkat profitabilitas ada empat rasio yaitu </w:t>
      </w:r>
      <w:r w:rsidRPr="00C1297A">
        <w:rPr>
          <w:rFonts w:ascii="Times New Roman" w:hAnsi="Times New Roman"/>
          <w:i/>
          <w:iCs/>
          <w:sz w:val="24"/>
          <w:szCs w:val="24"/>
        </w:rPr>
        <w:t>Margin Laba Bruto</w:t>
      </w:r>
      <w:r w:rsidRPr="00C1297A">
        <w:rPr>
          <w:rFonts w:ascii="Times New Roman" w:hAnsi="Times New Roman"/>
          <w:sz w:val="24"/>
          <w:szCs w:val="24"/>
        </w:rPr>
        <w:t>,</w:t>
      </w:r>
      <w:r w:rsidRPr="00C1297A">
        <w:rPr>
          <w:rFonts w:ascii="Times New Roman" w:hAnsi="Times New Roman"/>
          <w:i/>
          <w:iCs/>
          <w:sz w:val="24"/>
          <w:szCs w:val="24"/>
        </w:rPr>
        <w:t xml:space="preserve"> Margin Laba Neto</w:t>
      </w:r>
      <w:r w:rsidRPr="00C1297A">
        <w:rPr>
          <w:rFonts w:ascii="Times New Roman" w:hAnsi="Times New Roman"/>
          <w:sz w:val="24"/>
          <w:szCs w:val="24"/>
        </w:rPr>
        <w:t xml:space="preserve">, </w:t>
      </w:r>
      <w:r w:rsidRPr="00C1297A">
        <w:rPr>
          <w:rFonts w:ascii="Times New Roman" w:hAnsi="Times New Roman"/>
          <w:i/>
          <w:iCs/>
          <w:sz w:val="24"/>
          <w:szCs w:val="24"/>
        </w:rPr>
        <w:t xml:space="preserve">Return on Investment </w:t>
      </w:r>
      <w:r w:rsidRPr="00C1297A">
        <w:rPr>
          <w:rFonts w:ascii="Times New Roman" w:hAnsi="Times New Roman"/>
          <w:sz w:val="24"/>
          <w:szCs w:val="24"/>
        </w:rPr>
        <w:t xml:space="preserve"> atau </w:t>
      </w:r>
      <w:r w:rsidRPr="00C1297A">
        <w:rPr>
          <w:rFonts w:ascii="Times New Roman" w:hAnsi="Times New Roman"/>
          <w:i/>
          <w:iCs/>
          <w:sz w:val="24"/>
          <w:szCs w:val="24"/>
        </w:rPr>
        <w:t xml:space="preserve">Return on Assets </w:t>
      </w:r>
      <w:r w:rsidRPr="00C1297A">
        <w:rPr>
          <w:rFonts w:ascii="Times New Roman" w:hAnsi="Times New Roman"/>
          <w:sz w:val="24"/>
          <w:szCs w:val="24"/>
        </w:rPr>
        <w:t xml:space="preserve">(ROI/ROA) dan </w:t>
      </w:r>
      <w:r w:rsidRPr="00C1297A">
        <w:rPr>
          <w:rFonts w:ascii="Times New Roman" w:hAnsi="Times New Roman"/>
          <w:i/>
          <w:iCs/>
          <w:sz w:val="24"/>
          <w:szCs w:val="24"/>
        </w:rPr>
        <w:t xml:space="preserve">Return on Equity </w:t>
      </w:r>
      <w:r w:rsidRPr="00C1297A">
        <w:rPr>
          <w:rFonts w:ascii="Times New Roman" w:hAnsi="Times New Roman"/>
          <w:sz w:val="24"/>
          <w:szCs w:val="24"/>
        </w:rPr>
        <w:t>(ROE).</w:t>
      </w:r>
    </w:p>
    <w:p w:rsidR="00C1297A" w:rsidRPr="00C1297A" w:rsidRDefault="00C1297A" w:rsidP="00C1297A">
      <w:pPr>
        <w:jc w:val="both"/>
        <w:rPr>
          <w:b/>
          <w:bCs/>
        </w:rPr>
      </w:pPr>
      <w:proofErr w:type="gramStart"/>
      <w:r>
        <w:rPr>
          <w:b/>
          <w:bCs/>
        </w:rPr>
        <w:t>Tabel 1.</w:t>
      </w:r>
      <w:proofErr w:type="gramEnd"/>
      <w:r>
        <w:rPr>
          <w:b/>
          <w:bCs/>
        </w:rPr>
        <w:t xml:space="preserve"> </w:t>
      </w:r>
      <w:r w:rsidRPr="00C1297A">
        <w:rPr>
          <w:b/>
          <w:bCs/>
        </w:rPr>
        <w:t>PT Unilever Indonesia Tbk</w:t>
      </w:r>
      <w:r>
        <w:rPr>
          <w:b/>
          <w:bCs/>
        </w:rPr>
        <w:t xml:space="preserve"> </w:t>
      </w:r>
      <w:r w:rsidRPr="00C1297A">
        <w:rPr>
          <w:b/>
          <w:bCs/>
          <w:lang w:val="id-ID"/>
        </w:rPr>
        <w:t>Perputaran Kas, Perputaran Piutang, Perputaran Persediaan</w:t>
      </w:r>
      <w:r>
        <w:rPr>
          <w:b/>
          <w:bCs/>
        </w:rPr>
        <w:t xml:space="preserve"> dan </w:t>
      </w:r>
      <w:r w:rsidRPr="00C1297A">
        <w:rPr>
          <w:b/>
          <w:bCs/>
        </w:rPr>
        <w:t>Profitabilitas Periode 2013-2020</w:t>
      </w:r>
    </w:p>
    <w:p w:rsidR="00C1297A" w:rsidRPr="00C1297A" w:rsidRDefault="00C1297A" w:rsidP="00C1297A">
      <w:pPr>
        <w:pStyle w:val="ListParagraph"/>
        <w:ind w:left="0" w:firstLine="851"/>
        <w:jc w:val="center"/>
        <w:rPr>
          <w:rFonts w:ascii="Times New Roman" w:hAnsi="Times New Roman"/>
          <w:b/>
          <w:bCs/>
          <w:sz w:val="24"/>
          <w:szCs w:val="24"/>
        </w:rPr>
      </w:pPr>
    </w:p>
    <w:p w:rsidR="00C1297A" w:rsidRDefault="00C1297A" w:rsidP="00C1297A">
      <w:pPr>
        <w:pStyle w:val="ListParagraph"/>
        <w:spacing w:line="240" w:lineRule="auto"/>
        <w:ind w:left="0"/>
        <w:jc w:val="center"/>
        <w:rPr>
          <w:rFonts w:ascii="Times New Roman" w:eastAsiaTheme="minorHAnsi" w:hAnsi="Times New Roman"/>
          <w:b/>
          <w:bCs/>
          <w:sz w:val="24"/>
          <w:szCs w:val="24"/>
        </w:rPr>
        <w:sectPr w:rsidR="00C1297A" w:rsidSect="00CB5B35">
          <w:type w:val="continuous"/>
          <w:pgSz w:w="11906" w:h="16838"/>
          <w:pgMar w:top="1440" w:right="1440" w:bottom="1440" w:left="1440" w:header="510" w:footer="708" w:gutter="0"/>
          <w:pgNumType w:start="100"/>
          <w:cols w:num="2" w:space="708"/>
          <w:docGrid w:linePitch="360"/>
        </w:sect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0"/>
        <w:gridCol w:w="1631"/>
        <w:gridCol w:w="1631"/>
        <w:gridCol w:w="1631"/>
        <w:gridCol w:w="1631"/>
      </w:tblGrid>
      <w:tr w:rsidR="00C1297A" w:rsidRPr="00C1297A" w:rsidTr="00C1297A">
        <w:trPr>
          <w:jc w:val="center"/>
        </w:trPr>
        <w:tc>
          <w:tcPr>
            <w:tcW w:w="1630" w:type="dxa"/>
            <w:vAlign w:val="center"/>
          </w:tcPr>
          <w:p w:rsidR="00C1297A" w:rsidRPr="00C1297A" w:rsidRDefault="00C1297A" w:rsidP="007272D1">
            <w:pPr>
              <w:pStyle w:val="ListParagraph"/>
              <w:spacing w:after="0" w:line="240" w:lineRule="auto"/>
              <w:ind w:left="0"/>
              <w:jc w:val="center"/>
              <w:rPr>
                <w:rFonts w:ascii="Times New Roman" w:eastAsiaTheme="minorHAnsi" w:hAnsi="Times New Roman"/>
                <w:b/>
                <w:bCs/>
                <w:sz w:val="24"/>
                <w:szCs w:val="24"/>
              </w:rPr>
            </w:pPr>
            <w:r w:rsidRPr="00C1297A">
              <w:rPr>
                <w:rFonts w:ascii="Times New Roman" w:eastAsiaTheme="minorHAnsi" w:hAnsi="Times New Roman"/>
                <w:b/>
                <w:bCs/>
                <w:sz w:val="24"/>
                <w:szCs w:val="24"/>
              </w:rPr>
              <w:lastRenderedPageBreak/>
              <w:t>Tahun</w:t>
            </w:r>
          </w:p>
        </w:tc>
        <w:tc>
          <w:tcPr>
            <w:tcW w:w="1631" w:type="dxa"/>
            <w:vAlign w:val="center"/>
          </w:tcPr>
          <w:p w:rsidR="00C1297A" w:rsidRPr="00C1297A" w:rsidRDefault="00C1297A" w:rsidP="007272D1">
            <w:pPr>
              <w:pStyle w:val="ListParagraph"/>
              <w:spacing w:after="0" w:line="240" w:lineRule="auto"/>
              <w:ind w:left="0"/>
              <w:jc w:val="center"/>
              <w:rPr>
                <w:rFonts w:ascii="Times New Roman" w:eastAsiaTheme="minorHAnsi" w:hAnsi="Times New Roman"/>
                <w:b/>
                <w:bCs/>
                <w:sz w:val="24"/>
                <w:szCs w:val="24"/>
              </w:rPr>
            </w:pPr>
            <w:r w:rsidRPr="00C1297A">
              <w:rPr>
                <w:rFonts w:ascii="Times New Roman" w:eastAsiaTheme="minorHAnsi" w:hAnsi="Times New Roman"/>
                <w:b/>
                <w:bCs/>
                <w:sz w:val="24"/>
                <w:szCs w:val="24"/>
              </w:rPr>
              <w:t>Perputaran Kas</w:t>
            </w:r>
          </w:p>
          <w:p w:rsidR="00C1297A" w:rsidRPr="00C1297A" w:rsidRDefault="00C1297A" w:rsidP="007272D1">
            <w:pPr>
              <w:pStyle w:val="ListParagraph"/>
              <w:spacing w:after="0" w:line="240" w:lineRule="auto"/>
              <w:ind w:left="0"/>
              <w:jc w:val="center"/>
              <w:rPr>
                <w:rFonts w:ascii="Times New Roman" w:eastAsiaTheme="minorHAnsi" w:hAnsi="Times New Roman"/>
                <w:b/>
                <w:bCs/>
                <w:sz w:val="24"/>
                <w:szCs w:val="24"/>
              </w:rPr>
            </w:pPr>
            <w:r w:rsidRPr="00C1297A">
              <w:rPr>
                <w:rFonts w:ascii="Times New Roman" w:eastAsiaTheme="minorHAnsi" w:hAnsi="Times New Roman"/>
                <w:b/>
                <w:bCs/>
                <w:sz w:val="24"/>
                <w:szCs w:val="24"/>
              </w:rPr>
              <w:t>(kali)</w:t>
            </w:r>
          </w:p>
        </w:tc>
        <w:tc>
          <w:tcPr>
            <w:tcW w:w="1631" w:type="dxa"/>
            <w:vAlign w:val="center"/>
          </w:tcPr>
          <w:p w:rsidR="00C1297A" w:rsidRPr="00C1297A" w:rsidRDefault="00C1297A" w:rsidP="007272D1">
            <w:pPr>
              <w:pStyle w:val="ListParagraph"/>
              <w:spacing w:after="0" w:line="240" w:lineRule="auto"/>
              <w:ind w:left="0"/>
              <w:jc w:val="center"/>
              <w:rPr>
                <w:rFonts w:ascii="Times New Roman" w:eastAsiaTheme="minorHAnsi" w:hAnsi="Times New Roman"/>
                <w:b/>
                <w:bCs/>
                <w:sz w:val="24"/>
                <w:szCs w:val="24"/>
              </w:rPr>
            </w:pPr>
            <w:r w:rsidRPr="00C1297A">
              <w:rPr>
                <w:rFonts w:ascii="Times New Roman" w:eastAsiaTheme="minorHAnsi" w:hAnsi="Times New Roman"/>
                <w:b/>
                <w:bCs/>
                <w:sz w:val="24"/>
                <w:szCs w:val="24"/>
              </w:rPr>
              <w:t>Perputaran Piutang</w:t>
            </w:r>
          </w:p>
          <w:p w:rsidR="00C1297A" w:rsidRPr="00C1297A" w:rsidRDefault="00C1297A" w:rsidP="007272D1">
            <w:pPr>
              <w:pStyle w:val="ListParagraph"/>
              <w:spacing w:after="0" w:line="240" w:lineRule="auto"/>
              <w:ind w:left="0"/>
              <w:jc w:val="center"/>
              <w:rPr>
                <w:rFonts w:ascii="Times New Roman" w:eastAsiaTheme="minorHAnsi" w:hAnsi="Times New Roman"/>
                <w:b/>
                <w:bCs/>
                <w:sz w:val="24"/>
                <w:szCs w:val="24"/>
              </w:rPr>
            </w:pPr>
            <w:r w:rsidRPr="00C1297A">
              <w:rPr>
                <w:rFonts w:ascii="Times New Roman" w:eastAsiaTheme="minorHAnsi" w:hAnsi="Times New Roman"/>
                <w:b/>
                <w:bCs/>
                <w:sz w:val="24"/>
                <w:szCs w:val="24"/>
              </w:rPr>
              <w:t>(kali)</w:t>
            </w:r>
          </w:p>
        </w:tc>
        <w:tc>
          <w:tcPr>
            <w:tcW w:w="1631" w:type="dxa"/>
            <w:vAlign w:val="center"/>
          </w:tcPr>
          <w:p w:rsidR="00C1297A" w:rsidRPr="00C1297A" w:rsidRDefault="00C1297A" w:rsidP="007272D1">
            <w:pPr>
              <w:pStyle w:val="ListParagraph"/>
              <w:spacing w:after="0" w:line="240" w:lineRule="auto"/>
              <w:ind w:left="0"/>
              <w:jc w:val="center"/>
              <w:rPr>
                <w:rFonts w:ascii="Times New Roman" w:eastAsiaTheme="minorHAnsi" w:hAnsi="Times New Roman"/>
                <w:b/>
                <w:bCs/>
                <w:sz w:val="24"/>
                <w:szCs w:val="24"/>
              </w:rPr>
            </w:pPr>
            <w:r w:rsidRPr="00C1297A">
              <w:rPr>
                <w:rFonts w:ascii="Times New Roman" w:eastAsiaTheme="minorHAnsi" w:hAnsi="Times New Roman"/>
                <w:b/>
                <w:bCs/>
                <w:sz w:val="24"/>
                <w:szCs w:val="24"/>
              </w:rPr>
              <w:t>Perputaran Persediaan</w:t>
            </w:r>
          </w:p>
          <w:p w:rsidR="00C1297A" w:rsidRPr="00C1297A" w:rsidRDefault="00C1297A" w:rsidP="007272D1">
            <w:pPr>
              <w:pStyle w:val="ListParagraph"/>
              <w:spacing w:after="0" w:line="240" w:lineRule="auto"/>
              <w:ind w:left="0"/>
              <w:jc w:val="center"/>
              <w:rPr>
                <w:rFonts w:ascii="Times New Roman" w:eastAsiaTheme="minorHAnsi" w:hAnsi="Times New Roman"/>
                <w:b/>
                <w:bCs/>
                <w:sz w:val="24"/>
                <w:szCs w:val="24"/>
              </w:rPr>
            </w:pPr>
            <w:r w:rsidRPr="00C1297A">
              <w:rPr>
                <w:rFonts w:ascii="Times New Roman" w:eastAsiaTheme="minorHAnsi" w:hAnsi="Times New Roman"/>
                <w:b/>
                <w:bCs/>
                <w:sz w:val="24"/>
                <w:szCs w:val="24"/>
              </w:rPr>
              <w:t>(kali)</w:t>
            </w:r>
          </w:p>
        </w:tc>
        <w:tc>
          <w:tcPr>
            <w:tcW w:w="1631" w:type="dxa"/>
            <w:vAlign w:val="center"/>
          </w:tcPr>
          <w:p w:rsidR="00C1297A" w:rsidRPr="00C1297A" w:rsidRDefault="00C1297A" w:rsidP="007272D1">
            <w:pPr>
              <w:pStyle w:val="ListParagraph"/>
              <w:spacing w:after="0" w:line="240" w:lineRule="auto"/>
              <w:ind w:left="0"/>
              <w:jc w:val="center"/>
              <w:rPr>
                <w:rFonts w:ascii="Times New Roman" w:eastAsiaTheme="minorHAnsi" w:hAnsi="Times New Roman"/>
                <w:b/>
                <w:bCs/>
                <w:sz w:val="24"/>
                <w:szCs w:val="24"/>
              </w:rPr>
            </w:pPr>
            <w:r w:rsidRPr="00C1297A">
              <w:rPr>
                <w:rFonts w:ascii="Times New Roman" w:eastAsiaTheme="minorHAnsi" w:hAnsi="Times New Roman"/>
                <w:b/>
                <w:bCs/>
                <w:sz w:val="24"/>
                <w:szCs w:val="24"/>
              </w:rPr>
              <w:t>Profitabilitas</w:t>
            </w:r>
          </w:p>
          <w:p w:rsidR="00C1297A" w:rsidRPr="00C1297A" w:rsidRDefault="00C1297A" w:rsidP="007272D1">
            <w:pPr>
              <w:pStyle w:val="ListParagraph"/>
              <w:spacing w:after="0" w:line="240" w:lineRule="auto"/>
              <w:ind w:left="0"/>
              <w:jc w:val="center"/>
              <w:rPr>
                <w:rFonts w:ascii="Times New Roman" w:eastAsiaTheme="minorHAnsi" w:hAnsi="Times New Roman"/>
                <w:b/>
                <w:bCs/>
                <w:sz w:val="24"/>
                <w:szCs w:val="24"/>
              </w:rPr>
            </w:pPr>
            <w:r w:rsidRPr="00C1297A">
              <w:rPr>
                <w:rFonts w:ascii="Times New Roman" w:eastAsiaTheme="minorHAnsi" w:hAnsi="Times New Roman"/>
                <w:b/>
                <w:bCs/>
                <w:sz w:val="24"/>
                <w:szCs w:val="24"/>
              </w:rPr>
              <w:t>(%)</w:t>
            </w:r>
          </w:p>
        </w:tc>
      </w:tr>
      <w:tr w:rsidR="00C1297A" w:rsidRPr="00C1297A" w:rsidTr="00C1297A">
        <w:trPr>
          <w:jc w:val="center"/>
        </w:trPr>
        <w:tc>
          <w:tcPr>
            <w:tcW w:w="1630"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2013</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125,31</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10,80</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7,23</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0,40</w:t>
            </w:r>
          </w:p>
        </w:tc>
      </w:tr>
      <w:tr w:rsidR="00C1297A" w:rsidRPr="00C1297A" w:rsidTr="00C1297A">
        <w:trPr>
          <w:jc w:val="center"/>
        </w:trPr>
        <w:tc>
          <w:tcPr>
            <w:tcW w:w="1630"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2014</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61,61</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11,20</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7,90</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0,40</w:t>
            </w:r>
          </w:p>
        </w:tc>
      </w:tr>
      <w:tr w:rsidR="00C1297A" w:rsidRPr="00C1297A" w:rsidTr="00C1297A">
        <w:trPr>
          <w:jc w:val="center"/>
        </w:trPr>
        <w:tc>
          <w:tcPr>
            <w:tcW w:w="1630"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2015</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49,06</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11,88</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7,71</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0,37</w:t>
            </w:r>
          </w:p>
        </w:tc>
      </w:tr>
      <w:tr w:rsidR="00C1297A" w:rsidRPr="00C1297A" w:rsidTr="00C1297A">
        <w:trPr>
          <w:jc w:val="center"/>
        </w:trPr>
        <w:tc>
          <w:tcPr>
            <w:tcW w:w="1630"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2016</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79,95</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11,52</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8,49</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0,38</w:t>
            </w:r>
          </w:p>
        </w:tc>
      </w:tr>
      <w:tr w:rsidR="00C1297A" w:rsidRPr="00C1297A" w:rsidTr="00C1297A">
        <w:trPr>
          <w:jc w:val="center"/>
        </w:trPr>
        <w:tc>
          <w:tcPr>
            <w:tcW w:w="1630"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2017</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105,84</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9,78</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8,48</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0,37</w:t>
            </w:r>
          </w:p>
        </w:tc>
      </w:tr>
      <w:tr w:rsidR="00C1297A" w:rsidRPr="00C1297A" w:rsidTr="00C1297A">
        <w:trPr>
          <w:jc w:val="center"/>
        </w:trPr>
        <w:tc>
          <w:tcPr>
            <w:tcW w:w="1630"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2018</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110,52</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8,62</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8,20</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0,47</w:t>
            </w:r>
          </w:p>
        </w:tc>
      </w:tr>
      <w:tr w:rsidR="00C1297A" w:rsidRPr="00C1297A" w:rsidTr="00C1297A">
        <w:trPr>
          <w:jc w:val="center"/>
        </w:trPr>
        <w:tc>
          <w:tcPr>
            <w:tcW w:w="1630"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2019</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87,57</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8,32</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8,21</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0,36</w:t>
            </w:r>
          </w:p>
        </w:tc>
      </w:tr>
      <w:tr w:rsidR="00C1297A" w:rsidRPr="00C1297A" w:rsidTr="00C1297A">
        <w:trPr>
          <w:jc w:val="center"/>
        </w:trPr>
        <w:tc>
          <w:tcPr>
            <w:tcW w:w="1630"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2020</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58,36</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8,08</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8,39</w:t>
            </w:r>
          </w:p>
        </w:tc>
        <w:tc>
          <w:tcPr>
            <w:tcW w:w="1631" w:type="dxa"/>
          </w:tcPr>
          <w:p w:rsidR="00C1297A" w:rsidRPr="00C1297A" w:rsidRDefault="00C1297A" w:rsidP="007272D1">
            <w:pPr>
              <w:pStyle w:val="ListParagraph"/>
              <w:spacing w:after="0" w:line="240" w:lineRule="auto"/>
              <w:ind w:left="0"/>
              <w:jc w:val="center"/>
              <w:rPr>
                <w:rFonts w:ascii="Times New Roman" w:eastAsiaTheme="minorHAnsi" w:hAnsi="Times New Roman"/>
                <w:sz w:val="24"/>
                <w:szCs w:val="24"/>
              </w:rPr>
            </w:pPr>
            <w:r w:rsidRPr="00C1297A">
              <w:rPr>
                <w:rFonts w:ascii="Times New Roman" w:eastAsiaTheme="minorHAnsi" w:hAnsi="Times New Roman"/>
                <w:sz w:val="24"/>
                <w:szCs w:val="24"/>
              </w:rPr>
              <w:t>0,35</w:t>
            </w:r>
          </w:p>
        </w:tc>
      </w:tr>
    </w:tbl>
    <w:p w:rsidR="00C1297A" w:rsidRDefault="00C1297A" w:rsidP="00C1297A">
      <w:pPr>
        <w:pStyle w:val="ListParagraph"/>
        <w:ind w:left="0"/>
        <w:rPr>
          <w:rFonts w:ascii="Times New Roman" w:hAnsi="Times New Roman"/>
          <w:sz w:val="24"/>
          <w:szCs w:val="24"/>
        </w:rPr>
        <w:sectPr w:rsidR="00C1297A" w:rsidSect="002B67FE">
          <w:type w:val="continuous"/>
          <w:pgSz w:w="11906" w:h="16838"/>
          <w:pgMar w:top="1440" w:right="1440" w:bottom="1440" w:left="1440" w:header="510" w:footer="708" w:gutter="0"/>
          <w:pgNumType w:start="114"/>
          <w:cols w:space="708"/>
          <w:docGrid w:linePitch="360"/>
        </w:sectPr>
      </w:pPr>
    </w:p>
    <w:p w:rsidR="00C1297A" w:rsidRPr="00C1297A" w:rsidRDefault="00C1297A" w:rsidP="00C1297A">
      <w:pPr>
        <w:pStyle w:val="ListParagraph"/>
        <w:ind w:left="0"/>
        <w:rPr>
          <w:rFonts w:ascii="Times New Roman" w:hAnsi="Times New Roman"/>
          <w:sz w:val="24"/>
          <w:szCs w:val="24"/>
        </w:rPr>
      </w:pPr>
      <w:r w:rsidRPr="00C1297A">
        <w:rPr>
          <w:rFonts w:ascii="Times New Roman" w:hAnsi="Times New Roman"/>
          <w:sz w:val="24"/>
          <w:szCs w:val="24"/>
        </w:rPr>
        <w:lastRenderedPageBreak/>
        <w:t>Sumber: Data diolah (2021)</w:t>
      </w:r>
    </w:p>
    <w:p w:rsidR="00C1297A" w:rsidRPr="00C1297A" w:rsidRDefault="00C1297A" w:rsidP="00C1297A">
      <w:pPr>
        <w:pStyle w:val="ListParagraph"/>
        <w:ind w:left="0" w:firstLine="851"/>
        <w:jc w:val="both"/>
        <w:rPr>
          <w:rFonts w:ascii="Times New Roman" w:hAnsi="Times New Roman"/>
          <w:sz w:val="24"/>
          <w:szCs w:val="24"/>
        </w:rPr>
      </w:pPr>
      <w:r w:rsidRPr="00C1297A">
        <w:rPr>
          <w:rFonts w:ascii="Times New Roman" w:hAnsi="Times New Roman"/>
          <w:sz w:val="24"/>
          <w:szCs w:val="24"/>
        </w:rPr>
        <w:t>Dari</w:t>
      </w:r>
      <w:r w:rsidR="007272D1">
        <w:rPr>
          <w:rFonts w:ascii="Times New Roman" w:hAnsi="Times New Roman"/>
          <w:sz w:val="24"/>
          <w:szCs w:val="24"/>
        </w:rPr>
        <w:t xml:space="preserve"> tabel 1</w:t>
      </w:r>
      <w:r w:rsidR="007272D1">
        <w:rPr>
          <w:rFonts w:ascii="Times New Roman" w:hAnsi="Times New Roman"/>
          <w:sz w:val="24"/>
          <w:szCs w:val="24"/>
          <w:lang w:val="en-US"/>
        </w:rPr>
        <w:t xml:space="preserve"> </w:t>
      </w:r>
      <w:r w:rsidRPr="00C1297A">
        <w:rPr>
          <w:rFonts w:ascii="Times New Roman" w:hAnsi="Times New Roman"/>
          <w:sz w:val="24"/>
          <w:szCs w:val="24"/>
        </w:rPr>
        <w:t xml:space="preserve">diatas dapat diketahui bahwa perputaran kas PT Unilever Indonesia Tbk dari tahun 2013-2020 </w:t>
      </w:r>
      <w:r w:rsidRPr="00C1297A">
        <w:rPr>
          <w:rFonts w:ascii="Times New Roman" w:hAnsi="Times New Roman"/>
          <w:sz w:val="24"/>
          <w:szCs w:val="24"/>
        </w:rPr>
        <w:lastRenderedPageBreak/>
        <w:t xml:space="preserve">cenderung berfluktuasi. Perputaran kas tertinggi yaitu tahun 2013 sebesar 125,31 kali sedangkan terendah pada tahun 2015 sebesar 49, 06 kali. Perputaran piutang PT </w:t>
      </w:r>
      <w:r w:rsidRPr="00C1297A">
        <w:rPr>
          <w:rFonts w:ascii="Times New Roman" w:hAnsi="Times New Roman"/>
          <w:sz w:val="24"/>
          <w:szCs w:val="24"/>
        </w:rPr>
        <w:lastRenderedPageBreak/>
        <w:t>Unilever Indonesia Tbk dari tahun 2013-2020 cenderung berfluktuasi. Perputaran piutang tertinggi yaitu tahun 2015 sebesar 11,88 kali sedangkan perputaran piutang terendah pada tahun 2020 sebesar 8,08 kali. Perputaran persediaan PT Unilever Indonesia Tbk dari tahun 2013-2020 cenderung berfluktuasi. Perputaran persediaan tertinggi yaitu tahun 2016 sebesar 8,49 kali sedangkan terendah pada tahun 2013 sebesar 7,23 kali. Begitu juga dengan profitabilitas PT Unilever Indonesia Tbk yang mengalami naik turun. Pada tahun 2018 tercatat tertinggi sebesar 0,47 % sedangkan terendah tercatat pada tahun 2020 sebesar 0,35 %.</w:t>
      </w:r>
    </w:p>
    <w:p w:rsidR="00C1297A" w:rsidRPr="00C1297A" w:rsidRDefault="00C1297A" w:rsidP="00C1297A">
      <w:pPr>
        <w:pStyle w:val="ListParagraph"/>
        <w:ind w:left="0" w:firstLine="851"/>
        <w:jc w:val="both"/>
        <w:rPr>
          <w:rFonts w:ascii="Times New Roman" w:hAnsi="Times New Roman"/>
          <w:sz w:val="24"/>
          <w:szCs w:val="24"/>
        </w:rPr>
      </w:pPr>
      <w:r w:rsidRPr="00C1297A">
        <w:rPr>
          <w:rFonts w:ascii="Times New Roman" w:hAnsi="Times New Roman"/>
          <w:sz w:val="24"/>
          <w:szCs w:val="24"/>
        </w:rPr>
        <w:t xml:space="preserve">Dari tabel 1.1 dapat diketahui bahwa pada tahun 2016 sampai 2017, perputaran kas mengalami peningkatan tetapi tidak diikuti oleh profitabilitas yang malah menurun. Perputaran kas meningkat dari 79,95 menjadi 105,84 kali tetapi profitabilitas menurun dari sebelumnya 0,38% menjadi 0,37%. Pada tahun 2017 sampai 2018, perputaran piutang dan perputaran persediaan mengalami penurunan akan tetapi profitabilitas justru meroket naik. Perputaran piutang menurun dari 9,78 menjadi 8,62 kali sedangkan perputaran persediaan dari yang sebelumnya 8,48 menurun ke angka 8,20 kali. Profitabilitas PT Unilever Indonesia Tbk pada tahun 2017 sampai 2018 tercatat sebesar 0,37% menjadi 0,47%. </w:t>
      </w:r>
    </w:p>
    <w:p w:rsidR="00C1297A" w:rsidRPr="00C1297A" w:rsidRDefault="00C1297A" w:rsidP="00C1297A">
      <w:pPr>
        <w:spacing w:line="276" w:lineRule="auto"/>
        <w:rPr>
          <w:b/>
          <w:bCs/>
        </w:rPr>
      </w:pPr>
      <w:r w:rsidRPr="00C1297A">
        <w:rPr>
          <w:b/>
          <w:bCs/>
          <w:lang w:val="id-ID"/>
        </w:rPr>
        <w:t>R</w:t>
      </w:r>
      <w:r w:rsidRPr="00C1297A">
        <w:rPr>
          <w:b/>
          <w:bCs/>
        </w:rPr>
        <w:t>umusan Masalah</w:t>
      </w:r>
    </w:p>
    <w:p w:rsidR="00C1297A" w:rsidRPr="00C1297A" w:rsidRDefault="00C1297A" w:rsidP="00C1297A">
      <w:pPr>
        <w:pStyle w:val="ListParagraph"/>
        <w:numPr>
          <w:ilvl w:val="0"/>
          <w:numId w:val="9"/>
        </w:numPr>
        <w:spacing w:after="0"/>
        <w:ind w:left="426" w:hanging="426"/>
        <w:jc w:val="both"/>
        <w:rPr>
          <w:rFonts w:ascii="Times New Roman" w:hAnsi="Times New Roman"/>
          <w:sz w:val="24"/>
          <w:szCs w:val="24"/>
        </w:rPr>
      </w:pPr>
      <w:r w:rsidRPr="00C1297A">
        <w:rPr>
          <w:rFonts w:ascii="Times New Roman" w:hAnsi="Times New Roman"/>
          <w:sz w:val="24"/>
          <w:szCs w:val="24"/>
        </w:rPr>
        <w:t>Bagaimana pengaruh perputaran kas, perputaran piutang dan perputaran persediaan secara parsial terhadap profitabilitas pada PT Unilever Indonesia Tbk?</w:t>
      </w:r>
    </w:p>
    <w:p w:rsidR="00C1297A" w:rsidRPr="00C1297A" w:rsidRDefault="00C1297A" w:rsidP="00C1297A">
      <w:pPr>
        <w:pStyle w:val="ListParagraph"/>
        <w:numPr>
          <w:ilvl w:val="0"/>
          <w:numId w:val="9"/>
        </w:numPr>
        <w:spacing w:after="0"/>
        <w:ind w:left="426" w:hanging="426"/>
        <w:jc w:val="both"/>
        <w:rPr>
          <w:rFonts w:ascii="Times New Roman" w:hAnsi="Times New Roman"/>
          <w:sz w:val="24"/>
          <w:szCs w:val="24"/>
        </w:rPr>
      </w:pPr>
      <w:r w:rsidRPr="00C1297A">
        <w:rPr>
          <w:rFonts w:ascii="Times New Roman" w:hAnsi="Times New Roman"/>
          <w:sz w:val="24"/>
          <w:szCs w:val="24"/>
        </w:rPr>
        <w:t xml:space="preserve">Bagaimana pengaruh perputaran kas, perputaran piutang dan perputaran persediaan secara simultan terhadap </w:t>
      </w:r>
      <w:r w:rsidRPr="00C1297A">
        <w:rPr>
          <w:rFonts w:ascii="Times New Roman" w:hAnsi="Times New Roman"/>
          <w:sz w:val="24"/>
          <w:szCs w:val="24"/>
        </w:rPr>
        <w:lastRenderedPageBreak/>
        <w:t>profitabilitas pada PT Unilever Indonesia Tbk?</w:t>
      </w:r>
    </w:p>
    <w:p w:rsidR="008875D7" w:rsidRDefault="008875D7" w:rsidP="00C1297A">
      <w:pPr>
        <w:tabs>
          <w:tab w:val="left" w:pos="364"/>
        </w:tabs>
        <w:spacing w:line="276" w:lineRule="auto"/>
        <w:rPr>
          <w:b/>
          <w:color w:val="FF0000"/>
        </w:rPr>
      </w:pPr>
    </w:p>
    <w:p w:rsidR="00C1297A" w:rsidRPr="00C1297A" w:rsidRDefault="00C1297A" w:rsidP="00C1297A">
      <w:pPr>
        <w:spacing w:line="276" w:lineRule="auto"/>
        <w:jc w:val="both"/>
      </w:pPr>
      <w:r w:rsidRPr="00C1297A">
        <w:rPr>
          <w:b/>
          <w:bCs/>
          <w:lang w:val="id-ID"/>
        </w:rPr>
        <w:t xml:space="preserve">Landasan </w:t>
      </w:r>
      <w:r w:rsidRPr="00C1297A">
        <w:rPr>
          <w:b/>
          <w:bCs/>
        </w:rPr>
        <w:t xml:space="preserve"> Teoriti</w:t>
      </w:r>
      <w:r w:rsidRPr="00C1297A">
        <w:rPr>
          <w:b/>
          <w:bCs/>
          <w:lang w:val="id-ID"/>
        </w:rPr>
        <w:t>s</w:t>
      </w:r>
    </w:p>
    <w:p w:rsidR="00C1297A" w:rsidRPr="00C1297A" w:rsidRDefault="00C1297A" w:rsidP="00C1297A">
      <w:pPr>
        <w:spacing w:line="276" w:lineRule="auto"/>
        <w:jc w:val="both"/>
      </w:pPr>
      <w:r w:rsidRPr="00C1297A">
        <w:rPr>
          <w:b/>
          <w:bCs/>
        </w:rPr>
        <w:t>Analisis Laporan Keuangan</w:t>
      </w:r>
      <w:r w:rsidRPr="00C1297A">
        <w:rPr>
          <w:b/>
          <w:bCs/>
          <w:lang w:val="id-ID"/>
        </w:rPr>
        <w:t xml:space="preserve"> </w:t>
      </w:r>
      <w:r w:rsidRPr="00C1297A">
        <w:rPr>
          <w:lang w:val="id-ID"/>
        </w:rPr>
        <w:t>Menurut “Munawir (2014:31) Laporan keuangan merupakan alat yang sangat penting untuk memperoleh informasi sehubungan dengan posisi keuangandan hasil-hasil yang telah dicapai oleh perusahaan yang bersangkutan”.</w:t>
      </w:r>
    </w:p>
    <w:p w:rsidR="00C1297A" w:rsidRPr="00C1297A" w:rsidRDefault="00C1297A" w:rsidP="00C1297A">
      <w:pPr>
        <w:spacing w:line="276" w:lineRule="auto"/>
        <w:jc w:val="both"/>
        <w:rPr>
          <w:lang w:val="id-ID"/>
        </w:rPr>
      </w:pPr>
    </w:p>
    <w:p w:rsidR="00C1297A" w:rsidRPr="00C1297A" w:rsidRDefault="00C1297A" w:rsidP="00C1297A">
      <w:pPr>
        <w:spacing w:line="276" w:lineRule="auto"/>
        <w:jc w:val="both"/>
      </w:pPr>
      <w:r w:rsidRPr="00C1297A">
        <w:rPr>
          <w:b/>
          <w:bCs/>
        </w:rPr>
        <w:t>Rasio Profitabilitas</w:t>
      </w:r>
      <w:r w:rsidRPr="00C1297A">
        <w:rPr>
          <w:lang w:val="id-ID"/>
        </w:rPr>
        <w:t xml:space="preserve"> Menurut Kasmir (2019:124) menyatakan </w:t>
      </w:r>
      <w:proofErr w:type="gramStart"/>
      <w:r w:rsidRPr="00C1297A">
        <w:rPr>
          <w:lang w:val="id-ID"/>
        </w:rPr>
        <w:t>bahwa :</w:t>
      </w:r>
      <w:proofErr w:type="gramEnd"/>
      <w:r w:rsidRPr="00C1297A">
        <w:rPr>
          <w:lang w:val="id-ID"/>
        </w:rPr>
        <w:t>“Profitabilitas (</w:t>
      </w:r>
      <w:r w:rsidRPr="00C1297A">
        <w:rPr>
          <w:i/>
          <w:iCs/>
          <w:lang w:val="id-ID"/>
        </w:rPr>
        <w:t>Provitability Ratio</w:t>
      </w:r>
      <w:r w:rsidRPr="00C1297A">
        <w:rPr>
          <w:lang w:val="id-ID"/>
        </w:rPr>
        <w:t>) antara lain sebagai berikut : Margin Laba Penjualan (</w:t>
      </w:r>
      <w:r w:rsidRPr="00C1297A">
        <w:rPr>
          <w:i/>
          <w:iCs/>
          <w:lang w:val="id-ID"/>
        </w:rPr>
        <w:t>Profit Margin on Sales</w:t>
      </w:r>
      <w:r w:rsidRPr="00C1297A">
        <w:rPr>
          <w:lang w:val="id-ID"/>
        </w:rPr>
        <w:t>), Daya Laba Dasar (</w:t>
      </w:r>
      <w:r w:rsidRPr="00C1297A">
        <w:rPr>
          <w:i/>
          <w:iCs/>
          <w:lang w:val="id-ID"/>
        </w:rPr>
        <w:t>Basic Earnig Power</w:t>
      </w:r>
      <w:r w:rsidRPr="00C1297A">
        <w:rPr>
          <w:lang w:val="id-ID"/>
        </w:rPr>
        <w:t>), Hasil Pengembalian Total Aktiva (</w:t>
      </w:r>
      <w:r w:rsidRPr="00C1297A">
        <w:rPr>
          <w:i/>
          <w:iCs/>
          <w:lang w:val="id-ID"/>
        </w:rPr>
        <w:t>Return on Total Assets</w:t>
      </w:r>
      <w:r w:rsidRPr="00C1297A">
        <w:rPr>
          <w:lang w:val="id-ID"/>
        </w:rPr>
        <w:t>), Hasil Pengembalian Ekuitas (</w:t>
      </w:r>
      <w:r w:rsidRPr="00C1297A">
        <w:rPr>
          <w:i/>
          <w:iCs/>
          <w:lang w:val="id-ID"/>
        </w:rPr>
        <w:t>Return on Total Equity</w:t>
      </w:r>
      <w:r w:rsidRPr="00C1297A">
        <w:rPr>
          <w:lang w:val="id-ID"/>
        </w:rPr>
        <w:t xml:space="preserve">), </w:t>
      </w:r>
      <w:r w:rsidRPr="00C1297A">
        <w:rPr>
          <w:i/>
          <w:iCs/>
          <w:lang w:val="id-ID"/>
        </w:rPr>
        <w:t>Gross Profit Margin</w:t>
      </w:r>
      <w:r w:rsidRPr="00C1297A">
        <w:rPr>
          <w:lang w:val="id-ID"/>
        </w:rPr>
        <w:t xml:space="preserve">, </w:t>
      </w:r>
      <w:r w:rsidRPr="00C1297A">
        <w:rPr>
          <w:i/>
          <w:iCs/>
          <w:lang w:val="id-ID"/>
        </w:rPr>
        <w:t>Operating Income Ratio</w:t>
      </w:r>
      <w:r w:rsidRPr="00C1297A">
        <w:rPr>
          <w:lang w:val="id-ID"/>
        </w:rPr>
        <w:t xml:space="preserve">, </w:t>
      </w:r>
      <w:r w:rsidRPr="00C1297A">
        <w:rPr>
          <w:i/>
          <w:iCs/>
          <w:lang w:val="id-ID"/>
        </w:rPr>
        <w:t>Operating Ratio</w:t>
      </w:r>
      <w:r w:rsidRPr="00C1297A">
        <w:rPr>
          <w:lang w:val="id-ID"/>
        </w:rPr>
        <w:t xml:space="preserve">, </w:t>
      </w:r>
      <w:r w:rsidRPr="00C1297A">
        <w:rPr>
          <w:i/>
          <w:iCs/>
          <w:lang w:val="id-ID"/>
        </w:rPr>
        <w:t>Net Profit Margin</w:t>
      </w:r>
      <w:r w:rsidRPr="00C1297A">
        <w:rPr>
          <w:lang w:val="id-ID"/>
        </w:rPr>
        <w:t xml:space="preserve">, </w:t>
      </w:r>
      <w:r w:rsidRPr="00C1297A">
        <w:rPr>
          <w:i/>
          <w:iCs/>
        </w:rPr>
        <w:t>Earning Power to Total</w:t>
      </w:r>
      <w:r w:rsidRPr="00C1297A">
        <w:t xml:space="preserve">, </w:t>
      </w:r>
      <w:r w:rsidRPr="00C1297A">
        <w:rPr>
          <w:i/>
          <w:iCs/>
        </w:rPr>
        <w:t>Net Earning Power Ratio</w:t>
      </w:r>
      <w:r w:rsidRPr="00C1297A">
        <w:t>,</w:t>
      </w:r>
      <w:r w:rsidRPr="00C1297A">
        <w:rPr>
          <w:i/>
          <w:iCs/>
        </w:rPr>
        <w:t xml:space="preserve"> Rate of Return for Owners</w:t>
      </w:r>
      <w:r w:rsidRPr="00C1297A">
        <w:t>”.</w:t>
      </w:r>
    </w:p>
    <w:p w:rsidR="00C1297A" w:rsidRPr="00C1297A" w:rsidRDefault="00C1297A" w:rsidP="00C1297A">
      <w:pPr>
        <w:pStyle w:val="ListParagraph"/>
        <w:ind w:left="0" w:firstLine="851"/>
        <w:jc w:val="both"/>
        <w:rPr>
          <w:rFonts w:ascii="Times New Roman" w:hAnsi="Times New Roman"/>
          <w:sz w:val="24"/>
          <w:szCs w:val="24"/>
        </w:rPr>
      </w:pPr>
    </w:p>
    <w:p w:rsidR="00C1297A" w:rsidRPr="00C1297A" w:rsidRDefault="00C1297A" w:rsidP="00C1297A">
      <w:pPr>
        <w:spacing w:line="276" w:lineRule="auto"/>
        <w:jc w:val="both"/>
      </w:pPr>
      <w:r w:rsidRPr="00C1297A">
        <w:rPr>
          <w:b/>
          <w:bCs/>
        </w:rPr>
        <w:t>Perputaran Kas</w:t>
      </w:r>
      <w:r w:rsidRPr="00C1297A">
        <w:rPr>
          <w:lang w:val="id-ID"/>
        </w:rPr>
        <w:t xml:space="preserve"> </w:t>
      </w:r>
      <w:r w:rsidRPr="00C1297A">
        <w:t>M</w:t>
      </w:r>
      <w:r w:rsidRPr="00C1297A">
        <w:rPr>
          <w:lang w:val="id-ID"/>
        </w:rPr>
        <w:t>enurut “Kasmir (2019:140) Perputaran kas merupakan rasio yang digunakan untuk mengukur tingkat ketersediaan kas untuk membayar tagihan (utang) dan biaya-biaya yang berkaitan dengan penjualan”.</w:t>
      </w:r>
    </w:p>
    <w:p w:rsidR="00C1297A" w:rsidRPr="00C1297A" w:rsidRDefault="00C1297A" w:rsidP="00C1297A">
      <w:pPr>
        <w:spacing w:line="276" w:lineRule="auto"/>
        <w:jc w:val="both"/>
      </w:pPr>
      <w:r w:rsidRPr="00C1297A">
        <w:rPr>
          <w:b/>
          <w:bCs/>
        </w:rPr>
        <w:t>Perputaran Piutan</w:t>
      </w:r>
      <w:r w:rsidRPr="00C1297A">
        <w:rPr>
          <w:b/>
          <w:bCs/>
          <w:lang w:val="id-ID"/>
        </w:rPr>
        <w:t xml:space="preserve">g </w:t>
      </w:r>
      <w:r w:rsidRPr="00C1297A">
        <w:rPr>
          <w:lang w:val="id-ID"/>
        </w:rPr>
        <w:t>Menurut Kasmir (2019:178) menyatakan bahwa:</w:t>
      </w:r>
    </w:p>
    <w:p w:rsidR="00C1297A" w:rsidRPr="00C1297A" w:rsidRDefault="00C1297A" w:rsidP="00C1297A">
      <w:pPr>
        <w:pStyle w:val="ListParagraph"/>
        <w:ind w:left="0" w:firstLine="851"/>
        <w:jc w:val="both"/>
        <w:rPr>
          <w:rFonts w:ascii="Times New Roman" w:hAnsi="Times New Roman"/>
          <w:sz w:val="24"/>
          <w:szCs w:val="24"/>
        </w:rPr>
      </w:pPr>
      <w:r w:rsidRPr="00C1297A">
        <w:rPr>
          <w:rFonts w:ascii="Times New Roman" w:hAnsi="Times New Roman"/>
          <w:sz w:val="24"/>
          <w:szCs w:val="24"/>
        </w:rPr>
        <w:t>“Perputaran piutang merupakan rasio yang digunakan untuk mengukur berapa lama penagihan piutang selama satu periode atau berapa kali dana yang ditanam dalam piutang ini berputar dalam satu periode. Cara mencari rasio ini adalah dengan membandingkan antara penjualan kredit dengan rata-rata piutang”.</w:t>
      </w:r>
    </w:p>
    <w:p w:rsidR="00C1297A" w:rsidRPr="00C1297A" w:rsidRDefault="00C1297A" w:rsidP="00C1297A">
      <w:pPr>
        <w:pStyle w:val="ListParagraph"/>
        <w:ind w:left="851"/>
        <w:jc w:val="both"/>
        <w:rPr>
          <w:rFonts w:ascii="Times New Roman" w:hAnsi="Times New Roman"/>
          <w:sz w:val="24"/>
          <w:szCs w:val="24"/>
        </w:rPr>
      </w:pPr>
    </w:p>
    <w:p w:rsidR="00C1297A" w:rsidRPr="00C1297A" w:rsidRDefault="00C1297A" w:rsidP="00C1297A">
      <w:pPr>
        <w:spacing w:line="276" w:lineRule="auto"/>
        <w:jc w:val="both"/>
      </w:pPr>
      <w:r w:rsidRPr="00C1297A">
        <w:rPr>
          <w:b/>
          <w:bCs/>
        </w:rPr>
        <w:lastRenderedPageBreak/>
        <w:t>Perputaran Persediaan</w:t>
      </w:r>
      <w:r w:rsidRPr="00C1297A">
        <w:rPr>
          <w:lang w:val="id-ID"/>
        </w:rPr>
        <w:t xml:space="preserve"> Menurut Kasmir (2019:182) menyatakan </w:t>
      </w:r>
      <w:proofErr w:type="gramStart"/>
      <w:r w:rsidRPr="00C1297A">
        <w:rPr>
          <w:lang w:val="id-ID"/>
        </w:rPr>
        <w:t>bahwa :</w:t>
      </w:r>
      <w:proofErr w:type="gramEnd"/>
    </w:p>
    <w:p w:rsidR="00C1297A" w:rsidRDefault="00C1297A" w:rsidP="00C1297A">
      <w:pPr>
        <w:tabs>
          <w:tab w:val="left" w:pos="364"/>
        </w:tabs>
        <w:spacing w:line="276" w:lineRule="auto"/>
        <w:jc w:val="both"/>
      </w:pPr>
      <w:r w:rsidRPr="00C1297A">
        <w:rPr>
          <w:lang w:val="id-ID"/>
        </w:rPr>
        <w:t>“Perputaran sediaan merupakan rasio yang digunakan untuk mengukur berapa kali dana yang ditanam dalam sediaan (</w:t>
      </w:r>
      <w:r w:rsidRPr="00C1297A">
        <w:rPr>
          <w:i/>
          <w:iCs/>
          <w:lang w:val="id-ID"/>
        </w:rPr>
        <w:t>inventory</w:t>
      </w:r>
      <w:r w:rsidRPr="00C1297A">
        <w:rPr>
          <w:lang w:val="id-ID"/>
        </w:rPr>
        <w:t>) ini berputar dalam suatu periode. Dapat diartikan pula bahwa perputaran sediaan merupakan rasio yang menunjukkan berapa kali jumlah barang sediaan diganti dalam satu tahun. Cara menghitung rasio perputaran sediaan dilakukan dengan dua cara yaitu :</w:t>
      </w:r>
      <w:r w:rsidRPr="00C1297A">
        <w:rPr>
          <w:i/>
          <w:iCs/>
          <w:lang w:val="id-ID"/>
        </w:rPr>
        <w:t xml:space="preserve"> pertama</w:t>
      </w:r>
      <w:r w:rsidRPr="00C1297A">
        <w:rPr>
          <w:lang w:val="id-ID"/>
        </w:rPr>
        <w:t xml:space="preserve">, membandingkan antara harga pokok barang yang dijual dengan nilai sediaan, dan </w:t>
      </w:r>
      <w:r w:rsidRPr="00C1297A">
        <w:rPr>
          <w:i/>
          <w:iCs/>
          <w:lang w:val="id-ID"/>
        </w:rPr>
        <w:t>kedua</w:t>
      </w:r>
      <w:r w:rsidRPr="00C1297A">
        <w:rPr>
          <w:lang w:val="id-ID"/>
        </w:rPr>
        <w:t>, membandingkan antara penjualan nilai sediaan”.</w:t>
      </w:r>
    </w:p>
    <w:p w:rsidR="00C1297A" w:rsidRPr="00C1297A" w:rsidRDefault="00C1297A" w:rsidP="00C1297A">
      <w:pPr>
        <w:tabs>
          <w:tab w:val="left" w:pos="364"/>
        </w:tabs>
        <w:spacing w:line="276" w:lineRule="auto"/>
        <w:jc w:val="both"/>
        <w:rPr>
          <w:b/>
          <w:color w:val="FF0000"/>
        </w:rPr>
      </w:pPr>
    </w:p>
    <w:p w:rsidR="003958BE" w:rsidRDefault="003958BE" w:rsidP="005D77D4">
      <w:pPr>
        <w:tabs>
          <w:tab w:val="left" w:pos="364"/>
        </w:tabs>
        <w:spacing w:line="276" w:lineRule="auto"/>
        <w:jc w:val="center"/>
        <w:rPr>
          <w:b/>
          <w:color w:val="FF0000"/>
        </w:rPr>
      </w:pPr>
      <w:r w:rsidRPr="00C1297A">
        <w:rPr>
          <w:b/>
          <w:color w:val="FF0000"/>
        </w:rPr>
        <w:t>METODE PENELITIAN</w:t>
      </w:r>
    </w:p>
    <w:p w:rsidR="00C1297A" w:rsidRPr="00C1297A" w:rsidRDefault="00C1297A" w:rsidP="00C1297A">
      <w:pPr>
        <w:pStyle w:val="ListParagraph"/>
        <w:ind w:left="0"/>
        <w:jc w:val="both"/>
        <w:rPr>
          <w:rFonts w:ascii="Times New Roman" w:hAnsi="Times New Roman"/>
          <w:sz w:val="24"/>
          <w:szCs w:val="24"/>
        </w:rPr>
      </w:pPr>
      <w:r w:rsidRPr="00C1297A">
        <w:rPr>
          <w:rFonts w:ascii="Times New Roman" w:hAnsi="Times New Roman"/>
          <w:sz w:val="24"/>
          <w:szCs w:val="24"/>
        </w:rPr>
        <w:t xml:space="preserve">Jenis data yang digunakan adalah data sekunder berupa laporan keuangan triwulan PT Unilever Indonesia Tbk dari tahun 2013 sampai tahun 2020 </w:t>
      </w:r>
    </w:p>
    <w:p w:rsidR="00C1297A" w:rsidRPr="00C1297A" w:rsidRDefault="00C1297A" w:rsidP="00C1297A">
      <w:pPr>
        <w:spacing w:line="276" w:lineRule="auto"/>
        <w:jc w:val="both"/>
        <w:rPr>
          <w:b/>
          <w:bCs/>
        </w:rPr>
      </w:pPr>
      <w:proofErr w:type="gramStart"/>
      <w:r w:rsidRPr="00C1297A">
        <w:rPr>
          <w:b/>
          <w:bCs/>
        </w:rPr>
        <w:t>Populasi</w:t>
      </w:r>
      <w:r w:rsidRPr="00C1297A">
        <w:rPr>
          <w:b/>
          <w:bCs/>
          <w:lang w:val="id-ID"/>
        </w:rPr>
        <w:t xml:space="preserve"> </w:t>
      </w:r>
      <w:r w:rsidRPr="00C1297A">
        <w:rPr>
          <w:lang w:val="id-ID"/>
        </w:rPr>
        <w:t>penelitian ini adalah Laporan Keuangan PT Unilever Indonesia Tbk mulai dari tahun 1933 sampai dengan tahun 2021 (triwulan I).</w:t>
      </w:r>
      <w:proofErr w:type="gramEnd"/>
    </w:p>
    <w:p w:rsidR="00C1297A" w:rsidRPr="00C1297A" w:rsidRDefault="00C1297A" w:rsidP="00C1297A">
      <w:pPr>
        <w:spacing w:line="276" w:lineRule="auto"/>
        <w:jc w:val="both"/>
        <w:rPr>
          <w:b/>
          <w:bCs/>
        </w:rPr>
      </w:pPr>
      <w:r w:rsidRPr="00C1297A">
        <w:rPr>
          <w:b/>
          <w:bCs/>
        </w:rPr>
        <w:t xml:space="preserve">Sampel </w:t>
      </w:r>
      <w:r w:rsidRPr="00C1297A">
        <w:rPr>
          <w:b/>
          <w:bCs/>
          <w:lang w:val="id-ID"/>
        </w:rPr>
        <w:t xml:space="preserve">dan </w:t>
      </w:r>
      <w:r w:rsidRPr="00C1297A">
        <w:rPr>
          <w:b/>
          <w:bCs/>
        </w:rPr>
        <w:t>Sampling</w:t>
      </w:r>
      <w:r w:rsidRPr="00C1297A">
        <w:rPr>
          <w:b/>
          <w:bCs/>
          <w:lang w:val="id-ID"/>
        </w:rPr>
        <w:t xml:space="preserve">. </w:t>
      </w:r>
      <w:r w:rsidRPr="00C1297A">
        <w:rPr>
          <w:lang w:val="id-ID"/>
        </w:rPr>
        <w:t xml:space="preserve">Sampel yang diambil adalah Laporan Keuangan </w:t>
      </w:r>
      <w:r w:rsidRPr="00C1297A">
        <w:rPr>
          <w:lang w:val="id-ID"/>
        </w:rPr>
        <w:lastRenderedPageBreak/>
        <w:t xml:space="preserve">Triwulan PT Unilever Indonesia Tbk sejak tahun 2013 sampai dengan tahun 2020. Dimana sampel berjumlah 32 triwulan sejak awal tahun 2013 sampai dengan akhir 2020 yang memiliki laporan keuangan berfluktuasi. Peniliti menggunakan </w:t>
      </w:r>
      <w:r w:rsidRPr="00C1297A">
        <w:rPr>
          <w:i/>
          <w:iCs/>
          <w:lang w:val="id-ID"/>
        </w:rPr>
        <w:t>purposive sampling</w:t>
      </w:r>
      <w:r w:rsidRPr="00C1297A">
        <w:rPr>
          <w:lang w:val="id-ID"/>
        </w:rPr>
        <w:t>. Kriteria yang digunakan sebagai berikut:</w:t>
      </w:r>
    </w:p>
    <w:p w:rsidR="00C1297A" w:rsidRPr="00C1297A" w:rsidRDefault="00C1297A" w:rsidP="00C1297A">
      <w:pPr>
        <w:spacing w:line="276" w:lineRule="auto"/>
        <w:jc w:val="both"/>
      </w:pPr>
      <w:r w:rsidRPr="00C1297A">
        <w:rPr>
          <w:lang w:val="id-ID"/>
        </w:rPr>
        <w:t>-Perusahaan melaporkan secara konsisten laporan keuangannya.</w:t>
      </w:r>
    </w:p>
    <w:p w:rsidR="00C1297A" w:rsidRPr="00C1297A" w:rsidRDefault="00C1297A" w:rsidP="00C1297A">
      <w:pPr>
        <w:spacing w:line="276" w:lineRule="auto"/>
        <w:jc w:val="both"/>
      </w:pPr>
      <w:r w:rsidRPr="00C1297A">
        <w:rPr>
          <w:lang w:val="id-ID"/>
        </w:rPr>
        <w:t xml:space="preserve">-Perusahaan </w:t>
      </w:r>
      <w:r w:rsidRPr="00C1297A">
        <w:t xml:space="preserve">konsisten </w:t>
      </w:r>
      <w:r w:rsidRPr="00C1297A">
        <w:rPr>
          <w:lang w:val="id-ID"/>
        </w:rPr>
        <w:t>me</w:t>
      </w:r>
      <w:r w:rsidRPr="00C1297A">
        <w:t>ndapatkan laba selama 8 tahun terakhir.</w:t>
      </w:r>
    </w:p>
    <w:p w:rsidR="00496C09" w:rsidRDefault="00496C09" w:rsidP="00496C09">
      <w:pPr>
        <w:spacing w:line="276" w:lineRule="auto"/>
        <w:jc w:val="center"/>
        <w:rPr>
          <w:b/>
          <w:color w:val="FF0000"/>
        </w:rPr>
      </w:pPr>
    </w:p>
    <w:p w:rsidR="00496C09" w:rsidRPr="00C1297A" w:rsidRDefault="00496C09" w:rsidP="00496C09">
      <w:pPr>
        <w:spacing w:line="276" w:lineRule="auto"/>
        <w:jc w:val="center"/>
        <w:rPr>
          <w:b/>
          <w:color w:val="FF0000"/>
        </w:rPr>
      </w:pPr>
      <w:r w:rsidRPr="00C1297A">
        <w:rPr>
          <w:b/>
          <w:color w:val="FF0000"/>
        </w:rPr>
        <w:t>HASIL PENELITIAN DAN PEMBAHASAN</w:t>
      </w:r>
    </w:p>
    <w:p w:rsidR="00C1297A" w:rsidRPr="00C1297A" w:rsidRDefault="00C1297A" w:rsidP="00C1297A">
      <w:pPr>
        <w:pStyle w:val="ListParagraph"/>
        <w:ind w:left="0"/>
        <w:jc w:val="both"/>
        <w:rPr>
          <w:rFonts w:ascii="Times New Roman" w:hAnsi="Times New Roman"/>
          <w:b/>
          <w:bCs/>
          <w:sz w:val="24"/>
          <w:szCs w:val="24"/>
        </w:rPr>
      </w:pPr>
    </w:p>
    <w:p w:rsidR="00C1297A" w:rsidRPr="00C1297A" w:rsidRDefault="00C1297A" w:rsidP="00C1297A">
      <w:pPr>
        <w:spacing w:line="276" w:lineRule="auto"/>
        <w:jc w:val="both"/>
      </w:pPr>
      <w:r w:rsidRPr="00C1297A">
        <w:rPr>
          <w:b/>
          <w:bCs/>
        </w:rPr>
        <w:t>Perputaran Kas, Perputaran Piutang, Perputaran Persediaan dan Profitabilitas</w:t>
      </w:r>
    </w:p>
    <w:p w:rsidR="00C1297A" w:rsidRPr="00C1297A" w:rsidRDefault="00C1297A" w:rsidP="00C1297A">
      <w:pPr>
        <w:pStyle w:val="ListParagraph"/>
        <w:ind w:left="0" w:firstLine="851"/>
        <w:jc w:val="both"/>
        <w:rPr>
          <w:rFonts w:ascii="Times New Roman" w:hAnsi="Times New Roman"/>
          <w:sz w:val="24"/>
          <w:szCs w:val="24"/>
        </w:rPr>
      </w:pPr>
      <w:r w:rsidRPr="00C1297A">
        <w:rPr>
          <w:rFonts w:ascii="Times New Roman" w:hAnsi="Times New Roman"/>
          <w:sz w:val="24"/>
          <w:szCs w:val="24"/>
        </w:rPr>
        <w:t>Berikut ini disajikan data hasil perhitungan variabel-variabel yang akan diujikan dengan SPSS versi 17 sebagai berikut:</w:t>
      </w:r>
    </w:p>
    <w:p w:rsidR="00C1297A" w:rsidRPr="00C1297A" w:rsidRDefault="00C1297A" w:rsidP="00C1297A">
      <w:pPr>
        <w:pStyle w:val="ListParagraph"/>
        <w:ind w:left="0"/>
        <w:jc w:val="both"/>
        <w:rPr>
          <w:rFonts w:ascii="Times New Roman" w:hAnsi="Times New Roman"/>
          <w:b/>
          <w:bCs/>
          <w:sz w:val="24"/>
          <w:szCs w:val="24"/>
          <w:lang w:val="en-US"/>
        </w:rPr>
      </w:pPr>
      <w:r>
        <w:rPr>
          <w:rFonts w:ascii="Times New Roman" w:hAnsi="Times New Roman"/>
          <w:b/>
          <w:bCs/>
          <w:sz w:val="24"/>
          <w:szCs w:val="24"/>
        </w:rPr>
        <w:t xml:space="preserve">Tabel </w:t>
      </w:r>
      <w:r>
        <w:rPr>
          <w:rFonts w:ascii="Times New Roman" w:hAnsi="Times New Roman"/>
          <w:b/>
          <w:bCs/>
          <w:sz w:val="24"/>
          <w:szCs w:val="24"/>
          <w:lang w:val="en-US"/>
        </w:rPr>
        <w:t xml:space="preserve">2. </w:t>
      </w:r>
      <w:r w:rsidRPr="00C1297A">
        <w:rPr>
          <w:rFonts w:ascii="Times New Roman" w:hAnsi="Times New Roman"/>
          <w:b/>
          <w:bCs/>
          <w:sz w:val="24"/>
          <w:szCs w:val="24"/>
        </w:rPr>
        <w:t>PT Unilever Indonesia Tbk</w:t>
      </w:r>
    </w:p>
    <w:p w:rsidR="00C1297A" w:rsidRPr="00C1297A" w:rsidRDefault="00C1297A" w:rsidP="00C1297A">
      <w:pPr>
        <w:pStyle w:val="ListParagraph"/>
        <w:ind w:left="0"/>
        <w:jc w:val="both"/>
        <w:rPr>
          <w:rFonts w:ascii="Times New Roman" w:hAnsi="Times New Roman"/>
          <w:b/>
          <w:bCs/>
          <w:sz w:val="24"/>
          <w:szCs w:val="24"/>
        </w:rPr>
      </w:pPr>
      <w:r w:rsidRPr="00C1297A">
        <w:rPr>
          <w:rFonts w:ascii="Times New Roman" w:hAnsi="Times New Roman"/>
          <w:b/>
          <w:bCs/>
          <w:sz w:val="24"/>
          <w:szCs w:val="24"/>
        </w:rPr>
        <w:t>Perputaran Kas, Perputaran Piutang, Perputaran Persediaan dan Profitabilitas</w:t>
      </w:r>
      <w:r>
        <w:rPr>
          <w:rFonts w:ascii="Times New Roman" w:hAnsi="Times New Roman"/>
          <w:b/>
          <w:bCs/>
          <w:sz w:val="24"/>
          <w:szCs w:val="24"/>
          <w:lang w:val="en-US"/>
        </w:rPr>
        <w:t xml:space="preserve"> </w:t>
      </w:r>
      <w:r w:rsidRPr="00C1297A">
        <w:rPr>
          <w:rFonts w:ascii="Times New Roman" w:hAnsi="Times New Roman"/>
          <w:b/>
          <w:bCs/>
          <w:sz w:val="24"/>
          <w:szCs w:val="24"/>
        </w:rPr>
        <w:t>Periode 2013-2020 (Triwulan)</w:t>
      </w:r>
    </w:p>
    <w:p w:rsidR="00C1297A" w:rsidRDefault="00C1297A" w:rsidP="00C1297A">
      <w:pPr>
        <w:pStyle w:val="ListParagraph"/>
        <w:spacing w:line="240" w:lineRule="auto"/>
        <w:ind w:left="0" w:right="-255"/>
        <w:rPr>
          <w:rFonts w:ascii="Times New Roman" w:hAnsi="Times New Roman"/>
          <w:b/>
          <w:bCs/>
          <w:sz w:val="18"/>
          <w:szCs w:val="18"/>
        </w:rPr>
        <w:sectPr w:rsidR="00C1297A" w:rsidSect="002B67FE">
          <w:type w:val="continuous"/>
          <w:pgSz w:w="11906" w:h="16838"/>
          <w:pgMar w:top="1440" w:right="1440" w:bottom="1440" w:left="1440" w:header="510" w:footer="708" w:gutter="0"/>
          <w:pgNumType w:start="115"/>
          <w:cols w:num="2" w:space="708"/>
          <w:docGrid w:linePitch="360"/>
        </w:sectPr>
      </w:pPr>
    </w:p>
    <w:tbl>
      <w:tblPr>
        <w:tblStyle w:val="TableGrid"/>
        <w:tblW w:w="8506" w:type="dxa"/>
        <w:jc w:val="center"/>
        <w:tblLook w:val="04A0" w:firstRow="1" w:lastRow="0" w:firstColumn="1" w:lastColumn="0" w:noHBand="0" w:noVBand="1"/>
      </w:tblPr>
      <w:tblGrid>
        <w:gridCol w:w="484"/>
        <w:gridCol w:w="897"/>
        <w:gridCol w:w="1177"/>
        <w:gridCol w:w="1403"/>
        <w:gridCol w:w="1403"/>
        <w:gridCol w:w="1403"/>
        <w:gridCol w:w="1739"/>
      </w:tblGrid>
      <w:tr w:rsidR="00C1297A" w:rsidRPr="003B236A" w:rsidTr="00C1297A">
        <w:trPr>
          <w:jc w:val="center"/>
        </w:trPr>
        <w:tc>
          <w:tcPr>
            <w:tcW w:w="484" w:type="dxa"/>
            <w:vMerge w:val="restart"/>
            <w:vAlign w:val="center"/>
          </w:tcPr>
          <w:p w:rsidR="00C1297A" w:rsidRPr="003B236A" w:rsidRDefault="00C1297A" w:rsidP="00C1297A">
            <w:pPr>
              <w:pStyle w:val="ListParagraph"/>
              <w:spacing w:line="240" w:lineRule="auto"/>
              <w:ind w:left="0" w:right="-255"/>
              <w:rPr>
                <w:rFonts w:ascii="Times New Roman" w:hAnsi="Times New Roman"/>
                <w:b/>
                <w:bCs/>
                <w:sz w:val="18"/>
                <w:szCs w:val="18"/>
              </w:rPr>
            </w:pPr>
            <w:r w:rsidRPr="003B236A">
              <w:rPr>
                <w:rFonts w:ascii="Times New Roman" w:hAnsi="Times New Roman"/>
                <w:b/>
                <w:bCs/>
                <w:sz w:val="18"/>
                <w:szCs w:val="18"/>
              </w:rPr>
              <w:lastRenderedPageBreak/>
              <w:t>N</w:t>
            </w:r>
          </w:p>
        </w:tc>
        <w:tc>
          <w:tcPr>
            <w:tcW w:w="2074" w:type="dxa"/>
            <w:gridSpan w:val="2"/>
            <w:vAlign w:val="center"/>
          </w:tcPr>
          <w:p w:rsidR="00C1297A" w:rsidRPr="003B236A" w:rsidRDefault="00C1297A" w:rsidP="00C1297A">
            <w:pPr>
              <w:pStyle w:val="ListParagraph"/>
              <w:spacing w:line="240" w:lineRule="auto"/>
              <w:ind w:left="0"/>
              <w:jc w:val="center"/>
              <w:rPr>
                <w:rFonts w:ascii="Times New Roman" w:hAnsi="Times New Roman"/>
                <w:b/>
                <w:bCs/>
                <w:sz w:val="18"/>
                <w:szCs w:val="18"/>
              </w:rPr>
            </w:pPr>
            <w:r w:rsidRPr="003B236A">
              <w:rPr>
                <w:rFonts w:ascii="Times New Roman" w:hAnsi="Times New Roman"/>
                <w:b/>
                <w:bCs/>
                <w:sz w:val="18"/>
                <w:szCs w:val="18"/>
              </w:rPr>
              <w:t>Periode</w:t>
            </w:r>
          </w:p>
        </w:tc>
        <w:tc>
          <w:tcPr>
            <w:tcW w:w="1403" w:type="dxa"/>
            <w:vMerge w:val="restart"/>
            <w:vAlign w:val="center"/>
          </w:tcPr>
          <w:p w:rsidR="00C1297A" w:rsidRPr="003B236A" w:rsidRDefault="00C1297A" w:rsidP="00C1297A">
            <w:pPr>
              <w:pStyle w:val="ListParagraph"/>
              <w:spacing w:line="240" w:lineRule="auto"/>
              <w:ind w:left="0"/>
              <w:jc w:val="center"/>
              <w:rPr>
                <w:rFonts w:ascii="Times New Roman" w:hAnsi="Times New Roman"/>
                <w:b/>
                <w:bCs/>
                <w:sz w:val="18"/>
                <w:szCs w:val="18"/>
              </w:rPr>
            </w:pPr>
            <w:r w:rsidRPr="003B236A">
              <w:rPr>
                <w:rFonts w:ascii="Times New Roman" w:hAnsi="Times New Roman"/>
                <w:b/>
                <w:bCs/>
                <w:sz w:val="18"/>
                <w:szCs w:val="18"/>
              </w:rPr>
              <w:t>Perputaran Kas</w:t>
            </w:r>
          </w:p>
          <w:p w:rsidR="00C1297A" w:rsidRPr="003B236A" w:rsidRDefault="00C1297A" w:rsidP="00C1297A">
            <w:pPr>
              <w:pStyle w:val="ListParagraph"/>
              <w:spacing w:line="240" w:lineRule="auto"/>
              <w:ind w:left="0"/>
              <w:jc w:val="center"/>
              <w:rPr>
                <w:rFonts w:ascii="Times New Roman" w:hAnsi="Times New Roman"/>
                <w:b/>
                <w:bCs/>
                <w:sz w:val="18"/>
                <w:szCs w:val="18"/>
              </w:rPr>
            </w:pPr>
            <w:r w:rsidRPr="003B236A">
              <w:rPr>
                <w:rFonts w:ascii="Times New Roman" w:hAnsi="Times New Roman"/>
                <w:b/>
                <w:bCs/>
                <w:sz w:val="18"/>
                <w:szCs w:val="18"/>
              </w:rPr>
              <w:t>(kali)</w:t>
            </w:r>
          </w:p>
        </w:tc>
        <w:tc>
          <w:tcPr>
            <w:tcW w:w="1403" w:type="dxa"/>
            <w:vMerge w:val="restart"/>
            <w:vAlign w:val="center"/>
          </w:tcPr>
          <w:p w:rsidR="00C1297A" w:rsidRPr="003B236A" w:rsidRDefault="00C1297A" w:rsidP="00C1297A">
            <w:pPr>
              <w:pStyle w:val="ListParagraph"/>
              <w:spacing w:line="240" w:lineRule="auto"/>
              <w:ind w:left="0"/>
              <w:jc w:val="center"/>
              <w:rPr>
                <w:rFonts w:ascii="Times New Roman" w:hAnsi="Times New Roman"/>
                <w:b/>
                <w:bCs/>
                <w:sz w:val="18"/>
                <w:szCs w:val="18"/>
              </w:rPr>
            </w:pPr>
            <w:r w:rsidRPr="003B236A">
              <w:rPr>
                <w:rFonts w:ascii="Times New Roman" w:hAnsi="Times New Roman"/>
                <w:b/>
                <w:bCs/>
                <w:sz w:val="18"/>
                <w:szCs w:val="18"/>
              </w:rPr>
              <w:t>Perputaran Piutang</w:t>
            </w:r>
          </w:p>
          <w:p w:rsidR="00C1297A" w:rsidRPr="003B236A" w:rsidRDefault="00C1297A" w:rsidP="00C1297A">
            <w:pPr>
              <w:pStyle w:val="ListParagraph"/>
              <w:spacing w:line="240" w:lineRule="auto"/>
              <w:ind w:left="0"/>
              <w:jc w:val="center"/>
              <w:rPr>
                <w:rFonts w:ascii="Times New Roman" w:hAnsi="Times New Roman"/>
                <w:b/>
                <w:bCs/>
                <w:sz w:val="18"/>
                <w:szCs w:val="18"/>
              </w:rPr>
            </w:pPr>
            <w:r w:rsidRPr="003B236A">
              <w:rPr>
                <w:rFonts w:ascii="Times New Roman" w:hAnsi="Times New Roman"/>
                <w:b/>
                <w:bCs/>
                <w:sz w:val="18"/>
                <w:szCs w:val="18"/>
              </w:rPr>
              <w:t>(kali)</w:t>
            </w:r>
          </w:p>
        </w:tc>
        <w:tc>
          <w:tcPr>
            <w:tcW w:w="1403" w:type="dxa"/>
            <w:vMerge w:val="restart"/>
            <w:vAlign w:val="center"/>
          </w:tcPr>
          <w:p w:rsidR="00C1297A" w:rsidRPr="003B236A" w:rsidRDefault="00C1297A" w:rsidP="00C1297A">
            <w:pPr>
              <w:pStyle w:val="ListParagraph"/>
              <w:spacing w:line="240" w:lineRule="auto"/>
              <w:ind w:left="0"/>
              <w:jc w:val="center"/>
              <w:rPr>
                <w:rFonts w:ascii="Times New Roman" w:hAnsi="Times New Roman"/>
                <w:b/>
                <w:bCs/>
                <w:sz w:val="18"/>
                <w:szCs w:val="18"/>
              </w:rPr>
            </w:pPr>
            <w:r w:rsidRPr="003B236A">
              <w:rPr>
                <w:rFonts w:ascii="Times New Roman" w:hAnsi="Times New Roman"/>
                <w:b/>
                <w:bCs/>
                <w:sz w:val="18"/>
                <w:szCs w:val="18"/>
              </w:rPr>
              <w:t>Perputaran Persediaan</w:t>
            </w:r>
          </w:p>
          <w:p w:rsidR="00C1297A" w:rsidRPr="003B236A" w:rsidRDefault="00C1297A" w:rsidP="00C1297A">
            <w:pPr>
              <w:pStyle w:val="ListParagraph"/>
              <w:spacing w:line="240" w:lineRule="auto"/>
              <w:ind w:left="0"/>
              <w:jc w:val="center"/>
              <w:rPr>
                <w:rFonts w:ascii="Times New Roman" w:hAnsi="Times New Roman"/>
                <w:b/>
                <w:bCs/>
                <w:sz w:val="18"/>
                <w:szCs w:val="18"/>
              </w:rPr>
            </w:pPr>
            <w:r w:rsidRPr="003B236A">
              <w:rPr>
                <w:rFonts w:ascii="Times New Roman" w:hAnsi="Times New Roman"/>
                <w:b/>
                <w:bCs/>
                <w:sz w:val="18"/>
                <w:szCs w:val="18"/>
              </w:rPr>
              <w:t>(kali)</w:t>
            </w:r>
          </w:p>
        </w:tc>
        <w:tc>
          <w:tcPr>
            <w:tcW w:w="1739" w:type="dxa"/>
            <w:vMerge w:val="restart"/>
            <w:vAlign w:val="center"/>
          </w:tcPr>
          <w:p w:rsidR="00C1297A" w:rsidRPr="003B236A" w:rsidRDefault="00C1297A" w:rsidP="00C1297A">
            <w:pPr>
              <w:pStyle w:val="ListParagraph"/>
              <w:spacing w:line="240" w:lineRule="auto"/>
              <w:ind w:left="0"/>
              <w:jc w:val="center"/>
              <w:rPr>
                <w:rFonts w:ascii="Times New Roman" w:hAnsi="Times New Roman"/>
                <w:b/>
                <w:bCs/>
                <w:sz w:val="18"/>
                <w:szCs w:val="18"/>
              </w:rPr>
            </w:pPr>
            <w:r w:rsidRPr="003B236A">
              <w:rPr>
                <w:rFonts w:ascii="Times New Roman" w:hAnsi="Times New Roman"/>
                <w:b/>
                <w:bCs/>
                <w:sz w:val="18"/>
                <w:szCs w:val="18"/>
              </w:rPr>
              <w:t>Profitabilitas</w:t>
            </w:r>
          </w:p>
          <w:p w:rsidR="00C1297A" w:rsidRPr="003B236A" w:rsidRDefault="00C1297A" w:rsidP="00C1297A">
            <w:pPr>
              <w:pStyle w:val="ListParagraph"/>
              <w:spacing w:line="240" w:lineRule="auto"/>
              <w:ind w:left="0"/>
              <w:jc w:val="center"/>
              <w:rPr>
                <w:rFonts w:ascii="Times New Roman" w:hAnsi="Times New Roman"/>
                <w:b/>
                <w:bCs/>
                <w:sz w:val="18"/>
                <w:szCs w:val="18"/>
              </w:rPr>
            </w:pPr>
            <w:r w:rsidRPr="003B236A">
              <w:rPr>
                <w:rFonts w:ascii="Times New Roman" w:hAnsi="Times New Roman"/>
                <w:b/>
                <w:bCs/>
                <w:sz w:val="18"/>
                <w:szCs w:val="18"/>
              </w:rPr>
              <w:t>(%)</w:t>
            </w:r>
          </w:p>
        </w:tc>
      </w:tr>
      <w:tr w:rsidR="00C1297A" w:rsidRPr="003B236A" w:rsidTr="00C1297A">
        <w:trPr>
          <w:jc w:val="center"/>
        </w:trPr>
        <w:tc>
          <w:tcPr>
            <w:tcW w:w="484" w:type="dxa"/>
            <w:vMerge/>
            <w:vAlign w:val="center"/>
          </w:tcPr>
          <w:p w:rsidR="00C1297A" w:rsidRPr="003B236A" w:rsidRDefault="00C1297A" w:rsidP="00C1297A">
            <w:pPr>
              <w:pStyle w:val="ListParagraph"/>
              <w:spacing w:line="240" w:lineRule="auto"/>
              <w:ind w:left="0"/>
              <w:jc w:val="center"/>
              <w:rPr>
                <w:rFonts w:ascii="Times New Roman" w:hAnsi="Times New Roman"/>
                <w:b/>
                <w:bCs/>
                <w:sz w:val="18"/>
                <w:szCs w:val="18"/>
              </w:rPr>
            </w:pPr>
          </w:p>
        </w:tc>
        <w:tc>
          <w:tcPr>
            <w:tcW w:w="897" w:type="dxa"/>
            <w:vAlign w:val="center"/>
          </w:tcPr>
          <w:p w:rsidR="00C1297A" w:rsidRPr="003B236A" w:rsidRDefault="00C1297A" w:rsidP="00C1297A">
            <w:pPr>
              <w:pStyle w:val="ListParagraph"/>
              <w:spacing w:line="240" w:lineRule="auto"/>
              <w:ind w:left="0"/>
              <w:jc w:val="center"/>
              <w:rPr>
                <w:rFonts w:ascii="Times New Roman" w:hAnsi="Times New Roman"/>
                <w:b/>
                <w:bCs/>
                <w:sz w:val="18"/>
                <w:szCs w:val="18"/>
              </w:rPr>
            </w:pPr>
            <w:r w:rsidRPr="003B236A">
              <w:rPr>
                <w:rFonts w:ascii="Times New Roman" w:hAnsi="Times New Roman"/>
                <w:b/>
                <w:bCs/>
                <w:sz w:val="18"/>
                <w:szCs w:val="18"/>
              </w:rPr>
              <w:t>Tahun</w:t>
            </w: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b/>
                <w:bCs/>
                <w:sz w:val="18"/>
                <w:szCs w:val="18"/>
              </w:rPr>
            </w:pPr>
            <w:r w:rsidRPr="003B236A">
              <w:rPr>
                <w:rFonts w:ascii="Times New Roman" w:hAnsi="Times New Roman"/>
                <w:b/>
                <w:bCs/>
                <w:sz w:val="18"/>
                <w:szCs w:val="18"/>
              </w:rPr>
              <w:t>Triwulan</w:t>
            </w:r>
          </w:p>
        </w:tc>
        <w:tc>
          <w:tcPr>
            <w:tcW w:w="1403" w:type="dxa"/>
            <w:vMerge/>
            <w:vAlign w:val="center"/>
          </w:tcPr>
          <w:p w:rsidR="00C1297A" w:rsidRPr="003B236A" w:rsidRDefault="00C1297A" w:rsidP="00C1297A">
            <w:pPr>
              <w:pStyle w:val="ListParagraph"/>
              <w:spacing w:line="240" w:lineRule="auto"/>
              <w:ind w:left="0"/>
              <w:jc w:val="center"/>
              <w:rPr>
                <w:rFonts w:ascii="Times New Roman" w:hAnsi="Times New Roman"/>
                <w:b/>
                <w:bCs/>
                <w:sz w:val="18"/>
                <w:szCs w:val="18"/>
              </w:rPr>
            </w:pPr>
          </w:p>
        </w:tc>
        <w:tc>
          <w:tcPr>
            <w:tcW w:w="1403" w:type="dxa"/>
            <w:vMerge/>
            <w:vAlign w:val="center"/>
          </w:tcPr>
          <w:p w:rsidR="00C1297A" w:rsidRPr="003B236A" w:rsidRDefault="00C1297A" w:rsidP="00C1297A">
            <w:pPr>
              <w:pStyle w:val="ListParagraph"/>
              <w:spacing w:line="240" w:lineRule="auto"/>
              <w:ind w:left="0"/>
              <w:jc w:val="center"/>
              <w:rPr>
                <w:rFonts w:ascii="Times New Roman" w:hAnsi="Times New Roman"/>
                <w:b/>
                <w:bCs/>
                <w:sz w:val="18"/>
                <w:szCs w:val="18"/>
              </w:rPr>
            </w:pPr>
          </w:p>
        </w:tc>
        <w:tc>
          <w:tcPr>
            <w:tcW w:w="1403" w:type="dxa"/>
            <w:vMerge/>
            <w:vAlign w:val="center"/>
          </w:tcPr>
          <w:p w:rsidR="00C1297A" w:rsidRPr="003B236A" w:rsidRDefault="00C1297A" w:rsidP="00C1297A">
            <w:pPr>
              <w:pStyle w:val="ListParagraph"/>
              <w:spacing w:line="240" w:lineRule="auto"/>
              <w:ind w:left="0"/>
              <w:jc w:val="center"/>
              <w:rPr>
                <w:rFonts w:ascii="Times New Roman" w:hAnsi="Times New Roman"/>
                <w:b/>
                <w:bCs/>
                <w:sz w:val="18"/>
                <w:szCs w:val="18"/>
              </w:rPr>
            </w:pPr>
          </w:p>
        </w:tc>
        <w:tc>
          <w:tcPr>
            <w:tcW w:w="1739" w:type="dxa"/>
            <w:vMerge/>
            <w:vAlign w:val="center"/>
          </w:tcPr>
          <w:p w:rsidR="00C1297A" w:rsidRPr="003B236A" w:rsidRDefault="00C1297A" w:rsidP="00C1297A">
            <w:pPr>
              <w:pStyle w:val="ListParagraph"/>
              <w:spacing w:line="240" w:lineRule="auto"/>
              <w:ind w:left="0"/>
              <w:jc w:val="center"/>
              <w:rPr>
                <w:rFonts w:ascii="Times New Roman" w:hAnsi="Times New Roman"/>
                <w:b/>
                <w:bCs/>
                <w:sz w:val="18"/>
                <w:szCs w:val="18"/>
              </w:rPr>
            </w:pPr>
          </w:p>
        </w:tc>
      </w:tr>
      <w:tr w:rsidR="00C1297A" w:rsidRPr="003B236A" w:rsidTr="00C1297A">
        <w:trPr>
          <w:trHeight w:val="387"/>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w:t>
            </w:r>
          </w:p>
        </w:tc>
        <w:tc>
          <w:tcPr>
            <w:tcW w:w="897" w:type="dxa"/>
            <w:vMerge w:val="restart"/>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2013</w:t>
            </w: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30,77</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2,75</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1,75</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0,11</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27,81</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4,51</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3,51</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0,20</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3</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III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33,67</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6,44</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5,48</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0,31</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4</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IV</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78,68</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9,23</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7,33</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0,40</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5</w:t>
            </w:r>
          </w:p>
        </w:tc>
        <w:tc>
          <w:tcPr>
            <w:tcW w:w="897" w:type="dxa"/>
            <w:vMerge w:val="restart"/>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2014</w:t>
            </w: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132,26</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11,53</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9,84</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0,52</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6</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24,15</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3,89</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3,97</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0,18</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7</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III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33,84</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5,58</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5,74</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0,27</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8</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IV</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51,79</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9,34</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7,53</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0,40</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9</w:t>
            </w:r>
          </w:p>
        </w:tc>
        <w:tc>
          <w:tcPr>
            <w:tcW w:w="897" w:type="dxa"/>
            <w:vMerge w:val="restart"/>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2015</w:t>
            </w: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14,24</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2,76</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2,09</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0,11</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lastRenderedPageBreak/>
              <w:t>10</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19,43</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4,61</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4,34</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0,18</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11</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III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23,89</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6,86</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5,94</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0,26</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12</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IV</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49,89</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10,37</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7,60</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0,37</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13</w:t>
            </w:r>
          </w:p>
        </w:tc>
        <w:tc>
          <w:tcPr>
            <w:tcW w:w="897" w:type="dxa"/>
            <w:vMerge w:val="restart"/>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2016</w:t>
            </w: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15,30</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2,78</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2,10</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0,09</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14</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16,60</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4,86</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4,07</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0,17</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15</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III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25,84</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7,33</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5,87</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0,28</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16</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IV</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90,87</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10,93</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8,27</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0,38</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17</w:t>
            </w:r>
          </w:p>
        </w:tc>
        <w:tc>
          <w:tcPr>
            <w:tcW w:w="897" w:type="dxa"/>
            <w:vMerge w:val="restart"/>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2017</w:t>
            </w: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22,81</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2,59</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2,17</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0,11</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18</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43,56</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4,20</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4,23</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0,19</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19</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III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76,25</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6,16</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6,13</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0,28</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20</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IV</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99,96</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8,77</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8,10</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0,37</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21</w:t>
            </w:r>
          </w:p>
        </w:tc>
        <w:tc>
          <w:tcPr>
            <w:tcW w:w="897" w:type="dxa"/>
            <w:vMerge w:val="restart"/>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2018</w:t>
            </w: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15,75</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2,13</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2,12</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0,09</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22</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26,05</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3,80</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4,23</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0,17</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23</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III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36,21</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5,74</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6,56</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0,37</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24</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IV</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58,60</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8,22</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8,11</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0,47</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25</w:t>
            </w:r>
          </w:p>
        </w:tc>
        <w:tc>
          <w:tcPr>
            <w:tcW w:w="897" w:type="dxa"/>
            <w:vMerge w:val="restart"/>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2019</w:t>
            </w: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12,47</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1,98</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2,05</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0,08</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26</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21,48</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3,63</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4,07</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0,17</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27</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III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55,64</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5,44</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6,57</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0,26</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28</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IV</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74,48</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7,68</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8,94</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0,36</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29</w:t>
            </w:r>
          </w:p>
        </w:tc>
        <w:tc>
          <w:tcPr>
            <w:tcW w:w="897" w:type="dxa"/>
            <w:vMerge w:val="restart"/>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2020</w:t>
            </w: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19,91</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1,93</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2,10</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0,09</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30</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24,15</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3,74</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4,22</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0,17</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31</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III</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32,85</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5,81</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6,23</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0,26</w:t>
            </w:r>
          </w:p>
        </w:tc>
      </w:tr>
      <w:tr w:rsidR="00C1297A" w:rsidRPr="003B236A" w:rsidTr="00C1297A">
        <w:trPr>
          <w:trHeight w:val="454"/>
          <w:jc w:val="center"/>
        </w:trPr>
        <w:tc>
          <w:tcPr>
            <w:tcW w:w="484"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32</w:t>
            </w:r>
          </w:p>
        </w:tc>
        <w:tc>
          <w:tcPr>
            <w:tcW w:w="897" w:type="dxa"/>
            <w:vMerge/>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p>
        </w:tc>
        <w:tc>
          <w:tcPr>
            <w:tcW w:w="1177"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IV</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56,96</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7,78</w:t>
            </w:r>
          </w:p>
        </w:tc>
        <w:tc>
          <w:tcPr>
            <w:tcW w:w="1403" w:type="dxa"/>
            <w:vAlign w:val="center"/>
          </w:tcPr>
          <w:p w:rsidR="00C1297A" w:rsidRPr="003B236A" w:rsidRDefault="00C1297A" w:rsidP="00C1297A">
            <w:pPr>
              <w:pStyle w:val="ListParagraph"/>
              <w:spacing w:line="240" w:lineRule="auto"/>
              <w:ind w:left="0"/>
              <w:jc w:val="center"/>
              <w:rPr>
                <w:rFonts w:ascii="Times New Roman" w:hAnsi="Times New Roman"/>
                <w:sz w:val="18"/>
                <w:szCs w:val="18"/>
              </w:rPr>
            </w:pPr>
            <w:r w:rsidRPr="003B236A">
              <w:rPr>
                <w:rFonts w:ascii="Times New Roman" w:hAnsi="Times New Roman"/>
                <w:sz w:val="18"/>
                <w:szCs w:val="18"/>
              </w:rPr>
              <w:t>8,10</w:t>
            </w:r>
          </w:p>
        </w:tc>
        <w:tc>
          <w:tcPr>
            <w:tcW w:w="1739" w:type="dxa"/>
            <w:vAlign w:val="center"/>
          </w:tcPr>
          <w:p w:rsidR="00C1297A" w:rsidRPr="003B236A" w:rsidRDefault="00C1297A" w:rsidP="00C1297A">
            <w:pPr>
              <w:jc w:val="center"/>
              <w:rPr>
                <w:color w:val="000000"/>
                <w:sz w:val="18"/>
                <w:szCs w:val="18"/>
              </w:rPr>
            </w:pPr>
            <w:r w:rsidRPr="003B236A">
              <w:rPr>
                <w:color w:val="000000"/>
                <w:sz w:val="18"/>
                <w:szCs w:val="18"/>
              </w:rPr>
              <w:t>0,35</w:t>
            </w:r>
          </w:p>
        </w:tc>
      </w:tr>
    </w:tbl>
    <w:p w:rsidR="00C1297A" w:rsidRDefault="00C1297A" w:rsidP="00C1297A">
      <w:pPr>
        <w:pStyle w:val="ListParagraph"/>
        <w:spacing w:line="240" w:lineRule="auto"/>
        <w:ind w:left="0"/>
        <w:rPr>
          <w:rFonts w:ascii="Times New Roman" w:hAnsi="Times New Roman"/>
          <w:sz w:val="18"/>
          <w:szCs w:val="18"/>
        </w:rPr>
        <w:sectPr w:rsidR="00C1297A" w:rsidSect="002B67FE">
          <w:type w:val="continuous"/>
          <w:pgSz w:w="11906" w:h="16838"/>
          <w:pgMar w:top="1440" w:right="1440" w:bottom="1440" w:left="1440" w:header="510" w:footer="708" w:gutter="0"/>
          <w:pgNumType w:start="116"/>
          <w:cols w:space="708"/>
          <w:docGrid w:linePitch="360"/>
        </w:sectPr>
      </w:pPr>
    </w:p>
    <w:p w:rsidR="00C1297A" w:rsidRDefault="00C1297A" w:rsidP="00C1297A">
      <w:pPr>
        <w:pStyle w:val="ListParagraph"/>
        <w:spacing w:line="240" w:lineRule="auto"/>
        <w:ind w:left="0"/>
        <w:rPr>
          <w:rFonts w:ascii="Times New Roman" w:hAnsi="Times New Roman"/>
          <w:sz w:val="18"/>
          <w:szCs w:val="18"/>
          <w:lang w:val="en-US"/>
        </w:rPr>
      </w:pPr>
      <w:r w:rsidRPr="003B236A">
        <w:rPr>
          <w:rFonts w:ascii="Times New Roman" w:hAnsi="Times New Roman"/>
          <w:sz w:val="18"/>
          <w:szCs w:val="18"/>
        </w:rPr>
        <w:lastRenderedPageBreak/>
        <w:t>Sumber: Data diolah (2021)</w:t>
      </w:r>
    </w:p>
    <w:p w:rsidR="00C1297A" w:rsidRPr="00C1297A" w:rsidRDefault="00C1297A" w:rsidP="00C1297A">
      <w:pPr>
        <w:pStyle w:val="ListParagraph"/>
        <w:spacing w:line="240" w:lineRule="auto"/>
        <w:ind w:left="0"/>
        <w:rPr>
          <w:rFonts w:ascii="Times New Roman" w:hAnsi="Times New Roman"/>
          <w:sz w:val="18"/>
          <w:szCs w:val="18"/>
          <w:lang w:val="en-US"/>
        </w:rPr>
      </w:pPr>
    </w:p>
    <w:p w:rsidR="00C1297A" w:rsidRDefault="00C1297A" w:rsidP="00C1297A">
      <w:pPr>
        <w:pStyle w:val="ListParagraph"/>
        <w:ind w:left="0" w:firstLine="851"/>
        <w:rPr>
          <w:rFonts w:ascii="Times New Roman" w:hAnsi="Times New Roman"/>
          <w:sz w:val="24"/>
          <w:szCs w:val="24"/>
        </w:rPr>
      </w:pPr>
      <w:r>
        <w:rPr>
          <w:rFonts w:ascii="Times New Roman" w:hAnsi="Times New Roman"/>
          <w:sz w:val="24"/>
          <w:szCs w:val="24"/>
        </w:rPr>
        <w:t>Berikut ini tabel yang berisi statistik deskriptif dari data penelitian dengan N-32.</w:t>
      </w:r>
    </w:p>
    <w:p w:rsidR="00C1297A" w:rsidRPr="00C1297A" w:rsidRDefault="00C1297A" w:rsidP="00C1297A">
      <w:pPr>
        <w:pStyle w:val="ListParagraph"/>
        <w:spacing w:line="240" w:lineRule="auto"/>
        <w:ind w:left="0"/>
        <w:rPr>
          <w:rFonts w:ascii="Times New Roman" w:hAnsi="Times New Roman"/>
          <w:b/>
          <w:bCs/>
          <w:sz w:val="24"/>
          <w:szCs w:val="24"/>
        </w:rPr>
      </w:pPr>
      <w:r>
        <w:rPr>
          <w:rFonts w:ascii="Times New Roman" w:hAnsi="Times New Roman"/>
          <w:b/>
          <w:bCs/>
          <w:sz w:val="24"/>
          <w:szCs w:val="24"/>
        </w:rPr>
        <w:t xml:space="preserve">Tabel </w:t>
      </w:r>
      <w:r>
        <w:rPr>
          <w:rFonts w:ascii="Times New Roman" w:hAnsi="Times New Roman"/>
          <w:b/>
          <w:bCs/>
          <w:sz w:val="24"/>
          <w:szCs w:val="24"/>
          <w:lang w:val="en-US"/>
        </w:rPr>
        <w:t xml:space="preserve">3. </w:t>
      </w:r>
      <w:r>
        <w:rPr>
          <w:rFonts w:ascii="Times New Roman" w:hAnsi="Times New Roman"/>
          <w:b/>
          <w:bCs/>
          <w:sz w:val="24"/>
          <w:szCs w:val="24"/>
        </w:rPr>
        <w:t xml:space="preserve">Output Statistik Deskriptif </w:t>
      </w:r>
    </w:p>
    <w:p w:rsidR="00C1297A" w:rsidRDefault="00C1297A" w:rsidP="00C1297A">
      <w:pPr>
        <w:autoSpaceDE w:val="0"/>
        <w:autoSpaceDN w:val="0"/>
        <w:adjustRightInd w:val="0"/>
        <w:jc w:val="center"/>
        <w:rPr>
          <w:b/>
          <w:bCs/>
          <w:color w:val="000000"/>
          <w:sz w:val="20"/>
          <w:szCs w:val="20"/>
        </w:rPr>
      </w:pPr>
    </w:p>
    <w:p w:rsidR="00C1297A" w:rsidRDefault="00C1297A" w:rsidP="00C1297A">
      <w:pPr>
        <w:autoSpaceDE w:val="0"/>
        <w:autoSpaceDN w:val="0"/>
        <w:adjustRightInd w:val="0"/>
        <w:jc w:val="center"/>
        <w:rPr>
          <w:b/>
          <w:bCs/>
          <w:color w:val="000000"/>
          <w:sz w:val="20"/>
          <w:szCs w:val="20"/>
        </w:rPr>
      </w:pPr>
    </w:p>
    <w:p w:rsidR="00C1297A" w:rsidRDefault="00C1297A" w:rsidP="00C1297A">
      <w:pPr>
        <w:autoSpaceDE w:val="0"/>
        <w:autoSpaceDN w:val="0"/>
        <w:adjustRightInd w:val="0"/>
        <w:jc w:val="center"/>
        <w:rPr>
          <w:b/>
          <w:bCs/>
          <w:color w:val="000000"/>
          <w:sz w:val="20"/>
          <w:szCs w:val="20"/>
        </w:rPr>
      </w:pPr>
    </w:p>
    <w:p w:rsidR="00C1297A" w:rsidRDefault="00C1297A" w:rsidP="00C1297A">
      <w:pPr>
        <w:autoSpaceDE w:val="0"/>
        <w:autoSpaceDN w:val="0"/>
        <w:adjustRightInd w:val="0"/>
        <w:jc w:val="center"/>
        <w:rPr>
          <w:b/>
          <w:bCs/>
          <w:color w:val="000000"/>
          <w:sz w:val="20"/>
          <w:szCs w:val="20"/>
        </w:rPr>
      </w:pPr>
    </w:p>
    <w:p w:rsidR="00C1297A" w:rsidRDefault="00C1297A"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sectPr w:rsidR="007272D1" w:rsidSect="002B67FE">
          <w:type w:val="continuous"/>
          <w:pgSz w:w="11906" w:h="16838"/>
          <w:pgMar w:top="1440" w:right="1440" w:bottom="1440" w:left="1440" w:header="510" w:footer="708" w:gutter="0"/>
          <w:pgNumType w:start="117"/>
          <w:cols w:num="2" w:space="708"/>
          <w:docGrid w:linePitch="360"/>
        </w:sectPr>
      </w:pPr>
    </w:p>
    <w:tbl>
      <w:tblPr>
        <w:tblW w:w="7902"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30" w:type="dxa"/>
          <w:right w:w="30" w:type="dxa"/>
        </w:tblCellMar>
        <w:tblLook w:val="0000" w:firstRow="0" w:lastRow="0" w:firstColumn="0" w:lastColumn="0" w:noHBand="0" w:noVBand="0"/>
      </w:tblPr>
      <w:tblGrid>
        <w:gridCol w:w="1825"/>
        <w:gridCol w:w="1095"/>
        <w:gridCol w:w="1152"/>
        <w:gridCol w:w="1185"/>
        <w:gridCol w:w="1095"/>
        <w:gridCol w:w="1550"/>
      </w:tblGrid>
      <w:tr w:rsidR="00C1297A" w:rsidRPr="003B236A" w:rsidTr="00C1297A">
        <w:trPr>
          <w:cantSplit/>
          <w:trHeight w:val="333"/>
          <w:tblHeader/>
          <w:jc w:val="center"/>
        </w:trPr>
        <w:tc>
          <w:tcPr>
            <w:tcW w:w="7902" w:type="dxa"/>
            <w:gridSpan w:val="6"/>
            <w:shd w:val="clear" w:color="auto" w:fill="FFFFFF"/>
            <w:tcMar>
              <w:top w:w="30" w:type="dxa"/>
              <w:left w:w="30" w:type="dxa"/>
              <w:bottom w:w="30" w:type="dxa"/>
              <w:right w:w="30" w:type="dxa"/>
            </w:tcMar>
            <w:vAlign w:val="center"/>
          </w:tcPr>
          <w:p w:rsidR="00C1297A" w:rsidRPr="003B236A" w:rsidRDefault="00C1297A" w:rsidP="00C1297A">
            <w:pPr>
              <w:autoSpaceDE w:val="0"/>
              <w:autoSpaceDN w:val="0"/>
              <w:adjustRightInd w:val="0"/>
              <w:jc w:val="center"/>
              <w:rPr>
                <w:color w:val="000000"/>
                <w:sz w:val="20"/>
                <w:szCs w:val="20"/>
              </w:rPr>
            </w:pPr>
            <w:r w:rsidRPr="003B236A">
              <w:rPr>
                <w:b/>
                <w:bCs/>
                <w:color w:val="000000"/>
                <w:sz w:val="20"/>
                <w:szCs w:val="20"/>
              </w:rPr>
              <w:lastRenderedPageBreak/>
              <w:t>Descriptive Statistics</w:t>
            </w:r>
          </w:p>
        </w:tc>
      </w:tr>
      <w:tr w:rsidR="00C1297A" w:rsidRPr="003B236A" w:rsidTr="00C1297A">
        <w:trPr>
          <w:cantSplit/>
          <w:trHeight w:val="333"/>
          <w:tblHeader/>
          <w:jc w:val="center"/>
        </w:trPr>
        <w:tc>
          <w:tcPr>
            <w:tcW w:w="1825"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rPr>
                <w:sz w:val="20"/>
                <w:szCs w:val="20"/>
              </w:rPr>
            </w:pPr>
          </w:p>
        </w:tc>
        <w:tc>
          <w:tcPr>
            <w:tcW w:w="1095" w:type="dxa"/>
            <w:shd w:val="clear" w:color="auto" w:fill="FFFFFF"/>
            <w:tcMar>
              <w:top w:w="30" w:type="dxa"/>
              <w:left w:w="30" w:type="dxa"/>
              <w:bottom w:w="30" w:type="dxa"/>
              <w:right w:w="30" w:type="dxa"/>
            </w:tcMar>
            <w:vAlign w:val="bottom"/>
          </w:tcPr>
          <w:p w:rsidR="00C1297A" w:rsidRPr="003B236A" w:rsidRDefault="00C1297A" w:rsidP="00C1297A">
            <w:pPr>
              <w:autoSpaceDE w:val="0"/>
              <w:autoSpaceDN w:val="0"/>
              <w:adjustRightInd w:val="0"/>
              <w:jc w:val="center"/>
              <w:rPr>
                <w:color w:val="000000"/>
                <w:sz w:val="20"/>
                <w:szCs w:val="20"/>
              </w:rPr>
            </w:pPr>
            <w:r w:rsidRPr="003B236A">
              <w:rPr>
                <w:color w:val="000000"/>
                <w:sz w:val="20"/>
                <w:szCs w:val="20"/>
              </w:rPr>
              <w:t>N</w:t>
            </w:r>
          </w:p>
        </w:tc>
        <w:tc>
          <w:tcPr>
            <w:tcW w:w="1152" w:type="dxa"/>
            <w:shd w:val="clear" w:color="auto" w:fill="FFFFFF"/>
            <w:tcMar>
              <w:top w:w="30" w:type="dxa"/>
              <w:left w:w="30" w:type="dxa"/>
              <w:bottom w:w="30" w:type="dxa"/>
              <w:right w:w="30" w:type="dxa"/>
            </w:tcMar>
            <w:vAlign w:val="bottom"/>
          </w:tcPr>
          <w:p w:rsidR="00C1297A" w:rsidRPr="003B236A" w:rsidRDefault="00C1297A" w:rsidP="00C1297A">
            <w:pPr>
              <w:autoSpaceDE w:val="0"/>
              <w:autoSpaceDN w:val="0"/>
              <w:adjustRightInd w:val="0"/>
              <w:jc w:val="center"/>
              <w:rPr>
                <w:color w:val="000000"/>
                <w:sz w:val="20"/>
                <w:szCs w:val="20"/>
              </w:rPr>
            </w:pPr>
            <w:r w:rsidRPr="003B236A">
              <w:rPr>
                <w:color w:val="000000"/>
                <w:sz w:val="20"/>
                <w:szCs w:val="20"/>
              </w:rPr>
              <w:t>Minimum</w:t>
            </w:r>
          </w:p>
        </w:tc>
        <w:tc>
          <w:tcPr>
            <w:tcW w:w="1185" w:type="dxa"/>
            <w:shd w:val="clear" w:color="auto" w:fill="FFFFFF"/>
            <w:tcMar>
              <w:top w:w="30" w:type="dxa"/>
              <w:left w:w="30" w:type="dxa"/>
              <w:bottom w:w="30" w:type="dxa"/>
              <w:right w:w="30" w:type="dxa"/>
            </w:tcMar>
            <w:vAlign w:val="bottom"/>
          </w:tcPr>
          <w:p w:rsidR="00C1297A" w:rsidRPr="003B236A" w:rsidRDefault="00C1297A" w:rsidP="00C1297A">
            <w:pPr>
              <w:autoSpaceDE w:val="0"/>
              <w:autoSpaceDN w:val="0"/>
              <w:adjustRightInd w:val="0"/>
              <w:jc w:val="center"/>
              <w:rPr>
                <w:color w:val="000000"/>
                <w:sz w:val="20"/>
                <w:szCs w:val="20"/>
              </w:rPr>
            </w:pPr>
            <w:r w:rsidRPr="003B236A">
              <w:rPr>
                <w:color w:val="000000"/>
                <w:sz w:val="20"/>
                <w:szCs w:val="20"/>
              </w:rPr>
              <w:t>Maximum</w:t>
            </w:r>
          </w:p>
        </w:tc>
        <w:tc>
          <w:tcPr>
            <w:tcW w:w="1095" w:type="dxa"/>
            <w:shd w:val="clear" w:color="auto" w:fill="FFFFFF"/>
            <w:tcMar>
              <w:top w:w="30" w:type="dxa"/>
              <w:left w:w="30" w:type="dxa"/>
              <w:bottom w:w="30" w:type="dxa"/>
              <w:right w:w="30" w:type="dxa"/>
            </w:tcMar>
            <w:vAlign w:val="bottom"/>
          </w:tcPr>
          <w:p w:rsidR="00C1297A" w:rsidRPr="003B236A" w:rsidRDefault="00C1297A" w:rsidP="00C1297A">
            <w:pPr>
              <w:autoSpaceDE w:val="0"/>
              <w:autoSpaceDN w:val="0"/>
              <w:adjustRightInd w:val="0"/>
              <w:jc w:val="center"/>
              <w:rPr>
                <w:color w:val="000000"/>
                <w:sz w:val="20"/>
                <w:szCs w:val="20"/>
              </w:rPr>
            </w:pPr>
            <w:r w:rsidRPr="003B236A">
              <w:rPr>
                <w:color w:val="000000"/>
                <w:sz w:val="20"/>
                <w:szCs w:val="20"/>
              </w:rPr>
              <w:t>Mean</w:t>
            </w:r>
          </w:p>
        </w:tc>
        <w:tc>
          <w:tcPr>
            <w:tcW w:w="1549" w:type="dxa"/>
            <w:shd w:val="clear" w:color="auto" w:fill="FFFFFF"/>
            <w:tcMar>
              <w:top w:w="30" w:type="dxa"/>
              <w:left w:w="30" w:type="dxa"/>
              <w:bottom w:w="30" w:type="dxa"/>
              <w:right w:w="30" w:type="dxa"/>
            </w:tcMar>
            <w:vAlign w:val="bottom"/>
          </w:tcPr>
          <w:p w:rsidR="00C1297A" w:rsidRPr="003B236A" w:rsidRDefault="00C1297A" w:rsidP="00C1297A">
            <w:pPr>
              <w:autoSpaceDE w:val="0"/>
              <w:autoSpaceDN w:val="0"/>
              <w:adjustRightInd w:val="0"/>
              <w:jc w:val="center"/>
              <w:rPr>
                <w:color w:val="000000"/>
                <w:sz w:val="20"/>
                <w:szCs w:val="20"/>
              </w:rPr>
            </w:pPr>
            <w:r w:rsidRPr="003B236A">
              <w:rPr>
                <w:color w:val="000000"/>
                <w:sz w:val="20"/>
                <w:szCs w:val="20"/>
              </w:rPr>
              <w:t>Std. Deviation</w:t>
            </w:r>
          </w:p>
        </w:tc>
      </w:tr>
      <w:tr w:rsidR="00C1297A" w:rsidRPr="003B236A" w:rsidTr="00C1297A">
        <w:trPr>
          <w:cantSplit/>
          <w:trHeight w:val="333"/>
          <w:tblHeader/>
          <w:jc w:val="center"/>
        </w:trPr>
        <w:tc>
          <w:tcPr>
            <w:tcW w:w="1825"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rPr>
                <w:color w:val="000000"/>
                <w:sz w:val="20"/>
                <w:szCs w:val="20"/>
              </w:rPr>
            </w:pPr>
            <w:r w:rsidRPr="003B236A">
              <w:rPr>
                <w:color w:val="000000"/>
                <w:sz w:val="20"/>
                <w:szCs w:val="20"/>
              </w:rPr>
              <w:t>LnPK</w:t>
            </w:r>
          </w:p>
        </w:tc>
        <w:tc>
          <w:tcPr>
            <w:tcW w:w="1095"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jc w:val="right"/>
              <w:rPr>
                <w:color w:val="000000"/>
                <w:sz w:val="20"/>
                <w:szCs w:val="20"/>
              </w:rPr>
            </w:pPr>
            <w:r w:rsidRPr="003B236A">
              <w:rPr>
                <w:color w:val="000000"/>
                <w:sz w:val="20"/>
                <w:szCs w:val="20"/>
              </w:rPr>
              <w:t>32</w:t>
            </w:r>
          </w:p>
        </w:tc>
        <w:tc>
          <w:tcPr>
            <w:tcW w:w="1152"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jc w:val="right"/>
              <w:rPr>
                <w:color w:val="000000"/>
                <w:sz w:val="20"/>
                <w:szCs w:val="20"/>
              </w:rPr>
            </w:pPr>
            <w:r w:rsidRPr="003B236A">
              <w:rPr>
                <w:color w:val="000000"/>
                <w:sz w:val="20"/>
                <w:szCs w:val="20"/>
              </w:rPr>
              <w:t>2.52</w:t>
            </w:r>
          </w:p>
        </w:tc>
        <w:tc>
          <w:tcPr>
            <w:tcW w:w="1185"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jc w:val="right"/>
              <w:rPr>
                <w:color w:val="000000"/>
                <w:sz w:val="20"/>
                <w:szCs w:val="20"/>
              </w:rPr>
            </w:pPr>
            <w:r w:rsidRPr="003B236A">
              <w:rPr>
                <w:color w:val="000000"/>
                <w:sz w:val="20"/>
                <w:szCs w:val="20"/>
              </w:rPr>
              <w:t>4.88</w:t>
            </w:r>
          </w:p>
        </w:tc>
        <w:tc>
          <w:tcPr>
            <w:tcW w:w="1095"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jc w:val="right"/>
              <w:rPr>
                <w:color w:val="000000"/>
                <w:sz w:val="20"/>
                <w:szCs w:val="20"/>
              </w:rPr>
            </w:pPr>
            <w:r w:rsidRPr="003B236A">
              <w:rPr>
                <w:color w:val="000000"/>
                <w:sz w:val="20"/>
                <w:szCs w:val="20"/>
              </w:rPr>
              <w:t>3.5414</w:t>
            </w:r>
          </w:p>
        </w:tc>
        <w:tc>
          <w:tcPr>
            <w:tcW w:w="1549"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jc w:val="right"/>
              <w:rPr>
                <w:color w:val="000000"/>
                <w:sz w:val="20"/>
                <w:szCs w:val="20"/>
              </w:rPr>
            </w:pPr>
            <w:r w:rsidRPr="003B236A">
              <w:rPr>
                <w:color w:val="000000"/>
                <w:sz w:val="20"/>
                <w:szCs w:val="20"/>
              </w:rPr>
              <w:t>.62648</w:t>
            </w:r>
          </w:p>
        </w:tc>
      </w:tr>
      <w:tr w:rsidR="00C1297A" w:rsidRPr="003B236A" w:rsidTr="00C1297A">
        <w:trPr>
          <w:cantSplit/>
          <w:trHeight w:val="333"/>
          <w:tblHeader/>
          <w:jc w:val="center"/>
        </w:trPr>
        <w:tc>
          <w:tcPr>
            <w:tcW w:w="1825"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rPr>
                <w:color w:val="000000"/>
                <w:sz w:val="20"/>
                <w:szCs w:val="20"/>
              </w:rPr>
            </w:pPr>
            <w:r w:rsidRPr="003B236A">
              <w:rPr>
                <w:color w:val="000000"/>
                <w:sz w:val="20"/>
                <w:szCs w:val="20"/>
              </w:rPr>
              <w:t>PP</w:t>
            </w:r>
          </w:p>
        </w:tc>
        <w:tc>
          <w:tcPr>
            <w:tcW w:w="1095"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jc w:val="right"/>
              <w:rPr>
                <w:color w:val="000000"/>
                <w:sz w:val="20"/>
                <w:szCs w:val="20"/>
              </w:rPr>
            </w:pPr>
            <w:r w:rsidRPr="003B236A">
              <w:rPr>
                <w:color w:val="000000"/>
                <w:sz w:val="20"/>
                <w:szCs w:val="20"/>
              </w:rPr>
              <w:t>32</w:t>
            </w:r>
          </w:p>
        </w:tc>
        <w:tc>
          <w:tcPr>
            <w:tcW w:w="1152"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jc w:val="right"/>
              <w:rPr>
                <w:color w:val="000000"/>
                <w:sz w:val="20"/>
                <w:szCs w:val="20"/>
              </w:rPr>
            </w:pPr>
            <w:r w:rsidRPr="003B236A">
              <w:rPr>
                <w:color w:val="000000"/>
                <w:sz w:val="20"/>
                <w:szCs w:val="20"/>
              </w:rPr>
              <w:t>1.93</w:t>
            </w:r>
          </w:p>
        </w:tc>
        <w:tc>
          <w:tcPr>
            <w:tcW w:w="1185"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jc w:val="right"/>
              <w:rPr>
                <w:color w:val="000000"/>
                <w:sz w:val="20"/>
                <w:szCs w:val="20"/>
              </w:rPr>
            </w:pPr>
            <w:r w:rsidRPr="003B236A">
              <w:rPr>
                <w:color w:val="000000"/>
                <w:sz w:val="20"/>
                <w:szCs w:val="20"/>
              </w:rPr>
              <w:t>11.53</w:t>
            </w:r>
          </w:p>
        </w:tc>
        <w:tc>
          <w:tcPr>
            <w:tcW w:w="1095"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jc w:val="right"/>
              <w:rPr>
                <w:color w:val="000000"/>
                <w:sz w:val="20"/>
                <w:szCs w:val="20"/>
              </w:rPr>
            </w:pPr>
            <w:r w:rsidRPr="003B236A">
              <w:rPr>
                <w:color w:val="000000"/>
                <w:sz w:val="20"/>
                <w:szCs w:val="20"/>
              </w:rPr>
              <w:t>5.7303</w:t>
            </w:r>
          </w:p>
        </w:tc>
        <w:tc>
          <w:tcPr>
            <w:tcW w:w="1549"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jc w:val="right"/>
              <w:rPr>
                <w:color w:val="000000"/>
                <w:sz w:val="20"/>
                <w:szCs w:val="20"/>
              </w:rPr>
            </w:pPr>
            <w:r w:rsidRPr="003B236A">
              <w:rPr>
                <w:color w:val="000000"/>
                <w:sz w:val="20"/>
                <w:szCs w:val="20"/>
              </w:rPr>
              <w:t>2.75110</w:t>
            </w:r>
          </w:p>
        </w:tc>
      </w:tr>
      <w:tr w:rsidR="00C1297A" w:rsidRPr="003B236A" w:rsidTr="00C1297A">
        <w:trPr>
          <w:cantSplit/>
          <w:trHeight w:val="333"/>
          <w:tblHeader/>
          <w:jc w:val="center"/>
        </w:trPr>
        <w:tc>
          <w:tcPr>
            <w:tcW w:w="1825"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rPr>
                <w:color w:val="000000"/>
                <w:sz w:val="20"/>
                <w:szCs w:val="20"/>
              </w:rPr>
            </w:pPr>
            <w:r w:rsidRPr="003B236A">
              <w:rPr>
                <w:color w:val="000000"/>
                <w:sz w:val="20"/>
                <w:szCs w:val="20"/>
              </w:rPr>
              <w:t>LnPPers</w:t>
            </w:r>
          </w:p>
        </w:tc>
        <w:tc>
          <w:tcPr>
            <w:tcW w:w="1095"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jc w:val="right"/>
              <w:rPr>
                <w:color w:val="000000"/>
                <w:sz w:val="20"/>
                <w:szCs w:val="20"/>
              </w:rPr>
            </w:pPr>
            <w:r w:rsidRPr="003B236A">
              <w:rPr>
                <w:color w:val="000000"/>
                <w:sz w:val="20"/>
                <w:szCs w:val="20"/>
              </w:rPr>
              <w:t>32</w:t>
            </w:r>
          </w:p>
        </w:tc>
        <w:tc>
          <w:tcPr>
            <w:tcW w:w="1152"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jc w:val="right"/>
              <w:rPr>
                <w:color w:val="000000"/>
                <w:sz w:val="20"/>
                <w:szCs w:val="20"/>
              </w:rPr>
            </w:pPr>
            <w:r w:rsidRPr="003B236A">
              <w:rPr>
                <w:color w:val="000000"/>
                <w:sz w:val="20"/>
                <w:szCs w:val="20"/>
              </w:rPr>
              <w:t>.56</w:t>
            </w:r>
          </w:p>
        </w:tc>
        <w:tc>
          <w:tcPr>
            <w:tcW w:w="1185"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jc w:val="right"/>
              <w:rPr>
                <w:color w:val="000000"/>
                <w:sz w:val="20"/>
                <w:szCs w:val="20"/>
              </w:rPr>
            </w:pPr>
            <w:r w:rsidRPr="003B236A">
              <w:rPr>
                <w:color w:val="000000"/>
                <w:sz w:val="20"/>
                <w:szCs w:val="20"/>
              </w:rPr>
              <w:t>2.29</w:t>
            </w:r>
          </w:p>
        </w:tc>
        <w:tc>
          <w:tcPr>
            <w:tcW w:w="1095"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jc w:val="right"/>
              <w:rPr>
                <w:color w:val="000000"/>
                <w:sz w:val="20"/>
                <w:szCs w:val="20"/>
              </w:rPr>
            </w:pPr>
            <w:r w:rsidRPr="003B236A">
              <w:rPr>
                <w:color w:val="000000"/>
                <w:sz w:val="20"/>
                <w:szCs w:val="20"/>
              </w:rPr>
              <w:t>1.5491</w:t>
            </w:r>
          </w:p>
        </w:tc>
        <w:tc>
          <w:tcPr>
            <w:tcW w:w="1549"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jc w:val="right"/>
              <w:rPr>
                <w:color w:val="000000"/>
                <w:sz w:val="20"/>
                <w:szCs w:val="20"/>
              </w:rPr>
            </w:pPr>
            <w:r w:rsidRPr="003B236A">
              <w:rPr>
                <w:color w:val="000000"/>
                <w:sz w:val="20"/>
                <w:szCs w:val="20"/>
              </w:rPr>
              <w:t>.52074</w:t>
            </w:r>
          </w:p>
        </w:tc>
      </w:tr>
      <w:tr w:rsidR="00C1297A" w:rsidRPr="003B236A" w:rsidTr="00C1297A">
        <w:trPr>
          <w:cantSplit/>
          <w:trHeight w:val="333"/>
          <w:tblHeader/>
          <w:jc w:val="center"/>
        </w:trPr>
        <w:tc>
          <w:tcPr>
            <w:tcW w:w="1825"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rPr>
                <w:color w:val="000000"/>
                <w:sz w:val="20"/>
                <w:szCs w:val="20"/>
              </w:rPr>
            </w:pPr>
            <w:r w:rsidRPr="003B236A">
              <w:rPr>
                <w:color w:val="000000"/>
                <w:sz w:val="20"/>
                <w:szCs w:val="20"/>
              </w:rPr>
              <w:t>ROA</w:t>
            </w:r>
          </w:p>
        </w:tc>
        <w:tc>
          <w:tcPr>
            <w:tcW w:w="1095"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jc w:val="right"/>
              <w:rPr>
                <w:color w:val="000000"/>
                <w:sz w:val="20"/>
                <w:szCs w:val="20"/>
              </w:rPr>
            </w:pPr>
            <w:r w:rsidRPr="003B236A">
              <w:rPr>
                <w:color w:val="000000"/>
                <w:sz w:val="20"/>
                <w:szCs w:val="20"/>
              </w:rPr>
              <w:t>32</w:t>
            </w:r>
          </w:p>
        </w:tc>
        <w:tc>
          <w:tcPr>
            <w:tcW w:w="1152"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jc w:val="right"/>
              <w:rPr>
                <w:color w:val="000000"/>
                <w:sz w:val="20"/>
                <w:szCs w:val="20"/>
              </w:rPr>
            </w:pPr>
            <w:r w:rsidRPr="003B236A">
              <w:rPr>
                <w:color w:val="000000"/>
                <w:sz w:val="20"/>
                <w:szCs w:val="20"/>
              </w:rPr>
              <w:t>.08</w:t>
            </w:r>
          </w:p>
        </w:tc>
        <w:tc>
          <w:tcPr>
            <w:tcW w:w="1185"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jc w:val="right"/>
              <w:rPr>
                <w:color w:val="000000"/>
                <w:sz w:val="20"/>
                <w:szCs w:val="20"/>
              </w:rPr>
            </w:pPr>
            <w:r w:rsidRPr="003B236A">
              <w:rPr>
                <w:color w:val="000000"/>
                <w:sz w:val="20"/>
                <w:szCs w:val="20"/>
              </w:rPr>
              <w:t>.52</w:t>
            </w:r>
          </w:p>
        </w:tc>
        <w:tc>
          <w:tcPr>
            <w:tcW w:w="1095"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jc w:val="right"/>
              <w:rPr>
                <w:color w:val="000000"/>
                <w:sz w:val="20"/>
                <w:szCs w:val="20"/>
              </w:rPr>
            </w:pPr>
            <w:r w:rsidRPr="003B236A">
              <w:rPr>
                <w:color w:val="000000"/>
                <w:sz w:val="20"/>
                <w:szCs w:val="20"/>
              </w:rPr>
              <w:t>.2506</w:t>
            </w:r>
          </w:p>
        </w:tc>
        <w:tc>
          <w:tcPr>
            <w:tcW w:w="1549"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jc w:val="right"/>
              <w:rPr>
                <w:color w:val="000000"/>
                <w:sz w:val="20"/>
                <w:szCs w:val="20"/>
              </w:rPr>
            </w:pPr>
            <w:r w:rsidRPr="003B236A">
              <w:rPr>
                <w:color w:val="000000"/>
                <w:sz w:val="20"/>
                <w:szCs w:val="20"/>
              </w:rPr>
              <w:t>.12189</w:t>
            </w:r>
          </w:p>
        </w:tc>
      </w:tr>
      <w:tr w:rsidR="00C1297A" w:rsidRPr="003B236A" w:rsidTr="00C1297A">
        <w:trPr>
          <w:cantSplit/>
          <w:trHeight w:val="333"/>
          <w:jc w:val="center"/>
        </w:trPr>
        <w:tc>
          <w:tcPr>
            <w:tcW w:w="1825"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rPr>
                <w:color w:val="000000"/>
                <w:sz w:val="20"/>
                <w:szCs w:val="20"/>
              </w:rPr>
            </w:pPr>
            <w:r w:rsidRPr="003B236A">
              <w:rPr>
                <w:color w:val="000000"/>
                <w:sz w:val="20"/>
                <w:szCs w:val="20"/>
              </w:rPr>
              <w:t>Valid N (listwise)</w:t>
            </w:r>
          </w:p>
        </w:tc>
        <w:tc>
          <w:tcPr>
            <w:tcW w:w="1095" w:type="dxa"/>
            <w:shd w:val="clear" w:color="auto" w:fill="FFFFFF"/>
            <w:tcMar>
              <w:top w:w="30" w:type="dxa"/>
              <w:left w:w="30" w:type="dxa"/>
              <w:bottom w:w="30" w:type="dxa"/>
              <w:right w:w="30" w:type="dxa"/>
            </w:tcMar>
          </w:tcPr>
          <w:p w:rsidR="00C1297A" w:rsidRPr="003B236A" w:rsidRDefault="00C1297A" w:rsidP="00C1297A">
            <w:pPr>
              <w:autoSpaceDE w:val="0"/>
              <w:autoSpaceDN w:val="0"/>
              <w:adjustRightInd w:val="0"/>
              <w:jc w:val="right"/>
              <w:rPr>
                <w:color w:val="000000"/>
                <w:sz w:val="20"/>
                <w:szCs w:val="20"/>
              </w:rPr>
            </w:pPr>
            <w:r w:rsidRPr="003B236A">
              <w:rPr>
                <w:color w:val="000000"/>
                <w:sz w:val="20"/>
                <w:szCs w:val="20"/>
              </w:rPr>
              <w:t>32</w:t>
            </w:r>
          </w:p>
        </w:tc>
        <w:tc>
          <w:tcPr>
            <w:tcW w:w="1152" w:type="dxa"/>
            <w:shd w:val="clear" w:color="auto" w:fill="FFFFFF"/>
            <w:tcMar>
              <w:top w:w="30" w:type="dxa"/>
              <w:left w:w="30" w:type="dxa"/>
              <w:bottom w:w="30" w:type="dxa"/>
              <w:right w:w="30" w:type="dxa"/>
            </w:tcMar>
            <w:vAlign w:val="center"/>
          </w:tcPr>
          <w:p w:rsidR="00C1297A" w:rsidRPr="003B236A" w:rsidRDefault="00C1297A" w:rsidP="00C1297A">
            <w:pPr>
              <w:autoSpaceDE w:val="0"/>
              <w:autoSpaceDN w:val="0"/>
              <w:adjustRightInd w:val="0"/>
              <w:jc w:val="center"/>
              <w:rPr>
                <w:sz w:val="20"/>
                <w:szCs w:val="20"/>
              </w:rPr>
            </w:pPr>
          </w:p>
        </w:tc>
        <w:tc>
          <w:tcPr>
            <w:tcW w:w="1185" w:type="dxa"/>
            <w:shd w:val="clear" w:color="auto" w:fill="FFFFFF"/>
            <w:tcMar>
              <w:top w:w="30" w:type="dxa"/>
              <w:left w:w="30" w:type="dxa"/>
              <w:bottom w:w="30" w:type="dxa"/>
              <w:right w:w="30" w:type="dxa"/>
            </w:tcMar>
            <w:vAlign w:val="center"/>
          </w:tcPr>
          <w:p w:rsidR="00C1297A" w:rsidRPr="003B236A" w:rsidRDefault="00C1297A" w:rsidP="00C1297A">
            <w:pPr>
              <w:autoSpaceDE w:val="0"/>
              <w:autoSpaceDN w:val="0"/>
              <w:adjustRightInd w:val="0"/>
              <w:jc w:val="center"/>
              <w:rPr>
                <w:sz w:val="20"/>
                <w:szCs w:val="20"/>
              </w:rPr>
            </w:pPr>
          </w:p>
        </w:tc>
        <w:tc>
          <w:tcPr>
            <w:tcW w:w="1095" w:type="dxa"/>
            <w:shd w:val="clear" w:color="auto" w:fill="FFFFFF"/>
            <w:tcMar>
              <w:top w:w="30" w:type="dxa"/>
              <w:left w:w="30" w:type="dxa"/>
              <w:bottom w:w="30" w:type="dxa"/>
              <w:right w:w="30" w:type="dxa"/>
            </w:tcMar>
            <w:vAlign w:val="center"/>
          </w:tcPr>
          <w:p w:rsidR="00C1297A" w:rsidRPr="003B236A" w:rsidRDefault="00C1297A" w:rsidP="00C1297A">
            <w:pPr>
              <w:autoSpaceDE w:val="0"/>
              <w:autoSpaceDN w:val="0"/>
              <w:adjustRightInd w:val="0"/>
              <w:jc w:val="center"/>
              <w:rPr>
                <w:sz w:val="20"/>
                <w:szCs w:val="20"/>
              </w:rPr>
            </w:pPr>
          </w:p>
        </w:tc>
        <w:tc>
          <w:tcPr>
            <w:tcW w:w="1549" w:type="dxa"/>
            <w:shd w:val="clear" w:color="auto" w:fill="FFFFFF"/>
            <w:tcMar>
              <w:top w:w="30" w:type="dxa"/>
              <w:left w:w="30" w:type="dxa"/>
              <w:bottom w:w="30" w:type="dxa"/>
              <w:right w:w="30" w:type="dxa"/>
            </w:tcMar>
            <w:vAlign w:val="center"/>
          </w:tcPr>
          <w:p w:rsidR="00C1297A" w:rsidRPr="003B236A" w:rsidRDefault="00C1297A" w:rsidP="00C1297A">
            <w:pPr>
              <w:autoSpaceDE w:val="0"/>
              <w:autoSpaceDN w:val="0"/>
              <w:adjustRightInd w:val="0"/>
              <w:jc w:val="center"/>
              <w:rPr>
                <w:sz w:val="20"/>
                <w:szCs w:val="20"/>
              </w:rPr>
            </w:pPr>
          </w:p>
        </w:tc>
      </w:tr>
    </w:tbl>
    <w:p w:rsidR="00C1297A" w:rsidRDefault="00C1297A" w:rsidP="00C1297A">
      <w:pPr>
        <w:autoSpaceDE w:val="0"/>
        <w:autoSpaceDN w:val="0"/>
        <w:adjustRightInd w:val="0"/>
        <w:rPr>
          <w:lang w:val="id-ID"/>
        </w:rPr>
        <w:sectPr w:rsidR="00C1297A" w:rsidSect="00C1297A">
          <w:type w:val="continuous"/>
          <w:pgSz w:w="11906" w:h="16838"/>
          <w:pgMar w:top="1440" w:right="1440" w:bottom="1440" w:left="1440" w:header="510" w:footer="708" w:gutter="0"/>
          <w:pgNumType w:start="101"/>
          <w:cols w:space="708"/>
          <w:docGrid w:linePitch="360"/>
        </w:sectPr>
      </w:pPr>
    </w:p>
    <w:p w:rsidR="00C1297A" w:rsidRPr="00363645" w:rsidRDefault="00C1297A" w:rsidP="00C1297A">
      <w:pPr>
        <w:autoSpaceDE w:val="0"/>
        <w:autoSpaceDN w:val="0"/>
        <w:adjustRightInd w:val="0"/>
        <w:rPr>
          <w:lang w:val="id-ID"/>
        </w:rPr>
      </w:pPr>
      <w:r>
        <w:rPr>
          <w:lang w:val="id-ID"/>
        </w:rPr>
        <w:lastRenderedPageBreak/>
        <w:t>Sumber: Data diolah (2021)</w:t>
      </w:r>
    </w:p>
    <w:p w:rsidR="00C1297A" w:rsidRPr="00363645" w:rsidRDefault="00C1297A" w:rsidP="00C1297A">
      <w:r w:rsidRPr="00363645">
        <w:rPr>
          <w:b/>
          <w:bCs/>
          <w:lang w:val="id-ID"/>
        </w:rPr>
        <w:t xml:space="preserve">Uji Normalitas </w:t>
      </w:r>
    </w:p>
    <w:p w:rsidR="00C1297A" w:rsidRPr="00D2113A" w:rsidRDefault="00C1297A" w:rsidP="007272D1">
      <w:pPr>
        <w:pStyle w:val="ListParagraph"/>
        <w:spacing w:line="240" w:lineRule="auto"/>
        <w:ind w:left="0"/>
        <w:rPr>
          <w:rFonts w:ascii="Times New Roman" w:hAnsi="Times New Roman"/>
          <w:sz w:val="24"/>
          <w:szCs w:val="24"/>
        </w:rPr>
      </w:pPr>
      <w:r>
        <w:rPr>
          <w:rFonts w:ascii="Times New Roman" w:hAnsi="Times New Roman"/>
          <w:b/>
          <w:bCs/>
          <w:sz w:val="24"/>
          <w:szCs w:val="24"/>
        </w:rPr>
        <w:t>Tabel 4.Hasil Uji Normalitas</w:t>
      </w:r>
    </w:p>
    <w:p w:rsidR="00C1297A" w:rsidRDefault="00C1297A"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sectPr w:rsidR="007272D1" w:rsidSect="00CB5B35">
          <w:type w:val="continuous"/>
          <w:pgSz w:w="11906" w:h="16838"/>
          <w:pgMar w:top="1440" w:right="1440" w:bottom="1440" w:left="1440" w:header="510" w:footer="708" w:gutter="0"/>
          <w:pgNumType w:start="101"/>
          <w:cols w:num="2" w:space="708"/>
          <w:docGrid w:linePitch="360"/>
        </w:sectPr>
      </w:pPr>
    </w:p>
    <w:tbl>
      <w:tblPr>
        <w:tblW w:w="7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3124"/>
        <w:gridCol w:w="2827"/>
        <w:gridCol w:w="1887"/>
      </w:tblGrid>
      <w:tr w:rsidR="00C1297A" w:rsidRPr="00703A2E" w:rsidTr="00C1297A">
        <w:trPr>
          <w:cantSplit/>
          <w:trHeight w:val="347"/>
          <w:tblHeader/>
          <w:jc w:val="center"/>
        </w:trPr>
        <w:tc>
          <w:tcPr>
            <w:tcW w:w="7838" w:type="dxa"/>
            <w:gridSpan w:val="3"/>
            <w:shd w:val="clear" w:color="auto" w:fill="FFFFFF"/>
            <w:tcMar>
              <w:top w:w="30" w:type="dxa"/>
              <w:left w:w="30" w:type="dxa"/>
              <w:bottom w:w="30" w:type="dxa"/>
              <w:right w:w="30" w:type="dxa"/>
            </w:tcMar>
            <w:vAlign w:val="center"/>
          </w:tcPr>
          <w:p w:rsidR="00C1297A" w:rsidRPr="00703A2E" w:rsidRDefault="00C1297A" w:rsidP="00C1297A">
            <w:pPr>
              <w:autoSpaceDE w:val="0"/>
              <w:autoSpaceDN w:val="0"/>
              <w:adjustRightInd w:val="0"/>
              <w:jc w:val="center"/>
              <w:rPr>
                <w:color w:val="000000"/>
                <w:sz w:val="20"/>
                <w:szCs w:val="20"/>
              </w:rPr>
            </w:pPr>
            <w:r w:rsidRPr="00703A2E">
              <w:rPr>
                <w:b/>
                <w:bCs/>
                <w:color w:val="000000"/>
                <w:sz w:val="20"/>
                <w:szCs w:val="20"/>
              </w:rPr>
              <w:lastRenderedPageBreak/>
              <w:t>One-Sample Kolmogorov-Smirnov Test</w:t>
            </w:r>
          </w:p>
        </w:tc>
      </w:tr>
      <w:tr w:rsidR="00C1297A" w:rsidRPr="00703A2E" w:rsidTr="00C1297A">
        <w:trPr>
          <w:cantSplit/>
          <w:trHeight w:val="392"/>
          <w:tblHeader/>
          <w:jc w:val="center"/>
        </w:trPr>
        <w:tc>
          <w:tcPr>
            <w:tcW w:w="3124" w:type="dxa"/>
            <w:shd w:val="clear" w:color="auto" w:fill="FFFFFF"/>
            <w:tcMar>
              <w:top w:w="30" w:type="dxa"/>
              <w:left w:w="30" w:type="dxa"/>
              <w:bottom w:w="30" w:type="dxa"/>
              <w:right w:w="30" w:type="dxa"/>
            </w:tcMar>
          </w:tcPr>
          <w:p w:rsidR="00C1297A" w:rsidRPr="00703A2E" w:rsidRDefault="00C1297A" w:rsidP="00C1297A">
            <w:pPr>
              <w:autoSpaceDE w:val="0"/>
              <w:autoSpaceDN w:val="0"/>
              <w:adjustRightInd w:val="0"/>
              <w:rPr>
                <w:sz w:val="20"/>
                <w:szCs w:val="20"/>
              </w:rPr>
            </w:pPr>
          </w:p>
        </w:tc>
        <w:tc>
          <w:tcPr>
            <w:tcW w:w="2827" w:type="dxa"/>
            <w:shd w:val="clear" w:color="auto" w:fill="FFFFFF"/>
            <w:tcMar>
              <w:top w:w="30" w:type="dxa"/>
              <w:left w:w="30" w:type="dxa"/>
              <w:bottom w:w="30" w:type="dxa"/>
              <w:right w:w="30" w:type="dxa"/>
            </w:tcMar>
          </w:tcPr>
          <w:p w:rsidR="00C1297A" w:rsidRPr="00703A2E" w:rsidRDefault="00C1297A" w:rsidP="00C1297A">
            <w:pPr>
              <w:autoSpaceDE w:val="0"/>
              <w:autoSpaceDN w:val="0"/>
              <w:adjustRightInd w:val="0"/>
              <w:rPr>
                <w:sz w:val="20"/>
                <w:szCs w:val="20"/>
              </w:rPr>
            </w:pPr>
          </w:p>
        </w:tc>
        <w:tc>
          <w:tcPr>
            <w:tcW w:w="1887" w:type="dxa"/>
            <w:shd w:val="clear" w:color="auto" w:fill="FFFFFF"/>
            <w:tcMar>
              <w:top w:w="30" w:type="dxa"/>
              <w:left w:w="30" w:type="dxa"/>
              <w:bottom w:w="30" w:type="dxa"/>
              <w:right w:w="30" w:type="dxa"/>
            </w:tcMar>
            <w:vAlign w:val="bottom"/>
          </w:tcPr>
          <w:p w:rsidR="00C1297A" w:rsidRPr="00703A2E" w:rsidRDefault="00C1297A" w:rsidP="00C1297A">
            <w:pPr>
              <w:autoSpaceDE w:val="0"/>
              <w:autoSpaceDN w:val="0"/>
              <w:adjustRightInd w:val="0"/>
              <w:jc w:val="center"/>
              <w:rPr>
                <w:color w:val="000000"/>
                <w:sz w:val="20"/>
                <w:szCs w:val="20"/>
              </w:rPr>
            </w:pPr>
            <w:r w:rsidRPr="00703A2E">
              <w:rPr>
                <w:color w:val="000000"/>
                <w:sz w:val="20"/>
                <w:szCs w:val="20"/>
              </w:rPr>
              <w:t>Unstandardized Residual</w:t>
            </w:r>
          </w:p>
        </w:tc>
      </w:tr>
      <w:tr w:rsidR="00C1297A" w:rsidRPr="00703A2E" w:rsidTr="00C1297A">
        <w:trPr>
          <w:cantSplit/>
          <w:trHeight w:val="347"/>
          <w:tblHeader/>
          <w:jc w:val="center"/>
        </w:trPr>
        <w:tc>
          <w:tcPr>
            <w:tcW w:w="5951" w:type="dxa"/>
            <w:gridSpan w:val="2"/>
            <w:shd w:val="clear" w:color="auto" w:fill="FFFFFF"/>
            <w:tcMar>
              <w:top w:w="30" w:type="dxa"/>
              <w:left w:w="30" w:type="dxa"/>
              <w:bottom w:w="30" w:type="dxa"/>
              <w:right w:w="30" w:type="dxa"/>
            </w:tcMar>
          </w:tcPr>
          <w:p w:rsidR="00C1297A" w:rsidRPr="00703A2E" w:rsidRDefault="00C1297A" w:rsidP="00C1297A">
            <w:pPr>
              <w:autoSpaceDE w:val="0"/>
              <w:autoSpaceDN w:val="0"/>
              <w:adjustRightInd w:val="0"/>
              <w:rPr>
                <w:color w:val="000000"/>
                <w:sz w:val="20"/>
                <w:szCs w:val="20"/>
              </w:rPr>
            </w:pPr>
            <w:r w:rsidRPr="00703A2E">
              <w:rPr>
                <w:color w:val="000000"/>
                <w:sz w:val="20"/>
                <w:szCs w:val="20"/>
              </w:rPr>
              <w:t>N</w:t>
            </w:r>
          </w:p>
        </w:tc>
        <w:tc>
          <w:tcPr>
            <w:tcW w:w="1887" w:type="dxa"/>
            <w:shd w:val="clear" w:color="auto" w:fill="FFFFFF"/>
            <w:tcMar>
              <w:top w:w="30" w:type="dxa"/>
              <w:left w:w="30" w:type="dxa"/>
              <w:bottom w:w="30" w:type="dxa"/>
              <w:right w:w="30" w:type="dxa"/>
            </w:tcMar>
          </w:tcPr>
          <w:p w:rsidR="00C1297A" w:rsidRPr="00703A2E" w:rsidRDefault="00C1297A" w:rsidP="00C1297A">
            <w:pPr>
              <w:autoSpaceDE w:val="0"/>
              <w:autoSpaceDN w:val="0"/>
              <w:adjustRightInd w:val="0"/>
              <w:jc w:val="right"/>
              <w:rPr>
                <w:color w:val="000000"/>
                <w:sz w:val="20"/>
                <w:szCs w:val="20"/>
              </w:rPr>
            </w:pPr>
            <w:r w:rsidRPr="00703A2E">
              <w:rPr>
                <w:color w:val="000000"/>
                <w:sz w:val="20"/>
                <w:szCs w:val="20"/>
              </w:rPr>
              <w:t>32</w:t>
            </w:r>
          </w:p>
        </w:tc>
      </w:tr>
      <w:tr w:rsidR="00C1297A" w:rsidRPr="00703A2E" w:rsidTr="00C1297A">
        <w:trPr>
          <w:cantSplit/>
          <w:trHeight w:val="365"/>
          <w:tblHeader/>
          <w:jc w:val="center"/>
        </w:trPr>
        <w:tc>
          <w:tcPr>
            <w:tcW w:w="3124" w:type="dxa"/>
            <w:vMerge w:val="restart"/>
            <w:shd w:val="clear" w:color="auto" w:fill="FFFFFF"/>
            <w:tcMar>
              <w:top w:w="30" w:type="dxa"/>
              <w:left w:w="30" w:type="dxa"/>
              <w:bottom w:w="30" w:type="dxa"/>
              <w:right w:w="30" w:type="dxa"/>
            </w:tcMar>
          </w:tcPr>
          <w:p w:rsidR="00C1297A" w:rsidRPr="00703A2E" w:rsidRDefault="00C1297A" w:rsidP="00C1297A">
            <w:pPr>
              <w:autoSpaceDE w:val="0"/>
              <w:autoSpaceDN w:val="0"/>
              <w:adjustRightInd w:val="0"/>
              <w:rPr>
                <w:color w:val="000000"/>
                <w:sz w:val="20"/>
                <w:szCs w:val="20"/>
              </w:rPr>
            </w:pPr>
            <w:r w:rsidRPr="00703A2E">
              <w:rPr>
                <w:color w:val="000000"/>
                <w:sz w:val="20"/>
                <w:szCs w:val="20"/>
              </w:rPr>
              <w:t>Normal Parameters</w:t>
            </w:r>
            <w:r w:rsidRPr="00703A2E">
              <w:rPr>
                <w:color w:val="000000"/>
                <w:sz w:val="20"/>
                <w:szCs w:val="20"/>
                <w:vertAlign w:val="superscript"/>
              </w:rPr>
              <w:t>a,,b</w:t>
            </w:r>
          </w:p>
        </w:tc>
        <w:tc>
          <w:tcPr>
            <w:tcW w:w="2827" w:type="dxa"/>
            <w:shd w:val="clear" w:color="auto" w:fill="FFFFFF"/>
            <w:tcMar>
              <w:top w:w="30" w:type="dxa"/>
              <w:left w:w="30" w:type="dxa"/>
              <w:bottom w:w="30" w:type="dxa"/>
              <w:right w:w="30" w:type="dxa"/>
            </w:tcMar>
          </w:tcPr>
          <w:p w:rsidR="00C1297A" w:rsidRPr="00703A2E" w:rsidRDefault="00C1297A" w:rsidP="00C1297A">
            <w:pPr>
              <w:autoSpaceDE w:val="0"/>
              <w:autoSpaceDN w:val="0"/>
              <w:adjustRightInd w:val="0"/>
              <w:rPr>
                <w:color w:val="000000"/>
                <w:sz w:val="20"/>
                <w:szCs w:val="20"/>
              </w:rPr>
            </w:pPr>
            <w:r w:rsidRPr="00703A2E">
              <w:rPr>
                <w:color w:val="000000"/>
                <w:sz w:val="20"/>
                <w:szCs w:val="20"/>
              </w:rPr>
              <w:t>Mean</w:t>
            </w:r>
          </w:p>
        </w:tc>
        <w:tc>
          <w:tcPr>
            <w:tcW w:w="1887" w:type="dxa"/>
            <w:shd w:val="clear" w:color="auto" w:fill="FFFFFF"/>
            <w:tcMar>
              <w:top w:w="30" w:type="dxa"/>
              <w:left w:w="30" w:type="dxa"/>
              <w:bottom w:w="30" w:type="dxa"/>
              <w:right w:w="30" w:type="dxa"/>
            </w:tcMar>
          </w:tcPr>
          <w:p w:rsidR="00C1297A" w:rsidRPr="00703A2E" w:rsidRDefault="00C1297A" w:rsidP="00C1297A">
            <w:pPr>
              <w:autoSpaceDE w:val="0"/>
              <w:autoSpaceDN w:val="0"/>
              <w:adjustRightInd w:val="0"/>
              <w:jc w:val="right"/>
              <w:rPr>
                <w:color w:val="000000"/>
                <w:sz w:val="20"/>
                <w:szCs w:val="20"/>
              </w:rPr>
            </w:pPr>
            <w:r w:rsidRPr="00703A2E">
              <w:rPr>
                <w:color w:val="000000"/>
                <w:sz w:val="20"/>
                <w:szCs w:val="20"/>
              </w:rPr>
              <w:t>.0000000</w:t>
            </w:r>
          </w:p>
        </w:tc>
      </w:tr>
      <w:tr w:rsidR="00C1297A" w:rsidRPr="00703A2E" w:rsidTr="00C1297A">
        <w:trPr>
          <w:cantSplit/>
          <w:trHeight w:val="149"/>
          <w:tblHeader/>
          <w:jc w:val="center"/>
        </w:trPr>
        <w:tc>
          <w:tcPr>
            <w:tcW w:w="3124" w:type="dxa"/>
            <w:vMerge/>
            <w:shd w:val="clear" w:color="auto" w:fill="FFFFFF"/>
            <w:tcMar>
              <w:top w:w="30" w:type="dxa"/>
              <w:left w:w="30" w:type="dxa"/>
              <w:bottom w:w="30" w:type="dxa"/>
              <w:right w:w="30" w:type="dxa"/>
            </w:tcMar>
          </w:tcPr>
          <w:p w:rsidR="00C1297A" w:rsidRPr="00703A2E" w:rsidRDefault="00C1297A" w:rsidP="00C1297A">
            <w:pPr>
              <w:autoSpaceDE w:val="0"/>
              <w:autoSpaceDN w:val="0"/>
              <w:adjustRightInd w:val="0"/>
              <w:rPr>
                <w:color w:val="000000"/>
                <w:sz w:val="20"/>
                <w:szCs w:val="20"/>
              </w:rPr>
            </w:pPr>
          </w:p>
        </w:tc>
        <w:tc>
          <w:tcPr>
            <w:tcW w:w="2827" w:type="dxa"/>
            <w:shd w:val="clear" w:color="auto" w:fill="FFFFFF"/>
            <w:tcMar>
              <w:top w:w="30" w:type="dxa"/>
              <w:left w:w="30" w:type="dxa"/>
              <w:bottom w:w="30" w:type="dxa"/>
              <w:right w:w="30" w:type="dxa"/>
            </w:tcMar>
          </w:tcPr>
          <w:p w:rsidR="00C1297A" w:rsidRPr="00703A2E" w:rsidRDefault="00C1297A" w:rsidP="00C1297A">
            <w:pPr>
              <w:autoSpaceDE w:val="0"/>
              <w:autoSpaceDN w:val="0"/>
              <w:adjustRightInd w:val="0"/>
              <w:rPr>
                <w:color w:val="000000"/>
                <w:sz w:val="20"/>
                <w:szCs w:val="20"/>
              </w:rPr>
            </w:pPr>
            <w:r w:rsidRPr="00703A2E">
              <w:rPr>
                <w:color w:val="000000"/>
                <w:sz w:val="20"/>
                <w:szCs w:val="20"/>
              </w:rPr>
              <w:t>Std. Deviation</w:t>
            </w:r>
          </w:p>
        </w:tc>
        <w:tc>
          <w:tcPr>
            <w:tcW w:w="1887" w:type="dxa"/>
            <w:shd w:val="clear" w:color="auto" w:fill="FFFFFF"/>
            <w:tcMar>
              <w:top w:w="30" w:type="dxa"/>
              <w:left w:w="30" w:type="dxa"/>
              <w:bottom w:w="30" w:type="dxa"/>
              <w:right w:w="30" w:type="dxa"/>
            </w:tcMar>
          </w:tcPr>
          <w:p w:rsidR="00C1297A" w:rsidRPr="00703A2E" w:rsidRDefault="00C1297A" w:rsidP="00C1297A">
            <w:pPr>
              <w:autoSpaceDE w:val="0"/>
              <w:autoSpaceDN w:val="0"/>
              <w:adjustRightInd w:val="0"/>
              <w:jc w:val="right"/>
              <w:rPr>
                <w:color w:val="000000"/>
                <w:sz w:val="20"/>
                <w:szCs w:val="20"/>
              </w:rPr>
            </w:pPr>
            <w:r w:rsidRPr="00703A2E">
              <w:rPr>
                <w:color w:val="000000"/>
                <w:sz w:val="20"/>
                <w:szCs w:val="20"/>
              </w:rPr>
              <w:t>.03280774</w:t>
            </w:r>
          </w:p>
        </w:tc>
      </w:tr>
      <w:tr w:rsidR="00C1297A" w:rsidRPr="00703A2E" w:rsidTr="00C1297A">
        <w:trPr>
          <w:cantSplit/>
          <w:trHeight w:val="365"/>
          <w:tblHeader/>
          <w:jc w:val="center"/>
        </w:trPr>
        <w:tc>
          <w:tcPr>
            <w:tcW w:w="3124" w:type="dxa"/>
            <w:vMerge w:val="restart"/>
            <w:shd w:val="clear" w:color="auto" w:fill="FFFFFF"/>
            <w:tcMar>
              <w:top w:w="30" w:type="dxa"/>
              <w:left w:w="30" w:type="dxa"/>
              <w:bottom w:w="30" w:type="dxa"/>
              <w:right w:w="30" w:type="dxa"/>
            </w:tcMar>
          </w:tcPr>
          <w:p w:rsidR="00C1297A" w:rsidRPr="00703A2E" w:rsidRDefault="00C1297A" w:rsidP="00C1297A">
            <w:pPr>
              <w:autoSpaceDE w:val="0"/>
              <w:autoSpaceDN w:val="0"/>
              <w:adjustRightInd w:val="0"/>
              <w:rPr>
                <w:color w:val="000000"/>
                <w:sz w:val="20"/>
                <w:szCs w:val="20"/>
              </w:rPr>
            </w:pPr>
            <w:r w:rsidRPr="00703A2E">
              <w:rPr>
                <w:color w:val="000000"/>
                <w:sz w:val="20"/>
                <w:szCs w:val="20"/>
              </w:rPr>
              <w:t>Most Extreme Differences</w:t>
            </w:r>
          </w:p>
        </w:tc>
        <w:tc>
          <w:tcPr>
            <w:tcW w:w="2827" w:type="dxa"/>
            <w:shd w:val="clear" w:color="auto" w:fill="FFFFFF"/>
            <w:tcMar>
              <w:top w:w="30" w:type="dxa"/>
              <w:left w:w="30" w:type="dxa"/>
              <w:bottom w:w="30" w:type="dxa"/>
              <w:right w:w="30" w:type="dxa"/>
            </w:tcMar>
          </w:tcPr>
          <w:p w:rsidR="00C1297A" w:rsidRPr="00703A2E" w:rsidRDefault="00C1297A" w:rsidP="00C1297A">
            <w:pPr>
              <w:autoSpaceDE w:val="0"/>
              <w:autoSpaceDN w:val="0"/>
              <w:adjustRightInd w:val="0"/>
              <w:rPr>
                <w:color w:val="000000"/>
                <w:sz w:val="20"/>
                <w:szCs w:val="20"/>
              </w:rPr>
            </w:pPr>
            <w:r w:rsidRPr="00703A2E">
              <w:rPr>
                <w:color w:val="000000"/>
                <w:sz w:val="20"/>
                <w:szCs w:val="20"/>
              </w:rPr>
              <w:t>Absolute</w:t>
            </w:r>
          </w:p>
        </w:tc>
        <w:tc>
          <w:tcPr>
            <w:tcW w:w="1887" w:type="dxa"/>
            <w:shd w:val="clear" w:color="auto" w:fill="FFFFFF"/>
            <w:tcMar>
              <w:top w:w="30" w:type="dxa"/>
              <w:left w:w="30" w:type="dxa"/>
              <w:bottom w:w="30" w:type="dxa"/>
              <w:right w:w="30" w:type="dxa"/>
            </w:tcMar>
          </w:tcPr>
          <w:p w:rsidR="00C1297A" w:rsidRPr="00703A2E" w:rsidRDefault="00C1297A" w:rsidP="00C1297A">
            <w:pPr>
              <w:autoSpaceDE w:val="0"/>
              <w:autoSpaceDN w:val="0"/>
              <w:adjustRightInd w:val="0"/>
              <w:jc w:val="right"/>
              <w:rPr>
                <w:color w:val="000000"/>
                <w:sz w:val="20"/>
                <w:szCs w:val="20"/>
              </w:rPr>
            </w:pPr>
            <w:r w:rsidRPr="00703A2E">
              <w:rPr>
                <w:color w:val="000000"/>
                <w:sz w:val="20"/>
                <w:szCs w:val="20"/>
              </w:rPr>
              <w:t>.168</w:t>
            </w:r>
          </w:p>
        </w:tc>
      </w:tr>
      <w:tr w:rsidR="00C1297A" w:rsidRPr="00703A2E" w:rsidTr="00C1297A">
        <w:trPr>
          <w:cantSplit/>
          <w:trHeight w:val="149"/>
          <w:tblHeader/>
          <w:jc w:val="center"/>
        </w:trPr>
        <w:tc>
          <w:tcPr>
            <w:tcW w:w="3124" w:type="dxa"/>
            <w:vMerge/>
            <w:shd w:val="clear" w:color="auto" w:fill="FFFFFF"/>
            <w:tcMar>
              <w:top w:w="30" w:type="dxa"/>
              <w:left w:w="30" w:type="dxa"/>
              <w:bottom w:w="30" w:type="dxa"/>
              <w:right w:w="30" w:type="dxa"/>
            </w:tcMar>
          </w:tcPr>
          <w:p w:rsidR="00C1297A" w:rsidRPr="00703A2E" w:rsidRDefault="00C1297A" w:rsidP="00C1297A">
            <w:pPr>
              <w:autoSpaceDE w:val="0"/>
              <w:autoSpaceDN w:val="0"/>
              <w:adjustRightInd w:val="0"/>
              <w:rPr>
                <w:color w:val="000000"/>
                <w:sz w:val="20"/>
                <w:szCs w:val="20"/>
              </w:rPr>
            </w:pPr>
          </w:p>
        </w:tc>
        <w:tc>
          <w:tcPr>
            <w:tcW w:w="2827" w:type="dxa"/>
            <w:shd w:val="clear" w:color="auto" w:fill="FFFFFF"/>
            <w:tcMar>
              <w:top w:w="30" w:type="dxa"/>
              <w:left w:w="30" w:type="dxa"/>
              <w:bottom w:w="30" w:type="dxa"/>
              <w:right w:w="30" w:type="dxa"/>
            </w:tcMar>
          </w:tcPr>
          <w:p w:rsidR="00C1297A" w:rsidRPr="00703A2E" w:rsidRDefault="00C1297A" w:rsidP="00C1297A">
            <w:pPr>
              <w:autoSpaceDE w:val="0"/>
              <w:autoSpaceDN w:val="0"/>
              <w:adjustRightInd w:val="0"/>
              <w:rPr>
                <w:color w:val="000000"/>
                <w:sz w:val="20"/>
                <w:szCs w:val="20"/>
              </w:rPr>
            </w:pPr>
            <w:r w:rsidRPr="00703A2E">
              <w:rPr>
                <w:color w:val="000000"/>
                <w:sz w:val="20"/>
                <w:szCs w:val="20"/>
              </w:rPr>
              <w:t>Positive</w:t>
            </w:r>
          </w:p>
        </w:tc>
        <w:tc>
          <w:tcPr>
            <w:tcW w:w="1887" w:type="dxa"/>
            <w:shd w:val="clear" w:color="auto" w:fill="FFFFFF"/>
            <w:tcMar>
              <w:top w:w="30" w:type="dxa"/>
              <w:left w:w="30" w:type="dxa"/>
              <w:bottom w:w="30" w:type="dxa"/>
              <w:right w:w="30" w:type="dxa"/>
            </w:tcMar>
          </w:tcPr>
          <w:p w:rsidR="00C1297A" w:rsidRPr="00703A2E" w:rsidRDefault="00C1297A" w:rsidP="00C1297A">
            <w:pPr>
              <w:autoSpaceDE w:val="0"/>
              <w:autoSpaceDN w:val="0"/>
              <w:adjustRightInd w:val="0"/>
              <w:jc w:val="right"/>
              <w:rPr>
                <w:color w:val="000000"/>
                <w:sz w:val="20"/>
                <w:szCs w:val="20"/>
              </w:rPr>
            </w:pPr>
            <w:r w:rsidRPr="00703A2E">
              <w:rPr>
                <w:color w:val="000000"/>
                <w:sz w:val="20"/>
                <w:szCs w:val="20"/>
              </w:rPr>
              <w:t>.168</w:t>
            </w:r>
          </w:p>
        </w:tc>
      </w:tr>
      <w:tr w:rsidR="00C1297A" w:rsidRPr="00703A2E" w:rsidTr="00C1297A">
        <w:trPr>
          <w:cantSplit/>
          <w:trHeight w:val="149"/>
          <w:tblHeader/>
          <w:jc w:val="center"/>
        </w:trPr>
        <w:tc>
          <w:tcPr>
            <w:tcW w:w="3124" w:type="dxa"/>
            <w:vMerge/>
            <w:shd w:val="clear" w:color="auto" w:fill="FFFFFF"/>
            <w:tcMar>
              <w:top w:w="30" w:type="dxa"/>
              <w:left w:w="30" w:type="dxa"/>
              <w:bottom w:w="30" w:type="dxa"/>
              <w:right w:w="30" w:type="dxa"/>
            </w:tcMar>
          </w:tcPr>
          <w:p w:rsidR="00C1297A" w:rsidRPr="00703A2E" w:rsidRDefault="00C1297A" w:rsidP="00C1297A">
            <w:pPr>
              <w:autoSpaceDE w:val="0"/>
              <w:autoSpaceDN w:val="0"/>
              <w:adjustRightInd w:val="0"/>
              <w:rPr>
                <w:color w:val="000000"/>
                <w:sz w:val="20"/>
                <w:szCs w:val="20"/>
              </w:rPr>
            </w:pPr>
          </w:p>
        </w:tc>
        <w:tc>
          <w:tcPr>
            <w:tcW w:w="2827" w:type="dxa"/>
            <w:shd w:val="clear" w:color="auto" w:fill="FFFFFF"/>
            <w:tcMar>
              <w:top w:w="30" w:type="dxa"/>
              <w:left w:w="30" w:type="dxa"/>
              <w:bottom w:w="30" w:type="dxa"/>
              <w:right w:w="30" w:type="dxa"/>
            </w:tcMar>
          </w:tcPr>
          <w:p w:rsidR="00C1297A" w:rsidRPr="00703A2E" w:rsidRDefault="00C1297A" w:rsidP="00C1297A">
            <w:pPr>
              <w:autoSpaceDE w:val="0"/>
              <w:autoSpaceDN w:val="0"/>
              <w:adjustRightInd w:val="0"/>
              <w:rPr>
                <w:color w:val="000000"/>
                <w:sz w:val="20"/>
                <w:szCs w:val="20"/>
              </w:rPr>
            </w:pPr>
            <w:r w:rsidRPr="00703A2E">
              <w:rPr>
                <w:color w:val="000000"/>
                <w:sz w:val="20"/>
                <w:szCs w:val="20"/>
              </w:rPr>
              <w:t>Negative</w:t>
            </w:r>
          </w:p>
        </w:tc>
        <w:tc>
          <w:tcPr>
            <w:tcW w:w="1887" w:type="dxa"/>
            <w:shd w:val="clear" w:color="auto" w:fill="FFFFFF"/>
            <w:tcMar>
              <w:top w:w="30" w:type="dxa"/>
              <w:left w:w="30" w:type="dxa"/>
              <w:bottom w:w="30" w:type="dxa"/>
              <w:right w:w="30" w:type="dxa"/>
            </w:tcMar>
          </w:tcPr>
          <w:p w:rsidR="00C1297A" w:rsidRPr="00703A2E" w:rsidRDefault="00C1297A" w:rsidP="00C1297A">
            <w:pPr>
              <w:autoSpaceDE w:val="0"/>
              <w:autoSpaceDN w:val="0"/>
              <w:adjustRightInd w:val="0"/>
              <w:jc w:val="right"/>
              <w:rPr>
                <w:color w:val="000000"/>
                <w:sz w:val="20"/>
                <w:szCs w:val="20"/>
              </w:rPr>
            </w:pPr>
            <w:r w:rsidRPr="00703A2E">
              <w:rPr>
                <w:color w:val="000000"/>
                <w:sz w:val="20"/>
                <w:szCs w:val="20"/>
              </w:rPr>
              <w:t>-.139</w:t>
            </w:r>
          </w:p>
        </w:tc>
      </w:tr>
      <w:tr w:rsidR="00C1297A" w:rsidRPr="00703A2E" w:rsidTr="00C1297A">
        <w:trPr>
          <w:cantSplit/>
          <w:trHeight w:val="327"/>
          <w:tblHeader/>
          <w:jc w:val="center"/>
        </w:trPr>
        <w:tc>
          <w:tcPr>
            <w:tcW w:w="5951" w:type="dxa"/>
            <w:gridSpan w:val="2"/>
            <w:shd w:val="clear" w:color="auto" w:fill="FFFFFF"/>
            <w:tcMar>
              <w:top w:w="30" w:type="dxa"/>
              <w:left w:w="30" w:type="dxa"/>
              <w:bottom w:w="30" w:type="dxa"/>
              <w:right w:w="30" w:type="dxa"/>
            </w:tcMar>
          </w:tcPr>
          <w:p w:rsidR="00C1297A" w:rsidRPr="00703A2E" w:rsidRDefault="00C1297A" w:rsidP="00C1297A">
            <w:pPr>
              <w:autoSpaceDE w:val="0"/>
              <w:autoSpaceDN w:val="0"/>
              <w:adjustRightInd w:val="0"/>
              <w:rPr>
                <w:color w:val="000000"/>
                <w:sz w:val="20"/>
                <w:szCs w:val="20"/>
              </w:rPr>
            </w:pPr>
            <w:r w:rsidRPr="00703A2E">
              <w:rPr>
                <w:color w:val="000000"/>
                <w:sz w:val="20"/>
                <w:szCs w:val="20"/>
              </w:rPr>
              <w:t>Kolmogorov-Smirnov Z</w:t>
            </w:r>
          </w:p>
        </w:tc>
        <w:tc>
          <w:tcPr>
            <w:tcW w:w="1887" w:type="dxa"/>
            <w:shd w:val="clear" w:color="auto" w:fill="FFFFFF"/>
            <w:tcMar>
              <w:top w:w="30" w:type="dxa"/>
              <w:left w:w="30" w:type="dxa"/>
              <w:bottom w:w="30" w:type="dxa"/>
              <w:right w:w="30" w:type="dxa"/>
            </w:tcMar>
          </w:tcPr>
          <w:p w:rsidR="00C1297A" w:rsidRPr="00703A2E" w:rsidRDefault="00C1297A" w:rsidP="00C1297A">
            <w:pPr>
              <w:autoSpaceDE w:val="0"/>
              <w:autoSpaceDN w:val="0"/>
              <w:adjustRightInd w:val="0"/>
              <w:jc w:val="right"/>
              <w:rPr>
                <w:color w:val="000000"/>
                <w:sz w:val="20"/>
                <w:szCs w:val="20"/>
              </w:rPr>
            </w:pPr>
            <w:r w:rsidRPr="00703A2E">
              <w:rPr>
                <w:color w:val="000000"/>
                <w:sz w:val="20"/>
                <w:szCs w:val="20"/>
              </w:rPr>
              <w:t>.953</w:t>
            </w:r>
          </w:p>
        </w:tc>
      </w:tr>
      <w:tr w:rsidR="00C1297A" w:rsidRPr="00703A2E" w:rsidTr="00C1297A">
        <w:trPr>
          <w:cantSplit/>
          <w:trHeight w:val="327"/>
          <w:tblHeader/>
          <w:jc w:val="center"/>
        </w:trPr>
        <w:tc>
          <w:tcPr>
            <w:tcW w:w="5951" w:type="dxa"/>
            <w:gridSpan w:val="2"/>
            <w:shd w:val="clear" w:color="auto" w:fill="FFFFFF"/>
            <w:tcMar>
              <w:top w:w="30" w:type="dxa"/>
              <w:left w:w="30" w:type="dxa"/>
              <w:bottom w:w="30" w:type="dxa"/>
              <w:right w:w="30" w:type="dxa"/>
            </w:tcMar>
          </w:tcPr>
          <w:p w:rsidR="00C1297A" w:rsidRPr="00703A2E" w:rsidRDefault="00C1297A" w:rsidP="00C1297A">
            <w:pPr>
              <w:autoSpaceDE w:val="0"/>
              <w:autoSpaceDN w:val="0"/>
              <w:adjustRightInd w:val="0"/>
              <w:rPr>
                <w:color w:val="000000"/>
                <w:sz w:val="20"/>
                <w:szCs w:val="20"/>
              </w:rPr>
            </w:pPr>
            <w:r w:rsidRPr="00703A2E">
              <w:rPr>
                <w:color w:val="000000"/>
                <w:sz w:val="20"/>
                <w:szCs w:val="20"/>
              </w:rPr>
              <w:t>Asymp. Sig. (2-tailed)</w:t>
            </w:r>
          </w:p>
        </w:tc>
        <w:tc>
          <w:tcPr>
            <w:tcW w:w="1887" w:type="dxa"/>
            <w:shd w:val="clear" w:color="auto" w:fill="FFFFFF"/>
            <w:tcMar>
              <w:top w:w="30" w:type="dxa"/>
              <w:left w:w="30" w:type="dxa"/>
              <w:bottom w:w="30" w:type="dxa"/>
              <w:right w:w="30" w:type="dxa"/>
            </w:tcMar>
          </w:tcPr>
          <w:p w:rsidR="00C1297A" w:rsidRPr="00703A2E" w:rsidRDefault="00C1297A" w:rsidP="00C1297A">
            <w:pPr>
              <w:autoSpaceDE w:val="0"/>
              <w:autoSpaceDN w:val="0"/>
              <w:adjustRightInd w:val="0"/>
              <w:jc w:val="right"/>
              <w:rPr>
                <w:color w:val="000000"/>
                <w:sz w:val="20"/>
                <w:szCs w:val="20"/>
              </w:rPr>
            </w:pPr>
            <w:r w:rsidRPr="00703A2E">
              <w:rPr>
                <w:color w:val="000000"/>
                <w:sz w:val="20"/>
                <w:szCs w:val="20"/>
              </w:rPr>
              <w:t>.324</w:t>
            </w:r>
          </w:p>
        </w:tc>
      </w:tr>
      <w:tr w:rsidR="00C1297A" w:rsidRPr="00703A2E" w:rsidTr="00C1297A">
        <w:trPr>
          <w:cantSplit/>
          <w:trHeight w:val="347"/>
          <w:tblHeader/>
          <w:jc w:val="center"/>
        </w:trPr>
        <w:tc>
          <w:tcPr>
            <w:tcW w:w="7838" w:type="dxa"/>
            <w:gridSpan w:val="3"/>
            <w:shd w:val="clear" w:color="auto" w:fill="FFFFFF"/>
            <w:tcMar>
              <w:top w:w="30" w:type="dxa"/>
              <w:left w:w="30" w:type="dxa"/>
              <w:bottom w:w="30" w:type="dxa"/>
              <w:right w:w="30" w:type="dxa"/>
            </w:tcMar>
          </w:tcPr>
          <w:p w:rsidR="00C1297A" w:rsidRPr="00703A2E" w:rsidRDefault="00C1297A" w:rsidP="00C1297A">
            <w:pPr>
              <w:autoSpaceDE w:val="0"/>
              <w:autoSpaceDN w:val="0"/>
              <w:adjustRightInd w:val="0"/>
              <w:rPr>
                <w:color w:val="000000"/>
                <w:sz w:val="20"/>
                <w:szCs w:val="20"/>
              </w:rPr>
            </w:pPr>
            <w:r w:rsidRPr="00703A2E">
              <w:rPr>
                <w:color w:val="000000"/>
                <w:sz w:val="20"/>
                <w:szCs w:val="20"/>
              </w:rPr>
              <w:t>a. Test distribution is Normal.</w:t>
            </w:r>
          </w:p>
        </w:tc>
      </w:tr>
      <w:tr w:rsidR="00C1297A" w:rsidRPr="00D2113A" w:rsidTr="00C1297A">
        <w:trPr>
          <w:cantSplit/>
          <w:trHeight w:val="327"/>
          <w:jc w:val="center"/>
        </w:trPr>
        <w:tc>
          <w:tcPr>
            <w:tcW w:w="7838" w:type="dxa"/>
            <w:gridSpan w:val="3"/>
            <w:shd w:val="clear" w:color="auto" w:fill="FFFFFF"/>
            <w:tcMar>
              <w:top w:w="30" w:type="dxa"/>
              <w:left w:w="30" w:type="dxa"/>
              <w:bottom w:w="30" w:type="dxa"/>
              <w:right w:w="30" w:type="dxa"/>
            </w:tcMar>
          </w:tcPr>
          <w:p w:rsidR="00C1297A" w:rsidRPr="00D2113A" w:rsidRDefault="00C1297A" w:rsidP="00C1297A">
            <w:pPr>
              <w:autoSpaceDE w:val="0"/>
              <w:autoSpaceDN w:val="0"/>
              <w:adjustRightInd w:val="0"/>
              <w:spacing w:line="320" w:lineRule="atLeast"/>
              <w:rPr>
                <w:color w:val="000000"/>
              </w:rPr>
            </w:pPr>
            <w:r w:rsidRPr="00D2113A">
              <w:rPr>
                <w:color w:val="000000"/>
              </w:rPr>
              <w:t>b. Calculated from data.</w:t>
            </w:r>
          </w:p>
        </w:tc>
      </w:tr>
    </w:tbl>
    <w:p w:rsidR="00C1297A" w:rsidRDefault="00C1297A" w:rsidP="00C1297A">
      <w:pPr>
        <w:autoSpaceDE w:val="0"/>
        <w:autoSpaceDN w:val="0"/>
        <w:adjustRightInd w:val="0"/>
        <w:rPr>
          <w:lang w:val="id-ID"/>
        </w:rPr>
        <w:sectPr w:rsidR="00C1297A" w:rsidSect="00C1297A">
          <w:type w:val="continuous"/>
          <w:pgSz w:w="11906" w:h="16838"/>
          <w:pgMar w:top="1440" w:right="1440" w:bottom="1440" w:left="1440" w:header="510" w:footer="708" w:gutter="0"/>
          <w:pgNumType w:start="101"/>
          <w:cols w:space="708"/>
          <w:docGrid w:linePitch="360"/>
        </w:sectPr>
      </w:pPr>
    </w:p>
    <w:p w:rsidR="00C1297A" w:rsidRPr="00FB6155" w:rsidRDefault="00C1297A" w:rsidP="00C1297A">
      <w:pPr>
        <w:autoSpaceDE w:val="0"/>
        <w:autoSpaceDN w:val="0"/>
        <w:adjustRightInd w:val="0"/>
        <w:rPr>
          <w:lang w:val="id-ID"/>
        </w:rPr>
      </w:pPr>
      <w:r>
        <w:rPr>
          <w:lang w:val="id-ID"/>
        </w:rPr>
        <w:lastRenderedPageBreak/>
        <w:t>Sumber: Data diolah (2021)</w:t>
      </w:r>
    </w:p>
    <w:p w:rsidR="00C1297A" w:rsidRPr="00C1297A" w:rsidRDefault="00C1297A" w:rsidP="00C1297A">
      <w:pPr>
        <w:autoSpaceDE w:val="0"/>
        <w:autoSpaceDN w:val="0"/>
        <w:adjustRightInd w:val="0"/>
        <w:spacing w:line="276" w:lineRule="auto"/>
        <w:ind w:firstLine="851"/>
        <w:jc w:val="both"/>
        <w:rPr>
          <w:lang w:val="id-ID"/>
        </w:rPr>
      </w:pPr>
      <w:r w:rsidRPr="00C1297A">
        <w:rPr>
          <w:lang w:val="id-ID"/>
        </w:rPr>
        <w:t>Berdasarkan hasil pada tabel</w:t>
      </w:r>
      <w:r w:rsidRPr="00C1297A">
        <w:t xml:space="preserve"> </w:t>
      </w:r>
      <w:r w:rsidRPr="00C1297A">
        <w:rPr>
          <w:lang w:val="id-ID"/>
        </w:rPr>
        <w:t xml:space="preserve">diatas dapat diketahui bahwa nilai </w:t>
      </w:r>
      <w:r w:rsidRPr="00C1297A">
        <w:rPr>
          <w:i/>
          <w:iCs/>
          <w:lang w:val="id-ID"/>
        </w:rPr>
        <w:t>Asymp. Sig</w:t>
      </w:r>
      <w:r w:rsidRPr="00C1297A">
        <w:rPr>
          <w:lang w:val="id-ID"/>
        </w:rPr>
        <w:t>. (2-</w:t>
      </w:r>
      <w:r w:rsidRPr="00C1297A">
        <w:rPr>
          <w:i/>
          <w:iCs/>
          <w:lang w:val="id-ID"/>
        </w:rPr>
        <w:t>tailed</w:t>
      </w:r>
      <w:r w:rsidRPr="00C1297A">
        <w:rPr>
          <w:lang w:val="id-ID"/>
        </w:rPr>
        <w:t xml:space="preserve">) yang diperoleh dari uji </w:t>
      </w:r>
      <w:r w:rsidRPr="00C1297A">
        <w:rPr>
          <w:i/>
          <w:iCs/>
          <w:lang w:val="id-ID"/>
        </w:rPr>
        <w:t>Kolmogorov-Smirnov Test</w:t>
      </w:r>
      <w:r w:rsidRPr="00C1297A">
        <w:rPr>
          <w:lang w:val="id-ID"/>
        </w:rPr>
        <w:t xml:space="preserve"> sebesar 0,</w:t>
      </w:r>
      <w:r w:rsidRPr="00C1297A">
        <w:t>324</w:t>
      </w:r>
      <w:r w:rsidRPr="00C1297A">
        <w:rPr>
          <w:lang w:val="id-ID"/>
        </w:rPr>
        <w:t xml:space="preserve">. Karena nilai </w:t>
      </w:r>
      <w:r w:rsidRPr="00C1297A">
        <w:rPr>
          <w:i/>
          <w:iCs/>
          <w:lang w:val="id-ID"/>
        </w:rPr>
        <w:t>Asymp. Sig</w:t>
      </w:r>
      <w:r w:rsidRPr="00C1297A">
        <w:rPr>
          <w:lang w:val="id-ID"/>
        </w:rPr>
        <w:t>. (2-</w:t>
      </w:r>
      <w:r w:rsidRPr="00C1297A">
        <w:rPr>
          <w:i/>
          <w:iCs/>
          <w:lang w:val="id-ID"/>
        </w:rPr>
        <w:t>tailed</w:t>
      </w:r>
      <w:r w:rsidRPr="00C1297A">
        <w:rPr>
          <w:lang w:val="id-ID"/>
        </w:rPr>
        <w:t>) lebih besar dari tingkat kekeliruan 5% (0,05), maka dapat disimpulkan bahwa model regresi penelitian berdistribusi normal.</w:t>
      </w:r>
    </w:p>
    <w:p w:rsidR="00C1297A" w:rsidRPr="00C1297A" w:rsidRDefault="00C1297A" w:rsidP="00C1297A">
      <w:pPr>
        <w:spacing w:line="276" w:lineRule="auto"/>
        <w:jc w:val="both"/>
      </w:pPr>
      <w:r w:rsidRPr="00C1297A">
        <w:rPr>
          <w:b/>
          <w:bCs/>
          <w:lang w:val="id-ID"/>
        </w:rPr>
        <w:t xml:space="preserve">Uji Heteroskedastisitas </w:t>
      </w:r>
    </w:p>
    <w:p w:rsidR="00C1297A" w:rsidRPr="00C1297A" w:rsidRDefault="00C1297A" w:rsidP="00C1297A">
      <w:pPr>
        <w:pStyle w:val="ListParagraph"/>
        <w:ind w:left="0" w:firstLine="851"/>
        <w:jc w:val="both"/>
        <w:rPr>
          <w:rFonts w:ascii="Times New Roman" w:hAnsi="Times New Roman"/>
          <w:sz w:val="24"/>
          <w:szCs w:val="24"/>
        </w:rPr>
      </w:pPr>
      <w:r w:rsidRPr="00C1297A">
        <w:rPr>
          <w:rFonts w:ascii="Times New Roman" w:hAnsi="Times New Roman"/>
          <w:sz w:val="24"/>
          <w:szCs w:val="24"/>
        </w:rPr>
        <w:t xml:space="preserve">Dasar pengambilan keputusan menggunakan uji </w:t>
      </w:r>
      <w:r w:rsidRPr="00C1297A">
        <w:rPr>
          <w:rFonts w:ascii="Times New Roman" w:hAnsi="Times New Roman"/>
          <w:i/>
          <w:iCs/>
          <w:sz w:val="24"/>
          <w:szCs w:val="24"/>
        </w:rPr>
        <w:t>glejser</w:t>
      </w:r>
      <w:r w:rsidRPr="00C1297A">
        <w:rPr>
          <w:rFonts w:ascii="Times New Roman" w:hAnsi="Times New Roman"/>
          <w:sz w:val="24"/>
          <w:szCs w:val="24"/>
        </w:rPr>
        <w:t xml:space="preserve"> adalah:</w:t>
      </w:r>
    </w:p>
    <w:p w:rsidR="00C1297A" w:rsidRPr="00C1297A" w:rsidRDefault="00C1297A" w:rsidP="00C1297A">
      <w:pPr>
        <w:pStyle w:val="ListParagraph"/>
        <w:numPr>
          <w:ilvl w:val="0"/>
          <w:numId w:val="10"/>
        </w:numPr>
        <w:spacing w:after="0"/>
        <w:ind w:left="0" w:firstLine="0"/>
        <w:jc w:val="both"/>
        <w:rPr>
          <w:rFonts w:ascii="Times New Roman" w:hAnsi="Times New Roman"/>
          <w:sz w:val="24"/>
          <w:szCs w:val="24"/>
        </w:rPr>
      </w:pPr>
      <w:r w:rsidRPr="00C1297A">
        <w:rPr>
          <w:rFonts w:ascii="Times New Roman" w:hAnsi="Times New Roman"/>
          <w:sz w:val="24"/>
          <w:szCs w:val="24"/>
        </w:rPr>
        <w:t>Jika nilai signifikan &gt; 0,05 maka data tidak terjadi heteroskedastisitas.</w:t>
      </w:r>
    </w:p>
    <w:p w:rsidR="00C1297A" w:rsidRPr="00C1297A" w:rsidRDefault="00C1297A" w:rsidP="00C1297A">
      <w:pPr>
        <w:pStyle w:val="ListParagraph"/>
        <w:numPr>
          <w:ilvl w:val="0"/>
          <w:numId w:val="10"/>
        </w:numPr>
        <w:spacing w:after="0"/>
        <w:ind w:left="0" w:firstLine="0"/>
        <w:jc w:val="both"/>
        <w:rPr>
          <w:rFonts w:ascii="Times New Roman" w:hAnsi="Times New Roman"/>
          <w:sz w:val="24"/>
          <w:szCs w:val="24"/>
        </w:rPr>
      </w:pPr>
      <w:r w:rsidRPr="00C1297A">
        <w:rPr>
          <w:rFonts w:ascii="Times New Roman" w:hAnsi="Times New Roman"/>
          <w:sz w:val="24"/>
          <w:szCs w:val="24"/>
        </w:rPr>
        <w:t>Jika nilai signifikan &lt; 0,05 maka data terjadi heteroskedastisitas.</w:t>
      </w:r>
    </w:p>
    <w:p w:rsidR="00C1297A" w:rsidRPr="00C1297A" w:rsidRDefault="00C1297A" w:rsidP="00C1297A">
      <w:pPr>
        <w:pStyle w:val="ListParagraph"/>
        <w:ind w:left="0" w:firstLine="851"/>
        <w:jc w:val="both"/>
        <w:rPr>
          <w:rFonts w:ascii="Times New Roman" w:hAnsi="Times New Roman"/>
          <w:sz w:val="24"/>
          <w:szCs w:val="24"/>
        </w:rPr>
      </w:pPr>
      <w:r w:rsidRPr="00C1297A">
        <w:rPr>
          <w:rFonts w:ascii="Times New Roman" w:hAnsi="Times New Roman"/>
          <w:sz w:val="24"/>
          <w:szCs w:val="24"/>
        </w:rPr>
        <w:lastRenderedPageBreak/>
        <w:t>Adapun hasil uji heteroskedastisitas dapat dilihat pada tabel berikut ini:</w:t>
      </w:r>
    </w:p>
    <w:p w:rsidR="00C1297A" w:rsidRPr="00C1297A" w:rsidRDefault="00C1297A" w:rsidP="00C1297A">
      <w:pPr>
        <w:pStyle w:val="ListParagraph"/>
        <w:ind w:left="0"/>
        <w:jc w:val="both"/>
        <w:rPr>
          <w:rFonts w:ascii="Times New Roman" w:hAnsi="Times New Roman"/>
          <w:b/>
          <w:bCs/>
          <w:sz w:val="24"/>
          <w:szCs w:val="24"/>
          <w:lang w:val="en-US"/>
        </w:rPr>
      </w:pPr>
      <w:r>
        <w:rPr>
          <w:rFonts w:ascii="Times New Roman" w:hAnsi="Times New Roman"/>
          <w:b/>
          <w:bCs/>
          <w:sz w:val="24"/>
          <w:szCs w:val="24"/>
        </w:rPr>
        <w:t xml:space="preserve">Tabel </w:t>
      </w:r>
      <w:r>
        <w:rPr>
          <w:rFonts w:ascii="Times New Roman" w:hAnsi="Times New Roman"/>
          <w:b/>
          <w:bCs/>
          <w:sz w:val="24"/>
          <w:szCs w:val="24"/>
          <w:lang w:val="en-US"/>
        </w:rPr>
        <w:t xml:space="preserve">5. </w:t>
      </w:r>
      <w:r w:rsidRPr="00C1297A">
        <w:rPr>
          <w:rFonts w:ascii="Times New Roman" w:hAnsi="Times New Roman"/>
          <w:b/>
          <w:bCs/>
          <w:sz w:val="24"/>
          <w:szCs w:val="24"/>
        </w:rPr>
        <w:t>Hasil Uji Heteroskedastisitas</w:t>
      </w:r>
      <w:r>
        <w:rPr>
          <w:rFonts w:ascii="Times New Roman" w:hAnsi="Times New Roman"/>
          <w:b/>
          <w:bCs/>
          <w:sz w:val="24"/>
          <w:szCs w:val="24"/>
        </w:rPr>
        <w:t xml:space="preserve"> </w:t>
      </w:r>
    </w:p>
    <w:p w:rsidR="00C1297A" w:rsidRDefault="00C1297A" w:rsidP="00C1297A">
      <w:pPr>
        <w:autoSpaceDE w:val="0"/>
        <w:autoSpaceDN w:val="0"/>
        <w:adjustRightInd w:val="0"/>
        <w:spacing w:line="320" w:lineRule="atLeast"/>
        <w:jc w:val="center"/>
        <w:rPr>
          <w:b/>
          <w:bCs/>
          <w:color w:val="000000"/>
        </w:rPr>
      </w:pPr>
    </w:p>
    <w:p w:rsidR="007272D1" w:rsidRDefault="007272D1" w:rsidP="00C1297A">
      <w:pPr>
        <w:autoSpaceDE w:val="0"/>
        <w:autoSpaceDN w:val="0"/>
        <w:adjustRightInd w:val="0"/>
        <w:spacing w:line="320" w:lineRule="atLeast"/>
        <w:jc w:val="center"/>
        <w:rPr>
          <w:b/>
          <w:bCs/>
          <w:color w:val="000000"/>
        </w:rPr>
      </w:pPr>
    </w:p>
    <w:p w:rsidR="007272D1" w:rsidRDefault="007272D1" w:rsidP="00C1297A">
      <w:pPr>
        <w:autoSpaceDE w:val="0"/>
        <w:autoSpaceDN w:val="0"/>
        <w:adjustRightInd w:val="0"/>
        <w:spacing w:line="320" w:lineRule="atLeast"/>
        <w:jc w:val="center"/>
        <w:rPr>
          <w:b/>
          <w:bCs/>
          <w:color w:val="000000"/>
        </w:rPr>
      </w:pPr>
    </w:p>
    <w:p w:rsidR="007272D1" w:rsidRDefault="007272D1" w:rsidP="00C1297A">
      <w:pPr>
        <w:autoSpaceDE w:val="0"/>
        <w:autoSpaceDN w:val="0"/>
        <w:adjustRightInd w:val="0"/>
        <w:spacing w:line="320" w:lineRule="atLeast"/>
        <w:jc w:val="center"/>
        <w:rPr>
          <w:b/>
          <w:bCs/>
          <w:color w:val="000000"/>
        </w:rPr>
      </w:pPr>
    </w:p>
    <w:p w:rsidR="007272D1" w:rsidRDefault="007272D1" w:rsidP="00C1297A">
      <w:pPr>
        <w:autoSpaceDE w:val="0"/>
        <w:autoSpaceDN w:val="0"/>
        <w:adjustRightInd w:val="0"/>
        <w:spacing w:line="320" w:lineRule="atLeast"/>
        <w:jc w:val="center"/>
        <w:rPr>
          <w:b/>
          <w:bCs/>
          <w:color w:val="000000"/>
        </w:rPr>
      </w:pPr>
    </w:p>
    <w:p w:rsidR="007272D1" w:rsidRDefault="007272D1" w:rsidP="00C1297A">
      <w:pPr>
        <w:autoSpaceDE w:val="0"/>
        <w:autoSpaceDN w:val="0"/>
        <w:adjustRightInd w:val="0"/>
        <w:spacing w:line="320" w:lineRule="atLeast"/>
        <w:jc w:val="center"/>
        <w:rPr>
          <w:b/>
          <w:bCs/>
          <w:color w:val="000000"/>
        </w:rPr>
      </w:pPr>
    </w:p>
    <w:p w:rsidR="007272D1" w:rsidRDefault="007272D1" w:rsidP="00C1297A">
      <w:pPr>
        <w:autoSpaceDE w:val="0"/>
        <w:autoSpaceDN w:val="0"/>
        <w:adjustRightInd w:val="0"/>
        <w:spacing w:line="320" w:lineRule="atLeast"/>
        <w:jc w:val="center"/>
        <w:rPr>
          <w:b/>
          <w:bCs/>
          <w:color w:val="000000"/>
        </w:rPr>
      </w:pPr>
    </w:p>
    <w:p w:rsidR="007272D1" w:rsidRDefault="007272D1" w:rsidP="00C1297A">
      <w:pPr>
        <w:autoSpaceDE w:val="0"/>
        <w:autoSpaceDN w:val="0"/>
        <w:adjustRightInd w:val="0"/>
        <w:spacing w:line="320" w:lineRule="atLeast"/>
        <w:jc w:val="center"/>
        <w:rPr>
          <w:b/>
          <w:bCs/>
          <w:color w:val="000000"/>
        </w:rPr>
      </w:pPr>
    </w:p>
    <w:p w:rsidR="007272D1" w:rsidRDefault="007272D1" w:rsidP="00C1297A">
      <w:pPr>
        <w:autoSpaceDE w:val="0"/>
        <w:autoSpaceDN w:val="0"/>
        <w:adjustRightInd w:val="0"/>
        <w:spacing w:line="320" w:lineRule="atLeast"/>
        <w:jc w:val="center"/>
        <w:rPr>
          <w:b/>
          <w:bCs/>
          <w:color w:val="000000"/>
        </w:rPr>
      </w:pPr>
    </w:p>
    <w:p w:rsidR="007272D1" w:rsidRDefault="007272D1" w:rsidP="00C1297A">
      <w:pPr>
        <w:autoSpaceDE w:val="0"/>
        <w:autoSpaceDN w:val="0"/>
        <w:adjustRightInd w:val="0"/>
        <w:spacing w:line="320" w:lineRule="atLeast"/>
        <w:jc w:val="center"/>
        <w:rPr>
          <w:b/>
          <w:bCs/>
          <w:color w:val="000000"/>
        </w:rPr>
        <w:sectPr w:rsidR="007272D1" w:rsidSect="00CB5B35">
          <w:type w:val="continuous"/>
          <w:pgSz w:w="11906" w:h="16838"/>
          <w:pgMar w:top="1440" w:right="1440" w:bottom="1440" w:left="1440" w:header="510" w:footer="708" w:gutter="0"/>
          <w:pgNumType w:start="101"/>
          <w:cols w:num="2" w:space="708"/>
          <w:docGrid w:linePitch="360"/>
        </w:sectPr>
      </w:pPr>
    </w:p>
    <w:tbl>
      <w:tblPr>
        <w:tblW w:w="8016"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30" w:type="dxa"/>
          <w:right w:w="30" w:type="dxa"/>
        </w:tblCellMar>
        <w:tblLook w:val="0000" w:firstRow="0" w:lastRow="0" w:firstColumn="0" w:lastColumn="0" w:noHBand="0" w:noVBand="0"/>
      </w:tblPr>
      <w:tblGrid>
        <w:gridCol w:w="726"/>
        <w:gridCol w:w="1165"/>
        <w:gridCol w:w="1324"/>
        <w:gridCol w:w="1323"/>
        <w:gridCol w:w="1456"/>
        <w:gridCol w:w="1011"/>
        <w:gridCol w:w="1011"/>
      </w:tblGrid>
      <w:tr w:rsidR="00C1297A" w:rsidRPr="00BD41F9" w:rsidTr="00C1297A">
        <w:trPr>
          <w:cantSplit/>
          <w:tblHeader/>
          <w:jc w:val="center"/>
        </w:trPr>
        <w:tc>
          <w:tcPr>
            <w:tcW w:w="8012" w:type="dxa"/>
            <w:gridSpan w:val="7"/>
            <w:shd w:val="clear" w:color="auto" w:fill="FFFFFF"/>
            <w:tcMar>
              <w:top w:w="30" w:type="dxa"/>
              <w:left w:w="30" w:type="dxa"/>
              <w:bottom w:w="30" w:type="dxa"/>
              <w:right w:w="30" w:type="dxa"/>
            </w:tcMar>
            <w:vAlign w:val="center"/>
          </w:tcPr>
          <w:p w:rsidR="00C1297A" w:rsidRPr="00BD41F9" w:rsidRDefault="00C1297A" w:rsidP="00C1297A">
            <w:pPr>
              <w:autoSpaceDE w:val="0"/>
              <w:autoSpaceDN w:val="0"/>
              <w:adjustRightInd w:val="0"/>
              <w:spacing w:line="320" w:lineRule="atLeast"/>
              <w:jc w:val="center"/>
              <w:rPr>
                <w:color w:val="000000"/>
              </w:rPr>
            </w:pPr>
            <w:r w:rsidRPr="00BD41F9">
              <w:rPr>
                <w:b/>
                <w:bCs/>
                <w:color w:val="000000"/>
              </w:rPr>
              <w:lastRenderedPageBreak/>
              <w:t>Coefficients</w:t>
            </w:r>
            <w:r w:rsidRPr="00BD41F9">
              <w:rPr>
                <w:b/>
                <w:bCs/>
                <w:color w:val="000000"/>
                <w:vertAlign w:val="superscript"/>
              </w:rPr>
              <w:t>a</w:t>
            </w:r>
          </w:p>
        </w:tc>
      </w:tr>
      <w:tr w:rsidR="00C1297A" w:rsidRPr="00BD41F9" w:rsidTr="00C1297A">
        <w:trPr>
          <w:cantSplit/>
          <w:tblHeader/>
          <w:jc w:val="center"/>
        </w:trPr>
        <w:tc>
          <w:tcPr>
            <w:tcW w:w="1892" w:type="dxa"/>
            <w:gridSpan w:val="2"/>
            <w:vMerge w:val="restart"/>
            <w:shd w:val="clear" w:color="auto" w:fill="FFFFFF"/>
            <w:tcMar>
              <w:top w:w="30" w:type="dxa"/>
              <w:left w:w="30" w:type="dxa"/>
              <w:bottom w:w="30" w:type="dxa"/>
              <w:right w:w="30" w:type="dxa"/>
            </w:tcMar>
            <w:vAlign w:val="bottom"/>
          </w:tcPr>
          <w:p w:rsidR="00C1297A" w:rsidRPr="00BD41F9" w:rsidRDefault="00C1297A" w:rsidP="00C1297A">
            <w:pPr>
              <w:autoSpaceDE w:val="0"/>
              <w:autoSpaceDN w:val="0"/>
              <w:adjustRightInd w:val="0"/>
              <w:spacing w:line="320" w:lineRule="atLeast"/>
              <w:rPr>
                <w:color w:val="000000"/>
              </w:rPr>
            </w:pPr>
            <w:r w:rsidRPr="00BD41F9">
              <w:rPr>
                <w:color w:val="000000"/>
              </w:rPr>
              <w:t>Model</w:t>
            </w:r>
          </w:p>
        </w:tc>
        <w:tc>
          <w:tcPr>
            <w:tcW w:w="2645" w:type="dxa"/>
            <w:gridSpan w:val="2"/>
            <w:shd w:val="clear" w:color="auto" w:fill="FFFFFF"/>
            <w:tcMar>
              <w:top w:w="30" w:type="dxa"/>
              <w:left w:w="30" w:type="dxa"/>
              <w:bottom w:w="30" w:type="dxa"/>
              <w:right w:w="30" w:type="dxa"/>
            </w:tcMar>
            <w:vAlign w:val="bottom"/>
          </w:tcPr>
          <w:p w:rsidR="00C1297A" w:rsidRPr="00BD41F9" w:rsidRDefault="00C1297A" w:rsidP="00C1297A">
            <w:pPr>
              <w:autoSpaceDE w:val="0"/>
              <w:autoSpaceDN w:val="0"/>
              <w:adjustRightInd w:val="0"/>
              <w:spacing w:line="320" w:lineRule="atLeast"/>
              <w:jc w:val="center"/>
              <w:rPr>
                <w:color w:val="000000"/>
              </w:rPr>
            </w:pPr>
            <w:r w:rsidRPr="00BD41F9">
              <w:rPr>
                <w:color w:val="000000"/>
              </w:rPr>
              <w:t>Unstandardized Coefficients</w:t>
            </w:r>
          </w:p>
        </w:tc>
        <w:tc>
          <w:tcPr>
            <w:tcW w:w="1455" w:type="dxa"/>
            <w:shd w:val="clear" w:color="auto" w:fill="FFFFFF"/>
            <w:tcMar>
              <w:top w:w="30" w:type="dxa"/>
              <w:left w:w="30" w:type="dxa"/>
              <w:bottom w:w="30" w:type="dxa"/>
              <w:right w:w="30" w:type="dxa"/>
            </w:tcMar>
            <w:vAlign w:val="bottom"/>
          </w:tcPr>
          <w:p w:rsidR="00C1297A" w:rsidRPr="00BD41F9" w:rsidRDefault="00C1297A" w:rsidP="00C1297A">
            <w:pPr>
              <w:autoSpaceDE w:val="0"/>
              <w:autoSpaceDN w:val="0"/>
              <w:adjustRightInd w:val="0"/>
              <w:spacing w:line="320" w:lineRule="atLeast"/>
              <w:jc w:val="center"/>
              <w:rPr>
                <w:color w:val="000000"/>
              </w:rPr>
            </w:pPr>
            <w:r w:rsidRPr="00BD41F9">
              <w:rPr>
                <w:color w:val="000000"/>
              </w:rPr>
              <w:t>Standardized Coefficients</w:t>
            </w:r>
          </w:p>
        </w:tc>
        <w:tc>
          <w:tcPr>
            <w:tcW w:w="1010" w:type="dxa"/>
            <w:vMerge w:val="restart"/>
            <w:shd w:val="clear" w:color="auto" w:fill="FFFFFF"/>
            <w:tcMar>
              <w:top w:w="30" w:type="dxa"/>
              <w:left w:w="30" w:type="dxa"/>
              <w:bottom w:w="30" w:type="dxa"/>
              <w:right w:w="30" w:type="dxa"/>
            </w:tcMar>
            <w:vAlign w:val="bottom"/>
          </w:tcPr>
          <w:p w:rsidR="00C1297A" w:rsidRPr="00BD41F9" w:rsidRDefault="007272D1" w:rsidP="00C1297A">
            <w:pPr>
              <w:autoSpaceDE w:val="0"/>
              <w:autoSpaceDN w:val="0"/>
              <w:adjustRightInd w:val="0"/>
              <w:spacing w:line="320" w:lineRule="atLeast"/>
              <w:jc w:val="center"/>
              <w:rPr>
                <w:color w:val="000000"/>
              </w:rPr>
            </w:pPr>
            <w:r w:rsidRPr="00BD41F9">
              <w:rPr>
                <w:color w:val="000000"/>
              </w:rPr>
              <w:t>T</w:t>
            </w:r>
          </w:p>
        </w:tc>
        <w:tc>
          <w:tcPr>
            <w:tcW w:w="1010" w:type="dxa"/>
            <w:vMerge w:val="restart"/>
            <w:shd w:val="clear" w:color="auto" w:fill="FFFFFF"/>
            <w:tcMar>
              <w:top w:w="30" w:type="dxa"/>
              <w:left w:w="30" w:type="dxa"/>
              <w:bottom w:w="30" w:type="dxa"/>
              <w:right w:w="30" w:type="dxa"/>
            </w:tcMar>
            <w:vAlign w:val="bottom"/>
          </w:tcPr>
          <w:p w:rsidR="00C1297A" w:rsidRPr="00BD41F9" w:rsidRDefault="00C1297A" w:rsidP="00C1297A">
            <w:pPr>
              <w:autoSpaceDE w:val="0"/>
              <w:autoSpaceDN w:val="0"/>
              <w:adjustRightInd w:val="0"/>
              <w:spacing w:line="320" w:lineRule="atLeast"/>
              <w:jc w:val="center"/>
              <w:rPr>
                <w:color w:val="000000"/>
              </w:rPr>
            </w:pPr>
            <w:r w:rsidRPr="00BD41F9">
              <w:rPr>
                <w:color w:val="000000"/>
              </w:rPr>
              <w:t>Sig.</w:t>
            </w:r>
          </w:p>
        </w:tc>
      </w:tr>
      <w:tr w:rsidR="00C1297A" w:rsidRPr="00BD41F9" w:rsidTr="00C1297A">
        <w:trPr>
          <w:cantSplit/>
          <w:tblHeader/>
          <w:jc w:val="center"/>
        </w:trPr>
        <w:tc>
          <w:tcPr>
            <w:tcW w:w="1892" w:type="dxa"/>
            <w:gridSpan w:val="2"/>
            <w:vMerge/>
            <w:shd w:val="clear" w:color="auto" w:fill="FFFFFF"/>
            <w:tcMar>
              <w:top w:w="30" w:type="dxa"/>
              <w:left w:w="30" w:type="dxa"/>
              <w:bottom w:w="30" w:type="dxa"/>
              <w:right w:w="30" w:type="dxa"/>
            </w:tcMar>
            <w:vAlign w:val="bottom"/>
          </w:tcPr>
          <w:p w:rsidR="00C1297A" w:rsidRPr="00BD41F9" w:rsidRDefault="00C1297A" w:rsidP="00C1297A">
            <w:pPr>
              <w:autoSpaceDE w:val="0"/>
              <w:autoSpaceDN w:val="0"/>
              <w:adjustRightInd w:val="0"/>
              <w:rPr>
                <w:color w:val="000000"/>
              </w:rPr>
            </w:pPr>
          </w:p>
        </w:tc>
        <w:tc>
          <w:tcPr>
            <w:tcW w:w="1323" w:type="dxa"/>
            <w:shd w:val="clear" w:color="auto" w:fill="FFFFFF"/>
            <w:tcMar>
              <w:top w:w="30" w:type="dxa"/>
              <w:left w:w="30" w:type="dxa"/>
              <w:bottom w:w="30" w:type="dxa"/>
              <w:right w:w="30" w:type="dxa"/>
            </w:tcMar>
            <w:vAlign w:val="bottom"/>
          </w:tcPr>
          <w:p w:rsidR="00C1297A" w:rsidRPr="00BD41F9" w:rsidRDefault="00C1297A" w:rsidP="00C1297A">
            <w:pPr>
              <w:autoSpaceDE w:val="0"/>
              <w:autoSpaceDN w:val="0"/>
              <w:adjustRightInd w:val="0"/>
              <w:spacing w:line="320" w:lineRule="atLeast"/>
              <w:jc w:val="center"/>
              <w:rPr>
                <w:color w:val="000000"/>
              </w:rPr>
            </w:pPr>
            <w:r w:rsidRPr="00BD41F9">
              <w:rPr>
                <w:color w:val="000000"/>
              </w:rPr>
              <w:t>B</w:t>
            </w:r>
          </w:p>
        </w:tc>
        <w:tc>
          <w:tcPr>
            <w:tcW w:w="1322" w:type="dxa"/>
            <w:shd w:val="clear" w:color="auto" w:fill="FFFFFF"/>
            <w:tcMar>
              <w:top w:w="30" w:type="dxa"/>
              <w:left w:w="30" w:type="dxa"/>
              <w:bottom w:w="30" w:type="dxa"/>
              <w:right w:w="30" w:type="dxa"/>
            </w:tcMar>
            <w:vAlign w:val="bottom"/>
          </w:tcPr>
          <w:p w:rsidR="00C1297A" w:rsidRPr="00BD41F9" w:rsidRDefault="00C1297A" w:rsidP="00C1297A">
            <w:pPr>
              <w:autoSpaceDE w:val="0"/>
              <w:autoSpaceDN w:val="0"/>
              <w:adjustRightInd w:val="0"/>
              <w:spacing w:line="320" w:lineRule="atLeast"/>
              <w:jc w:val="center"/>
              <w:rPr>
                <w:color w:val="000000"/>
              </w:rPr>
            </w:pPr>
            <w:r w:rsidRPr="00BD41F9">
              <w:rPr>
                <w:color w:val="000000"/>
              </w:rPr>
              <w:t>Std. Error</w:t>
            </w:r>
          </w:p>
        </w:tc>
        <w:tc>
          <w:tcPr>
            <w:tcW w:w="1455" w:type="dxa"/>
            <w:shd w:val="clear" w:color="auto" w:fill="FFFFFF"/>
            <w:tcMar>
              <w:top w:w="30" w:type="dxa"/>
              <w:left w:w="30" w:type="dxa"/>
              <w:bottom w:w="30" w:type="dxa"/>
              <w:right w:w="30" w:type="dxa"/>
            </w:tcMar>
            <w:vAlign w:val="bottom"/>
          </w:tcPr>
          <w:p w:rsidR="00C1297A" w:rsidRPr="00BD41F9" w:rsidRDefault="00C1297A" w:rsidP="00C1297A">
            <w:pPr>
              <w:autoSpaceDE w:val="0"/>
              <w:autoSpaceDN w:val="0"/>
              <w:adjustRightInd w:val="0"/>
              <w:spacing w:line="320" w:lineRule="atLeast"/>
              <w:jc w:val="center"/>
              <w:rPr>
                <w:color w:val="000000"/>
              </w:rPr>
            </w:pPr>
            <w:r w:rsidRPr="00BD41F9">
              <w:rPr>
                <w:color w:val="000000"/>
              </w:rPr>
              <w:t>Beta</w:t>
            </w:r>
          </w:p>
        </w:tc>
        <w:tc>
          <w:tcPr>
            <w:tcW w:w="1010" w:type="dxa"/>
            <w:vMerge/>
            <w:shd w:val="clear" w:color="auto" w:fill="FFFFFF"/>
            <w:tcMar>
              <w:top w:w="30" w:type="dxa"/>
              <w:left w:w="30" w:type="dxa"/>
              <w:bottom w:w="30" w:type="dxa"/>
              <w:right w:w="30" w:type="dxa"/>
            </w:tcMar>
            <w:vAlign w:val="bottom"/>
          </w:tcPr>
          <w:p w:rsidR="00C1297A" w:rsidRPr="00BD41F9" w:rsidRDefault="00C1297A" w:rsidP="00C1297A">
            <w:pPr>
              <w:autoSpaceDE w:val="0"/>
              <w:autoSpaceDN w:val="0"/>
              <w:adjustRightInd w:val="0"/>
              <w:rPr>
                <w:color w:val="000000"/>
              </w:rPr>
            </w:pPr>
          </w:p>
        </w:tc>
        <w:tc>
          <w:tcPr>
            <w:tcW w:w="1010" w:type="dxa"/>
            <w:vMerge/>
            <w:shd w:val="clear" w:color="auto" w:fill="FFFFFF"/>
            <w:tcMar>
              <w:top w:w="30" w:type="dxa"/>
              <w:left w:w="30" w:type="dxa"/>
              <w:bottom w:w="30" w:type="dxa"/>
              <w:right w:w="30" w:type="dxa"/>
            </w:tcMar>
            <w:vAlign w:val="bottom"/>
          </w:tcPr>
          <w:p w:rsidR="00C1297A" w:rsidRPr="00BD41F9" w:rsidRDefault="00C1297A" w:rsidP="00C1297A">
            <w:pPr>
              <w:autoSpaceDE w:val="0"/>
              <w:autoSpaceDN w:val="0"/>
              <w:adjustRightInd w:val="0"/>
              <w:rPr>
                <w:color w:val="000000"/>
              </w:rPr>
            </w:pPr>
          </w:p>
        </w:tc>
      </w:tr>
      <w:tr w:rsidR="00C1297A" w:rsidRPr="00BD41F9" w:rsidTr="00C1297A">
        <w:trPr>
          <w:cantSplit/>
          <w:tblHeader/>
          <w:jc w:val="center"/>
        </w:trPr>
        <w:tc>
          <w:tcPr>
            <w:tcW w:w="727" w:type="dxa"/>
            <w:vMerge w:val="restart"/>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rPr>
                <w:color w:val="000000"/>
              </w:rPr>
            </w:pPr>
            <w:r w:rsidRPr="00BD41F9">
              <w:rPr>
                <w:color w:val="000000"/>
              </w:rPr>
              <w:t>1</w:t>
            </w:r>
          </w:p>
        </w:tc>
        <w:tc>
          <w:tcPr>
            <w:tcW w:w="1165" w:type="dxa"/>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rPr>
                <w:color w:val="000000"/>
              </w:rPr>
            </w:pPr>
            <w:r w:rsidRPr="00BD41F9">
              <w:rPr>
                <w:color w:val="000000"/>
              </w:rPr>
              <w:t>(Constant)</w:t>
            </w:r>
          </w:p>
        </w:tc>
        <w:tc>
          <w:tcPr>
            <w:tcW w:w="1323" w:type="dxa"/>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jc w:val="right"/>
              <w:rPr>
                <w:color w:val="000000"/>
              </w:rPr>
            </w:pPr>
            <w:r w:rsidRPr="00BD41F9">
              <w:rPr>
                <w:color w:val="000000"/>
              </w:rPr>
              <w:t>-.007</w:t>
            </w:r>
          </w:p>
        </w:tc>
        <w:tc>
          <w:tcPr>
            <w:tcW w:w="1322" w:type="dxa"/>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jc w:val="right"/>
              <w:rPr>
                <w:color w:val="000000"/>
              </w:rPr>
            </w:pPr>
            <w:r w:rsidRPr="00BD41F9">
              <w:rPr>
                <w:color w:val="000000"/>
              </w:rPr>
              <w:t>.029</w:t>
            </w:r>
          </w:p>
        </w:tc>
        <w:tc>
          <w:tcPr>
            <w:tcW w:w="1455" w:type="dxa"/>
            <w:shd w:val="clear" w:color="auto" w:fill="FFFFFF"/>
            <w:tcMar>
              <w:top w:w="30" w:type="dxa"/>
              <w:left w:w="30" w:type="dxa"/>
              <w:bottom w:w="30" w:type="dxa"/>
              <w:right w:w="30" w:type="dxa"/>
            </w:tcMar>
            <w:vAlign w:val="center"/>
          </w:tcPr>
          <w:p w:rsidR="00C1297A" w:rsidRPr="00BD41F9" w:rsidRDefault="00C1297A" w:rsidP="00C1297A">
            <w:pPr>
              <w:autoSpaceDE w:val="0"/>
              <w:autoSpaceDN w:val="0"/>
              <w:adjustRightInd w:val="0"/>
              <w:jc w:val="center"/>
            </w:pPr>
          </w:p>
        </w:tc>
        <w:tc>
          <w:tcPr>
            <w:tcW w:w="1010" w:type="dxa"/>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jc w:val="right"/>
              <w:rPr>
                <w:color w:val="000000"/>
              </w:rPr>
            </w:pPr>
            <w:r w:rsidRPr="00BD41F9">
              <w:rPr>
                <w:color w:val="000000"/>
              </w:rPr>
              <w:t>-.251</w:t>
            </w:r>
          </w:p>
        </w:tc>
        <w:tc>
          <w:tcPr>
            <w:tcW w:w="1010" w:type="dxa"/>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jc w:val="right"/>
              <w:rPr>
                <w:color w:val="000000"/>
              </w:rPr>
            </w:pPr>
            <w:r w:rsidRPr="00BD41F9">
              <w:rPr>
                <w:color w:val="000000"/>
              </w:rPr>
              <w:t>.804</w:t>
            </w:r>
          </w:p>
        </w:tc>
      </w:tr>
      <w:tr w:rsidR="00C1297A" w:rsidRPr="00BD41F9" w:rsidTr="00C1297A">
        <w:trPr>
          <w:cantSplit/>
          <w:tblHeader/>
          <w:jc w:val="center"/>
        </w:trPr>
        <w:tc>
          <w:tcPr>
            <w:tcW w:w="727" w:type="dxa"/>
            <w:vMerge/>
            <w:shd w:val="clear" w:color="auto" w:fill="FFFFFF"/>
            <w:tcMar>
              <w:top w:w="30" w:type="dxa"/>
              <w:left w:w="30" w:type="dxa"/>
              <w:bottom w:w="30" w:type="dxa"/>
              <w:right w:w="30" w:type="dxa"/>
            </w:tcMar>
          </w:tcPr>
          <w:p w:rsidR="00C1297A" w:rsidRPr="00BD41F9" w:rsidRDefault="00C1297A" w:rsidP="00C1297A">
            <w:pPr>
              <w:autoSpaceDE w:val="0"/>
              <w:autoSpaceDN w:val="0"/>
              <w:adjustRightInd w:val="0"/>
              <w:rPr>
                <w:color w:val="000000"/>
              </w:rPr>
            </w:pPr>
          </w:p>
        </w:tc>
        <w:tc>
          <w:tcPr>
            <w:tcW w:w="1165" w:type="dxa"/>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rPr>
                <w:color w:val="000000"/>
              </w:rPr>
            </w:pPr>
            <w:r w:rsidRPr="00BD41F9">
              <w:rPr>
                <w:color w:val="000000"/>
              </w:rPr>
              <w:t>LnPK</w:t>
            </w:r>
          </w:p>
        </w:tc>
        <w:tc>
          <w:tcPr>
            <w:tcW w:w="1323" w:type="dxa"/>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jc w:val="right"/>
              <w:rPr>
                <w:color w:val="000000"/>
              </w:rPr>
            </w:pPr>
            <w:r w:rsidRPr="00BD41F9">
              <w:rPr>
                <w:color w:val="000000"/>
              </w:rPr>
              <w:t>.000</w:t>
            </w:r>
          </w:p>
        </w:tc>
        <w:tc>
          <w:tcPr>
            <w:tcW w:w="1322" w:type="dxa"/>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jc w:val="right"/>
              <w:rPr>
                <w:color w:val="000000"/>
              </w:rPr>
            </w:pPr>
            <w:r w:rsidRPr="00BD41F9">
              <w:rPr>
                <w:color w:val="000000"/>
              </w:rPr>
              <w:t>.012</w:t>
            </w:r>
          </w:p>
        </w:tc>
        <w:tc>
          <w:tcPr>
            <w:tcW w:w="1455" w:type="dxa"/>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jc w:val="right"/>
              <w:rPr>
                <w:color w:val="000000"/>
              </w:rPr>
            </w:pPr>
            <w:r w:rsidRPr="00BD41F9">
              <w:rPr>
                <w:color w:val="000000"/>
              </w:rPr>
              <w:t>.008</w:t>
            </w:r>
          </w:p>
        </w:tc>
        <w:tc>
          <w:tcPr>
            <w:tcW w:w="1010" w:type="dxa"/>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jc w:val="right"/>
              <w:rPr>
                <w:color w:val="000000"/>
              </w:rPr>
            </w:pPr>
            <w:r w:rsidRPr="00BD41F9">
              <w:rPr>
                <w:color w:val="000000"/>
              </w:rPr>
              <w:t>.026</w:t>
            </w:r>
          </w:p>
        </w:tc>
        <w:tc>
          <w:tcPr>
            <w:tcW w:w="1010" w:type="dxa"/>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jc w:val="right"/>
              <w:rPr>
                <w:color w:val="000000"/>
              </w:rPr>
            </w:pPr>
            <w:r w:rsidRPr="00BD41F9">
              <w:rPr>
                <w:color w:val="000000"/>
              </w:rPr>
              <w:t>.980</w:t>
            </w:r>
          </w:p>
        </w:tc>
      </w:tr>
      <w:tr w:rsidR="00C1297A" w:rsidRPr="00BD41F9" w:rsidTr="00C1297A">
        <w:trPr>
          <w:cantSplit/>
          <w:tblHeader/>
          <w:jc w:val="center"/>
        </w:trPr>
        <w:tc>
          <w:tcPr>
            <w:tcW w:w="727" w:type="dxa"/>
            <w:vMerge/>
            <w:shd w:val="clear" w:color="auto" w:fill="FFFFFF"/>
            <w:tcMar>
              <w:top w:w="30" w:type="dxa"/>
              <w:left w:w="30" w:type="dxa"/>
              <w:bottom w:w="30" w:type="dxa"/>
              <w:right w:w="30" w:type="dxa"/>
            </w:tcMar>
          </w:tcPr>
          <w:p w:rsidR="00C1297A" w:rsidRPr="00BD41F9" w:rsidRDefault="00C1297A" w:rsidP="00C1297A">
            <w:pPr>
              <w:autoSpaceDE w:val="0"/>
              <w:autoSpaceDN w:val="0"/>
              <w:adjustRightInd w:val="0"/>
              <w:rPr>
                <w:color w:val="000000"/>
              </w:rPr>
            </w:pPr>
          </w:p>
        </w:tc>
        <w:tc>
          <w:tcPr>
            <w:tcW w:w="1165" w:type="dxa"/>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rPr>
                <w:color w:val="000000"/>
              </w:rPr>
            </w:pPr>
            <w:r w:rsidRPr="00BD41F9">
              <w:rPr>
                <w:color w:val="000000"/>
              </w:rPr>
              <w:t>PP</w:t>
            </w:r>
          </w:p>
        </w:tc>
        <w:tc>
          <w:tcPr>
            <w:tcW w:w="1323" w:type="dxa"/>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jc w:val="right"/>
              <w:rPr>
                <w:color w:val="000000"/>
              </w:rPr>
            </w:pPr>
            <w:r w:rsidRPr="00BD41F9">
              <w:rPr>
                <w:color w:val="000000"/>
              </w:rPr>
              <w:t>.001</w:t>
            </w:r>
          </w:p>
        </w:tc>
        <w:tc>
          <w:tcPr>
            <w:tcW w:w="1322" w:type="dxa"/>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jc w:val="right"/>
              <w:rPr>
                <w:color w:val="000000"/>
              </w:rPr>
            </w:pPr>
            <w:r w:rsidRPr="00BD41F9">
              <w:rPr>
                <w:color w:val="000000"/>
              </w:rPr>
              <w:t>.003</w:t>
            </w:r>
          </w:p>
        </w:tc>
        <w:tc>
          <w:tcPr>
            <w:tcW w:w="1455" w:type="dxa"/>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jc w:val="right"/>
              <w:rPr>
                <w:color w:val="000000"/>
              </w:rPr>
            </w:pPr>
            <w:r w:rsidRPr="00BD41F9">
              <w:rPr>
                <w:color w:val="000000"/>
              </w:rPr>
              <w:t>.098</w:t>
            </w:r>
          </w:p>
        </w:tc>
        <w:tc>
          <w:tcPr>
            <w:tcW w:w="1010" w:type="dxa"/>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jc w:val="right"/>
              <w:rPr>
                <w:color w:val="000000"/>
              </w:rPr>
            </w:pPr>
            <w:r w:rsidRPr="00BD41F9">
              <w:rPr>
                <w:color w:val="000000"/>
              </w:rPr>
              <w:t>.234</w:t>
            </w:r>
          </w:p>
        </w:tc>
        <w:tc>
          <w:tcPr>
            <w:tcW w:w="1010" w:type="dxa"/>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jc w:val="right"/>
              <w:rPr>
                <w:color w:val="000000"/>
              </w:rPr>
            </w:pPr>
            <w:r w:rsidRPr="00BD41F9">
              <w:rPr>
                <w:color w:val="000000"/>
              </w:rPr>
              <w:t>.816</w:t>
            </w:r>
          </w:p>
        </w:tc>
      </w:tr>
      <w:tr w:rsidR="00C1297A" w:rsidRPr="00BD41F9" w:rsidTr="00C1297A">
        <w:trPr>
          <w:cantSplit/>
          <w:tblHeader/>
          <w:jc w:val="center"/>
        </w:trPr>
        <w:tc>
          <w:tcPr>
            <w:tcW w:w="727" w:type="dxa"/>
            <w:vMerge/>
            <w:shd w:val="clear" w:color="auto" w:fill="FFFFFF"/>
            <w:tcMar>
              <w:top w:w="30" w:type="dxa"/>
              <w:left w:w="30" w:type="dxa"/>
              <w:bottom w:w="30" w:type="dxa"/>
              <w:right w:w="30" w:type="dxa"/>
            </w:tcMar>
          </w:tcPr>
          <w:p w:rsidR="00C1297A" w:rsidRPr="00BD41F9" w:rsidRDefault="00C1297A" w:rsidP="00C1297A">
            <w:pPr>
              <w:autoSpaceDE w:val="0"/>
              <w:autoSpaceDN w:val="0"/>
              <w:adjustRightInd w:val="0"/>
              <w:rPr>
                <w:color w:val="000000"/>
              </w:rPr>
            </w:pPr>
          </w:p>
        </w:tc>
        <w:tc>
          <w:tcPr>
            <w:tcW w:w="1165" w:type="dxa"/>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rPr>
                <w:color w:val="000000"/>
              </w:rPr>
            </w:pPr>
            <w:r w:rsidRPr="00BD41F9">
              <w:rPr>
                <w:color w:val="000000"/>
              </w:rPr>
              <w:t>LnPPers</w:t>
            </w:r>
          </w:p>
        </w:tc>
        <w:tc>
          <w:tcPr>
            <w:tcW w:w="1323" w:type="dxa"/>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jc w:val="right"/>
              <w:rPr>
                <w:color w:val="000000"/>
              </w:rPr>
            </w:pPr>
            <w:r w:rsidRPr="00BD41F9">
              <w:rPr>
                <w:color w:val="000000"/>
              </w:rPr>
              <w:t>.016</w:t>
            </w:r>
          </w:p>
        </w:tc>
        <w:tc>
          <w:tcPr>
            <w:tcW w:w="1322" w:type="dxa"/>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jc w:val="right"/>
              <w:rPr>
                <w:color w:val="000000"/>
              </w:rPr>
            </w:pPr>
            <w:r w:rsidRPr="00BD41F9">
              <w:rPr>
                <w:color w:val="000000"/>
              </w:rPr>
              <w:t>.017</w:t>
            </w:r>
          </w:p>
        </w:tc>
        <w:tc>
          <w:tcPr>
            <w:tcW w:w="1455" w:type="dxa"/>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jc w:val="right"/>
              <w:rPr>
                <w:color w:val="000000"/>
              </w:rPr>
            </w:pPr>
            <w:r w:rsidRPr="00BD41F9">
              <w:rPr>
                <w:color w:val="000000"/>
              </w:rPr>
              <w:t>.362</w:t>
            </w:r>
          </w:p>
        </w:tc>
        <w:tc>
          <w:tcPr>
            <w:tcW w:w="1010" w:type="dxa"/>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jc w:val="right"/>
              <w:rPr>
                <w:color w:val="000000"/>
              </w:rPr>
            </w:pPr>
            <w:r w:rsidRPr="00BD41F9">
              <w:rPr>
                <w:color w:val="000000"/>
              </w:rPr>
              <w:t>.926</w:t>
            </w:r>
          </w:p>
        </w:tc>
        <w:tc>
          <w:tcPr>
            <w:tcW w:w="1010" w:type="dxa"/>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jc w:val="right"/>
              <w:rPr>
                <w:color w:val="000000"/>
              </w:rPr>
            </w:pPr>
            <w:r w:rsidRPr="00BD41F9">
              <w:rPr>
                <w:color w:val="000000"/>
              </w:rPr>
              <w:t>.363</w:t>
            </w:r>
          </w:p>
        </w:tc>
      </w:tr>
      <w:tr w:rsidR="00C1297A" w:rsidRPr="00BD41F9" w:rsidTr="00C1297A">
        <w:trPr>
          <w:cantSplit/>
          <w:jc w:val="center"/>
        </w:trPr>
        <w:tc>
          <w:tcPr>
            <w:tcW w:w="8012" w:type="dxa"/>
            <w:gridSpan w:val="7"/>
            <w:shd w:val="clear" w:color="auto" w:fill="FFFFFF"/>
            <w:tcMar>
              <w:top w:w="30" w:type="dxa"/>
              <w:left w:w="30" w:type="dxa"/>
              <w:bottom w:w="30" w:type="dxa"/>
              <w:right w:w="30" w:type="dxa"/>
            </w:tcMar>
          </w:tcPr>
          <w:p w:rsidR="00C1297A" w:rsidRPr="00BD41F9" w:rsidRDefault="00C1297A" w:rsidP="00C1297A">
            <w:pPr>
              <w:autoSpaceDE w:val="0"/>
              <w:autoSpaceDN w:val="0"/>
              <w:adjustRightInd w:val="0"/>
              <w:spacing w:line="320" w:lineRule="atLeast"/>
              <w:rPr>
                <w:color w:val="000000"/>
              </w:rPr>
            </w:pPr>
            <w:r w:rsidRPr="00BD41F9">
              <w:rPr>
                <w:color w:val="000000"/>
              </w:rPr>
              <w:t>a. Dependent Variable: Abs_Res</w:t>
            </w:r>
          </w:p>
        </w:tc>
      </w:tr>
    </w:tbl>
    <w:p w:rsidR="00C1297A" w:rsidRDefault="00C1297A" w:rsidP="00C1297A">
      <w:pPr>
        <w:autoSpaceDE w:val="0"/>
        <w:autoSpaceDN w:val="0"/>
        <w:adjustRightInd w:val="0"/>
        <w:rPr>
          <w:lang w:val="id-ID"/>
        </w:rPr>
        <w:sectPr w:rsidR="00C1297A" w:rsidSect="002B67FE">
          <w:type w:val="continuous"/>
          <w:pgSz w:w="11906" w:h="16838"/>
          <w:pgMar w:top="1440" w:right="1440" w:bottom="1440" w:left="1440" w:header="510" w:footer="708" w:gutter="0"/>
          <w:pgNumType w:start="118"/>
          <w:cols w:space="708"/>
          <w:docGrid w:linePitch="360"/>
        </w:sectPr>
      </w:pPr>
    </w:p>
    <w:p w:rsidR="00C1297A" w:rsidRPr="00D8302A" w:rsidRDefault="00C1297A" w:rsidP="00C1297A">
      <w:pPr>
        <w:autoSpaceDE w:val="0"/>
        <w:autoSpaceDN w:val="0"/>
        <w:adjustRightInd w:val="0"/>
        <w:rPr>
          <w:b/>
          <w:bCs/>
        </w:rPr>
      </w:pPr>
      <w:r>
        <w:rPr>
          <w:lang w:val="id-ID"/>
        </w:rPr>
        <w:lastRenderedPageBreak/>
        <w:t>Sumber: Data diolah (2021)</w:t>
      </w:r>
    </w:p>
    <w:p w:rsidR="00C1297A" w:rsidRPr="0085281F" w:rsidRDefault="00C1297A" w:rsidP="00C1297A">
      <w:r w:rsidRPr="0085281F">
        <w:rPr>
          <w:b/>
          <w:bCs/>
          <w:lang w:val="id-ID"/>
        </w:rPr>
        <w:t>Uji Multikolinearitas</w:t>
      </w:r>
    </w:p>
    <w:p w:rsidR="00C1297A" w:rsidRDefault="00C1297A" w:rsidP="00C1297A">
      <w:pPr>
        <w:pStyle w:val="ListParagraph"/>
        <w:ind w:left="0" w:firstLine="851"/>
        <w:rPr>
          <w:rFonts w:ascii="Times New Roman" w:hAnsi="Times New Roman"/>
          <w:sz w:val="24"/>
          <w:szCs w:val="24"/>
        </w:rPr>
      </w:pPr>
      <w:r>
        <w:rPr>
          <w:rFonts w:ascii="Times New Roman" w:hAnsi="Times New Roman"/>
          <w:sz w:val="24"/>
          <w:szCs w:val="24"/>
        </w:rPr>
        <w:t xml:space="preserve">Model regresi yang baik seharusnya tidak terjadi korelasi diantara variabel independen,adapun hasil uji </w:t>
      </w:r>
      <w:r>
        <w:rPr>
          <w:rFonts w:ascii="Times New Roman" w:hAnsi="Times New Roman"/>
          <w:sz w:val="24"/>
          <w:szCs w:val="24"/>
        </w:rPr>
        <w:lastRenderedPageBreak/>
        <w:t xml:space="preserve">penelitian dapat dilihat melalui tabel </w:t>
      </w:r>
      <w:r>
        <w:rPr>
          <w:rFonts w:ascii="Times New Roman" w:hAnsi="Times New Roman"/>
          <w:sz w:val="24"/>
          <w:szCs w:val="24"/>
          <w:lang w:val="en-US"/>
        </w:rPr>
        <w:t xml:space="preserve">6 </w:t>
      </w:r>
      <w:r>
        <w:rPr>
          <w:rFonts w:ascii="Times New Roman" w:hAnsi="Times New Roman"/>
          <w:sz w:val="24"/>
          <w:szCs w:val="24"/>
        </w:rPr>
        <w:t>berikut ini:</w:t>
      </w:r>
    </w:p>
    <w:p w:rsidR="00C1297A" w:rsidRPr="00C1297A" w:rsidRDefault="00C1297A" w:rsidP="00C1297A">
      <w:pPr>
        <w:pStyle w:val="ListParagraph"/>
        <w:spacing w:line="240" w:lineRule="auto"/>
        <w:ind w:left="0"/>
        <w:jc w:val="center"/>
        <w:rPr>
          <w:rFonts w:ascii="Times New Roman" w:hAnsi="Times New Roman"/>
          <w:b/>
          <w:bCs/>
          <w:sz w:val="24"/>
          <w:szCs w:val="24"/>
          <w:lang w:val="en-US"/>
        </w:rPr>
      </w:pPr>
      <w:r>
        <w:rPr>
          <w:rFonts w:ascii="Times New Roman" w:hAnsi="Times New Roman"/>
          <w:b/>
          <w:bCs/>
          <w:sz w:val="24"/>
          <w:szCs w:val="24"/>
        </w:rPr>
        <w:t xml:space="preserve">Tabel </w:t>
      </w:r>
      <w:r>
        <w:rPr>
          <w:rFonts w:ascii="Times New Roman" w:hAnsi="Times New Roman"/>
          <w:b/>
          <w:bCs/>
          <w:sz w:val="24"/>
          <w:szCs w:val="24"/>
          <w:lang w:val="en-US"/>
        </w:rPr>
        <w:t>6</w:t>
      </w:r>
    </w:p>
    <w:p w:rsidR="00C1297A" w:rsidRPr="00BD41F9" w:rsidRDefault="00C1297A" w:rsidP="00C1297A">
      <w:pPr>
        <w:pStyle w:val="ListParagraph"/>
        <w:spacing w:line="240" w:lineRule="auto"/>
        <w:ind w:left="0"/>
        <w:jc w:val="center"/>
        <w:rPr>
          <w:rFonts w:ascii="Times New Roman" w:hAnsi="Times New Roman"/>
          <w:sz w:val="24"/>
          <w:szCs w:val="24"/>
        </w:rPr>
      </w:pPr>
      <w:r>
        <w:rPr>
          <w:rFonts w:ascii="Times New Roman" w:hAnsi="Times New Roman"/>
          <w:b/>
          <w:bCs/>
          <w:sz w:val="24"/>
          <w:szCs w:val="24"/>
        </w:rPr>
        <w:t xml:space="preserve">Hasil Uji Multikolinearitas </w:t>
      </w:r>
    </w:p>
    <w:p w:rsidR="00C1297A" w:rsidRDefault="00C1297A" w:rsidP="00C1297A">
      <w:pPr>
        <w:autoSpaceDE w:val="0"/>
        <w:autoSpaceDN w:val="0"/>
        <w:adjustRightInd w:val="0"/>
        <w:jc w:val="center"/>
        <w:rPr>
          <w:b/>
          <w:bCs/>
          <w:color w:val="000000"/>
          <w:sz w:val="20"/>
          <w:szCs w:val="20"/>
        </w:rPr>
        <w:sectPr w:rsidR="00C1297A" w:rsidSect="00CB5B35">
          <w:type w:val="continuous"/>
          <w:pgSz w:w="11906" w:h="16838"/>
          <w:pgMar w:top="1440" w:right="1440" w:bottom="1440" w:left="1440" w:header="510" w:footer="708" w:gutter="0"/>
          <w:pgNumType w:start="101"/>
          <w:cols w:num="2" w:space="708"/>
          <w:docGrid w:linePitch="360"/>
        </w:sectPr>
      </w:pPr>
    </w:p>
    <w:tbl>
      <w:tblPr>
        <w:tblW w:w="8252"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30" w:type="dxa"/>
          <w:right w:w="30" w:type="dxa"/>
        </w:tblCellMar>
        <w:tblLook w:val="0000" w:firstRow="0" w:lastRow="0" w:firstColumn="0" w:lastColumn="0" w:noHBand="0" w:noVBand="0"/>
      </w:tblPr>
      <w:tblGrid>
        <w:gridCol w:w="326"/>
        <w:gridCol w:w="1166"/>
        <w:gridCol w:w="729"/>
        <w:gridCol w:w="1166"/>
        <w:gridCol w:w="1458"/>
        <w:gridCol w:w="728"/>
        <w:gridCol w:w="729"/>
        <w:gridCol w:w="1076"/>
        <w:gridCol w:w="874"/>
      </w:tblGrid>
      <w:tr w:rsidR="00C1297A" w:rsidRPr="00BD41F9" w:rsidTr="00C1297A">
        <w:trPr>
          <w:cantSplit/>
          <w:trHeight w:val="337"/>
          <w:tblHeader/>
          <w:jc w:val="center"/>
        </w:trPr>
        <w:tc>
          <w:tcPr>
            <w:tcW w:w="8250" w:type="dxa"/>
            <w:gridSpan w:val="9"/>
            <w:shd w:val="clear" w:color="auto" w:fill="FFFFFF"/>
            <w:tcMar>
              <w:top w:w="30" w:type="dxa"/>
              <w:left w:w="30" w:type="dxa"/>
              <w:bottom w:w="30" w:type="dxa"/>
              <w:right w:w="30" w:type="dxa"/>
            </w:tcMar>
            <w:vAlign w:val="center"/>
          </w:tcPr>
          <w:p w:rsidR="00C1297A" w:rsidRPr="00DA7B5A" w:rsidRDefault="00C1297A" w:rsidP="00C1297A">
            <w:pPr>
              <w:autoSpaceDE w:val="0"/>
              <w:autoSpaceDN w:val="0"/>
              <w:adjustRightInd w:val="0"/>
              <w:jc w:val="center"/>
              <w:rPr>
                <w:color w:val="000000"/>
                <w:sz w:val="20"/>
                <w:szCs w:val="20"/>
              </w:rPr>
            </w:pPr>
            <w:r w:rsidRPr="00DA7B5A">
              <w:rPr>
                <w:b/>
                <w:bCs/>
                <w:color w:val="000000"/>
                <w:sz w:val="20"/>
                <w:szCs w:val="20"/>
              </w:rPr>
              <w:lastRenderedPageBreak/>
              <w:t>Coefficients</w:t>
            </w:r>
            <w:r w:rsidRPr="00DA7B5A">
              <w:rPr>
                <w:b/>
                <w:bCs/>
                <w:color w:val="000000"/>
                <w:sz w:val="20"/>
                <w:szCs w:val="20"/>
                <w:vertAlign w:val="superscript"/>
              </w:rPr>
              <w:t>a</w:t>
            </w:r>
          </w:p>
        </w:tc>
      </w:tr>
      <w:tr w:rsidR="00C1297A" w:rsidRPr="00BD41F9" w:rsidTr="00C1297A">
        <w:trPr>
          <w:cantSplit/>
          <w:trHeight w:val="673"/>
          <w:tblHeader/>
          <w:jc w:val="center"/>
        </w:trPr>
        <w:tc>
          <w:tcPr>
            <w:tcW w:w="1492" w:type="dxa"/>
            <w:gridSpan w:val="2"/>
            <w:vMerge w:val="restart"/>
            <w:shd w:val="clear" w:color="auto" w:fill="FFFFFF"/>
            <w:tcMar>
              <w:top w:w="30" w:type="dxa"/>
              <w:left w:w="30" w:type="dxa"/>
              <w:bottom w:w="30" w:type="dxa"/>
              <w:right w:w="30" w:type="dxa"/>
            </w:tcMar>
            <w:vAlign w:val="bottom"/>
          </w:tcPr>
          <w:p w:rsidR="00C1297A" w:rsidRPr="00DA7B5A" w:rsidRDefault="00C1297A" w:rsidP="00C1297A">
            <w:pPr>
              <w:autoSpaceDE w:val="0"/>
              <w:autoSpaceDN w:val="0"/>
              <w:adjustRightInd w:val="0"/>
              <w:spacing w:line="320" w:lineRule="atLeast"/>
              <w:rPr>
                <w:color w:val="000000"/>
                <w:sz w:val="20"/>
                <w:szCs w:val="20"/>
              </w:rPr>
            </w:pPr>
            <w:r w:rsidRPr="00DA7B5A">
              <w:rPr>
                <w:color w:val="000000"/>
                <w:sz w:val="20"/>
                <w:szCs w:val="20"/>
              </w:rPr>
              <w:t>Model</w:t>
            </w:r>
          </w:p>
        </w:tc>
        <w:tc>
          <w:tcPr>
            <w:tcW w:w="1894" w:type="dxa"/>
            <w:gridSpan w:val="2"/>
            <w:shd w:val="clear" w:color="auto" w:fill="FFFFFF"/>
            <w:tcMar>
              <w:top w:w="30" w:type="dxa"/>
              <w:left w:w="30" w:type="dxa"/>
              <w:bottom w:w="30" w:type="dxa"/>
              <w:right w:w="30" w:type="dxa"/>
            </w:tcMar>
            <w:vAlign w:val="bottom"/>
          </w:tcPr>
          <w:p w:rsidR="00C1297A" w:rsidRPr="00DA7B5A" w:rsidRDefault="00C1297A" w:rsidP="00C1297A">
            <w:pPr>
              <w:autoSpaceDE w:val="0"/>
              <w:autoSpaceDN w:val="0"/>
              <w:adjustRightInd w:val="0"/>
              <w:spacing w:line="320" w:lineRule="atLeast"/>
              <w:jc w:val="center"/>
              <w:rPr>
                <w:color w:val="000000"/>
                <w:sz w:val="20"/>
                <w:szCs w:val="20"/>
              </w:rPr>
            </w:pPr>
            <w:r w:rsidRPr="00DA7B5A">
              <w:rPr>
                <w:color w:val="000000"/>
                <w:sz w:val="20"/>
                <w:szCs w:val="20"/>
              </w:rPr>
              <w:t>Unstandardized Coefficients</w:t>
            </w:r>
          </w:p>
        </w:tc>
        <w:tc>
          <w:tcPr>
            <w:tcW w:w="1458" w:type="dxa"/>
            <w:shd w:val="clear" w:color="auto" w:fill="FFFFFF"/>
            <w:tcMar>
              <w:top w:w="30" w:type="dxa"/>
              <w:left w:w="30" w:type="dxa"/>
              <w:bottom w:w="30" w:type="dxa"/>
              <w:right w:w="30" w:type="dxa"/>
            </w:tcMar>
            <w:vAlign w:val="bottom"/>
          </w:tcPr>
          <w:p w:rsidR="00C1297A" w:rsidRPr="00DA7B5A" w:rsidRDefault="00C1297A" w:rsidP="00C1297A">
            <w:pPr>
              <w:autoSpaceDE w:val="0"/>
              <w:autoSpaceDN w:val="0"/>
              <w:adjustRightInd w:val="0"/>
              <w:spacing w:line="320" w:lineRule="atLeast"/>
              <w:jc w:val="center"/>
              <w:rPr>
                <w:color w:val="000000"/>
                <w:sz w:val="20"/>
                <w:szCs w:val="20"/>
              </w:rPr>
            </w:pPr>
            <w:r w:rsidRPr="00DA7B5A">
              <w:rPr>
                <w:color w:val="000000"/>
                <w:sz w:val="20"/>
                <w:szCs w:val="20"/>
              </w:rPr>
              <w:t>Standardized Coefficients</w:t>
            </w:r>
          </w:p>
        </w:tc>
        <w:tc>
          <w:tcPr>
            <w:tcW w:w="728" w:type="dxa"/>
            <w:vMerge w:val="restart"/>
            <w:shd w:val="clear" w:color="auto" w:fill="FFFFFF"/>
            <w:tcMar>
              <w:top w:w="30" w:type="dxa"/>
              <w:left w:w="30" w:type="dxa"/>
              <w:bottom w:w="30" w:type="dxa"/>
              <w:right w:w="30" w:type="dxa"/>
            </w:tcMar>
            <w:vAlign w:val="bottom"/>
          </w:tcPr>
          <w:p w:rsidR="00C1297A" w:rsidRPr="00DA7B5A" w:rsidRDefault="00C1297A" w:rsidP="00C1297A">
            <w:pPr>
              <w:autoSpaceDE w:val="0"/>
              <w:autoSpaceDN w:val="0"/>
              <w:adjustRightInd w:val="0"/>
              <w:spacing w:line="320" w:lineRule="atLeast"/>
              <w:jc w:val="center"/>
              <w:rPr>
                <w:color w:val="000000"/>
                <w:sz w:val="20"/>
                <w:szCs w:val="20"/>
              </w:rPr>
            </w:pPr>
            <w:r w:rsidRPr="00DA7B5A">
              <w:rPr>
                <w:color w:val="000000"/>
                <w:sz w:val="20"/>
                <w:szCs w:val="20"/>
              </w:rPr>
              <w:t>t</w:t>
            </w:r>
          </w:p>
        </w:tc>
        <w:tc>
          <w:tcPr>
            <w:tcW w:w="729" w:type="dxa"/>
            <w:vMerge w:val="restart"/>
            <w:shd w:val="clear" w:color="auto" w:fill="FFFFFF"/>
            <w:tcMar>
              <w:top w:w="30" w:type="dxa"/>
              <w:left w:w="30" w:type="dxa"/>
              <w:bottom w:w="30" w:type="dxa"/>
              <w:right w:w="30" w:type="dxa"/>
            </w:tcMar>
            <w:vAlign w:val="bottom"/>
          </w:tcPr>
          <w:p w:rsidR="00C1297A" w:rsidRPr="00DA7B5A" w:rsidRDefault="00C1297A" w:rsidP="00C1297A">
            <w:pPr>
              <w:autoSpaceDE w:val="0"/>
              <w:autoSpaceDN w:val="0"/>
              <w:adjustRightInd w:val="0"/>
              <w:jc w:val="center"/>
              <w:rPr>
                <w:color w:val="000000"/>
                <w:sz w:val="20"/>
                <w:szCs w:val="20"/>
              </w:rPr>
            </w:pPr>
            <w:r w:rsidRPr="00DA7B5A">
              <w:rPr>
                <w:color w:val="000000"/>
                <w:sz w:val="20"/>
                <w:szCs w:val="20"/>
              </w:rPr>
              <w:t>Sig.</w:t>
            </w:r>
          </w:p>
        </w:tc>
        <w:tc>
          <w:tcPr>
            <w:tcW w:w="1950" w:type="dxa"/>
            <w:gridSpan w:val="2"/>
            <w:shd w:val="clear" w:color="auto" w:fill="FFFFFF"/>
            <w:tcMar>
              <w:top w:w="30" w:type="dxa"/>
              <w:left w:w="30" w:type="dxa"/>
              <w:bottom w:w="30" w:type="dxa"/>
              <w:right w:w="30" w:type="dxa"/>
            </w:tcMar>
            <w:vAlign w:val="bottom"/>
          </w:tcPr>
          <w:p w:rsidR="00C1297A" w:rsidRPr="00DA7B5A" w:rsidRDefault="00C1297A" w:rsidP="00C1297A">
            <w:pPr>
              <w:autoSpaceDE w:val="0"/>
              <w:autoSpaceDN w:val="0"/>
              <w:adjustRightInd w:val="0"/>
              <w:jc w:val="center"/>
              <w:rPr>
                <w:color w:val="000000"/>
                <w:sz w:val="20"/>
                <w:szCs w:val="20"/>
              </w:rPr>
            </w:pPr>
            <w:r w:rsidRPr="00DA7B5A">
              <w:rPr>
                <w:color w:val="000000"/>
                <w:sz w:val="20"/>
                <w:szCs w:val="20"/>
              </w:rPr>
              <w:t>Collinearity Statistics</w:t>
            </w:r>
          </w:p>
        </w:tc>
      </w:tr>
      <w:tr w:rsidR="00C1297A" w:rsidRPr="00BD41F9" w:rsidTr="00C1297A">
        <w:trPr>
          <w:cantSplit/>
          <w:trHeight w:val="144"/>
          <w:tblHeader/>
          <w:jc w:val="center"/>
        </w:trPr>
        <w:tc>
          <w:tcPr>
            <w:tcW w:w="1492" w:type="dxa"/>
            <w:gridSpan w:val="2"/>
            <w:vMerge/>
            <w:shd w:val="clear" w:color="auto" w:fill="FFFFFF"/>
            <w:tcMar>
              <w:top w:w="30" w:type="dxa"/>
              <w:left w:w="30" w:type="dxa"/>
              <w:bottom w:w="30" w:type="dxa"/>
              <w:right w:w="30" w:type="dxa"/>
            </w:tcMar>
            <w:vAlign w:val="bottom"/>
          </w:tcPr>
          <w:p w:rsidR="00C1297A" w:rsidRPr="00DA7B5A" w:rsidRDefault="00C1297A" w:rsidP="00C1297A">
            <w:pPr>
              <w:autoSpaceDE w:val="0"/>
              <w:autoSpaceDN w:val="0"/>
              <w:adjustRightInd w:val="0"/>
              <w:rPr>
                <w:color w:val="000000"/>
                <w:sz w:val="20"/>
                <w:szCs w:val="20"/>
              </w:rPr>
            </w:pPr>
          </w:p>
        </w:tc>
        <w:tc>
          <w:tcPr>
            <w:tcW w:w="729" w:type="dxa"/>
            <w:shd w:val="clear" w:color="auto" w:fill="FFFFFF"/>
            <w:tcMar>
              <w:top w:w="30" w:type="dxa"/>
              <w:left w:w="30" w:type="dxa"/>
              <w:bottom w:w="30" w:type="dxa"/>
              <w:right w:w="30" w:type="dxa"/>
            </w:tcMar>
            <w:vAlign w:val="bottom"/>
          </w:tcPr>
          <w:p w:rsidR="00C1297A" w:rsidRPr="00DA7B5A" w:rsidRDefault="00C1297A" w:rsidP="00C1297A">
            <w:pPr>
              <w:autoSpaceDE w:val="0"/>
              <w:autoSpaceDN w:val="0"/>
              <w:adjustRightInd w:val="0"/>
              <w:spacing w:line="320" w:lineRule="atLeast"/>
              <w:jc w:val="center"/>
              <w:rPr>
                <w:color w:val="000000"/>
                <w:sz w:val="20"/>
                <w:szCs w:val="20"/>
              </w:rPr>
            </w:pPr>
            <w:r w:rsidRPr="00DA7B5A">
              <w:rPr>
                <w:color w:val="000000"/>
                <w:sz w:val="20"/>
                <w:szCs w:val="20"/>
              </w:rPr>
              <w:t>B</w:t>
            </w:r>
          </w:p>
        </w:tc>
        <w:tc>
          <w:tcPr>
            <w:tcW w:w="1166" w:type="dxa"/>
            <w:shd w:val="clear" w:color="auto" w:fill="FFFFFF"/>
            <w:tcMar>
              <w:top w:w="30" w:type="dxa"/>
              <w:left w:w="30" w:type="dxa"/>
              <w:bottom w:w="30" w:type="dxa"/>
              <w:right w:w="30" w:type="dxa"/>
            </w:tcMar>
            <w:vAlign w:val="bottom"/>
          </w:tcPr>
          <w:p w:rsidR="00C1297A" w:rsidRPr="00DA7B5A" w:rsidRDefault="00C1297A" w:rsidP="00C1297A">
            <w:pPr>
              <w:autoSpaceDE w:val="0"/>
              <w:autoSpaceDN w:val="0"/>
              <w:adjustRightInd w:val="0"/>
              <w:spacing w:line="320" w:lineRule="atLeast"/>
              <w:jc w:val="center"/>
              <w:rPr>
                <w:color w:val="000000"/>
                <w:sz w:val="20"/>
                <w:szCs w:val="20"/>
              </w:rPr>
            </w:pPr>
            <w:r w:rsidRPr="00DA7B5A">
              <w:rPr>
                <w:color w:val="000000"/>
                <w:sz w:val="20"/>
                <w:szCs w:val="20"/>
              </w:rPr>
              <w:t>Std. Error</w:t>
            </w:r>
          </w:p>
        </w:tc>
        <w:tc>
          <w:tcPr>
            <w:tcW w:w="1458" w:type="dxa"/>
            <w:shd w:val="clear" w:color="auto" w:fill="FFFFFF"/>
            <w:tcMar>
              <w:top w:w="30" w:type="dxa"/>
              <w:left w:w="30" w:type="dxa"/>
              <w:bottom w:w="30" w:type="dxa"/>
              <w:right w:w="30" w:type="dxa"/>
            </w:tcMar>
            <w:vAlign w:val="bottom"/>
          </w:tcPr>
          <w:p w:rsidR="00C1297A" w:rsidRPr="00DA7B5A" w:rsidRDefault="00C1297A" w:rsidP="00C1297A">
            <w:pPr>
              <w:autoSpaceDE w:val="0"/>
              <w:autoSpaceDN w:val="0"/>
              <w:adjustRightInd w:val="0"/>
              <w:spacing w:line="320" w:lineRule="atLeast"/>
              <w:jc w:val="center"/>
              <w:rPr>
                <w:color w:val="000000"/>
                <w:sz w:val="20"/>
                <w:szCs w:val="20"/>
              </w:rPr>
            </w:pPr>
            <w:r w:rsidRPr="00DA7B5A">
              <w:rPr>
                <w:color w:val="000000"/>
                <w:sz w:val="20"/>
                <w:szCs w:val="20"/>
              </w:rPr>
              <w:t>Beta</w:t>
            </w:r>
          </w:p>
        </w:tc>
        <w:tc>
          <w:tcPr>
            <w:tcW w:w="728" w:type="dxa"/>
            <w:vMerge/>
            <w:shd w:val="clear" w:color="auto" w:fill="FFFFFF"/>
            <w:tcMar>
              <w:top w:w="30" w:type="dxa"/>
              <w:left w:w="30" w:type="dxa"/>
              <w:bottom w:w="30" w:type="dxa"/>
              <w:right w:w="30" w:type="dxa"/>
            </w:tcMar>
            <w:vAlign w:val="bottom"/>
          </w:tcPr>
          <w:p w:rsidR="00C1297A" w:rsidRPr="00DA7B5A" w:rsidRDefault="00C1297A" w:rsidP="00C1297A">
            <w:pPr>
              <w:autoSpaceDE w:val="0"/>
              <w:autoSpaceDN w:val="0"/>
              <w:adjustRightInd w:val="0"/>
              <w:rPr>
                <w:color w:val="000000"/>
                <w:sz w:val="20"/>
                <w:szCs w:val="20"/>
              </w:rPr>
            </w:pPr>
          </w:p>
        </w:tc>
        <w:tc>
          <w:tcPr>
            <w:tcW w:w="729" w:type="dxa"/>
            <w:vMerge/>
            <w:shd w:val="clear" w:color="auto" w:fill="FFFFFF"/>
            <w:tcMar>
              <w:top w:w="30" w:type="dxa"/>
              <w:left w:w="30" w:type="dxa"/>
              <w:bottom w:w="30" w:type="dxa"/>
              <w:right w:w="30" w:type="dxa"/>
            </w:tcMar>
            <w:vAlign w:val="bottom"/>
          </w:tcPr>
          <w:p w:rsidR="00C1297A" w:rsidRPr="00DA7B5A" w:rsidRDefault="00C1297A" w:rsidP="00C1297A">
            <w:pPr>
              <w:autoSpaceDE w:val="0"/>
              <w:autoSpaceDN w:val="0"/>
              <w:adjustRightInd w:val="0"/>
              <w:rPr>
                <w:color w:val="000000"/>
                <w:sz w:val="20"/>
                <w:szCs w:val="20"/>
              </w:rPr>
            </w:pPr>
          </w:p>
        </w:tc>
        <w:tc>
          <w:tcPr>
            <w:tcW w:w="1076" w:type="dxa"/>
            <w:shd w:val="clear" w:color="auto" w:fill="FFFFFF"/>
            <w:tcMar>
              <w:top w:w="30" w:type="dxa"/>
              <w:left w:w="30" w:type="dxa"/>
              <w:bottom w:w="30" w:type="dxa"/>
              <w:right w:w="30" w:type="dxa"/>
            </w:tcMar>
            <w:vAlign w:val="bottom"/>
          </w:tcPr>
          <w:p w:rsidR="00C1297A" w:rsidRPr="00DA7B5A" w:rsidRDefault="00C1297A" w:rsidP="00C1297A">
            <w:pPr>
              <w:autoSpaceDE w:val="0"/>
              <w:autoSpaceDN w:val="0"/>
              <w:adjustRightInd w:val="0"/>
              <w:jc w:val="center"/>
              <w:rPr>
                <w:color w:val="000000"/>
                <w:sz w:val="20"/>
                <w:szCs w:val="20"/>
              </w:rPr>
            </w:pPr>
            <w:r w:rsidRPr="00DA7B5A">
              <w:rPr>
                <w:color w:val="000000"/>
                <w:sz w:val="20"/>
                <w:szCs w:val="20"/>
              </w:rPr>
              <w:t>Tolerance</w:t>
            </w:r>
          </w:p>
        </w:tc>
        <w:tc>
          <w:tcPr>
            <w:tcW w:w="874" w:type="dxa"/>
            <w:shd w:val="clear" w:color="auto" w:fill="FFFFFF"/>
            <w:tcMar>
              <w:top w:w="30" w:type="dxa"/>
              <w:left w:w="30" w:type="dxa"/>
              <w:bottom w:w="30" w:type="dxa"/>
              <w:right w:w="30" w:type="dxa"/>
            </w:tcMar>
            <w:vAlign w:val="bottom"/>
          </w:tcPr>
          <w:p w:rsidR="00C1297A" w:rsidRPr="00DA7B5A" w:rsidRDefault="00C1297A" w:rsidP="00C1297A">
            <w:pPr>
              <w:autoSpaceDE w:val="0"/>
              <w:autoSpaceDN w:val="0"/>
              <w:adjustRightInd w:val="0"/>
              <w:jc w:val="center"/>
              <w:rPr>
                <w:color w:val="000000"/>
                <w:sz w:val="20"/>
                <w:szCs w:val="20"/>
              </w:rPr>
            </w:pPr>
            <w:r w:rsidRPr="00DA7B5A">
              <w:rPr>
                <w:color w:val="000000"/>
                <w:sz w:val="20"/>
                <w:szCs w:val="20"/>
              </w:rPr>
              <w:t>VIF</w:t>
            </w:r>
          </w:p>
        </w:tc>
      </w:tr>
      <w:tr w:rsidR="00C1297A" w:rsidRPr="00BD41F9" w:rsidTr="00C1297A">
        <w:trPr>
          <w:cantSplit/>
          <w:trHeight w:val="355"/>
          <w:tblHeader/>
          <w:jc w:val="center"/>
        </w:trPr>
        <w:tc>
          <w:tcPr>
            <w:tcW w:w="326" w:type="dxa"/>
            <w:vMerge w:val="restart"/>
            <w:shd w:val="clear" w:color="auto" w:fill="FFFFFF"/>
            <w:tcMar>
              <w:top w:w="30" w:type="dxa"/>
              <w:left w:w="30" w:type="dxa"/>
              <w:bottom w:w="30" w:type="dxa"/>
              <w:right w:w="30" w:type="dxa"/>
            </w:tcMar>
          </w:tcPr>
          <w:p w:rsidR="00C1297A" w:rsidRPr="00DA7B5A" w:rsidRDefault="00C1297A" w:rsidP="00C1297A">
            <w:pPr>
              <w:autoSpaceDE w:val="0"/>
              <w:autoSpaceDN w:val="0"/>
              <w:adjustRightInd w:val="0"/>
              <w:spacing w:line="320" w:lineRule="atLeast"/>
              <w:rPr>
                <w:color w:val="000000"/>
                <w:sz w:val="20"/>
                <w:szCs w:val="20"/>
              </w:rPr>
            </w:pPr>
            <w:r w:rsidRPr="00DA7B5A">
              <w:rPr>
                <w:color w:val="000000"/>
                <w:sz w:val="20"/>
                <w:szCs w:val="20"/>
              </w:rPr>
              <w:t>1</w:t>
            </w:r>
          </w:p>
        </w:tc>
        <w:tc>
          <w:tcPr>
            <w:tcW w:w="1166"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spacing w:line="320" w:lineRule="atLeast"/>
              <w:rPr>
                <w:color w:val="000000"/>
                <w:sz w:val="20"/>
                <w:szCs w:val="20"/>
              </w:rPr>
            </w:pPr>
            <w:r w:rsidRPr="00DA7B5A">
              <w:rPr>
                <w:color w:val="000000"/>
                <w:sz w:val="20"/>
                <w:szCs w:val="20"/>
              </w:rPr>
              <w:t>(Constant)</w:t>
            </w:r>
          </w:p>
        </w:tc>
        <w:tc>
          <w:tcPr>
            <w:tcW w:w="729"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spacing w:line="320" w:lineRule="atLeast"/>
              <w:jc w:val="right"/>
              <w:rPr>
                <w:color w:val="000000"/>
                <w:sz w:val="20"/>
                <w:szCs w:val="20"/>
              </w:rPr>
            </w:pPr>
            <w:r w:rsidRPr="00DA7B5A">
              <w:rPr>
                <w:color w:val="000000"/>
                <w:sz w:val="20"/>
                <w:szCs w:val="20"/>
              </w:rPr>
              <w:t>-.117</w:t>
            </w:r>
          </w:p>
        </w:tc>
        <w:tc>
          <w:tcPr>
            <w:tcW w:w="1166"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spacing w:line="320" w:lineRule="atLeast"/>
              <w:jc w:val="right"/>
              <w:rPr>
                <w:color w:val="000000"/>
                <w:sz w:val="20"/>
                <w:szCs w:val="20"/>
              </w:rPr>
            </w:pPr>
            <w:r w:rsidRPr="00DA7B5A">
              <w:rPr>
                <w:color w:val="000000"/>
                <w:sz w:val="20"/>
                <w:szCs w:val="20"/>
              </w:rPr>
              <w:t>.047</w:t>
            </w:r>
          </w:p>
        </w:tc>
        <w:tc>
          <w:tcPr>
            <w:tcW w:w="1458" w:type="dxa"/>
            <w:shd w:val="clear" w:color="auto" w:fill="FFFFFF"/>
            <w:tcMar>
              <w:top w:w="30" w:type="dxa"/>
              <w:left w:w="30" w:type="dxa"/>
              <w:bottom w:w="30" w:type="dxa"/>
              <w:right w:w="30" w:type="dxa"/>
            </w:tcMar>
            <w:vAlign w:val="center"/>
          </w:tcPr>
          <w:p w:rsidR="00C1297A" w:rsidRPr="00DA7B5A" w:rsidRDefault="00C1297A" w:rsidP="00C1297A">
            <w:pPr>
              <w:autoSpaceDE w:val="0"/>
              <w:autoSpaceDN w:val="0"/>
              <w:adjustRightInd w:val="0"/>
              <w:jc w:val="center"/>
              <w:rPr>
                <w:sz w:val="20"/>
                <w:szCs w:val="20"/>
              </w:rPr>
            </w:pPr>
          </w:p>
        </w:tc>
        <w:tc>
          <w:tcPr>
            <w:tcW w:w="728"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spacing w:line="320" w:lineRule="atLeast"/>
              <w:jc w:val="right"/>
              <w:rPr>
                <w:color w:val="000000"/>
                <w:sz w:val="20"/>
                <w:szCs w:val="20"/>
              </w:rPr>
            </w:pPr>
            <w:r w:rsidRPr="00DA7B5A">
              <w:rPr>
                <w:color w:val="000000"/>
                <w:sz w:val="20"/>
                <w:szCs w:val="20"/>
              </w:rPr>
              <w:t>-2.510</w:t>
            </w:r>
          </w:p>
        </w:tc>
        <w:tc>
          <w:tcPr>
            <w:tcW w:w="729"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jc w:val="right"/>
              <w:rPr>
                <w:color w:val="000000"/>
                <w:sz w:val="20"/>
                <w:szCs w:val="20"/>
              </w:rPr>
            </w:pPr>
            <w:r w:rsidRPr="00DA7B5A">
              <w:rPr>
                <w:color w:val="000000"/>
                <w:sz w:val="20"/>
                <w:szCs w:val="20"/>
              </w:rPr>
              <w:t>.018</w:t>
            </w:r>
          </w:p>
        </w:tc>
        <w:tc>
          <w:tcPr>
            <w:tcW w:w="1076" w:type="dxa"/>
            <w:shd w:val="clear" w:color="auto" w:fill="FFFFFF"/>
            <w:tcMar>
              <w:top w:w="30" w:type="dxa"/>
              <w:left w:w="30" w:type="dxa"/>
              <w:bottom w:w="30" w:type="dxa"/>
              <w:right w:w="30" w:type="dxa"/>
            </w:tcMar>
            <w:vAlign w:val="center"/>
          </w:tcPr>
          <w:p w:rsidR="00C1297A" w:rsidRPr="00DA7B5A" w:rsidRDefault="00C1297A" w:rsidP="00C1297A">
            <w:pPr>
              <w:autoSpaceDE w:val="0"/>
              <w:autoSpaceDN w:val="0"/>
              <w:adjustRightInd w:val="0"/>
              <w:jc w:val="center"/>
              <w:rPr>
                <w:sz w:val="20"/>
                <w:szCs w:val="20"/>
              </w:rPr>
            </w:pPr>
          </w:p>
        </w:tc>
        <w:tc>
          <w:tcPr>
            <w:tcW w:w="874" w:type="dxa"/>
            <w:shd w:val="clear" w:color="auto" w:fill="FFFFFF"/>
            <w:tcMar>
              <w:top w:w="30" w:type="dxa"/>
              <w:left w:w="30" w:type="dxa"/>
              <w:bottom w:w="30" w:type="dxa"/>
              <w:right w:w="30" w:type="dxa"/>
            </w:tcMar>
            <w:vAlign w:val="center"/>
          </w:tcPr>
          <w:p w:rsidR="00C1297A" w:rsidRPr="00DA7B5A" w:rsidRDefault="00C1297A" w:rsidP="00C1297A">
            <w:pPr>
              <w:autoSpaceDE w:val="0"/>
              <w:autoSpaceDN w:val="0"/>
              <w:adjustRightInd w:val="0"/>
              <w:jc w:val="center"/>
              <w:rPr>
                <w:sz w:val="20"/>
                <w:szCs w:val="20"/>
              </w:rPr>
            </w:pPr>
          </w:p>
        </w:tc>
      </w:tr>
      <w:tr w:rsidR="00C1297A" w:rsidRPr="00BD41F9" w:rsidTr="00C1297A">
        <w:trPr>
          <w:cantSplit/>
          <w:trHeight w:val="144"/>
          <w:tblHeader/>
          <w:jc w:val="center"/>
        </w:trPr>
        <w:tc>
          <w:tcPr>
            <w:tcW w:w="326" w:type="dxa"/>
            <w:vMerge/>
            <w:shd w:val="clear" w:color="auto" w:fill="FFFFFF"/>
            <w:tcMar>
              <w:top w:w="30" w:type="dxa"/>
              <w:left w:w="30" w:type="dxa"/>
              <w:bottom w:w="30" w:type="dxa"/>
              <w:right w:w="30" w:type="dxa"/>
            </w:tcMar>
          </w:tcPr>
          <w:p w:rsidR="00C1297A" w:rsidRPr="00DA7B5A" w:rsidRDefault="00C1297A" w:rsidP="00C1297A">
            <w:pPr>
              <w:autoSpaceDE w:val="0"/>
              <w:autoSpaceDN w:val="0"/>
              <w:adjustRightInd w:val="0"/>
              <w:rPr>
                <w:sz w:val="20"/>
                <w:szCs w:val="20"/>
              </w:rPr>
            </w:pPr>
          </w:p>
        </w:tc>
        <w:tc>
          <w:tcPr>
            <w:tcW w:w="1166"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spacing w:line="320" w:lineRule="atLeast"/>
              <w:rPr>
                <w:color w:val="000000"/>
                <w:sz w:val="20"/>
                <w:szCs w:val="20"/>
              </w:rPr>
            </w:pPr>
            <w:r w:rsidRPr="00DA7B5A">
              <w:rPr>
                <w:color w:val="000000"/>
                <w:sz w:val="20"/>
                <w:szCs w:val="20"/>
              </w:rPr>
              <w:t>LnPK</w:t>
            </w:r>
          </w:p>
        </w:tc>
        <w:tc>
          <w:tcPr>
            <w:tcW w:w="729"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spacing w:line="320" w:lineRule="atLeast"/>
              <w:jc w:val="right"/>
              <w:rPr>
                <w:color w:val="000000"/>
                <w:sz w:val="20"/>
                <w:szCs w:val="20"/>
              </w:rPr>
            </w:pPr>
            <w:r w:rsidRPr="00DA7B5A">
              <w:rPr>
                <w:color w:val="000000"/>
                <w:sz w:val="20"/>
                <w:szCs w:val="20"/>
              </w:rPr>
              <w:t>.033</w:t>
            </w:r>
          </w:p>
        </w:tc>
        <w:tc>
          <w:tcPr>
            <w:tcW w:w="1166"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spacing w:line="320" w:lineRule="atLeast"/>
              <w:jc w:val="right"/>
              <w:rPr>
                <w:color w:val="000000"/>
                <w:sz w:val="20"/>
                <w:szCs w:val="20"/>
              </w:rPr>
            </w:pPr>
            <w:r w:rsidRPr="00DA7B5A">
              <w:rPr>
                <w:color w:val="000000"/>
                <w:sz w:val="20"/>
                <w:szCs w:val="20"/>
              </w:rPr>
              <w:t>.019</w:t>
            </w:r>
          </w:p>
        </w:tc>
        <w:tc>
          <w:tcPr>
            <w:tcW w:w="1458"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spacing w:line="320" w:lineRule="atLeast"/>
              <w:jc w:val="right"/>
              <w:rPr>
                <w:color w:val="000000"/>
                <w:sz w:val="20"/>
                <w:szCs w:val="20"/>
              </w:rPr>
            </w:pPr>
            <w:r w:rsidRPr="00DA7B5A">
              <w:rPr>
                <w:color w:val="000000"/>
                <w:sz w:val="20"/>
                <w:szCs w:val="20"/>
              </w:rPr>
              <w:t>.170</w:t>
            </w:r>
          </w:p>
        </w:tc>
        <w:tc>
          <w:tcPr>
            <w:tcW w:w="728"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spacing w:line="320" w:lineRule="atLeast"/>
              <w:jc w:val="right"/>
              <w:rPr>
                <w:color w:val="000000"/>
                <w:sz w:val="20"/>
                <w:szCs w:val="20"/>
              </w:rPr>
            </w:pPr>
            <w:r w:rsidRPr="00DA7B5A">
              <w:rPr>
                <w:color w:val="000000"/>
                <w:sz w:val="20"/>
                <w:szCs w:val="20"/>
              </w:rPr>
              <w:t>1.758</w:t>
            </w:r>
          </w:p>
        </w:tc>
        <w:tc>
          <w:tcPr>
            <w:tcW w:w="729"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jc w:val="right"/>
              <w:rPr>
                <w:color w:val="000000"/>
                <w:sz w:val="20"/>
                <w:szCs w:val="20"/>
              </w:rPr>
            </w:pPr>
            <w:r w:rsidRPr="00DA7B5A">
              <w:rPr>
                <w:color w:val="000000"/>
                <w:sz w:val="20"/>
                <w:szCs w:val="20"/>
              </w:rPr>
              <w:t>.090</w:t>
            </w:r>
          </w:p>
        </w:tc>
        <w:tc>
          <w:tcPr>
            <w:tcW w:w="1076"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jc w:val="right"/>
              <w:rPr>
                <w:color w:val="000000"/>
                <w:sz w:val="20"/>
                <w:szCs w:val="20"/>
              </w:rPr>
            </w:pPr>
            <w:r w:rsidRPr="00DA7B5A">
              <w:rPr>
                <w:color w:val="000000"/>
                <w:sz w:val="20"/>
                <w:szCs w:val="20"/>
              </w:rPr>
              <w:t>.278</w:t>
            </w:r>
          </w:p>
        </w:tc>
        <w:tc>
          <w:tcPr>
            <w:tcW w:w="874"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jc w:val="right"/>
              <w:rPr>
                <w:color w:val="000000"/>
                <w:sz w:val="20"/>
                <w:szCs w:val="20"/>
              </w:rPr>
            </w:pPr>
            <w:r w:rsidRPr="00DA7B5A">
              <w:rPr>
                <w:color w:val="000000"/>
                <w:sz w:val="20"/>
                <w:szCs w:val="20"/>
              </w:rPr>
              <w:t>3.598</w:t>
            </w:r>
          </w:p>
        </w:tc>
      </w:tr>
      <w:tr w:rsidR="00C1297A" w:rsidRPr="00BD41F9" w:rsidTr="00C1297A">
        <w:trPr>
          <w:cantSplit/>
          <w:trHeight w:val="144"/>
          <w:tblHeader/>
          <w:jc w:val="center"/>
        </w:trPr>
        <w:tc>
          <w:tcPr>
            <w:tcW w:w="326" w:type="dxa"/>
            <w:vMerge/>
            <w:shd w:val="clear" w:color="auto" w:fill="FFFFFF"/>
            <w:tcMar>
              <w:top w:w="30" w:type="dxa"/>
              <w:left w:w="30" w:type="dxa"/>
              <w:bottom w:w="30" w:type="dxa"/>
              <w:right w:w="30" w:type="dxa"/>
            </w:tcMar>
          </w:tcPr>
          <w:p w:rsidR="00C1297A" w:rsidRPr="00DA7B5A" w:rsidRDefault="00C1297A" w:rsidP="00C1297A">
            <w:pPr>
              <w:autoSpaceDE w:val="0"/>
              <w:autoSpaceDN w:val="0"/>
              <w:adjustRightInd w:val="0"/>
              <w:rPr>
                <w:color w:val="000000"/>
                <w:sz w:val="20"/>
                <w:szCs w:val="20"/>
              </w:rPr>
            </w:pPr>
          </w:p>
        </w:tc>
        <w:tc>
          <w:tcPr>
            <w:tcW w:w="1166"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spacing w:line="320" w:lineRule="atLeast"/>
              <w:rPr>
                <w:color w:val="000000"/>
                <w:sz w:val="20"/>
                <w:szCs w:val="20"/>
              </w:rPr>
            </w:pPr>
            <w:r w:rsidRPr="00DA7B5A">
              <w:rPr>
                <w:color w:val="000000"/>
                <w:sz w:val="20"/>
                <w:szCs w:val="20"/>
              </w:rPr>
              <w:t>PP</w:t>
            </w:r>
          </w:p>
        </w:tc>
        <w:tc>
          <w:tcPr>
            <w:tcW w:w="729"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spacing w:line="320" w:lineRule="atLeast"/>
              <w:jc w:val="right"/>
              <w:rPr>
                <w:color w:val="000000"/>
                <w:sz w:val="20"/>
                <w:szCs w:val="20"/>
              </w:rPr>
            </w:pPr>
            <w:r w:rsidRPr="00DA7B5A">
              <w:rPr>
                <w:color w:val="000000"/>
                <w:sz w:val="20"/>
                <w:szCs w:val="20"/>
              </w:rPr>
              <w:t>.021</w:t>
            </w:r>
          </w:p>
        </w:tc>
        <w:tc>
          <w:tcPr>
            <w:tcW w:w="1166"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spacing w:line="320" w:lineRule="atLeast"/>
              <w:jc w:val="right"/>
              <w:rPr>
                <w:color w:val="000000"/>
                <w:sz w:val="20"/>
                <w:szCs w:val="20"/>
              </w:rPr>
            </w:pPr>
            <w:r w:rsidRPr="00DA7B5A">
              <w:rPr>
                <w:color w:val="000000"/>
                <w:sz w:val="20"/>
                <w:szCs w:val="20"/>
              </w:rPr>
              <w:t>.006</w:t>
            </w:r>
          </w:p>
        </w:tc>
        <w:tc>
          <w:tcPr>
            <w:tcW w:w="1458"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spacing w:line="320" w:lineRule="atLeast"/>
              <w:jc w:val="right"/>
              <w:rPr>
                <w:color w:val="000000"/>
                <w:sz w:val="20"/>
                <w:szCs w:val="20"/>
              </w:rPr>
            </w:pPr>
            <w:r w:rsidRPr="00DA7B5A">
              <w:rPr>
                <w:color w:val="000000"/>
                <w:sz w:val="20"/>
                <w:szCs w:val="20"/>
              </w:rPr>
              <w:t>.479</w:t>
            </w:r>
          </w:p>
        </w:tc>
        <w:tc>
          <w:tcPr>
            <w:tcW w:w="728"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spacing w:line="320" w:lineRule="atLeast"/>
              <w:jc w:val="right"/>
              <w:rPr>
                <w:color w:val="000000"/>
                <w:sz w:val="20"/>
                <w:szCs w:val="20"/>
              </w:rPr>
            </w:pPr>
            <w:r w:rsidRPr="00DA7B5A">
              <w:rPr>
                <w:color w:val="000000"/>
                <w:sz w:val="20"/>
                <w:szCs w:val="20"/>
              </w:rPr>
              <w:t>3.790</w:t>
            </w:r>
          </w:p>
        </w:tc>
        <w:tc>
          <w:tcPr>
            <w:tcW w:w="729"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jc w:val="right"/>
              <w:rPr>
                <w:color w:val="000000"/>
                <w:sz w:val="20"/>
                <w:szCs w:val="20"/>
              </w:rPr>
            </w:pPr>
            <w:r w:rsidRPr="00DA7B5A">
              <w:rPr>
                <w:color w:val="000000"/>
                <w:sz w:val="20"/>
                <w:szCs w:val="20"/>
              </w:rPr>
              <w:t>.001</w:t>
            </w:r>
          </w:p>
        </w:tc>
        <w:tc>
          <w:tcPr>
            <w:tcW w:w="1076"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jc w:val="right"/>
              <w:rPr>
                <w:color w:val="000000"/>
                <w:sz w:val="20"/>
                <w:szCs w:val="20"/>
              </w:rPr>
            </w:pPr>
            <w:r w:rsidRPr="00DA7B5A">
              <w:rPr>
                <w:color w:val="000000"/>
                <w:sz w:val="20"/>
                <w:szCs w:val="20"/>
              </w:rPr>
              <w:t>.162</w:t>
            </w:r>
          </w:p>
        </w:tc>
        <w:tc>
          <w:tcPr>
            <w:tcW w:w="874"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jc w:val="right"/>
              <w:rPr>
                <w:color w:val="000000"/>
                <w:sz w:val="20"/>
                <w:szCs w:val="20"/>
              </w:rPr>
            </w:pPr>
            <w:r w:rsidRPr="00DA7B5A">
              <w:rPr>
                <w:color w:val="000000"/>
                <w:sz w:val="20"/>
                <w:szCs w:val="20"/>
              </w:rPr>
              <w:t>6.167</w:t>
            </w:r>
          </w:p>
        </w:tc>
      </w:tr>
      <w:tr w:rsidR="00C1297A" w:rsidRPr="00BD41F9" w:rsidTr="00C1297A">
        <w:trPr>
          <w:cantSplit/>
          <w:trHeight w:val="144"/>
          <w:tblHeader/>
          <w:jc w:val="center"/>
        </w:trPr>
        <w:tc>
          <w:tcPr>
            <w:tcW w:w="326" w:type="dxa"/>
            <w:vMerge/>
            <w:shd w:val="clear" w:color="auto" w:fill="FFFFFF"/>
            <w:tcMar>
              <w:top w:w="30" w:type="dxa"/>
              <w:left w:w="30" w:type="dxa"/>
              <w:bottom w:w="30" w:type="dxa"/>
              <w:right w:w="30" w:type="dxa"/>
            </w:tcMar>
          </w:tcPr>
          <w:p w:rsidR="00C1297A" w:rsidRPr="00DA7B5A" w:rsidRDefault="00C1297A" w:rsidP="00C1297A">
            <w:pPr>
              <w:autoSpaceDE w:val="0"/>
              <w:autoSpaceDN w:val="0"/>
              <w:adjustRightInd w:val="0"/>
              <w:rPr>
                <w:color w:val="000000"/>
                <w:sz w:val="20"/>
                <w:szCs w:val="20"/>
              </w:rPr>
            </w:pPr>
          </w:p>
        </w:tc>
        <w:tc>
          <w:tcPr>
            <w:tcW w:w="1166"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spacing w:line="320" w:lineRule="atLeast"/>
              <w:rPr>
                <w:color w:val="000000"/>
                <w:sz w:val="20"/>
                <w:szCs w:val="20"/>
              </w:rPr>
            </w:pPr>
            <w:r w:rsidRPr="00DA7B5A">
              <w:rPr>
                <w:color w:val="000000"/>
                <w:sz w:val="20"/>
                <w:szCs w:val="20"/>
              </w:rPr>
              <w:t>LnPPers</w:t>
            </w:r>
          </w:p>
        </w:tc>
        <w:tc>
          <w:tcPr>
            <w:tcW w:w="729"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spacing w:line="320" w:lineRule="atLeast"/>
              <w:jc w:val="right"/>
              <w:rPr>
                <w:color w:val="000000"/>
                <w:sz w:val="20"/>
                <w:szCs w:val="20"/>
              </w:rPr>
            </w:pPr>
            <w:r w:rsidRPr="00DA7B5A">
              <w:rPr>
                <w:color w:val="000000"/>
                <w:sz w:val="20"/>
                <w:szCs w:val="20"/>
              </w:rPr>
              <w:t>.084</w:t>
            </w:r>
          </w:p>
        </w:tc>
        <w:tc>
          <w:tcPr>
            <w:tcW w:w="1166"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spacing w:line="320" w:lineRule="atLeast"/>
              <w:jc w:val="right"/>
              <w:rPr>
                <w:color w:val="000000"/>
                <w:sz w:val="20"/>
                <w:szCs w:val="20"/>
              </w:rPr>
            </w:pPr>
            <w:r w:rsidRPr="00DA7B5A">
              <w:rPr>
                <w:color w:val="000000"/>
                <w:sz w:val="20"/>
                <w:szCs w:val="20"/>
              </w:rPr>
              <w:t>.028</w:t>
            </w:r>
          </w:p>
        </w:tc>
        <w:tc>
          <w:tcPr>
            <w:tcW w:w="1458"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spacing w:line="320" w:lineRule="atLeast"/>
              <w:jc w:val="right"/>
              <w:rPr>
                <w:color w:val="000000"/>
                <w:sz w:val="20"/>
                <w:szCs w:val="20"/>
              </w:rPr>
            </w:pPr>
            <w:r w:rsidRPr="00DA7B5A">
              <w:rPr>
                <w:color w:val="000000"/>
                <w:sz w:val="20"/>
                <w:szCs w:val="20"/>
              </w:rPr>
              <w:t>.358</w:t>
            </w:r>
          </w:p>
        </w:tc>
        <w:tc>
          <w:tcPr>
            <w:tcW w:w="728"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spacing w:line="320" w:lineRule="atLeast"/>
              <w:jc w:val="right"/>
              <w:rPr>
                <w:color w:val="000000"/>
                <w:sz w:val="20"/>
                <w:szCs w:val="20"/>
              </w:rPr>
            </w:pPr>
            <w:r w:rsidRPr="00DA7B5A">
              <w:rPr>
                <w:color w:val="000000"/>
                <w:sz w:val="20"/>
                <w:szCs w:val="20"/>
              </w:rPr>
              <w:t>3.016</w:t>
            </w:r>
          </w:p>
        </w:tc>
        <w:tc>
          <w:tcPr>
            <w:tcW w:w="729"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jc w:val="right"/>
              <w:rPr>
                <w:color w:val="000000"/>
                <w:sz w:val="20"/>
                <w:szCs w:val="20"/>
              </w:rPr>
            </w:pPr>
            <w:r w:rsidRPr="00DA7B5A">
              <w:rPr>
                <w:color w:val="000000"/>
                <w:sz w:val="20"/>
                <w:szCs w:val="20"/>
              </w:rPr>
              <w:t>.005</w:t>
            </w:r>
          </w:p>
        </w:tc>
        <w:tc>
          <w:tcPr>
            <w:tcW w:w="1076"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jc w:val="right"/>
              <w:rPr>
                <w:color w:val="000000"/>
                <w:sz w:val="20"/>
                <w:szCs w:val="20"/>
              </w:rPr>
            </w:pPr>
            <w:r w:rsidRPr="00DA7B5A">
              <w:rPr>
                <w:color w:val="000000"/>
                <w:sz w:val="20"/>
                <w:szCs w:val="20"/>
              </w:rPr>
              <w:t>.184</w:t>
            </w:r>
          </w:p>
        </w:tc>
        <w:tc>
          <w:tcPr>
            <w:tcW w:w="874"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jc w:val="right"/>
              <w:rPr>
                <w:color w:val="000000"/>
                <w:sz w:val="20"/>
                <w:szCs w:val="20"/>
              </w:rPr>
            </w:pPr>
            <w:r w:rsidRPr="00DA7B5A">
              <w:rPr>
                <w:color w:val="000000"/>
                <w:sz w:val="20"/>
                <w:szCs w:val="20"/>
              </w:rPr>
              <w:t>5.437</w:t>
            </w:r>
          </w:p>
        </w:tc>
      </w:tr>
      <w:tr w:rsidR="00C1297A" w:rsidRPr="00BD41F9" w:rsidTr="00C1297A">
        <w:trPr>
          <w:cantSplit/>
          <w:trHeight w:val="337"/>
          <w:jc w:val="center"/>
        </w:trPr>
        <w:tc>
          <w:tcPr>
            <w:tcW w:w="8250" w:type="dxa"/>
            <w:gridSpan w:val="9"/>
            <w:shd w:val="clear" w:color="auto" w:fill="FFFFFF"/>
            <w:tcMar>
              <w:top w:w="30" w:type="dxa"/>
              <w:left w:w="30" w:type="dxa"/>
              <w:bottom w:w="30" w:type="dxa"/>
              <w:right w:w="30" w:type="dxa"/>
            </w:tcMar>
          </w:tcPr>
          <w:p w:rsidR="00C1297A" w:rsidRPr="00DA7B5A" w:rsidRDefault="00C1297A" w:rsidP="00C1297A">
            <w:pPr>
              <w:autoSpaceDE w:val="0"/>
              <w:autoSpaceDN w:val="0"/>
              <w:adjustRightInd w:val="0"/>
              <w:rPr>
                <w:color w:val="000000"/>
                <w:sz w:val="20"/>
                <w:szCs w:val="20"/>
              </w:rPr>
            </w:pPr>
            <w:r w:rsidRPr="00DA7B5A">
              <w:rPr>
                <w:color w:val="000000"/>
                <w:sz w:val="20"/>
                <w:szCs w:val="20"/>
              </w:rPr>
              <w:t>a. Dependent Variable: ROA</w:t>
            </w:r>
          </w:p>
        </w:tc>
      </w:tr>
    </w:tbl>
    <w:p w:rsidR="00C1297A" w:rsidRDefault="00C1297A" w:rsidP="00C1297A">
      <w:pPr>
        <w:autoSpaceDE w:val="0"/>
        <w:autoSpaceDN w:val="0"/>
        <w:adjustRightInd w:val="0"/>
        <w:sectPr w:rsidR="00C1297A" w:rsidSect="00C1297A">
          <w:type w:val="continuous"/>
          <w:pgSz w:w="11906" w:h="16838"/>
          <w:pgMar w:top="1440" w:right="1440" w:bottom="1440" w:left="1440" w:header="510" w:footer="708" w:gutter="0"/>
          <w:pgNumType w:start="101"/>
          <w:cols w:space="708"/>
          <w:docGrid w:linePitch="360"/>
        </w:sectPr>
      </w:pPr>
    </w:p>
    <w:p w:rsidR="00C1297A" w:rsidRPr="00BD41F9" w:rsidRDefault="00C1297A" w:rsidP="00C1297A">
      <w:pPr>
        <w:autoSpaceDE w:val="0"/>
        <w:autoSpaceDN w:val="0"/>
        <w:adjustRightInd w:val="0"/>
      </w:pPr>
      <w:r>
        <w:lastRenderedPageBreak/>
        <w:t>Sumber: Data diolah (2021)</w:t>
      </w:r>
    </w:p>
    <w:p w:rsidR="00C1297A" w:rsidRPr="00C1297A" w:rsidRDefault="00C1297A" w:rsidP="00C1297A">
      <w:pPr>
        <w:pStyle w:val="ListParagraph"/>
        <w:ind w:left="0" w:firstLine="851"/>
        <w:jc w:val="both"/>
        <w:rPr>
          <w:rFonts w:ascii="Times New Roman" w:hAnsi="Times New Roman"/>
          <w:sz w:val="24"/>
          <w:szCs w:val="24"/>
        </w:rPr>
      </w:pPr>
      <w:r w:rsidRPr="00C1297A">
        <w:rPr>
          <w:rFonts w:ascii="Times New Roman" w:hAnsi="Times New Roman"/>
          <w:sz w:val="24"/>
          <w:szCs w:val="24"/>
        </w:rPr>
        <w:t xml:space="preserve">Berdasarkan tabel menunjukkan bahwa nilai </w:t>
      </w:r>
      <w:r w:rsidRPr="00C1297A">
        <w:rPr>
          <w:rFonts w:ascii="Times New Roman" w:hAnsi="Times New Roman"/>
          <w:i/>
          <w:iCs/>
          <w:sz w:val="24"/>
          <w:szCs w:val="24"/>
        </w:rPr>
        <w:t xml:space="preserve">Tolerance </w:t>
      </w:r>
      <w:r w:rsidRPr="00C1297A">
        <w:rPr>
          <w:rFonts w:ascii="Times New Roman" w:hAnsi="Times New Roman"/>
          <w:sz w:val="24"/>
          <w:szCs w:val="24"/>
        </w:rPr>
        <w:t xml:space="preserve">variabel Perputaran Kas sebesar 0,278, Perputaran Piutang sebesar 0,162 dan Perputaran Persediaan sebesar 0,184 dimana pada nilai </w:t>
      </w:r>
      <w:r w:rsidRPr="00C1297A">
        <w:rPr>
          <w:rFonts w:ascii="Times New Roman" w:hAnsi="Times New Roman"/>
          <w:i/>
          <w:iCs/>
          <w:sz w:val="24"/>
          <w:szCs w:val="24"/>
        </w:rPr>
        <w:t>Tolerance</w:t>
      </w:r>
      <w:r w:rsidRPr="00C1297A">
        <w:rPr>
          <w:rFonts w:ascii="Times New Roman" w:hAnsi="Times New Roman"/>
          <w:sz w:val="24"/>
          <w:szCs w:val="24"/>
        </w:rPr>
        <w:t xml:space="preserve"> ketiga variabel tersebut lebih besar dari 0,10. Sedangkan nilai VIF dari variabel Perputaran Kas sebesar 3,598, Perputaran Piutang sebesar 6,167 dan Perputaran Persediaan sebesar 5,437 dimana nilai VIF ketiga variabel tersebut lebih kecil dari nilai 10. Sehingga dapat disimpulkan bahwa ketiga variabel independen tersebut tidak terdapat hubungan multikolinearitas.</w:t>
      </w:r>
    </w:p>
    <w:p w:rsidR="00C1297A" w:rsidRPr="00C1297A" w:rsidRDefault="00C1297A" w:rsidP="00C1297A">
      <w:pPr>
        <w:pStyle w:val="ListParagraph"/>
        <w:ind w:left="0" w:firstLine="851"/>
        <w:jc w:val="both"/>
        <w:rPr>
          <w:rFonts w:ascii="Times New Roman" w:hAnsi="Times New Roman"/>
          <w:sz w:val="24"/>
          <w:szCs w:val="24"/>
        </w:rPr>
      </w:pPr>
    </w:p>
    <w:p w:rsidR="00C1297A" w:rsidRPr="00C1297A" w:rsidRDefault="00C1297A" w:rsidP="00C1297A">
      <w:pPr>
        <w:spacing w:line="276" w:lineRule="auto"/>
        <w:jc w:val="both"/>
      </w:pPr>
      <w:r w:rsidRPr="00C1297A">
        <w:rPr>
          <w:b/>
          <w:bCs/>
          <w:lang w:val="id-ID"/>
        </w:rPr>
        <w:lastRenderedPageBreak/>
        <w:t xml:space="preserve">Uji Autokorelasi </w:t>
      </w:r>
    </w:p>
    <w:p w:rsidR="00C1297A" w:rsidRPr="00C1297A" w:rsidRDefault="00C1297A" w:rsidP="00C1297A">
      <w:pPr>
        <w:spacing w:line="276" w:lineRule="auto"/>
        <w:jc w:val="both"/>
        <w:rPr>
          <w:b/>
          <w:bCs/>
          <w:lang w:val="id-ID"/>
        </w:rPr>
      </w:pPr>
      <w:r w:rsidRPr="00C1297A">
        <w:rPr>
          <w:lang w:val="id-ID"/>
        </w:rPr>
        <w:t xml:space="preserve">Berikut hasil uji autokorelasi menggunakan </w:t>
      </w:r>
      <w:r w:rsidRPr="00C1297A">
        <w:rPr>
          <w:i/>
          <w:iCs/>
          <w:lang w:val="id-ID"/>
        </w:rPr>
        <w:t>Run Test</w:t>
      </w:r>
      <w:r w:rsidRPr="00C1297A">
        <w:rPr>
          <w:lang w:val="id-ID"/>
        </w:rPr>
        <w:t>:</w:t>
      </w:r>
    </w:p>
    <w:p w:rsidR="00C1297A" w:rsidRPr="00C1297A" w:rsidRDefault="00C1297A" w:rsidP="00C1297A">
      <w:pPr>
        <w:pStyle w:val="ListParagraph"/>
        <w:ind w:left="0"/>
        <w:jc w:val="both"/>
        <w:rPr>
          <w:rFonts w:ascii="Times New Roman" w:hAnsi="Times New Roman"/>
          <w:b/>
          <w:bCs/>
          <w:sz w:val="24"/>
          <w:szCs w:val="24"/>
        </w:rPr>
      </w:pPr>
    </w:p>
    <w:p w:rsidR="00C1297A" w:rsidRPr="00C1297A" w:rsidRDefault="00C1297A" w:rsidP="00C1297A">
      <w:pPr>
        <w:pStyle w:val="ListParagraph"/>
        <w:ind w:left="0"/>
        <w:jc w:val="both"/>
        <w:rPr>
          <w:rFonts w:ascii="Times New Roman" w:hAnsi="Times New Roman"/>
          <w:b/>
          <w:bCs/>
          <w:sz w:val="24"/>
          <w:szCs w:val="24"/>
        </w:rPr>
      </w:pPr>
      <w:r>
        <w:rPr>
          <w:rFonts w:ascii="Times New Roman" w:hAnsi="Times New Roman"/>
          <w:b/>
          <w:bCs/>
          <w:sz w:val="24"/>
          <w:szCs w:val="24"/>
        </w:rPr>
        <w:t xml:space="preserve">Tabel </w:t>
      </w:r>
      <w:r>
        <w:rPr>
          <w:rFonts w:ascii="Times New Roman" w:hAnsi="Times New Roman"/>
          <w:b/>
          <w:bCs/>
          <w:sz w:val="24"/>
          <w:szCs w:val="24"/>
          <w:lang w:val="en-US"/>
        </w:rPr>
        <w:t xml:space="preserve">7 </w:t>
      </w:r>
      <w:r w:rsidRPr="00C1297A">
        <w:rPr>
          <w:rFonts w:ascii="Times New Roman" w:hAnsi="Times New Roman"/>
          <w:b/>
          <w:bCs/>
          <w:sz w:val="24"/>
          <w:szCs w:val="24"/>
        </w:rPr>
        <w:t>Hasil Uji Autokorelasi</w:t>
      </w:r>
      <w:r w:rsidRPr="00DA7B5A">
        <w:rPr>
          <w:rFonts w:ascii="Times New Roman" w:hAnsi="Times New Roman"/>
          <w:b/>
          <w:bCs/>
          <w:sz w:val="20"/>
          <w:szCs w:val="20"/>
        </w:rPr>
        <w:t xml:space="preserve"> </w:t>
      </w:r>
    </w:p>
    <w:p w:rsidR="00C1297A" w:rsidRDefault="00C1297A"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pPr>
    </w:p>
    <w:p w:rsidR="007272D1" w:rsidRDefault="007272D1" w:rsidP="00C1297A">
      <w:pPr>
        <w:autoSpaceDE w:val="0"/>
        <w:autoSpaceDN w:val="0"/>
        <w:adjustRightInd w:val="0"/>
        <w:jc w:val="center"/>
        <w:rPr>
          <w:b/>
          <w:bCs/>
          <w:color w:val="000000"/>
          <w:sz w:val="20"/>
          <w:szCs w:val="20"/>
        </w:rPr>
        <w:sectPr w:rsidR="007272D1" w:rsidSect="00CB5B35">
          <w:type w:val="continuous"/>
          <w:pgSz w:w="11906" w:h="16838"/>
          <w:pgMar w:top="1440" w:right="1440" w:bottom="1440" w:left="1440" w:header="510" w:footer="708" w:gutter="0"/>
          <w:pgNumType w:start="101"/>
          <w:cols w:num="2" w:space="708"/>
          <w:docGrid w:linePitch="360"/>
        </w:sectPr>
      </w:pPr>
    </w:p>
    <w:tbl>
      <w:tblPr>
        <w:tblW w:w="6740"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30" w:type="dxa"/>
          <w:right w:w="30" w:type="dxa"/>
        </w:tblCellMar>
        <w:tblLook w:val="0000" w:firstRow="0" w:lastRow="0" w:firstColumn="0" w:lastColumn="0" w:noHBand="0" w:noVBand="0"/>
      </w:tblPr>
      <w:tblGrid>
        <w:gridCol w:w="2870"/>
        <w:gridCol w:w="3870"/>
      </w:tblGrid>
      <w:tr w:rsidR="00C1297A" w:rsidRPr="00DA7B5A" w:rsidTr="00C1297A">
        <w:trPr>
          <w:cantSplit/>
          <w:tblHeader/>
          <w:jc w:val="center"/>
        </w:trPr>
        <w:tc>
          <w:tcPr>
            <w:tcW w:w="6740" w:type="dxa"/>
            <w:gridSpan w:val="2"/>
            <w:shd w:val="clear" w:color="auto" w:fill="FFFFFF"/>
            <w:tcMar>
              <w:top w:w="30" w:type="dxa"/>
              <w:left w:w="30" w:type="dxa"/>
              <w:bottom w:w="30" w:type="dxa"/>
              <w:right w:w="30" w:type="dxa"/>
            </w:tcMar>
            <w:vAlign w:val="center"/>
          </w:tcPr>
          <w:p w:rsidR="00C1297A" w:rsidRPr="00DA7B5A" w:rsidRDefault="00C1297A" w:rsidP="00C1297A">
            <w:pPr>
              <w:autoSpaceDE w:val="0"/>
              <w:autoSpaceDN w:val="0"/>
              <w:adjustRightInd w:val="0"/>
              <w:jc w:val="center"/>
              <w:rPr>
                <w:color w:val="000000"/>
                <w:sz w:val="20"/>
                <w:szCs w:val="20"/>
              </w:rPr>
            </w:pPr>
            <w:r w:rsidRPr="00DA7B5A">
              <w:rPr>
                <w:b/>
                <w:bCs/>
                <w:color w:val="000000"/>
                <w:sz w:val="20"/>
                <w:szCs w:val="20"/>
              </w:rPr>
              <w:lastRenderedPageBreak/>
              <w:t>Runs Test</w:t>
            </w:r>
          </w:p>
        </w:tc>
      </w:tr>
      <w:tr w:rsidR="00C1297A" w:rsidRPr="00DA7B5A" w:rsidTr="00C1297A">
        <w:trPr>
          <w:cantSplit/>
          <w:tblHeader/>
          <w:jc w:val="center"/>
        </w:trPr>
        <w:tc>
          <w:tcPr>
            <w:tcW w:w="2870"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rPr>
                <w:sz w:val="20"/>
                <w:szCs w:val="20"/>
              </w:rPr>
            </w:pPr>
          </w:p>
        </w:tc>
        <w:tc>
          <w:tcPr>
            <w:tcW w:w="3870" w:type="dxa"/>
            <w:shd w:val="clear" w:color="auto" w:fill="FFFFFF"/>
            <w:tcMar>
              <w:top w:w="30" w:type="dxa"/>
              <w:left w:w="30" w:type="dxa"/>
              <w:bottom w:w="30" w:type="dxa"/>
              <w:right w:w="30" w:type="dxa"/>
            </w:tcMar>
            <w:vAlign w:val="bottom"/>
          </w:tcPr>
          <w:p w:rsidR="00C1297A" w:rsidRPr="00DA7B5A" w:rsidRDefault="00C1297A" w:rsidP="00C1297A">
            <w:pPr>
              <w:autoSpaceDE w:val="0"/>
              <w:autoSpaceDN w:val="0"/>
              <w:adjustRightInd w:val="0"/>
              <w:jc w:val="center"/>
              <w:rPr>
                <w:color w:val="000000"/>
                <w:sz w:val="20"/>
                <w:szCs w:val="20"/>
              </w:rPr>
            </w:pPr>
            <w:r w:rsidRPr="00DA7B5A">
              <w:rPr>
                <w:color w:val="000000"/>
                <w:sz w:val="20"/>
                <w:szCs w:val="20"/>
              </w:rPr>
              <w:t>Unstandardized Residual</w:t>
            </w:r>
          </w:p>
        </w:tc>
      </w:tr>
      <w:tr w:rsidR="00C1297A" w:rsidRPr="00DA7B5A" w:rsidTr="00C1297A">
        <w:trPr>
          <w:cantSplit/>
          <w:tblHeader/>
          <w:jc w:val="center"/>
        </w:trPr>
        <w:tc>
          <w:tcPr>
            <w:tcW w:w="2870"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rPr>
                <w:color w:val="000000"/>
                <w:sz w:val="20"/>
                <w:szCs w:val="20"/>
              </w:rPr>
            </w:pPr>
            <w:r w:rsidRPr="00DA7B5A">
              <w:rPr>
                <w:color w:val="000000"/>
                <w:sz w:val="20"/>
                <w:szCs w:val="20"/>
              </w:rPr>
              <w:t>Test Value</w:t>
            </w:r>
            <w:r w:rsidRPr="00DA7B5A">
              <w:rPr>
                <w:color w:val="000000"/>
                <w:sz w:val="20"/>
                <w:szCs w:val="20"/>
                <w:vertAlign w:val="superscript"/>
              </w:rPr>
              <w:t>a</w:t>
            </w:r>
          </w:p>
        </w:tc>
        <w:tc>
          <w:tcPr>
            <w:tcW w:w="3870"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jc w:val="right"/>
              <w:rPr>
                <w:color w:val="000000"/>
                <w:sz w:val="20"/>
                <w:szCs w:val="20"/>
              </w:rPr>
            </w:pPr>
            <w:r w:rsidRPr="00DA7B5A">
              <w:rPr>
                <w:color w:val="000000"/>
                <w:sz w:val="20"/>
                <w:szCs w:val="20"/>
              </w:rPr>
              <w:t>-.00582</w:t>
            </w:r>
          </w:p>
        </w:tc>
      </w:tr>
      <w:tr w:rsidR="00C1297A" w:rsidRPr="00DA7B5A" w:rsidTr="00C1297A">
        <w:trPr>
          <w:cantSplit/>
          <w:tblHeader/>
          <w:jc w:val="center"/>
        </w:trPr>
        <w:tc>
          <w:tcPr>
            <w:tcW w:w="2870"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rPr>
                <w:color w:val="000000"/>
                <w:sz w:val="20"/>
                <w:szCs w:val="20"/>
              </w:rPr>
            </w:pPr>
            <w:r w:rsidRPr="00DA7B5A">
              <w:rPr>
                <w:color w:val="000000"/>
                <w:sz w:val="20"/>
                <w:szCs w:val="20"/>
              </w:rPr>
              <w:t>Cases &lt; Test Value</w:t>
            </w:r>
          </w:p>
        </w:tc>
        <w:tc>
          <w:tcPr>
            <w:tcW w:w="3870"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jc w:val="right"/>
              <w:rPr>
                <w:color w:val="000000"/>
                <w:sz w:val="20"/>
                <w:szCs w:val="20"/>
              </w:rPr>
            </w:pPr>
            <w:r w:rsidRPr="00DA7B5A">
              <w:rPr>
                <w:color w:val="000000"/>
                <w:sz w:val="20"/>
                <w:szCs w:val="20"/>
              </w:rPr>
              <w:t>16</w:t>
            </w:r>
          </w:p>
        </w:tc>
      </w:tr>
      <w:tr w:rsidR="00C1297A" w:rsidRPr="00DA7B5A" w:rsidTr="00C1297A">
        <w:trPr>
          <w:cantSplit/>
          <w:tblHeader/>
          <w:jc w:val="center"/>
        </w:trPr>
        <w:tc>
          <w:tcPr>
            <w:tcW w:w="2870"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rPr>
                <w:color w:val="000000"/>
                <w:sz w:val="20"/>
                <w:szCs w:val="20"/>
              </w:rPr>
            </w:pPr>
            <w:r w:rsidRPr="00DA7B5A">
              <w:rPr>
                <w:color w:val="000000"/>
                <w:sz w:val="20"/>
                <w:szCs w:val="20"/>
              </w:rPr>
              <w:t>Cases &gt;= Test Value</w:t>
            </w:r>
          </w:p>
        </w:tc>
        <w:tc>
          <w:tcPr>
            <w:tcW w:w="3870"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jc w:val="right"/>
              <w:rPr>
                <w:color w:val="000000"/>
                <w:sz w:val="20"/>
                <w:szCs w:val="20"/>
              </w:rPr>
            </w:pPr>
            <w:r w:rsidRPr="00DA7B5A">
              <w:rPr>
                <w:color w:val="000000"/>
                <w:sz w:val="20"/>
                <w:szCs w:val="20"/>
              </w:rPr>
              <w:t>16</w:t>
            </w:r>
          </w:p>
        </w:tc>
      </w:tr>
      <w:tr w:rsidR="00C1297A" w:rsidRPr="00DA7B5A" w:rsidTr="00C1297A">
        <w:trPr>
          <w:cantSplit/>
          <w:tblHeader/>
          <w:jc w:val="center"/>
        </w:trPr>
        <w:tc>
          <w:tcPr>
            <w:tcW w:w="2870"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rPr>
                <w:color w:val="000000"/>
                <w:sz w:val="20"/>
                <w:szCs w:val="20"/>
              </w:rPr>
            </w:pPr>
            <w:r w:rsidRPr="00DA7B5A">
              <w:rPr>
                <w:color w:val="000000"/>
                <w:sz w:val="20"/>
                <w:szCs w:val="20"/>
              </w:rPr>
              <w:t>Total Cases</w:t>
            </w:r>
          </w:p>
        </w:tc>
        <w:tc>
          <w:tcPr>
            <w:tcW w:w="3870"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jc w:val="right"/>
              <w:rPr>
                <w:color w:val="000000"/>
                <w:sz w:val="20"/>
                <w:szCs w:val="20"/>
              </w:rPr>
            </w:pPr>
            <w:r w:rsidRPr="00DA7B5A">
              <w:rPr>
                <w:color w:val="000000"/>
                <w:sz w:val="20"/>
                <w:szCs w:val="20"/>
              </w:rPr>
              <w:t>32</w:t>
            </w:r>
          </w:p>
        </w:tc>
      </w:tr>
      <w:tr w:rsidR="00C1297A" w:rsidRPr="00146925" w:rsidTr="00C1297A">
        <w:trPr>
          <w:cantSplit/>
          <w:tblHeader/>
          <w:jc w:val="center"/>
        </w:trPr>
        <w:tc>
          <w:tcPr>
            <w:tcW w:w="2870"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rPr>
                <w:color w:val="000000"/>
                <w:sz w:val="20"/>
                <w:szCs w:val="20"/>
              </w:rPr>
            </w:pPr>
            <w:r w:rsidRPr="00DA7B5A">
              <w:rPr>
                <w:color w:val="000000"/>
                <w:sz w:val="20"/>
                <w:szCs w:val="20"/>
              </w:rPr>
              <w:t>Number of Runs</w:t>
            </w:r>
          </w:p>
        </w:tc>
        <w:tc>
          <w:tcPr>
            <w:tcW w:w="3870"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jc w:val="right"/>
              <w:rPr>
                <w:color w:val="000000"/>
                <w:sz w:val="20"/>
                <w:szCs w:val="20"/>
              </w:rPr>
            </w:pPr>
            <w:r w:rsidRPr="00DA7B5A">
              <w:rPr>
                <w:color w:val="000000"/>
                <w:sz w:val="20"/>
                <w:szCs w:val="20"/>
              </w:rPr>
              <w:t>12</w:t>
            </w:r>
          </w:p>
        </w:tc>
      </w:tr>
      <w:tr w:rsidR="00C1297A" w:rsidRPr="00146925" w:rsidTr="00C1297A">
        <w:trPr>
          <w:cantSplit/>
          <w:tblHeader/>
          <w:jc w:val="center"/>
        </w:trPr>
        <w:tc>
          <w:tcPr>
            <w:tcW w:w="2870"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rPr>
                <w:color w:val="000000"/>
                <w:sz w:val="20"/>
                <w:szCs w:val="20"/>
              </w:rPr>
            </w:pPr>
            <w:r w:rsidRPr="00DA7B5A">
              <w:rPr>
                <w:color w:val="000000"/>
                <w:sz w:val="20"/>
                <w:szCs w:val="20"/>
              </w:rPr>
              <w:t>Z</w:t>
            </w:r>
          </w:p>
        </w:tc>
        <w:tc>
          <w:tcPr>
            <w:tcW w:w="3870"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jc w:val="right"/>
              <w:rPr>
                <w:color w:val="000000"/>
                <w:sz w:val="20"/>
                <w:szCs w:val="20"/>
              </w:rPr>
            </w:pPr>
            <w:r w:rsidRPr="00DA7B5A">
              <w:rPr>
                <w:color w:val="000000"/>
                <w:sz w:val="20"/>
                <w:szCs w:val="20"/>
              </w:rPr>
              <w:t>-1.617</w:t>
            </w:r>
          </w:p>
        </w:tc>
      </w:tr>
      <w:tr w:rsidR="00C1297A" w:rsidRPr="00146925" w:rsidTr="00C1297A">
        <w:trPr>
          <w:cantSplit/>
          <w:tblHeader/>
          <w:jc w:val="center"/>
        </w:trPr>
        <w:tc>
          <w:tcPr>
            <w:tcW w:w="2870"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rPr>
                <w:color w:val="000000"/>
                <w:sz w:val="20"/>
                <w:szCs w:val="20"/>
              </w:rPr>
            </w:pPr>
            <w:r w:rsidRPr="00DA7B5A">
              <w:rPr>
                <w:color w:val="000000"/>
                <w:sz w:val="20"/>
                <w:szCs w:val="20"/>
              </w:rPr>
              <w:t>Asymp. Sig. (2-tailed)</w:t>
            </w:r>
          </w:p>
        </w:tc>
        <w:tc>
          <w:tcPr>
            <w:tcW w:w="3870" w:type="dxa"/>
            <w:shd w:val="clear" w:color="auto" w:fill="FFFFFF"/>
            <w:tcMar>
              <w:top w:w="30" w:type="dxa"/>
              <w:left w:w="30" w:type="dxa"/>
              <w:bottom w:w="30" w:type="dxa"/>
              <w:right w:w="30" w:type="dxa"/>
            </w:tcMar>
          </w:tcPr>
          <w:p w:rsidR="00C1297A" w:rsidRPr="00DA7B5A" w:rsidRDefault="00C1297A" w:rsidP="00C1297A">
            <w:pPr>
              <w:autoSpaceDE w:val="0"/>
              <w:autoSpaceDN w:val="0"/>
              <w:adjustRightInd w:val="0"/>
              <w:jc w:val="right"/>
              <w:rPr>
                <w:color w:val="000000"/>
                <w:sz w:val="20"/>
                <w:szCs w:val="20"/>
              </w:rPr>
            </w:pPr>
            <w:r w:rsidRPr="00DA7B5A">
              <w:rPr>
                <w:color w:val="000000"/>
                <w:sz w:val="20"/>
                <w:szCs w:val="20"/>
              </w:rPr>
              <w:t>.106</w:t>
            </w:r>
          </w:p>
        </w:tc>
      </w:tr>
      <w:tr w:rsidR="00C1297A" w:rsidRPr="00146925" w:rsidTr="00C1297A">
        <w:trPr>
          <w:cantSplit/>
          <w:jc w:val="center"/>
        </w:trPr>
        <w:tc>
          <w:tcPr>
            <w:tcW w:w="6740" w:type="dxa"/>
            <w:gridSpan w:val="2"/>
            <w:shd w:val="clear" w:color="auto" w:fill="FFFFFF"/>
            <w:tcMar>
              <w:top w:w="30" w:type="dxa"/>
              <w:left w:w="30" w:type="dxa"/>
              <w:bottom w:w="30" w:type="dxa"/>
              <w:right w:w="30" w:type="dxa"/>
            </w:tcMar>
          </w:tcPr>
          <w:p w:rsidR="00C1297A" w:rsidRPr="00DA7B5A" w:rsidRDefault="00C1297A" w:rsidP="00C1297A">
            <w:pPr>
              <w:autoSpaceDE w:val="0"/>
              <w:autoSpaceDN w:val="0"/>
              <w:adjustRightInd w:val="0"/>
              <w:rPr>
                <w:color w:val="000000"/>
                <w:sz w:val="20"/>
                <w:szCs w:val="20"/>
              </w:rPr>
            </w:pPr>
            <w:r w:rsidRPr="00DA7B5A">
              <w:rPr>
                <w:color w:val="000000"/>
                <w:sz w:val="20"/>
                <w:szCs w:val="20"/>
              </w:rPr>
              <w:t>a. Median</w:t>
            </w:r>
          </w:p>
        </w:tc>
      </w:tr>
    </w:tbl>
    <w:p w:rsidR="00C1297A" w:rsidRDefault="00C1297A" w:rsidP="00C1297A">
      <w:pPr>
        <w:autoSpaceDE w:val="0"/>
        <w:autoSpaceDN w:val="0"/>
        <w:adjustRightInd w:val="0"/>
        <w:ind w:left="567"/>
        <w:rPr>
          <w:lang w:val="id-ID"/>
        </w:rPr>
        <w:sectPr w:rsidR="00C1297A" w:rsidSect="002B67FE">
          <w:type w:val="continuous"/>
          <w:pgSz w:w="11906" w:h="16838"/>
          <w:pgMar w:top="1440" w:right="1440" w:bottom="1440" w:left="1440" w:header="510" w:footer="708" w:gutter="0"/>
          <w:pgNumType w:start="119"/>
          <w:cols w:space="708"/>
          <w:docGrid w:linePitch="360"/>
        </w:sectPr>
      </w:pPr>
    </w:p>
    <w:p w:rsidR="00C1297A" w:rsidRPr="00146925" w:rsidRDefault="00C1297A" w:rsidP="00C1297A">
      <w:pPr>
        <w:autoSpaceDE w:val="0"/>
        <w:autoSpaceDN w:val="0"/>
        <w:adjustRightInd w:val="0"/>
        <w:ind w:left="567"/>
        <w:rPr>
          <w:lang w:val="id-ID"/>
        </w:rPr>
      </w:pPr>
      <w:r>
        <w:rPr>
          <w:lang w:val="id-ID"/>
        </w:rPr>
        <w:lastRenderedPageBreak/>
        <w:t>Sumber: Data diolah (2021)</w:t>
      </w:r>
    </w:p>
    <w:p w:rsidR="00C1297A" w:rsidRDefault="00C1297A" w:rsidP="00496C09">
      <w:pPr>
        <w:pStyle w:val="ListParagraph"/>
        <w:ind w:left="0" w:firstLine="851"/>
        <w:jc w:val="both"/>
        <w:rPr>
          <w:rFonts w:ascii="Times New Roman" w:hAnsi="Times New Roman"/>
          <w:sz w:val="24"/>
          <w:szCs w:val="24"/>
        </w:rPr>
      </w:pPr>
      <w:r>
        <w:rPr>
          <w:rFonts w:ascii="Times New Roman" w:hAnsi="Times New Roman"/>
          <w:sz w:val="24"/>
          <w:szCs w:val="24"/>
        </w:rPr>
        <w:t>Berdasarkan pada ta</w:t>
      </w:r>
      <w:r w:rsidR="00496C09">
        <w:rPr>
          <w:rFonts w:ascii="Times New Roman" w:hAnsi="Times New Roman"/>
          <w:sz w:val="24"/>
          <w:szCs w:val="24"/>
        </w:rPr>
        <w:t xml:space="preserve">bel </w:t>
      </w:r>
      <w:r>
        <w:rPr>
          <w:rFonts w:ascii="Times New Roman" w:hAnsi="Times New Roman"/>
          <w:sz w:val="24"/>
          <w:szCs w:val="24"/>
        </w:rPr>
        <w:t xml:space="preserve"> dapat diketahui hasil </w:t>
      </w:r>
      <w:r>
        <w:rPr>
          <w:rFonts w:ascii="Times New Roman" w:hAnsi="Times New Roman"/>
          <w:i/>
          <w:iCs/>
          <w:sz w:val="24"/>
          <w:szCs w:val="24"/>
        </w:rPr>
        <w:t xml:space="preserve">Asymp. Sig. </w:t>
      </w:r>
      <w:r>
        <w:rPr>
          <w:rFonts w:ascii="Times New Roman" w:hAnsi="Times New Roman"/>
          <w:sz w:val="24"/>
          <w:szCs w:val="24"/>
        </w:rPr>
        <w:t>(</w:t>
      </w:r>
      <w:r>
        <w:rPr>
          <w:rFonts w:ascii="Times New Roman" w:hAnsi="Times New Roman"/>
          <w:i/>
          <w:iCs/>
          <w:sz w:val="24"/>
          <w:szCs w:val="24"/>
        </w:rPr>
        <w:t>2-tailed</w:t>
      </w:r>
      <w:r>
        <w:rPr>
          <w:rFonts w:ascii="Times New Roman" w:hAnsi="Times New Roman"/>
          <w:sz w:val="24"/>
          <w:szCs w:val="24"/>
        </w:rPr>
        <w:t>) sebesar 0,106 dimana nilai tersebut lebih besar dari 0,05. Maka dapat disimpulkan tidak terdapat autokorelasi pada model regresi.</w:t>
      </w:r>
    </w:p>
    <w:p w:rsidR="00C1297A" w:rsidRPr="0085281F" w:rsidRDefault="00C1297A" w:rsidP="00496C09">
      <w:pPr>
        <w:spacing w:line="276" w:lineRule="auto"/>
        <w:jc w:val="both"/>
      </w:pPr>
      <w:r w:rsidRPr="0085281F">
        <w:rPr>
          <w:b/>
          <w:bCs/>
        </w:rPr>
        <w:lastRenderedPageBreak/>
        <w:t>Regresi Linear Berganda</w:t>
      </w:r>
    </w:p>
    <w:p w:rsidR="00C1297A" w:rsidRPr="00D3475E" w:rsidRDefault="00C1297A" w:rsidP="00496C09">
      <w:pPr>
        <w:pStyle w:val="ListParagraph"/>
        <w:ind w:left="0" w:firstLine="851"/>
        <w:jc w:val="both"/>
        <w:rPr>
          <w:rFonts w:ascii="Times New Roman" w:hAnsi="Times New Roman"/>
          <w:b/>
          <w:bCs/>
          <w:sz w:val="24"/>
          <w:szCs w:val="24"/>
        </w:rPr>
      </w:pPr>
      <w:r>
        <w:rPr>
          <w:rFonts w:ascii="Times New Roman" w:hAnsi="Times New Roman"/>
          <w:sz w:val="24"/>
          <w:szCs w:val="24"/>
        </w:rPr>
        <w:t>Penelitian ini menggunakan analisis linear berganda, dan hasiln</w:t>
      </w:r>
      <w:r w:rsidR="00496C09">
        <w:rPr>
          <w:rFonts w:ascii="Times New Roman" w:hAnsi="Times New Roman"/>
          <w:sz w:val="24"/>
          <w:szCs w:val="24"/>
        </w:rPr>
        <w:t xml:space="preserve">ya dapat dilihat pada tabel </w:t>
      </w:r>
      <w:r w:rsidR="00496C09">
        <w:rPr>
          <w:rFonts w:ascii="Times New Roman" w:hAnsi="Times New Roman"/>
          <w:sz w:val="24"/>
          <w:szCs w:val="24"/>
          <w:lang w:val="en-US"/>
        </w:rPr>
        <w:t>8</w:t>
      </w:r>
      <w:r>
        <w:rPr>
          <w:rFonts w:ascii="Times New Roman" w:hAnsi="Times New Roman"/>
          <w:sz w:val="24"/>
          <w:szCs w:val="24"/>
        </w:rPr>
        <w:t xml:space="preserve"> berikut:</w:t>
      </w:r>
    </w:p>
    <w:p w:rsidR="00C1297A" w:rsidRPr="00496C09" w:rsidRDefault="00496C09" w:rsidP="00496C09">
      <w:pPr>
        <w:rPr>
          <w:b/>
          <w:bCs/>
        </w:rPr>
      </w:pPr>
      <w:proofErr w:type="gramStart"/>
      <w:r w:rsidRPr="00496C09">
        <w:rPr>
          <w:b/>
          <w:bCs/>
        </w:rPr>
        <w:t>Tabel 8.</w:t>
      </w:r>
      <w:proofErr w:type="gramEnd"/>
      <w:r w:rsidRPr="00496C09">
        <w:rPr>
          <w:b/>
          <w:bCs/>
        </w:rPr>
        <w:t xml:space="preserve"> </w:t>
      </w:r>
      <w:r w:rsidR="00C1297A" w:rsidRPr="00496C09">
        <w:rPr>
          <w:b/>
          <w:bCs/>
        </w:rPr>
        <w:t>Hasil Regresi Linear Berganda</w:t>
      </w:r>
    </w:p>
    <w:p w:rsidR="00496C09" w:rsidRDefault="00496C09" w:rsidP="00C1297A">
      <w:pPr>
        <w:autoSpaceDE w:val="0"/>
        <w:autoSpaceDN w:val="0"/>
        <w:adjustRightInd w:val="0"/>
        <w:jc w:val="center"/>
        <w:rPr>
          <w:b/>
          <w:bCs/>
          <w:color w:val="000000"/>
          <w:sz w:val="18"/>
          <w:szCs w:val="18"/>
        </w:rPr>
        <w:sectPr w:rsidR="00496C09" w:rsidSect="00CB5B35">
          <w:type w:val="continuous"/>
          <w:pgSz w:w="11906" w:h="16838"/>
          <w:pgMar w:top="1440" w:right="1440" w:bottom="1440" w:left="1440" w:header="510" w:footer="708" w:gutter="0"/>
          <w:pgNumType w:start="101"/>
          <w:cols w:num="2" w:space="708"/>
          <w:docGrid w:linePitch="360"/>
        </w:sectPr>
      </w:pPr>
    </w:p>
    <w:tbl>
      <w:tblPr>
        <w:tblW w:w="801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30" w:type="dxa"/>
          <w:right w:w="30" w:type="dxa"/>
        </w:tblCellMar>
        <w:tblLook w:val="0000" w:firstRow="0" w:lastRow="0" w:firstColumn="0" w:lastColumn="0" w:noHBand="0" w:noVBand="0"/>
      </w:tblPr>
      <w:tblGrid>
        <w:gridCol w:w="726"/>
        <w:gridCol w:w="1165"/>
        <w:gridCol w:w="1324"/>
        <w:gridCol w:w="1323"/>
        <w:gridCol w:w="1456"/>
        <w:gridCol w:w="1011"/>
        <w:gridCol w:w="1011"/>
      </w:tblGrid>
      <w:tr w:rsidR="00C1297A" w:rsidRPr="00F44625" w:rsidTr="00C1297A">
        <w:trPr>
          <w:cantSplit/>
          <w:tblHeader/>
          <w:jc w:val="center"/>
        </w:trPr>
        <w:tc>
          <w:tcPr>
            <w:tcW w:w="8012" w:type="dxa"/>
            <w:gridSpan w:val="7"/>
            <w:shd w:val="clear" w:color="auto" w:fill="FFFFFF"/>
            <w:tcMar>
              <w:top w:w="30" w:type="dxa"/>
              <w:left w:w="30" w:type="dxa"/>
              <w:bottom w:w="30" w:type="dxa"/>
              <w:right w:w="30" w:type="dxa"/>
            </w:tcMar>
            <w:vAlign w:val="center"/>
          </w:tcPr>
          <w:p w:rsidR="00C1297A" w:rsidRPr="00F44625" w:rsidRDefault="00C1297A" w:rsidP="00C1297A">
            <w:pPr>
              <w:autoSpaceDE w:val="0"/>
              <w:autoSpaceDN w:val="0"/>
              <w:adjustRightInd w:val="0"/>
              <w:jc w:val="center"/>
              <w:rPr>
                <w:color w:val="000000"/>
                <w:sz w:val="18"/>
                <w:szCs w:val="18"/>
              </w:rPr>
            </w:pPr>
            <w:r w:rsidRPr="00F44625">
              <w:rPr>
                <w:b/>
                <w:bCs/>
                <w:color w:val="000000"/>
                <w:sz w:val="18"/>
                <w:szCs w:val="18"/>
              </w:rPr>
              <w:lastRenderedPageBreak/>
              <w:t>Coefficients</w:t>
            </w:r>
            <w:r w:rsidRPr="00F44625">
              <w:rPr>
                <w:b/>
                <w:bCs/>
                <w:color w:val="000000"/>
                <w:sz w:val="18"/>
                <w:szCs w:val="18"/>
                <w:vertAlign w:val="superscript"/>
              </w:rPr>
              <w:t>a</w:t>
            </w:r>
          </w:p>
        </w:tc>
      </w:tr>
      <w:tr w:rsidR="00C1297A" w:rsidRPr="00F44625" w:rsidTr="00C1297A">
        <w:trPr>
          <w:cantSplit/>
          <w:tblHeader/>
          <w:jc w:val="center"/>
        </w:trPr>
        <w:tc>
          <w:tcPr>
            <w:tcW w:w="1892" w:type="dxa"/>
            <w:gridSpan w:val="2"/>
            <w:vMerge w:val="restart"/>
            <w:shd w:val="clear" w:color="auto" w:fill="FFFFFF"/>
            <w:tcMar>
              <w:top w:w="30" w:type="dxa"/>
              <w:left w:w="30" w:type="dxa"/>
              <w:bottom w:w="30" w:type="dxa"/>
              <w:right w:w="30" w:type="dxa"/>
            </w:tcMar>
            <w:vAlign w:val="bottom"/>
          </w:tcPr>
          <w:p w:rsidR="00C1297A" w:rsidRPr="00112737" w:rsidRDefault="00C1297A" w:rsidP="00C1297A">
            <w:pPr>
              <w:autoSpaceDE w:val="0"/>
              <w:autoSpaceDN w:val="0"/>
              <w:adjustRightInd w:val="0"/>
              <w:rPr>
                <w:color w:val="000000"/>
              </w:rPr>
            </w:pPr>
            <w:r w:rsidRPr="00112737">
              <w:rPr>
                <w:color w:val="000000"/>
              </w:rPr>
              <w:t>Model</w:t>
            </w:r>
          </w:p>
        </w:tc>
        <w:tc>
          <w:tcPr>
            <w:tcW w:w="2645" w:type="dxa"/>
            <w:gridSpan w:val="2"/>
            <w:shd w:val="clear" w:color="auto" w:fill="FFFFFF"/>
            <w:tcMar>
              <w:top w:w="30" w:type="dxa"/>
              <w:left w:w="30" w:type="dxa"/>
              <w:bottom w:w="30" w:type="dxa"/>
              <w:right w:w="30" w:type="dxa"/>
            </w:tcMar>
            <w:vAlign w:val="bottom"/>
          </w:tcPr>
          <w:p w:rsidR="00C1297A" w:rsidRPr="00112737" w:rsidRDefault="00C1297A" w:rsidP="00C1297A">
            <w:pPr>
              <w:autoSpaceDE w:val="0"/>
              <w:autoSpaceDN w:val="0"/>
              <w:adjustRightInd w:val="0"/>
              <w:jc w:val="center"/>
              <w:rPr>
                <w:color w:val="000000"/>
              </w:rPr>
            </w:pPr>
            <w:r w:rsidRPr="00112737">
              <w:rPr>
                <w:color w:val="000000"/>
              </w:rPr>
              <w:t>Unstandardized Coefficients</w:t>
            </w:r>
          </w:p>
        </w:tc>
        <w:tc>
          <w:tcPr>
            <w:tcW w:w="1455" w:type="dxa"/>
            <w:shd w:val="clear" w:color="auto" w:fill="FFFFFF"/>
            <w:tcMar>
              <w:top w:w="30" w:type="dxa"/>
              <w:left w:w="30" w:type="dxa"/>
              <w:bottom w:w="30" w:type="dxa"/>
              <w:right w:w="30" w:type="dxa"/>
            </w:tcMar>
            <w:vAlign w:val="bottom"/>
          </w:tcPr>
          <w:p w:rsidR="00C1297A" w:rsidRPr="00F44625" w:rsidRDefault="00C1297A" w:rsidP="00C1297A">
            <w:pPr>
              <w:autoSpaceDE w:val="0"/>
              <w:autoSpaceDN w:val="0"/>
              <w:adjustRightInd w:val="0"/>
              <w:jc w:val="center"/>
              <w:rPr>
                <w:color w:val="000000"/>
                <w:sz w:val="18"/>
                <w:szCs w:val="18"/>
              </w:rPr>
            </w:pPr>
            <w:r w:rsidRPr="00F44625">
              <w:rPr>
                <w:color w:val="000000"/>
                <w:sz w:val="18"/>
                <w:szCs w:val="18"/>
              </w:rPr>
              <w:t>Standardized Coefficients</w:t>
            </w:r>
          </w:p>
        </w:tc>
        <w:tc>
          <w:tcPr>
            <w:tcW w:w="1010" w:type="dxa"/>
            <w:vMerge w:val="restart"/>
            <w:shd w:val="clear" w:color="auto" w:fill="FFFFFF"/>
            <w:tcMar>
              <w:top w:w="30" w:type="dxa"/>
              <w:left w:w="30" w:type="dxa"/>
              <w:bottom w:w="30" w:type="dxa"/>
              <w:right w:w="30" w:type="dxa"/>
            </w:tcMar>
            <w:vAlign w:val="bottom"/>
          </w:tcPr>
          <w:p w:rsidR="00C1297A" w:rsidRPr="00F44625" w:rsidRDefault="002B67FE" w:rsidP="00C1297A">
            <w:pPr>
              <w:autoSpaceDE w:val="0"/>
              <w:autoSpaceDN w:val="0"/>
              <w:adjustRightInd w:val="0"/>
              <w:jc w:val="center"/>
              <w:rPr>
                <w:color w:val="000000"/>
                <w:sz w:val="18"/>
                <w:szCs w:val="18"/>
              </w:rPr>
            </w:pPr>
            <w:r w:rsidRPr="00F44625">
              <w:rPr>
                <w:color w:val="000000"/>
                <w:sz w:val="18"/>
                <w:szCs w:val="18"/>
              </w:rPr>
              <w:t>T</w:t>
            </w:r>
          </w:p>
        </w:tc>
        <w:tc>
          <w:tcPr>
            <w:tcW w:w="1010" w:type="dxa"/>
            <w:vMerge w:val="restart"/>
            <w:shd w:val="clear" w:color="auto" w:fill="FFFFFF"/>
            <w:tcMar>
              <w:top w:w="30" w:type="dxa"/>
              <w:left w:w="30" w:type="dxa"/>
              <w:bottom w:w="30" w:type="dxa"/>
              <w:right w:w="30" w:type="dxa"/>
            </w:tcMar>
            <w:vAlign w:val="bottom"/>
          </w:tcPr>
          <w:p w:rsidR="00C1297A" w:rsidRPr="00F44625" w:rsidRDefault="00C1297A" w:rsidP="00C1297A">
            <w:pPr>
              <w:autoSpaceDE w:val="0"/>
              <w:autoSpaceDN w:val="0"/>
              <w:adjustRightInd w:val="0"/>
              <w:jc w:val="center"/>
              <w:rPr>
                <w:color w:val="000000"/>
                <w:sz w:val="18"/>
                <w:szCs w:val="18"/>
              </w:rPr>
            </w:pPr>
            <w:r w:rsidRPr="00F44625">
              <w:rPr>
                <w:color w:val="000000"/>
                <w:sz w:val="18"/>
                <w:szCs w:val="18"/>
              </w:rPr>
              <w:t>Sig.</w:t>
            </w:r>
          </w:p>
        </w:tc>
      </w:tr>
      <w:tr w:rsidR="00C1297A" w:rsidRPr="00F44625" w:rsidTr="00C1297A">
        <w:trPr>
          <w:cantSplit/>
          <w:tblHeader/>
          <w:jc w:val="center"/>
        </w:trPr>
        <w:tc>
          <w:tcPr>
            <w:tcW w:w="1892" w:type="dxa"/>
            <w:gridSpan w:val="2"/>
            <w:vMerge/>
            <w:shd w:val="clear" w:color="auto" w:fill="FFFFFF"/>
            <w:tcMar>
              <w:top w:w="30" w:type="dxa"/>
              <w:left w:w="30" w:type="dxa"/>
              <w:bottom w:w="30" w:type="dxa"/>
              <w:right w:w="30" w:type="dxa"/>
            </w:tcMar>
            <w:vAlign w:val="bottom"/>
          </w:tcPr>
          <w:p w:rsidR="00C1297A" w:rsidRPr="00112737" w:rsidRDefault="00C1297A" w:rsidP="00C1297A">
            <w:pPr>
              <w:autoSpaceDE w:val="0"/>
              <w:autoSpaceDN w:val="0"/>
              <w:adjustRightInd w:val="0"/>
              <w:rPr>
                <w:color w:val="000000"/>
              </w:rPr>
            </w:pPr>
          </w:p>
        </w:tc>
        <w:tc>
          <w:tcPr>
            <w:tcW w:w="1323" w:type="dxa"/>
            <w:shd w:val="clear" w:color="auto" w:fill="FFFFFF"/>
            <w:tcMar>
              <w:top w:w="30" w:type="dxa"/>
              <w:left w:w="30" w:type="dxa"/>
              <w:bottom w:w="30" w:type="dxa"/>
              <w:right w:w="30" w:type="dxa"/>
            </w:tcMar>
            <w:vAlign w:val="bottom"/>
          </w:tcPr>
          <w:p w:rsidR="00C1297A" w:rsidRPr="00112737" w:rsidRDefault="00C1297A" w:rsidP="00C1297A">
            <w:pPr>
              <w:autoSpaceDE w:val="0"/>
              <w:autoSpaceDN w:val="0"/>
              <w:adjustRightInd w:val="0"/>
              <w:jc w:val="center"/>
              <w:rPr>
                <w:color w:val="000000"/>
              </w:rPr>
            </w:pPr>
            <w:r w:rsidRPr="00112737">
              <w:rPr>
                <w:color w:val="000000"/>
              </w:rPr>
              <w:t>B</w:t>
            </w:r>
          </w:p>
        </w:tc>
        <w:tc>
          <w:tcPr>
            <w:tcW w:w="1322" w:type="dxa"/>
            <w:shd w:val="clear" w:color="auto" w:fill="FFFFFF"/>
            <w:tcMar>
              <w:top w:w="30" w:type="dxa"/>
              <w:left w:w="30" w:type="dxa"/>
              <w:bottom w:w="30" w:type="dxa"/>
              <w:right w:w="30" w:type="dxa"/>
            </w:tcMar>
            <w:vAlign w:val="bottom"/>
          </w:tcPr>
          <w:p w:rsidR="00C1297A" w:rsidRPr="00112737" w:rsidRDefault="00C1297A" w:rsidP="00C1297A">
            <w:pPr>
              <w:autoSpaceDE w:val="0"/>
              <w:autoSpaceDN w:val="0"/>
              <w:adjustRightInd w:val="0"/>
              <w:jc w:val="center"/>
              <w:rPr>
                <w:color w:val="000000"/>
              </w:rPr>
            </w:pPr>
            <w:r w:rsidRPr="00112737">
              <w:rPr>
                <w:color w:val="000000"/>
              </w:rPr>
              <w:t>Std. Error</w:t>
            </w:r>
          </w:p>
        </w:tc>
        <w:tc>
          <w:tcPr>
            <w:tcW w:w="1455" w:type="dxa"/>
            <w:shd w:val="clear" w:color="auto" w:fill="FFFFFF"/>
            <w:tcMar>
              <w:top w:w="30" w:type="dxa"/>
              <w:left w:w="30" w:type="dxa"/>
              <w:bottom w:w="30" w:type="dxa"/>
              <w:right w:w="30" w:type="dxa"/>
            </w:tcMar>
            <w:vAlign w:val="bottom"/>
          </w:tcPr>
          <w:p w:rsidR="00C1297A" w:rsidRPr="00F44625" w:rsidRDefault="00C1297A" w:rsidP="00C1297A">
            <w:pPr>
              <w:autoSpaceDE w:val="0"/>
              <w:autoSpaceDN w:val="0"/>
              <w:adjustRightInd w:val="0"/>
              <w:jc w:val="center"/>
              <w:rPr>
                <w:color w:val="000000"/>
                <w:sz w:val="18"/>
                <w:szCs w:val="18"/>
              </w:rPr>
            </w:pPr>
            <w:r w:rsidRPr="00F44625">
              <w:rPr>
                <w:color w:val="000000"/>
                <w:sz w:val="18"/>
                <w:szCs w:val="18"/>
              </w:rPr>
              <w:t>Beta</w:t>
            </w:r>
          </w:p>
        </w:tc>
        <w:tc>
          <w:tcPr>
            <w:tcW w:w="1010" w:type="dxa"/>
            <w:vMerge/>
            <w:shd w:val="clear" w:color="auto" w:fill="FFFFFF"/>
            <w:tcMar>
              <w:top w:w="30" w:type="dxa"/>
              <w:left w:w="30" w:type="dxa"/>
              <w:bottom w:w="30" w:type="dxa"/>
              <w:right w:w="30" w:type="dxa"/>
            </w:tcMar>
            <w:vAlign w:val="bottom"/>
          </w:tcPr>
          <w:p w:rsidR="00C1297A" w:rsidRPr="00F44625" w:rsidRDefault="00C1297A" w:rsidP="00C1297A">
            <w:pPr>
              <w:autoSpaceDE w:val="0"/>
              <w:autoSpaceDN w:val="0"/>
              <w:adjustRightInd w:val="0"/>
              <w:rPr>
                <w:color w:val="000000"/>
                <w:sz w:val="18"/>
                <w:szCs w:val="18"/>
              </w:rPr>
            </w:pPr>
          </w:p>
        </w:tc>
        <w:tc>
          <w:tcPr>
            <w:tcW w:w="1010" w:type="dxa"/>
            <w:vMerge/>
            <w:shd w:val="clear" w:color="auto" w:fill="FFFFFF"/>
            <w:tcMar>
              <w:top w:w="30" w:type="dxa"/>
              <w:left w:w="30" w:type="dxa"/>
              <w:bottom w:w="30" w:type="dxa"/>
              <w:right w:w="30" w:type="dxa"/>
            </w:tcMar>
            <w:vAlign w:val="bottom"/>
          </w:tcPr>
          <w:p w:rsidR="00C1297A" w:rsidRPr="00F44625" w:rsidRDefault="00C1297A" w:rsidP="00C1297A">
            <w:pPr>
              <w:autoSpaceDE w:val="0"/>
              <w:autoSpaceDN w:val="0"/>
              <w:adjustRightInd w:val="0"/>
              <w:rPr>
                <w:color w:val="000000"/>
                <w:sz w:val="18"/>
                <w:szCs w:val="18"/>
              </w:rPr>
            </w:pPr>
          </w:p>
        </w:tc>
      </w:tr>
      <w:tr w:rsidR="00C1297A" w:rsidRPr="00F44625" w:rsidTr="00C1297A">
        <w:trPr>
          <w:cantSplit/>
          <w:tblHeader/>
          <w:jc w:val="center"/>
        </w:trPr>
        <w:tc>
          <w:tcPr>
            <w:tcW w:w="727" w:type="dxa"/>
            <w:vMerge w:val="restart"/>
            <w:shd w:val="clear" w:color="auto" w:fill="FFFFFF"/>
            <w:tcMar>
              <w:top w:w="30" w:type="dxa"/>
              <w:left w:w="30" w:type="dxa"/>
              <w:bottom w:w="30" w:type="dxa"/>
              <w:right w:w="30" w:type="dxa"/>
            </w:tcMar>
          </w:tcPr>
          <w:p w:rsidR="00C1297A" w:rsidRPr="00112737" w:rsidRDefault="00C1297A" w:rsidP="00C1297A">
            <w:pPr>
              <w:autoSpaceDE w:val="0"/>
              <w:autoSpaceDN w:val="0"/>
              <w:adjustRightInd w:val="0"/>
              <w:rPr>
                <w:color w:val="000000"/>
              </w:rPr>
            </w:pPr>
            <w:r w:rsidRPr="00112737">
              <w:rPr>
                <w:color w:val="000000"/>
              </w:rPr>
              <w:t>1</w:t>
            </w:r>
          </w:p>
        </w:tc>
        <w:tc>
          <w:tcPr>
            <w:tcW w:w="1165" w:type="dxa"/>
            <w:shd w:val="clear" w:color="auto" w:fill="FFFFFF"/>
            <w:tcMar>
              <w:top w:w="30" w:type="dxa"/>
              <w:left w:w="30" w:type="dxa"/>
              <w:bottom w:w="30" w:type="dxa"/>
              <w:right w:w="30" w:type="dxa"/>
            </w:tcMar>
          </w:tcPr>
          <w:p w:rsidR="00C1297A" w:rsidRPr="00112737" w:rsidRDefault="00C1297A" w:rsidP="00C1297A">
            <w:pPr>
              <w:autoSpaceDE w:val="0"/>
              <w:autoSpaceDN w:val="0"/>
              <w:adjustRightInd w:val="0"/>
              <w:rPr>
                <w:color w:val="000000"/>
              </w:rPr>
            </w:pPr>
            <w:r w:rsidRPr="00112737">
              <w:rPr>
                <w:color w:val="000000"/>
              </w:rPr>
              <w:t>(Constant)</w:t>
            </w:r>
          </w:p>
        </w:tc>
        <w:tc>
          <w:tcPr>
            <w:tcW w:w="1323" w:type="dxa"/>
            <w:shd w:val="clear" w:color="auto" w:fill="FFFFFF"/>
            <w:tcMar>
              <w:top w:w="30" w:type="dxa"/>
              <w:left w:w="30" w:type="dxa"/>
              <w:bottom w:w="30" w:type="dxa"/>
              <w:right w:w="30" w:type="dxa"/>
            </w:tcMar>
          </w:tcPr>
          <w:p w:rsidR="00C1297A" w:rsidRPr="00112737" w:rsidRDefault="00C1297A" w:rsidP="00C1297A">
            <w:pPr>
              <w:autoSpaceDE w:val="0"/>
              <w:autoSpaceDN w:val="0"/>
              <w:adjustRightInd w:val="0"/>
              <w:jc w:val="right"/>
              <w:rPr>
                <w:color w:val="000000"/>
              </w:rPr>
            </w:pPr>
            <w:r w:rsidRPr="00112737">
              <w:rPr>
                <w:color w:val="000000"/>
              </w:rPr>
              <w:t>-.117</w:t>
            </w:r>
          </w:p>
        </w:tc>
        <w:tc>
          <w:tcPr>
            <w:tcW w:w="1322" w:type="dxa"/>
            <w:shd w:val="clear" w:color="auto" w:fill="FFFFFF"/>
            <w:tcMar>
              <w:top w:w="30" w:type="dxa"/>
              <w:left w:w="30" w:type="dxa"/>
              <w:bottom w:w="30" w:type="dxa"/>
              <w:right w:w="30" w:type="dxa"/>
            </w:tcMar>
          </w:tcPr>
          <w:p w:rsidR="00C1297A" w:rsidRPr="00112737" w:rsidRDefault="00C1297A" w:rsidP="00C1297A">
            <w:pPr>
              <w:autoSpaceDE w:val="0"/>
              <w:autoSpaceDN w:val="0"/>
              <w:adjustRightInd w:val="0"/>
              <w:jc w:val="right"/>
              <w:rPr>
                <w:color w:val="000000"/>
              </w:rPr>
            </w:pPr>
            <w:r w:rsidRPr="00112737">
              <w:rPr>
                <w:color w:val="000000"/>
              </w:rPr>
              <w:t>.047</w:t>
            </w:r>
          </w:p>
        </w:tc>
        <w:tc>
          <w:tcPr>
            <w:tcW w:w="1455" w:type="dxa"/>
            <w:shd w:val="clear" w:color="auto" w:fill="FFFFFF"/>
            <w:tcMar>
              <w:top w:w="30" w:type="dxa"/>
              <w:left w:w="30" w:type="dxa"/>
              <w:bottom w:w="30" w:type="dxa"/>
              <w:right w:w="30" w:type="dxa"/>
            </w:tcMar>
            <w:vAlign w:val="center"/>
          </w:tcPr>
          <w:p w:rsidR="00C1297A" w:rsidRPr="00F44625" w:rsidRDefault="00C1297A" w:rsidP="00C1297A">
            <w:pPr>
              <w:autoSpaceDE w:val="0"/>
              <w:autoSpaceDN w:val="0"/>
              <w:adjustRightInd w:val="0"/>
              <w:jc w:val="center"/>
              <w:rPr>
                <w:sz w:val="18"/>
                <w:szCs w:val="18"/>
              </w:rPr>
            </w:pPr>
          </w:p>
        </w:tc>
        <w:tc>
          <w:tcPr>
            <w:tcW w:w="1010" w:type="dxa"/>
            <w:shd w:val="clear" w:color="auto" w:fill="FFFFFF"/>
            <w:tcMar>
              <w:top w:w="30" w:type="dxa"/>
              <w:left w:w="30" w:type="dxa"/>
              <w:bottom w:w="30" w:type="dxa"/>
              <w:right w:w="30" w:type="dxa"/>
            </w:tcMar>
          </w:tcPr>
          <w:p w:rsidR="00C1297A" w:rsidRPr="00F44625" w:rsidRDefault="00C1297A" w:rsidP="00C1297A">
            <w:pPr>
              <w:autoSpaceDE w:val="0"/>
              <w:autoSpaceDN w:val="0"/>
              <w:adjustRightInd w:val="0"/>
              <w:jc w:val="right"/>
              <w:rPr>
                <w:color w:val="000000"/>
                <w:sz w:val="18"/>
                <w:szCs w:val="18"/>
              </w:rPr>
            </w:pPr>
            <w:r w:rsidRPr="00F44625">
              <w:rPr>
                <w:color w:val="000000"/>
                <w:sz w:val="18"/>
                <w:szCs w:val="18"/>
              </w:rPr>
              <w:t>-2.510</w:t>
            </w:r>
          </w:p>
        </w:tc>
        <w:tc>
          <w:tcPr>
            <w:tcW w:w="1010" w:type="dxa"/>
            <w:shd w:val="clear" w:color="auto" w:fill="FFFFFF"/>
            <w:tcMar>
              <w:top w:w="30" w:type="dxa"/>
              <w:left w:w="30" w:type="dxa"/>
              <w:bottom w:w="30" w:type="dxa"/>
              <w:right w:w="30" w:type="dxa"/>
            </w:tcMar>
          </w:tcPr>
          <w:p w:rsidR="00C1297A" w:rsidRPr="00F44625" w:rsidRDefault="00C1297A" w:rsidP="00C1297A">
            <w:pPr>
              <w:autoSpaceDE w:val="0"/>
              <w:autoSpaceDN w:val="0"/>
              <w:adjustRightInd w:val="0"/>
              <w:jc w:val="right"/>
              <w:rPr>
                <w:color w:val="000000"/>
                <w:sz w:val="18"/>
                <w:szCs w:val="18"/>
              </w:rPr>
            </w:pPr>
            <w:r w:rsidRPr="00F44625">
              <w:rPr>
                <w:color w:val="000000"/>
                <w:sz w:val="18"/>
                <w:szCs w:val="18"/>
              </w:rPr>
              <w:t>.018</w:t>
            </w:r>
          </w:p>
        </w:tc>
      </w:tr>
      <w:tr w:rsidR="00C1297A" w:rsidRPr="00F44625" w:rsidTr="00C1297A">
        <w:trPr>
          <w:cantSplit/>
          <w:tblHeader/>
          <w:jc w:val="center"/>
        </w:trPr>
        <w:tc>
          <w:tcPr>
            <w:tcW w:w="727" w:type="dxa"/>
            <w:vMerge/>
            <w:shd w:val="clear" w:color="auto" w:fill="FFFFFF"/>
            <w:tcMar>
              <w:top w:w="30" w:type="dxa"/>
              <w:left w:w="30" w:type="dxa"/>
              <w:bottom w:w="30" w:type="dxa"/>
              <w:right w:w="30" w:type="dxa"/>
            </w:tcMar>
          </w:tcPr>
          <w:p w:rsidR="00C1297A" w:rsidRPr="00112737" w:rsidRDefault="00C1297A" w:rsidP="00C1297A">
            <w:pPr>
              <w:autoSpaceDE w:val="0"/>
              <w:autoSpaceDN w:val="0"/>
              <w:adjustRightInd w:val="0"/>
              <w:rPr>
                <w:color w:val="000000"/>
              </w:rPr>
            </w:pPr>
          </w:p>
        </w:tc>
        <w:tc>
          <w:tcPr>
            <w:tcW w:w="1165" w:type="dxa"/>
            <w:shd w:val="clear" w:color="auto" w:fill="FFFFFF"/>
            <w:tcMar>
              <w:top w:w="30" w:type="dxa"/>
              <w:left w:w="30" w:type="dxa"/>
              <w:bottom w:w="30" w:type="dxa"/>
              <w:right w:w="30" w:type="dxa"/>
            </w:tcMar>
          </w:tcPr>
          <w:p w:rsidR="00C1297A" w:rsidRPr="00112737" w:rsidRDefault="00C1297A" w:rsidP="00C1297A">
            <w:pPr>
              <w:autoSpaceDE w:val="0"/>
              <w:autoSpaceDN w:val="0"/>
              <w:adjustRightInd w:val="0"/>
              <w:rPr>
                <w:color w:val="000000"/>
              </w:rPr>
            </w:pPr>
            <w:r w:rsidRPr="00112737">
              <w:rPr>
                <w:color w:val="000000"/>
              </w:rPr>
              <w:t>LnPK</w:t>
            </w:r>
          </w:p>
        </w:tc>
        <w:tc>
          <w:tcPr>
            <w:tcW w:w="1323" w:type="dxa"/>
            <w:shd w:val="clear" w:color="auto" w:fill="FFFFFF"/>
            <w:tcMar>
              <w:top w:w="30" w:type="dxa"/>
              <w:left w:w="30" w:type="dxa"/>
              <w:bottom w:w="30" w:type="dxa"/>
              <w:right w:w="30" w:type="dxa"/>
            </w:tcMar>
          </w:tcPr>
          <w:p w:rsidR="00C1297A" w:rsidRPr="00112737" w:rsidRDefault="00C1297A" w:rsidP="00C1297A">
            <w:pPr>
              <w:autoSpaceDE w:val="0"/>
              <w:autoSpaceDN w:val="0"/>
              <w:adjustRightInd w:val="0"/>
              <w:jc w:val="right"/>
              <w:rPr>
                <w:color w:val="000000"/>
              </w:rPr>
            </w:pPr>
            <w:r w:rsidRPr="00112737">
              <w:rPr>
                <w:color w:val="000000"/>
              </w:rPr>
              <w:t>.033</w:t>
            </w:r>
          </w:p>
        </w:tc>
        <w:tc>
          <w:tcPr>
            <w:tcW w:w="1322" w:type="dxa"/>
            <w:shd w:val="clear" w:color="auto" w:fill="FFFFFF"/>
            <w:tcMar>
              <w:top w:w="30" w:type="dxa"/>
              <w:left w:w="30" w:type="dxa"/>
              <w:bottom w:w="30" w:type="dxa"/>
              <w:right w:w="30" w:type="dxa"/>
            </w:tcMar>
          </w:tcPr>
          <w:p w:rsidR="00C1297A" w:rsidRPr="00112737" w:rsidRDefault="00C1297A" w:rsidP="00C1297A">
            <w:pPr>
              <w:autoSpaceDE w:val="0"/>
              <w:autoSpaceDN w:val="0"/>
              <w:adjustRightInd w:val="0"/>
              <w:jc w:val="right"/>
              <w:rPr>
                <w:color w:val="000000"/>
              </w:rPr>
            </w:pPr>
            <w:r w:rsidRPr="00112737">
              <w:rPr>
                <w:color w:val="000000"/>
              </w:rPr>
              <w:t>.019</w:t>
            </w:r>
          </w:p>
        </w:tc>
        <w:tc>
          <w:tcPr>
            <w:tcW w:w="1455" w:type="dxa"/>
            <w:shd w:val="clear" w:color="auto" w:fill="FFFFFF"/>
            <w:tcMar>
              <w:top w:w="30" w:type="dxa"/>
              <w:left w:w="30" w:type="dxa"/>
              <w:bottom w:w="30" w:type="dxa"/>
              <w:right w:w="30" w:type="dxa"/>
            </w:tcMar>
          </w:tcPr>
          <w:p w:rsidR="00C1297A" w:rsidRPr="00F44625" w:rsidRDefault="00C1297A" w:rsidP="00C1297A">
            <w:pPr>
              <w:autoSpaceDE w:val="0"/>
              <w:autoSpaceDN w:val="0"/>
              <w:adjustRightInd w:val="0"/>
              <w:jc w:val="right"/>
              <w:rPr>
                <w:color w:val="000000"/>
                <w:sz w:val="18"/>
                <w:szCs w:val="18"/>
              </w:rPr>
            </w:pPr>
            <w:r w:rsidRPr="00F44625">
              <w:rPr>
                <w:color w:val="000000"/>
                <w:sz w:val="18"/>
                <w:szCs w:val="18"/>
              </w:rPr>
              <w:t>.170</w:t>
            </w:r>
          </w:p>
        </w:tc>
        <w:tc>
          <w:tcPr>
            <w:tcW w:w="1010" w:type="dxa"/>
            <w:shd w:val="clear" w:color="auto" w:fill="FFFFFF"/>
            <w:tcMar>
              <w:top w:w="30" w:type="dxa"/>
              <w:left w:w="30" w:type="dxa"/>
              <w:bottom w:w="30" w:type="dxa"/>
              <w:right w:w="30" w:type="dxa"/>
            </w:tcMar>
          </w:tcPr>
          <w:p w:rsidR="00C1297A" w:rsidRPr="00F44625" w:rsidRDefault="00C1297A" w:rsidP="00C1297A">
            <w:pPr>
              <w:autoSpaceDE w:val="0"/>
              <w:autoSpaceDN w:val="0"/>
              <w:adjustRightInd w:val="0"/>
              <w:jc w:val="right"/>
              <w:rPr>
                <w:color w:val="000000"/>
                <w:sz w:val="18"/>
                <w:szCs w:val="18"/>
              </w:rPr>
            </w:pPr>
            <w:r w:rsidRPr="00F44625">
              <w:rPr>
                <w:color w:val="000000"/>
                <w:sz w:val="18"/>
                <w:szCs w:val="18"/>
              </w:rPr>
              <w:t>1.758</w:t>
            </w:r>
          </w:p>
        </w:tc>
        <w:tc>
          <w:tcPr>
            <w:tcW w:w="1010" w:type="dxa"/>
            <w:shd w:val="clear" w:color="auto" w:fill="FFFFFF"/>
            <w:tcMar>
              <w:top w:w="30" w:type="dxa"/>
              <w:left w:w="30" w:type="dxa"/>
              <w:bottom w:w="30" w:type="dxa"/>
              <w:right w:w="30" w:type="dxa"/>
            </w:tcMar>
          </w:tcPr>
          <w:p w:rsidR="00C1297A" w:rsidRPr="00F44625" w:rsidRDefault="00C1297A" w:rsidP="00C1297A">
            <w:pPr>
              <w:autoSpaceDE w:val="0"/>
              <w:autoSpaceDN w:val="0"/>
              <w:adjustRightInd w:val="0"/>
              <w:jc w:val="right"/>
              <w:rPr>
                <w:color w:val="000000"/>
                <w:sz w:val="18"/>
                <w:szCs w:val="18"/>
              </w:rPr>
            </w:pPr>
            <w:r w:rsidRPr="00F44625">
              <w:rPr>
                <w:color w:val="000000"/>
                <w:sz w:val="18"/>
                <w:szCs w:val="18"/>
              </w:rPr>
              <w:t>.090</w:t>
            </w:r>
          </w:p>
        </w:tc>
      </w:tr>
      <w:tr w:rsidR="00C1297A" w:rsidRPr="00F44625" w:rsidTr="00C1297A">
        <w:trPr>
          <w:cantSplit/>
          <w:tblHeader/>
          <w:jc w:val="center"/>
        </w:trPr>
        <w:tc>
          <w:tcPr>
            <w:tcW w:w="727" w:type="dxa"/>
            <w:vMerge/>
            <w:shd w:val="clear" w:color="auto" w:fill="FFFFFF"/>
            <w:tcMar>
              <w:top w:w="30" w:type="dxa"/>
              <w:left w:w="30" w:type="dxa"/>
              <w:bottom w:w="30" w:type="dxa"/>
              <w:right w:w="30" w:type="dxa"/>
            </w:tcMar>
          </w:tcPr>
          <w:p w:rsidR="00C1297A" w:rsidRPr="00112737" w:rsidRDefault="00C1297A" w:rsidP="00C1297A">
            <w:pPr>
              <w:autoSpaceDE w:val="0"/>
              <w:autoSpaceDN w:val="0"/>
              <w:adjustRightInd w:val="0"/>
              <w:rPr>
                <w:color w:val="000000"/>
              </w:rPr>
            </w:pPr>
          </w:p>
        </w:tc>
        <w:tc>
          <w:tcPr>
            <w:tcW w:w="1165" w:type="dxa"/>
            <w:shd w:val="clear" w:color="auto" w:fill="FFFFFF"/>
            <w:tcMar>
              <w:top w:w="30" w:type="dxa"/>
              <w:left w:w="30" w:type="dxa"/>
              <w:bottom w:w="30" w:type="dxa"/>
              <w:right w:w="30" w:type="dxa"/>
            </w:tcMar>
          </w:tcPr>
          <w:p w:rsidR="00C1297A" w:rsidRPr="00112737" w:rsidRDefault="00C1297A" w:rsidP="00C1297A">
            <w:pPr>
              <w:autoSpaceDE w:val="0"/>
              <w:autoSpaceDN w:val="0"/>
              <w:adjustRightInd w:val="0"/>
              <w:rPr>
                <w:color w:val="000000"/>
              </w:rPr>
            </w:pPr>
            <w:r w:rsidRPr="00112737">
              <w:rPr>
                <w:color w:val="000000"/>
              </w:rPr>
              <w:t>PP</w:t>
            </w:r>
          </w:p>
        </w:tc>
        <w:tc>
          <w:tcPr>
            <w:tcW w:w="1323" w:type="dxa"/>
            <w:shd w:val="clear" w:color="auto" w:fill="FFFFFF"/>
            <w:tcMar>
              <w:top w:w="30" w:type="dxa"/>
              <w:left w:w="30" w:type="dxa"/>
              <w:bottom w:w="30" w:type="dxa"/>
              <w:right w:w="30" w:type="dxa"/>
            </w:tcMar>
          </w:tcPr>
          <w:p w:rsidR="00C1297A" w:rsidRPr="00112737" w:rsidRDefault="00C1297A" w:rsidP="00C1297A">
            <w:pPr>
              <w:autoSpaceDE w:val="0"/>
              <w:autoSpaceDN w:val="0"/>
              <w:adjustRightInd w:val="0"/>
              <w:jc w:val="right"/>
              <w:rPr>
                <w:color w:val="000000"/>
              </w:rPr>
            </w:pPr>
            <w:r w:rsidRPr="00112737">
              <w:rPr>
                <w:color w:val="000000"/>
              </w:rPr>
              <w:t>.021</w:t>
            </w:r>
          </w:p>
        </w:tc>
        <w:tc>
          <w:tcPr>
            <w:tcW w:w="1322" w:type="dxa"/>
            <w:shd w:val="clear" w:color="auto" w:fill="FFFFFF"/>
            <w:tcMar>
              <w:top w:w="30" w:type="dxa"/>
              <w:left w:w="30" w:type="dxa"/>
              <w:bottom w:w="30" w:type="dxa"/>
              <w:right w:w="30" w:type="dxa"/>
            </w:tcMar>
          </w:tcPr>
          <w:p w:rsidR="00C1297A" w:rsidRPr="00112737" w:rsidRDefault="00C1297A" w:rsidP="00C1297A">
            <w:pPr>
              <w:autoSpaceDE w:val="0"/>
              <w:autoSpaceDN w:val="0"/>
              <w:adjustRightInd w:val="0"/>
              <w:jc w:val="right"/>
              <w:rPr>
                <w:color w:val="000000"/>
              </w:rPr>
            </w:pPr>
            <w:r w:rsidRPr="00112737">
              <w:rPr>
                <w:color w:val="000000"/>
              </w:rPr>
              <w:t>.006</w:t>
            </w:r>
          </w:p>
        </w:tc>
        <w:tc>
          <w:tcPr>
            <w:tcW w:w="1455" w:type="dxa"/>
            <w:shd w:val="clear" w:color="auto" w:fill="FFFFFF"/>
            <w:tcMar>
              <w:top w:w="30" w:type="dxa"/>
              <w:left w:w="30" w:type="dxa"/>
              <w:bottom w:w="30" w:type="dxa"/>
              <w:right w:w="30" w:type="dxa"/>
            </w:tcMar>
          </w:tcPr>
          <w:p w:rsidR="00C1297A" w:rsidRPr="00F44625" w:rsidRDefault="00C1297A" w:rsidP="00C1297A">
            <w:pPr>
              <w:autoSpaceDE w:val="0"/>
              <w:autoSpaceDN w:val="0"/>
              <w:adjustRightInd w:val="0"/>
              <w:jc w:val="right"/>
              <w:rPr>
                <w:color w:val="000000"/>
                <w:sz w:val="18"/>
                <w:szCs w:val="18"/>
              </w:rPr>
            </w:pPr>
            <w:r w:rsidRPr="00F44625">
              <w:rPr>
                <w:color w:val="000000"/>
                <w:sz w:val="18"/>
                <w:szCs w:val="18"/>
              </w:rPr>
              <w:t>.479</w:t>
            </w:r>
          </w:p>
        </w:tc>
        <w:tc>
          <w:tcPr>
            <w:tcW w:w="1010" w:type="dxa"/>
            <w:shd w:val="clear" w:color="auto" w:fill="FFFFFF"/>
            <w:tcMar>
              <w:top w:w="30" w:type="dxa"/>
              <w:left w:w="30" w:type="dxa"/>
              <w:bottom w:w="30" w:type="dxa"/>
              <w:right w:w="30" w:type="dxa"/>
            </w:tcMar>
          </w:tcPr>
          <w:p w:rsidR="00C1297A" w:rsidRPr="00F44625" w:rsidRDefault="00C1297A" w:rsidP="00C1297A">
            <w:pPr>
              <w:autoSpaceDE w:val="0"/>
              <w:autoSpaceDN w:val="0"/>
              <w:adjustRightInd w:val="0"/>
              <w:jc w:val="right"/>
              <w:rPr>
                <w:color w:val="000000"/>
                <w:sz w:val="18"/>
                <w:szCs w:val="18"/>
              </w:rPr>
            </w:pPr>
            <w:r w:rsidRPr="00F44625">
              <w:rPr>
                <w:color w:val="000000"/>
                <w:sz w:val="18"/>
                <w:szCs w:val="18"/>
              </w:rPr>
              <w:t>3.790</w:t>
            </w:r>
          </w:p>
        </w:tc>
        <w:tc>
          <w:tcPr>
            <w:tcW w:w="1010" w:type="dxa"/>
            <w:shd w:val="clear" w:color="auto" w:fill="FFFFFF"/>
            <w:tcMar>
              <w:top w:w="30" w:type="dxa"/>
              <w:left w:w="30" w:type="dxa"/>
              <w:bottom w:w="30" w:type="dxa"/>
              <w:right w:w="30" w:type="dxa"/>
            </w:tcMar>
          </w:tcPr>
          <w:p w:rsidR="00C1297A" w:rsidRPr="00F44625" w:rsidRDefault="00C1297A" w:rsidP="00C1297A">
            <w:pPr>
              <w:autoSpaceDE w:val="0"/>
              <w:autoSpaceDN w:val="0"/>
              <w:adjustRightInd w:val="0"/>
              <w:jc w:val="right"/>
              <w:rPr>
                <w:color w:val="000000"/>
                <w:sz w:val="18"/>
                <w:szCs w:val="18"/>
              </w:rPr>
            </w:pPr>
            <w:r w:rsidRPr="00F44625">
              <w:rPr>
                <w:color w:val="000000"/>
                <w:sz w:val="18"/>
                <w:szCs w:val="18"/>
              </w:rPr>
              <w:t>.001</w:t>
            </w:r>
          </w:p>
        </w:tc>
      </w:tr>
      <w:tr w:rsidR="00C1297A" w:rsidRPr="00F44625" w:rsidTr="00C1297A">
        <w:trPr>
          <w:cantSplit/>
          <w:tblHeader/>
          <w:jc w:val="center"/>
        </w:trPr>
        <w:tc>
          <w:tcPr>
            <w:tcW w:w="727" w:type="dxa"/>
            <w:vMerge/>
            <w:shd w:val="clear" w:color="auto" w:fill="FFFFFF"/>
            <w:tcMar>
              <w:top w:w="30" w:type="dxa"/>
              <w:left w:w="30" w:type="dxa"/>
              <w:bottom w:w="30" w:type="dxa"/>
              <w:right w:w="30" w:type="dxa"/>
            </w:tcMar>
          </w:tcPr>
          <w:p w:rsidR="00C1297A" w:rsidRPr="00112737" w:rsidRDefault="00C1297A" w:rsidP="00C1297A">
            <w:pPr>
              <w:autoSpaceDE w:val="0"/>
              <w:autoSpaceDN w:val="0"/>
              <w:adjustRightInd w:val="0"/>
              <w:rPr>
                <w:color w:val="000000"/>
              </w:rPr>
            </w:pPr>
          </w:p>
        </w:tc>
        <w:tc>
          <w:tcPr>
            <w:tcW w:w="1165" w:type="dxa"/>
            <w:shd w:val="clear" w:color="auto" w:fill="FFFFFF"/>
            <w:tcMar>
              <w:top w:w="30" w:type="dxa"/>
              <w:left w:w="30" w:type="dxa"/>
              <w:bottom w:w="30" w:type="dxa"/>
              <w:right w:w="30" w:type="dxa"/>
            </w:tcMar>
          </w:tcPr>
          <w:p w:rsidR="00C1297A" w:rsidRPr="00112737" w:rsidRDefault="00C1297A" w:rsidP="00C1297A">
            <w:pPr>
              <w:autoSpaceDE w:val="0"/>
              <w:autoSpaceDN w:val="0"/>
              <w:adjustRightInd w:val="0"/>
              <w:rPr>
                <w:color w:val="000000"/>
              </w:rPr>
            </w:pPr>
            <w:r w:rsidRPr="00112737">
              <w:rPr>
                <w:color w:val="000000"/>
              </w:rPr>
              <w:t>LnPPers</w:t>
            </w:r>
          </w:p>
        </w:tc>
        <w:tc>
          <w:tcPr>
            <w:tcW w:w="1323" w:type="dxa"/>
            <w:shd w:val="clear" w:color="auto" w:fill="FFFFFF"/>
            <w:tcMar>
              <w:top w:w="30" w:type="dxa"/>
              <w:left w:w="30" w:type="dxa"/>
              <w:bottom w:w="30" w:type="dxa"/>
              <w:right w:w="30" w:type="dxa"/>
            </w:tcMar>
          </w:tcPr>
          <w:p w:rsidR="00C1297A" w:rsidRPr="00112737" w:rsidRDefault="00C1297A" w:rsidP="00C1297A">
            <w:pPr>
              <w:autoSpaceDE w:val="0"/>
              <w:autoSpaceDN w:val="0"/>
              <w:adjustRightInd w:val="0"/>
              <w:jc w:val="right"/>
              <w:rPr>
                <w:color w:val="000000"/>
              </w:rPr>
            </w:pPr>
            <w:r w:rsidRPr="00112737">
              <w:rPr>
                <w:color w:val="000000"/>
              </w:rPr>
              <w:t>.084</w:t>
            </w:r>
          </w:p>
        </w:tc>
        <w:tc>
          <w:tcPr>
            <w:tcW w:w="1322" w:type="dxa"/>
            <w:shd w:val="clear" w:color="auto" w:fill="FFFFFF"/>
            <w:tcMar>
              <w:top w:w="30" w:type="dxa"/>
              <w:left w:w="30" w:type="dxa"/>
              <w:bottom w:w="30" w:type="dxa"/>
              <w:right w:w="30" w:type="dxa"/>
            </w:tcMar>
          </w:tcPr>
          <w:p w:rsidR="00C1297A" w:rsidRPr="00112737" w:rsidRDefault="00C1297A" w:rsidP="00C1297A">
            <w:pPr>
              <w:autoSpaceDE w:val="0"/>
              <w:autoSpaceDN w:val="0"/>
              <w:adjustRightInd w:val="0"/>
              <w:jc w:val="right"/>
              <w:rPr>
                <w:color w:val="000000"/>
              </w:rPr>
            </w:pPr>
            <w:r w:rsidRPr="00112737">
              <w:rPr>
                <w:color w:val="000000"/>
              </w:rPr>
              <w:t>.028</w:t>
            </w:r>
          </w:p>
        </w:tc>
        <w:tc>
          <w:tcPr>
            <w:tcW w:w="1455" w:type="dxa"/>
            <w:shd w:val="clear" w:color="auto" w:fill="FFFFFF"/>
            <w:tcMar>
              <w:top w:w="30" w:type="dxa"/>
              <w:left w:w="30" w:type="dxa"/>
              <w:bottom w:w="30" w:type="dxa"/>
              <w:right w:w="30" w:type="dxa"/>
            </w:tcMar>
          </w:tcPr>
          <w:p w:rsidR="00C1297A" w:rsidRPr="00F44625" w:rsidRDefault="00C1297A" w:rsidP="00C1297A">
            <w:pPr>
              <w:autoSpaceDE w:val="0"/>
              <w:autoSpaceDN w:val="0"/>
              <w:adjustRightInd w:val="0"/>
              <w:jc w:val="right"/>
              <w:rPr>
                <w:color w:val="000000"/>
                <w:sz w:val="18"/>
                <w:szCs w:val="18"/>
              </w:rPr>
            </w:pPr>
            <w:r w:rsidRPr="00F44625">
              <w:rPr>
                <w:color w:val="000000"/>
                <w:sz w:val="18"/>
                <w:szCs w:val="18"/>
              </w:rPr>
              <w:t>.358</w:t>
            </w:r>
          </w:p>
        </w:tc>
        <w:tc>
          <w:tcPr>
            <w:tcW w:w="1010" w:type="dxa"/>
            <w:shd w:val="clear" w:color="auto" w:fill="FFFFFF"/>
            <w:tcMar>
              <w:top w:w="30" w:type="dxa"/>
              <w:left w:w="30" w:type="dxa"/>
              <w:bottom w:w="30" w:type="dxa"/>
              <w:right w:w="30" w:type="dxa"/>
            </w:tcMar>
          </w:tcPr>
          <w:p w:rsidR="00C1297A" w:rsidRPr="00F44625" w:rsidRDefault="00C1297A" w:rsidP="00C1297A">
            <w:pPr>
              <w:autoSpaceDE w:val="0"/>
              <w:autoSpaceDN w:val="0"/>
              <w:adjustRightInd w:val="0"/>
              <w:jc w:val="right"/>
              <w:rPr>
                <w:color w:val="000000"/>
                <w:sz w:val="18"/>
                <w:szCs w:val="18"/>
              </w:rPr>
            </w:pPr>
            <w:r w:rsidRPr="00F44625">
              <w:rPr>
                <w:color w:val="000000"/>
                <w:sz w:val="18"/>
                <w:szCs w:val="18"/>
              </w:rPr>
              <w:t>3.016</w:t>
            </w:r>
          </w:p>
        </w:tc>
        <w:tc>
          <w:tcPr>
            <w:tcW w:w="1010" w:type="dxa"/>
            <w:shd w:val="clear" w:color="auto" w:fill="FFFFFF"/>
            <w:tcMar>
              <w:top w:w="30" w:type="dxa"/>
              <w:left w:w="30" w:type="dxa"/>
              <w:bottom w:w="30" w:type="dxa"/>
              <w:right w:w="30" w:type="dxa"/>
            </w:tcMar>
          </w:tcPr>
          <w:p w:rsidR="00C1297A" w:rsidRPr="00F44625" w:rsidRDefault="00C1297A" w:rsidP="00C1297A">
            <w:pPr>
              <w:autoSpaceDE w:val="0"/>
              <w:autoSpaceDN w:val="0"/>
              <w:adjustRightInd w:val="0"/>
              <w:jc w:val="right"/>
              <w:rPr>
                <w:color w:val="000000"/>
                <w:sz w:val="18"/>
                <w:szCs w:val="18"/>
              </w:rPr>
            </w:pPr>
            <w:r w:rsidRPr="00F44625">
              <w:rPr>
                <w:color w:val="000000"/>
                <w:sz w:val="18"/>
                <w:szCs w:val="18"/>
              </w:rPr>
              <w:t>.005</w:t>
            </w:r>
          </w:p>
        </w:tc>
      </w:tr>
      <w:tr w:rsidR="00C1297A" w:rsidRPr="00F44625" w:rsidTr="00C1297A">
        <w:trPr>
          <w:cantSplit/>
          <w:jc w:val="center"/>
        </w:trPr>
        <w:tc>
          <w:tcPr>
            <w:tcW w:w="8012" w:type="dxa"/>
            <w:gridSpan w:val="7"/>
            <w:shd w:val="clear" w:color="auto" w:fill="FFFFFF"/>
            <w:tcMar>
              <w:top w:w="30" w:type="dxa"/>
              <w:left w:w="30" w:type="dxa"/>
              <w:bottom w:w="30" w:type="dxa"/>
              <w:right w:w="30" w:type="dxa"/>
            </w:tcMar>
          </w:tcPr>
          <w:p w:rsidR="00C1297A" w:rsidRPr="00F44625" w:rsidRDefault="00C1297A" w:rsidP="00C1297A">
            <w:pPr>
              <w:autoSpaceDE w:val="0"/>
              <w:autoSpaceDN w:val="0"/>
              <w:adjustRightInd w:val="0"/>
              <w:rPr>
                <w:color w:val="000000"/>
                <w:sz w:val="18"/>
                <w:szCs w:val="18"/>
              </w:rPr>
            </w:pPr>
            <w:r w:rsidRPr="00F44625">
              <w:rPr>
                <w:color w:val="000000"/>
                <w:sz w:val="18"/>
                <w:szCs w:val="18"/>
              </w:rPr>
              <w:t>a. Dependent Variable: ROA</w:t>
            </w:r>
          </w:p>
        </w:tc>
      </w:tr>
    </w:tbl>
    <w:p w:rsidR="00496C09" w:rsidRDefault="00496C09" w:rsidP="00C1297A">
      <w:pPr>
        <w:autoSpaceDE w:val="0"/>
        <w:autoSpaceDN w:val="0"/>
        <w:adjustRightInd w:val="0"/>
        <w:rPr>
          <w:lang w:val="id-ID"/>
        </w:rPr>
        <w:sectPr w:rsidR="00496C09" w:rsidSect="00496C09">
          <w:type w:val="continuous"/>
          <w:pgSz w:w="11906" w:h="16838"/>
          <w:pgMar w:top="1440" w:right="1440" w:bottom="1440" w:left="1440" w:header="510" w:footer="708" w:gutter="0"/>
          <w:pgNumType w:start="101"/>
          <w:cols w:space="708"/>
          <w:docGrid w:linePitch="360"/>
        </w:sectPr>
      </w:pPr>
    </w:p>
    <w:p w:rsidR="00C1297A" w:rsidRDefault="00C1297A" w:rsidP="00C1297A">
      <w:pPr>
        <w:autoSpaceDE w:val="0"/>
        <w:autoSpaceDN w:val="0"/>
        <w:adjustRightInd w:val="0"/>
        <w:rPr>
          <w:b/>
          <w:bCs/>
          <w:lang w:val="id-ID"/>
        </w:rPr>
      </w:pPr>
      <w:r>
        <w:rPr>
          <w:lang w:val="id-ID"/>
        </w:rPr>
        <w:lastRenderedPageBreak/>
        <w:t>Sumber: Data diolah (2021)</w:t>
      </w:r>
    </w:p>
    <w:p w:rsidR="00C1297A" w:rsidRPr="00496C09" w:rsidRDefault="00496C09" w:rsidP="00496C09">
      <w:pPr>
        <w:pStyle w:val="ListParagraph"/>
        <w:ind w:left="0" w:firstLine="851"/>
        <w:jc w:val="both"/>
        <w:rPr>
          <w:rFonts w:ascii="Times New Roman" w:hAnsi="Times New Roman"/>
          <w:sz w:val="24"/>
          <w:szCs w:val="24"/>
        </w:rPr>
      </w:pPr>
      <w:r w:rsidRPr="00496C09">
        <w:rPr>
          <w:rFonts w:ascii="Times New Roman" w:hAnsi="Times New Roman"/>
          <w:sz w:val="24"/>
          <w:szCs w:val="24"/>
        </w:rPr>
        <w:t xml:space="preserve">Dari tabel </w:t>
      </w:r>
      <w:r w:rsidR="00C1297A" w:rsidRPr="00496C09">
        <w:rPr>
          <w:rFonts w:ascii="Times New Roman" w:hAnsi="Times New Roman"/>
          <w:sz w:val="24"/>
          <w:szCs w:val="24"/>
        </w:rPr>
        <w:t xml:space="preserve"> diatas, dapat diperoleh model regresi linear berganda sebagai berikut:   Y = - 0,117 + 0,033 LnPK + 0,021 PP + 0,084 LnPPers + </w:t>
      </w:r>
      <w:r w:rsidR="00C1297A" w:rsidRPr="00496C09">
        <w:rPr>
          <w:rFonts w:ascii="Times New Roman" w:hAnsi="Times New Roman"/>
          <w:color w:val="202124"/>
          <w:sz w:val="24"/>
          <w:szCs w:val="24"/>
          <w:shd w:val="clear" w:color="auto" w:fill="FFFFFF"/>
        </w:rPr>
        <w:t>ε</w:t>
      </w:r>
    </w:p>
    <w:p w:rsidR="00C1297A" w:rsidRPr="00496C09" w:rsidRDefault="00C1297A" w:rsidP="00496C09">
      <w:pPr>
        <w:pStyle w:val="ListParagraph"/>
        <w:ind w:left="0"/>
        <w:jc w:val="both"/>
        <w:rPr>
          <w:rFonts w:ascii="Times New Roman" w:hAnsi="Times New Roman"/>
          <w:color w:val="202124"/>
          <w:sz w:val="24"/>
          <w:szCs w:val="24"/>
          <w:shd w:val="clear" w:color="auto" w:fill="FFFFFF"/>
        </w:rPr>
      </w:pPr>
      <w:r w:rsidRPr="00496C09">
        <w:rPr>
          <w:rFonts w:ascii="Times New Roman" w:hAnsi="Times New Roman"/>
          <w:color w:val="202124"/>
          <w:sz w:val="24"/>
          <w:szCs w:val="24"/>
          <w:shd w:val="clear" w:color="auto" w:fill="FFFFFF"/>
        </w:rPr>
        <w:t>Koefisien dari model regresi linear berganda di atas dapat dijelaskan sebagai berikut:</w:t>
      </w:r>
    </w:p>
    <w:p w:rsidR="00C1297A" w:rsidRPr="00496C09" w:rsidRDefault="00C1297A" w:rsidP="00496C09">
      <w:pPr>
        <w:pStyle w:val="ListParagraph"/>
        <w:numPr>
          <w:ilvl w:val="0"/>
          <w:numId w:val="11"/>
        </w:numPr>
        <w:spacing w:after="0"/>
        <w:ind w:left="426" w:hanging="426"/>
        <w:jc w:val="both"/>
        <w:rPr>
          <w:rFonts w:ascii="Times New Roman" w:hAnsi="Times New Roman"/>
          <w:sz w:val="24"/>
          <w:szCs w:val="24"/>
        </w:rPr>
      </w:pPr>
      <w:r w:rsidRPr="00496C09">
        <w:rPr>
          <w:rFonts w:ascii="Times New Roman" w:hAnsi="Times New Roman"/>
          <w:sz w:val="24"/>
          <w:szCs w:val="24"/>
        </w:rPr>
        <w:t>Konstanta (</w:t>
      </w:r>
      <w:r w:rsidRPr="00496C09">
        <w:rPr>
          <w:rFonts w:ascii="Times New Roman" w:hAnsi="Times New Roman"/>
          <w:color w:val="202124"/>
          <w:sz w:val="24"/>
          <w:szCs w:val="24"/>
          <w:shd w:val="clear" w:color="auto" w:fill="FFFFFF"/>
        </w:rPr>
        <w:t>α) sebesar – 0,117, artinya jika variabel independen yaitu Perputaran Kas (X</w:t>
      </w:r>
      <w:r w:rsidRPr="00496C09">
        <w:rPr>
          <w:rFonts w:ascii="Times New Roman" w:hAnsi="Times New Roman"/>
          <w:color w:val="202124"/>
          <w:sz w:val="24"/>
          <w:szCs w:val="24"/>
          <w:shd w:val="clear" w:color="auto" w:fill="FFFFFF"/>
          <w:vertAlign w:val="subscript"/>
        </w:rPr>
        <w:t>1</w:t>
      </w:r>
      <w:r w:rsidRPr="00496C09">
        <w:rPr>
          <w:rFonts w:ascii="Times New Roman" w:hAnsi="Times New Roman"/>
          <w:color w:val="202124"/>
          <w:sz w:val="24"/>
          <w:szCs w:val="24"/>
          <w:shd w:val="clear" w:color="auto" w:fill="FFFFFF"/>
        </w:rPr>
        <w:t>), Perputaran Piutang (X</w:t>
      </w:r>
      <w:r w:rsidRPr="00496C09">
        <w:rPr>
          <w:rFonts w:ascii="Times New Roman" w:hAnsi="Times New Roman"/>
          <w:color w:val="202124"/>
          <w:sz w:val="24"/>
          <w:szCs w:val="24"/>
          <w:shd w:val="clear" w:color="auto" w:fill="FFFFFF"/>
          <w:vertAlign w:val="subscript"/>
        </w:rPr>
        <w:t>2</w:t>
      </w:r>
      <w:r w:rsidRPr="00496C09">
        <w:rPr>
          <w:rFonts w:ascii="Times New Roman" w:hAnsi="Times New Roman"/>
          <w:color w:val="202124"/>
          <w:sz w:val="24"/>
          <w:szCs w:val="24"/>
          <w:shd w:val="clear" w:color="auto" w:fill="FFFFFF"/>
        </w:rPr>
        <w:t>) dan Perputaran Persediaan (X</w:t>
      </w:r>
      <w:r w:rsidRPr="00496C09">
        <w:rPr>
          <w:rFonts w:ascii="Times New Roman" w:hAnsi="Times New Roman"/>
          <w:color w:val="202124"/>
          <w:sz w:val="24"/>
          <w:szCs w:val="24"/>
          <w:shd w:val="clear" w:color="auto" w:fill="FFFFFF"/>
          <w:vertAlign w:val="subscript"/>
        </w:rPr>
        <w:t>3</w:t>
      </w:r>
      <w:r w:rsidRPr="00496C09">
        <w:rPr>
          <w:rFonts w:ascii="Times New Roman" w:hAnsi="Times New Roman"/>
          <w:color w:val="202124"/>
          <w:sz w:val="24"/>
          <w:szCs w:val="24"/>
          <w:shd w:val="clear" w:color="auto" w:fill="FFFFFF"/>
        </w:rPr>
        <w:t>) bernilai 0, maka variabel dependen Profitabilitas (Y) bernilai -0,117.</w:t>
      </w:r>
    </w:p>
    <w:p w:rsidR="00C1297A" w:rsidRPr="00496C09" w:rsidRDefault="00C1297A" w:rsidP="00496C09">
      <w:pPr>
        <w:pStyle w:val="ListParagraph"/>
        <w:numPr>
          <w:ilvl w:val="0"/>
          <w:numId w:val="11"/>
        </w:numPr>
        <w:spacing w:after="0"/>
        <w:ind w:left="426" w:hanging="426"/>
        <w:jc w:val="both"/>
        <w:rPr>
          <w:rFonts w:ascii="Times New Roman" w:hAnsi="Times New Roman"/>
          <w:sz w:val="24"/>
          <w:szCs w:val="24"/>
        </w:rPr>
      </w:pPr>
      <w:r w:rsidRPr="00496C09">
        <w:rPr>
          <w:rFonts w:ascii="Times New Roman" w:hAnsi="Times New Roman"/>
          <w:sz w:val="24"/>
          <w:szCs w:val="24"/>
        </w:rPr>
        <w:lastRenderedPageBreak/>
        <w:t>Koefisien regresi variabel Perputaran Kas (X</w:t>
      </w:r>
      <w:r w:rsidRPr="00496C09">
        <w:rPr>
          <w:rFonts w:ascii="Times New Roman" w:hAnsi="Times New Roman"/>
          <w:sz w:val="24"/>
          <w:szCs w:val="24"/>
          <w:vertAlign w:val="subscript"/>
        </w:rPr>
        <w:t>1</w:t>
      </w:r>
      <w:r w:rsidRPr="00496C09">
        <w:rPr>
          <w:rFonts w:ascii="Times New Roman" w:hAnsi="Times New Roman"/>
          <w:sz w:val="24"/>
          <w:szCs w:val="24"/>
        </w:rPr>
        <w:t>) sebesar 0,033, artinya bahwa setiap kenaikan perputaran kas sebesar 1% maka akan menaikkan Profitabilitas sebesar 0,033 atau 3,3%.</w:t>
      </w:r>
    </w:p>
    <w:p w:rsidR="00C1297A" w:rsidRPr="00496C09" w:rsidRDefault="00C1297A" w:rsidP="00496C09">
      <w:pPr>
        <w:pStyle w:val="ListParagraph"/>
        <w:numPr>
          <w:ilvl w:val="0"/>
          <w:numId w:val="11"/>
        </w:numPr>
        <w:spacing w:after="0"/>
        <w:ind w:left="426" w:hanging="426"/>
        <w:jc w:val="both"/>
        <w:rPr>
          <w:rFonts w:ascii="Times New Roman" w:hAnsi="Times New Roman"/>
          <w:sz w:val="24"/>
          <w:szCs w:val="24"/>
        </w:rPr>
      </w:pPr>
      <w:r w:rsidRPr="00496C09">
        <w:rPr>
          <w:rFonts w:ascii="Times New Roman" w:hAnsi="Times New Roman"/>
          <w:sz w:val="24"/>
          <w:szCs w:val="24"/>
        </w:rPr>
        <w:t>Koefisien regresi variabel Perputaran Piutang (X</w:t>
      </w:r>
      <w:r w:rsidRPr="00496C09">
        <w:rPr>
          <w:rFonts w:ascii="Times New Roman" w:hAnsi="Times New Roman"/>
          <w:sz w:val="24"/>
          <w:szCs w:val="24"/>
          <w:vertAlign w:val="subscript"/>
        </w:rPr>
        <w:t>2</w:t>
      </w:r>
      <w:r w:rsidRPr="00496C09">
        <w:rPr>
          <w:rFonts w:ascii="Times New Roman" w:hAnsi="Times New Roman"/>
          <w:sz w:val="24"/>
          <w:szCs w:val="24"/>
        </w:rPr>
        <w:t>) sebesar 0,021, artinya bahwa setiap kenaikan perputaran piutang sebesar 1% maka akan menaikkan Profitabilitas sebesar 0,021 atau 2,1%.</w:t>
      </w:r>
    </w:p>
    <w:p w:rsidR="00C1297A" w:rsidRPr="00496C09" w:rsidRDefault="00C1297A" w:rsidP="00496C09">
      <w:pPr>
        <w:pStyle w:val="ListParagraph"/>
        <w:numPr>
          <w:ilvl w:val="0"/>
          <w:numId w:val="11"/>
        </w:numPr>
        <w:spacing w:after="0"/>
        <w:ind w:left="426" w:hanging="426"/>
        <w:jc w:val="both"/>
        <w:rPr>
          <w:rFonts w:ascii="Times New Roman" w:hAnsi="Times New Roman"/>
          <w:sz w:val="24"/>
          <w:szCs w:val="24"/>
        </w:rPr>
      </w:pPr>
      <w:r w:rsidRPr="00496C09">
        <w:rPr>
          <w:rFonts w:ascii="Times New Roman" w:hAnsi="Times New Roman"/>
          <w:sz w:val="24"/>
          <w:szCs w:val="24"/>
        </w:rPr>
        <w:t>Koefisien regresi variabel Perputaran Persediaan (X</w:t>
      </w:r>
      <w:r w:rsidRPr="00496C09">
        <w:rPr>
          <w:rFonts w:ascii="Times New Roman" w:hAnsi="Times New Roman"/>
          <w:sz w:val="24"/>
          <w:szCs w:val="24"/>
          <w:vertAlign w:val="subscript"/>
        </w:rPr>
        <w:t>3</w:t>
      </w:r>
      <w:r w:rsidRPr="00496C09">
        <w:rPr>
          <w:rFonts w:ascii="Times New Roman" w:hAnsi="Times New Roman"/>
          <w:sz w:val="24"/>
          <w:szCs w:val="24"/>
        </w:rPr>
        <w:t xml:space="preserve">) sebesar 0,084, artinya bahwa setiap kenaikan perputaran persediaan sebesar 1% maka akan </w:t>
      </w:r>
      <w:r w:rsidRPr="00496C09">
        <w:rPr>
          <w:rFonts w:ascii="Times New Roman" w:hAnsi="Times New Roman"/>
          <w:sz w:val="24"/>
          <w:szCs w:val="24"/>
        </w:rPr>
        <w:lastRenderedPageBreak/>
        <w:t>menaikkan Profitabilitas sebesar 0,084 atau 8,4%.</w:t>
      </w:r>
    </w:p>
    <w:p w:rsidR="00C1297A" w:rsidRPr="00496C09" w:rsidRDefault="00C1297A" w:rsidP="00496C09">
      <w:pPr>
        <w:pStyle w:val="ListParagraph"/>
        <w:ind w:left="0" w:firstLine="851"/>
        <w:jc w:val="both"/>
        <w:rPr>
          <w:rFonts w:ascii="Times New Roman" w:hAnsi="Times New Roman"/>
          <w:sz w:val="24"/>
          <w:szCs w:val="24"/>
        </w:rPr>
      </w:pPr>
    </w:p>
    <w:p w:rsidR="00C1297A" w:rsidRPr="00496C09" w:rsidRDefault="00C1297A" w:rsidP="00496C09">
      <w:pPr>
        <w:spacing w:line="276" w:lineRule="auto"/>
        <w:jc w:val="both"/>
      </w:pPr>
      <w:r w:rsidRPr="00496C09">
        <w:rPr>
          <w:b/>
          <w:bCs/>
        </w:rPr>
        <w:t>Uji Hipotesis</w:t>
      </w:r>
    </w:p>
    <w:p w:rsidR="00C1297A" w:rsidRPr="00496C09" w:rsidRDefault="00C1297A" w:rsidP="00496C09">
      <w:pPr>
        <w:spacing w:line="276" w:lineRule="auto"/>
        <w:jc w:val="both"/>
      </w:pPr>
      <w:r w:rsidRPr="00496C09">
        <w:rPr>
          <w:b/>
          <w:bCs/>
        </w:rPr>
        <w:lastRenderedPageBreak/>
        <w:t>Uji F (Simultan)</w:t>
      </w:r>
    </w:p>
    <w:p w:rsidR="00C1297A" w:rsidRPr="00496C09" w:rsidRDefault="00C1297A" w:rsidP="00496C09">
      <w:pPr>
        <w:pStyle w:val="ListParagraph"/>
        <w:ind w:left="0"/>
        <w:jc w:val="both"/>
        <w:rPr>
          <w:rFonts w:ascii="Times New Roman" w:hAnsi="Times New Roman"/>
          <w:sz w:val="24"/>
          <w:szCs w:val="24"/>
        </w:rPr>
      </w:pPr>
      <w:r w:rsidRPr="00496C09">
        <w:rPr>
          <w:rFonts w:ascii="Times New Roman" w:hAnsi="Times New Roman"/>
          <w:sz w:val="24"/>
          <w:szCs w:val="24"/>
        </w:rPr>
        <w:t xml:space="preserve"> Dari hasil peng</w:t>
      </w:r>
      <w:r w:rsidR="00496C09">
        <w:rPr>
          <w:rFonts w:ascii="Times New Roman" w:hAnsi="Times New Roman"/>
          <w:sz w:val="24"/>
          <w:szCs w:val="24"/>
        </w:rPr>
        <w:t xml:space="preserve">olahan data spss pada tabel </w:t>
      </w:r>
      <w:r w:rsidRPr="00496C09">
        <w:rPr>
          <w:rFonts w:ascii="Times New Roman" w:hAnsi="Times New Roman"/>
          <w:sz w:val="24"/>
          <w:szCs w:val="24"/>
        </w:rPr>
        <w:t xml:space="preserve"> dibawah ini dapat diketahui hasil Uji F (Uji Simultan) sebagai berikut:</w:t>
      </w:r>
    </w:p>
    <w:p w:rsidR="00C1297A" w:rsidRPr="00496C09" w:rsidRDefault="00496C09" w:rsidP="00496C09">
      <w:pPr>
        <w:pStyle w:val="ListParagraph"/>
        <w:ind w:left="0"/>
        <w:jc w:val="both"/>
        <w:rPr>
          <w:rFonts w:ascii="Times New Roman" w:hAnsi="Times New Roman"/>
          <w:b/>
          <w:bCs/>
          <w:sz w:val="24"/>
          <w:szCs w:val="24"/>
          <w:lang w:val="en-US"/>
        </w:rPr>
      </w:pPr>
      <w:r>
        <w:rPr>
          <w:rFonts w:ascii="Times New Roman" w:hAnsi="Times New Roman"/>
          <w:b/>
          <w:bCs/>
          <w:sz w:val="24"/>
          <w:szCs w:val="24"/>
        </w:rPr>
        <w:t xml:space="preserve">Tabel </w:t>
      </w:r>
      <w:r>
        <w:rPr>
          <w:rFonts w:ascii="Times New Roman" w:hAnsi="Times New Roman"/>
          <w:b/>
          <w:bCs/>
          <w:sz w:val="24"/>
          <w:szCs w:val="24"/>
          <w:lang w:val="en-US"/>
        </w:rPr>
        <w:t xml:space="preserve">9. </w:t>
      </w:r>
      <w:r w:rsidR="00C1297A" w:rsidRPr="00496C09">
        <w:rPr>
          <w:rFonts w:ascii="Times New Roman" w:hAnsi="Times New Roman"/>
          <w:b/>
          <w:bCs/>
          <w:sz w:val="24"/>
          <w:szCs w:val="24"/>
        </w:rPr>
        <w:t>Hasil Uji F (Simultan)</w:t>
      </w:r>
    </w:p>
    <w:p w:rsidR="00496C09" w:rsidRDefault="00496C09" w:rsidP="00C1297A">
      <w:pPr>
        <w:autoSpaceDE w:val="0"/>
        <w:autoSpaceDN w:val="0"/>
        <w:adjustRightInd w:val="0"/>
        <w:jc w:val="center"/>
        <w:rPr>
          <w:b/>
          <w:bCs/>
          <w:color w:val="000000"/>
          <w:sz w:val="20"/>
          <w:szCs w:val="20"/>
        </w:rPr>
        <w:sectPr w:rsidR="00496C09" w:rsidSect="00CB5B35">
          <w:type w:val="continuous"/>
          <w:pgSz w:w="11906" w:h="16838"/>
          <w:pgMar w:top="1440" w:right="1440" w:bottom="1440" w:left="1440" w:header="510" w:footer="708" w:gutter="0"/>
          <w:pgNumType w:start="101"/>
          <w:cols w:num="2" w:space="708"/>
          <w:docGrid w:linePitch="360"/>
        </w:sectPr>
      </w:pPr>
    </w:p>
    <w:tbl>
      <w:tblPr>
        <w:tblW w:w="788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30" w:type="dxa"/>
          <w:right w:w="30" w:type="dxa"/>
        </w:tblCellMar>
        <w:tblLook w:val="0000" w:firstRow="0" w:lastRow="0" w:firstColumn="0" w:lastColumn="0" w:noHBand="0" w:noVBand="0"/>
      </w:tblPr>
      <w:tblGrid>
        <w:gridCol w:w="728"/>
        <w:gridCol w:w="1271"/>
        <w:gridCol w:w="1456"/>
        <w:gridCol w:w="1009"/>
        <w:gridCol w:w="1398"/>
        <w:gridCol w:w="1010"/>
        <w:gridCol w:w="1010"/>
      </w:tblGrid>
      <w:tr w:rsidR="00C1297A" w:rsidRPr="008769EA" w:rsidTr="00C1297A">
        <w:trPr>
          <w:cantSplit/>
          <w:tblHeader/>
          <w:jc w:val="center"/>
        </w:trPr>
        <w:tc>
          <w:tcPr>
            <w:tcW w:w="7879" w:type="dxa"/>
            <w:gridSpan w:val="7"/>
            <w:shd w:val="clear" w:color="auto" w:fill="FFFFFF"/>
            <w:tcMar>
              <w:top w:w="30" w:type="dxa"/>
              <w:left w:w="30" w:type="dxa"/>
              <w:bottom w:w="30" w:type="dxa"/>
              <w:right w:w="30" w:type="dxa"/>
            </w:tcMar>
            <w:vAlign w:val="center"/>
          </w:tcPr>
          <w:p w:rsidR="00C1297A" w:rsidRPr="008769EA" w:rsidRDefault="00C1297A" w:rsidP="00C1297A">
            <w:pPr>
              <w:autoSpaceDE w:val="0"/>
              <w:autoSpaceDN w:val="0"/>
              <w:adjustRightInd w:val="0"/>
              <w:jc w:val="center"/>
              <w:rPr>
                <w:color w:val="000000"/>
                <w:sz w:val="20"/>
                <w:szCs w:val="20"/>
              </w:rPr>
            </w:pPr>
            <w:r w:rsidRPr="008769EA">
              <w:rPr>
                <w:b/>
                <w:bCs/>
                <w:color w:val="000000"/>
                <w:sz w:val="20"/>
                <w:szCs w:val="20"/>
              </w:rPr>
              <w:lastRenderedPageBreak/>
              <w:t>ANOVA</w:t>
            </w:r>
            <w:r w:rsidRPr="008769EA">
              <w:rPr>
                <w:b/>
                <w:bCs/>
                <w:color w:val="000000"/>
                <w:sz w:val="20"/>
                <w:szCs w:val="20"/>
                <w:vertAlign w:val="superscript"/>
              </w:rPr>
              <w:t>b</w:t>
            </w:r>
          </w:p>
        </w:tc>
      </w:tr>
      <w:tr w:rsidR="00C1297A" w:rsidRPr="008769EA" w:rsidTr="00C1297A">
        <w:trPr>
          <w:cantSplit/>
          <w:tblHeader/>
          <w:jc w:val="center"/>
        </w:trPr>
        <w:tc>
          <w:tcPr>
            <w:tcW w:w="1998" w:type="dxa"/>
            <w:gridSpan w:val="2"/>
            <w:shd w:val="clear" w:color="auto" w:fill="FFFFFF"/>
            <w:tcMar>
              <w:top w:w="30" w:type="dxa"/>
              <w:left w:w="30" w:type="dxa"/>
              <w:bottom w:w="30" w:type="dxa"/>
              <w:right w:w="30" w:type="dxa"/>
            </w:tcMar>
            <w:vAlign w:val="bottom"/>
          </w:tcPr>
          <w:p w:rsidR="00C1297A" w:rsidRPr="008769EA" w:rsidRDefault="00C1297A" w:rsidP="00C1297A">
            <w:pPr>
              <w:autoSpaceDE w:val="0"/>
              <w:autoSpaceDN w:val="0"/>
              <w:adjustRightInd w:val="0"/>
              <w:rPr>
                <w:color w:val="000000"/>
                <w:sz w:val="20"/>
                <w:szCs w:val="20"/>
              </w:rPr>
            </w:pPr>
            <w:r w:rsidRPr="008769EA">
              <w:rPr>
                <w:color w:val="000000"/>
                <w:sz w:val="20"/>
                <w:szCs w:val="20"/>
              </w:rPr>
              <w:t>Model</w:t>
            </w:r>
          </w:p>
        </w:tc>
        <w:tc>
          <w:tcPr>
            <w:tcW w:w="1455" w:type="dxa"/>
            <w:shd w:val="clear" w:color="auto" w:fill="FFFFFF"/>
            <w:tcMar>
              <w:top w:w="30" w:type="dxa"/>
              <w:left w:w="30" w:type="dxa"/>
              <w:bottom w:w="30" w:type="dxa"/>
              <w:right w:w="30" w:type="dxa"/>
            </w:tcMar>
            <w:vAlign w:val="bottom"/>
          </w:tcPr>
          <w:p w:rsidR="00C1297A" w:rsidRPr="008769EA" w:rsidRDefault="00C1297A" w:rsidP="00C1297A">
            <w:pPr>
              <w:autoSpaceDE w:val="0"/>
              <w:autoSpaceDN w:val="0"/>
              <w:adjustRightInd w:val="0"/>
              <w:jc w:val="center"/>
              <w:rPr>
                <w:color w:val="000000"/>
                <w:sz w:val="20"/>
                <w:szCs w:val="20"/>
              </w:rPr>
            </w:pPr>
            <w:r w:rsidRPr="008769EA">
              <w:rPr>
                <w:color w:val="000000"/>
                <w:sz w:val="20"/>
                <w:szCs w:val="20"/>
              </w:rPr>
              <w:t>Sum of Squares</w:t>
            </w:r>
          </w:p>
        </w:tc>
        <w:tc>
          <w:tcPr>
            <w:tcW w:w="1009" w:type="dxa"/>
            <w:shd w:val="clear" w:color="auto" w:fill="FFFFFF"/>
            <w:tcMar>
              <w:top w:w="30" w:type="dxa"/>
              <w:left w:w="30" w:type="dxa"/>
              <w:bottom w:w="30" w:type="dxa"/>
              <w:right w:w="30" w:type="dxa"/>
            </w:tcMar>
            <w:vAlign w:val="bottom"/>
          </w:tcPr>
          <w:p w:rsidR="00C1297A" w:rsidRPr="008769EA" w:rsidRDefault="00C1297A" w:rsidP="00C1297A">
            <w:pPr>
              <w:autoSpaceDE w:val="0"/>
              <w:autoSpaceDN w:val="0"/>
              <w:adjustRightInd w:val="0"/>
              <w:jc w:val="center"/>
              <w:rPr>
                <w:color w:val="000000"/>
                <w:sz w:val="20"/>
                <w:szCs w:val="20"/>
              </w:rPr>
            </w:pPr>
            <w:r w:rsidRPr="008769EA">
              <w:rPr>
                <w:color w:val="000000"/>
                <w:sz w:val="20"/>
                <w:szCs w:val="20"/>
              </w:rPr>
              <w:t>df</w:t>
            </w:r>
          </w:p>
        </w:tc>
        <w:tc>
          <w:tcPr>
            <w:tcW w:w="1397" w:type="dxa"/>
            <w:shd w:val="clear" w:color="auto" w:fill="FFFFFF"/>
            <w:tcMar>
              <w:top w:w="30" w:type="dxa"/>
              <w:left w:w="30" w:type="dxa"/>
              <w:bottom w:w="30" w:type="dxa"/>
              <w:right w:w="30" w:type="dxa"/>
            </w:tcMar>
            <w:vAlign w:val="bottom"/>
          </w:tcPr>
          <w:p w:rsidR="00C1297A" w:rsidRPr="008769EA" w:rsidRDefault="00C1297A" w:rsidP="00C1297A">
            <w:pPr>
              <w:autoSpaceDE w:val="0"/>
              <w:autoSpaceDN w:val="0"/>
              <w:adjustRightInd w:val="0"/>
              <w:jc w:val="center"/>
              <w:rPr>
                <w:color w:val="000000"/>
                <w:sz w:val="20"/>
                <w:szCs w:val="20"/>
              </w:rPr>
            </w:pPr>
            <w:r w:rsidRPr="008769EA">
              <w:rPr>
                <w:color w:val="000000"/>
                <w:sz w:val="20"/>
                <w:szCs w:val="20"/>
              </w:rPr>
              <w:t>Mean Square</w:t>
            </w:r>
          </w:p>
        </w:tc>
        <w:tc>
          <w:tcPr>
            <w:tcW w:w="1010" w:type="dxa"/>
            <w:shd w:val="clear" w:color="auto" w:fill="FFFFFF"/>
            <w:tcMar>
              <w:top w:w="30" w:type="dxa"/>
              <w:left w:w="30" w:type="dxa"/>
              <w:bottom w:w="30" w:type="dxa"/>
              <w:right w:w="30" w:type="dxa"/>
            </w:tcMar>
            <w:vAlign w:val="bottom"/>
          </w:tcPr>
          <w:p w:rsidR="00C1297A" w:rsidRPr="008769EA" w:rsidRDefault="00C1297A" w:rsidP="00C1297A">
            <w:pPr>
              <w:autoSpaceDE w:val="0"/>
              <w:autoSpaceDN w:val="0"/>
              <w:adjustRightInd w:val="0"/>
              <w:jc w:val="center"/>
              <w:rPr>
                <w:color w:val="000000"/>
                <w:sz w:val="20"/>
                <w:szCs w:val="20"/>
              </w:rPr>
            </w:pPr>
            <w:r w:rsidRPr="008769EA">
              <w:rPr>
                <w:color w:val="000000"/>
                <w:sz w:val="20"/>
                <w:szCs w:val="20"/>
              </w:rPr>
              <w:t>F</w:t>
            </w:r>
          </w:p>
        </w:tc>
        <w:tc>
          <w:tcPr>
            <w:tcW w:w="1010" w:type="dxa"/>
            <w:shd w:val="clear" w:color="auto" w:fill="FFFFFF"/>
            <w:tcMar>
              <w:top w:w="30" w:type="dxa"/>
              <w:left w:w="30" w:type="dxa"/>
              <w:bottom w:w="30" w:type="dxa"/>
              <w:right w:w="30" w:type="dxa"/>
            </w:tcMar>
            <w:vAlign w:val="bottom"/>
          </w:tcPr>
          <w:p w:rsidR="00C1297A" w:rsidRPr="008769EA" w:rsidRDefault="00C1297A" w:rsidP="00C1297A">
            <w:pPr>
              <w:autoSpaceDE w:val="0"/>
              <w:autoSpaceDN w:val="0"/>
              <w:adjustRightInd w:val="0"/>
              <w:jc w:val="center"/>
              <w:rPr>
                <w:color w:val="000000"/>
                <w:sz w:val="20"/>
                <w:szCs w:val="20"/>
              </w:rPr>
            </w:pPr>
            <w:r w:rsidRPr="008769EA">
              <w:rPr>
                <w:color w:val="000000"/>
                <w:sz w:val="20"/>
                <w:szCs w:val="20"/>
              </w:rPr>
              <w:t>Sig.</w:t>
            </w:r>
          </w:p>
        </w:tc>
      </w:tr>
      <w:tr w:rsidR="00C1297A" w:rsidRPr="008769EA" w:rsidTr="00C1297A">
        <w:trPr>
          <w:cantSplit/>
          <w:tblHeader/>
          <w:jc w:val="center"/>
        </w:trPr>
        <w:tc>
          <w:tcPr>
            <w:tcW w:w="727" w:type="dxa"/>
            <w:vMerge w:val="restart"/>
            <w:shd w:val="clear" w:color="auto" w:fill="FFFFFF"/>
            <w:tcMar>
              <w:top w:w="30" w:type="dxa"/>
              <w:left w:w="30" w:type="dxa"/>
              <w:bottom w:w="30" w:type="dxa"/>
              <w:right w:w="30" w:type="dxa"/>
            </w:tcMar>
          </w:tcPr>
          <w:p w:rsidR="00C1297A" w:rsidRPr="008769EA" w:rsidRDefault="00C1297A" w:rsidP="00C1297A">
            <w:pPr>
              <w:autoSpaceDE w:val="0"/>
              <w:autoSpaceDN w:val="0"/>
              <w:adjustRightInd w:val="0"/>
              <w:rPr>
                <w:color w:val="000000"/>
                <w:sz w:val="20"/>
                <w:szCs w:val="20"/>
              </w:rPr>
            </w:pPr>
            <w:r w:rsidRPr="008769EA">
              <w:rPr>
                <w:color w:val="000000"/>
                <w:sz w:val="20"/>
                <w:szCs w:val="20"/>
              </w:rPr>
              <w:t>1</w:t>
            </w:r>
          </w:p>
        </w:tc>
        <w:tc>
          <w:tcPr>
            <w:tcW w:w="1271"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rPr>
                <w:color w:val="000000"/>
                <w:sz w:val="20"/>
                <w:szCs w:val="20"/>
              </w:rPr>
            </w:pPr>
            <w:r w:rsidRPr="008769EA">
              <w:rPr>
                <w:color w:val="000000"/>
                <w:sz w:val="20"/>
                <w:szCs w:val="20"/>
              </w:rPr>
              <w:t>Regression</w:t>
            </w:r>
          </w:p>
        </w:tc>
        <w:tc>
          <w:tcPr>
            <w:tcW w:w="1455"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.427</w:t>
            </w:r>
          </w:p>
        </w:tc>
        <w:tc>
          <w:tcPr>
            <w:tcW w:w="1009"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3</w:t>
            </w:r>
          </w:p>
        </w:tc>
        <w:tc>
          <w:tcPr>
            <w:tcW w:w="1397"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.142</w:t>
            </w:r>
          </w:p>
        </w:tc>
        <w:tc>
          <w:tcPr>
            <w:tcW w:w="1010"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119.502</w:t>
            </w:r>
          </w:p>
        </w:tc>
        <w:tc>
          <w:tcPr>
            <w:tcW w:w="1010"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.000</w:t>
            </w:r>
            <w:r w:rsidRPr="008769EA">
              <w:rPr>
                <w:color w:val="000000"/>
                <w:sz w:val="20"/>
                <w:szCs w:val="20"/>
                <w:vertAlign w:val="superscript"/>
              </w:rPr>
              <w:t>a</w:t>
            </w:r>
          </w:p>
        </w:tc>
      </w:tr>
      <w:tr w:rsidR="00C1297A" w:rsidRPr="008769EA" w:rsidTr="00C1297A">
        <w:trPr>
          <w:cantSplit/>
          <w:tblHeader/>
          <w:jc w:val="center"/>
        </w:trPr>
        <w:tc>
          <w:tcPr>
            <w:tcW w:w="727" w:type="dxa"/>
            <w:vMerge/>
            <w:shd w:val="clear" w:color="auto" w:fill="FFFFFF"/>
            <w:tcMar>
              <w:top w:w="30" w:type="dxa"/>
              <w:left w:w="30" w:type="dxa"/>
              <w:bottom w:w="30" w:type="dxa"/>
              <w:right w:w="30" w:type="dxa"/>
            </w:tcMar>
          </w:tcPr>
          <w:p w:rsidR="00C1297A" w:rsidRPr="008769EA" w:rsidRDefault="00C1297A" w:rsidP="00C1297A">
            <w:pPr>
              <w:autoSpaceDE w:val="0"/>
              <w:autoSpaceDN w:val="0"/>
              <w:adjustRightInd w:val="0"/>
              <w:rPr>
                <w:color w:val="000000"/>
                <w:sz w:val="20"/>
                <w:szCs w:val="20"/>
              </w:rPr>
            </w:pPr>
          </w:p>
        </w:tc>
        <w:tc>
          <w:tcPr>
            <w:tcW w:w="1271"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rPr>
                <w:color w:val="000000"/>
                <w:sz w:val="20"/>
                <w:szCs w:val="20"/>
              </w:rPr>
            </w:pPr>
            <w:r w:rsidRPr="008769EA">
              <w:rPr>
                <w:color w:val="000000"/>
                <w:sz w:val="20"/>
                <w:szCs w:val="20"/>
              </w:rPr>
              <w:t>Residual</w:t>
            </w:r>
          </w:p>
        </w:tc>
        <w:tc>
          <w:tcPr>
            <w:tcW w:w="1455"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.033</w:t>
            </w:r>
          </w:p>
        </w:tc>
        <w:tc>
          <w:tcPr>
            <w:tcW w:w="1009"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28</w:t>
            </w:r>
          </w:p>
        </w:tc>
        <w:tc>
          <w:tcPr>
            <w:tcW w:w="1397"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.001</w:t>
            </w:r>
          </w:p>
        </w:tc>
        <w:tc>
          <w:tcPr>
            <w:tcW w:w="1010" w:type="dxa"/>
            <w:shd w:val="clear" w:color="auto" w:fill="FFFFFF"/>
            <w:tcMar>
              <w:top w:w="30" w:type="dxa"/>
              <w:left w:w="30" w:type="dxa"/>
              <w:bottom w:w="30" w:type="dxa"/>
              <w:right w:w="30" w:type="dxa"/>
            </w:tcMar>
            <w:vAlign w:val="center"/>
          </w:tcPr>
          <w:p w:rsidR="00C1297A" w:rsidRPr="008769EA" w:rsidRDefault="00C1297A" w:rsidP="00C1297A">
            <w:pPr>
              <w:autoSpaceDE w:val="0"/>
              <w:autoSpaceDN w:val="0"/>
              <w:adjustRightInd w:val="0"/>
              <w:jc w:val="center"/>
              <w:rPr>
                <w:sz w:val="20"/>
                <w:szCs w:val="20"/>
              </w:rPr>
            </w:pPr>
          </w:p>
        </w:tc>
        <w:tc>
          <w:tcPr>
            <w:tcW w:w="1010" w:type="dxa"/>
            <w:shd w:val="clear" w:color="auto" w:fill="FFFFFF"/>
            <w:tcMar>
              <w:top w:w="30" w:type="dxa"/>
              <w:left w:w="30" w:type="dxa"/>
              <w:bottom w:w="30" w:type="dxa"/>
              <w:right w:w="30" w:type="dxa"/>
            </w:tcMar>
            <w:vAlign w:val="center"/>
          </w:tcPr>
          <w:p w:rsidR="00C1297A" w:rsidRPr="008769EA" w:rsidRDefault="00C1297A" w:rsidP="00C1297A">
            <w:pPr>
              <w:autoSpaceDE w:val="0"/>
              <w:autoSpaceDN w:val="0"/>
              <w:adjustRightInd w:val="0"/>
              <w:jc w:val="center"/>
              <w:rPr>
                <w:sz w:val="20"/>
                <w:szCs w:val="20"/>
              </w:rPr>
            </w:pPr>
          </w:p>
        </w:tc>
      </w:tr>
      <w:tr w:rsidR="00C1297A" w:rsidRPr="008769EA" w:rsidTr="00C1297A">
        <w:trPr>
          <w:cantSplit/>
          <w:tblHeader/>
          <w:jc w:val="center"/>
        </w:trPr>
        <w:tc>
          <w:tcPr>
            <w:tcW w:w="727" w:type="dxa"/>
            <w:vMerge/>
            <w:shd w:val="clear" w:color="auto" w:fill="FFFFFF"/>
            <w:tcMar>
              <w:top w:w="30" w:type="dxa"/>
              <w:left w:w="30" w:type="dxa"/>
              <w:bottom w:w="30" w:type="dxa"/>
              <w:right w:w="30" w:type="dxa"/>
            </w:tcMar>
          </w:tcPr>
          <w:p w:rsidR="00C1297A" w:rsidRPr="008769EA" w:rsidRDefault="00C1297A" w:rsidP="00C1297A">
            <w:pPr>
              <w:autoSpaceDE w:val="0"/>
              <w:autoSpaceDN w:val="0"/>
              <w:adjustRightInd w:val="0"/>
              <w:rPr>
                <w:sz w:val="20"/>
                <w:szCs w:val="20"/>
              </w:rPr>
            </w:pPr>
          </w:p>
        </w:tc>
        <w:tc>
          <w:tcPr>
            <w:tcW w:w="1271"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rPr>
                <w:color w:val="000000"/>
                <w:sz w:val="20"/>
                <w:szCs w:val="20"/>
              </w:rPr>
            </w:pPr>
            <w:r w:rsidRPr="008769EA">
              <w:rPr>
                <w:color w:val="000000"/>
                <w:sz w:val="20"/>
                <w:szCs w:val="20"/>
              </w:rPr>
              <w:t>Total</w:t>
            </w:r>
          </w:p>
        </w:tc>
        <w:tc>
          <w:tcPr>
            <w:tcW w:w="1455"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.461</w:t>
            </w:r>
          </w:p>
        </w:tc>
        <w:tc>
          <w:tcPr>
            <w:tcW w:w="1009"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31</w:t>
            </w:r>
          </w:p>
        </w:tc>
        <w:tc>
          <w:tcPr>
            <w:tcW w:w="1397" w:type="dxa"/>
            <w:shd w:val="clear" w:color="auto" w:fill="FFFFFF"/>
            <w:tcMar>
              <w:top w:w="30" w:type="dxa"/>
              <w:left w:w="30" w:type="dxa"/>
              <w:bottom w:w="30" w:type="dxa"/>
              <w:right w:w="30" w:type="dxa"/>
            </w:tcMar>
            <w:vAlign w:val="center"/>
          </w:tcPr>
          <w:p w:rsidR="00C1297A" w:rsidRPr="008769EA" w:rsidRDefault="00C1297A" w:rsidP="00C1297A">
            <w:pPr>
              <w:autoSpaceDE w:val="0"/>
              <w:autoSpaceDN w:val="0"/>
              <w:adjustRightInd w:val="0"/>
              <w:jc w:val="center"/>
              <w:rPr>
                <w:sz w:val="20"/>
                <w:szCs w:val="20"/>
              </w:rPr>
            </w:pPr>
          </w:p>
        </w:tc>
        <w:tc>
          <w:tcPr>
            <w:tcW w:w="1010" w:type="dxa"/>
            <w:shd w:val="clear" w:color="auto" w:fill="FFFFFF"/>
            <w:tcMar>
              <w:top w:w="30" w:type="dxa"/>
              <w:left w:w="30" w:type="dxa"/>
              <w:bottom w:w="30" w:type="dxa"/>
              <w:right w:w="30" w:type="dxa"/>
            </w:tcMar>
            <w:vAlign w:val="center"/>
          </w:tcPr>
          <w:p w:rsidR="00C1297A" w:rsidRPr="008769EA" w:rsidRDefault="00C1297A" w:rsidP="00C1297A">
            <w:pPr>
              <w:autoSpaceDE w:val="0"/>
              <w:autoSpaceDN w:val="0"/>
              <w:adjustRightInd w:val="0"/>
              <w:jc w:val="center"/>
              <w:rPr>
                <w:sz w:val="20"/>
                <w:szCs w:val="20"/>
              </w:rPr>
            </w:pPr>
          </w:p>
        </w:tc>
        <w:tc>
          <w:tcPr>
            <w:tcW w:w="1010" w:type="dxa"/>
            <w:shd w:val="clear" w:color="auto" w:fill="FFFFFF"/>
            <w:tcMar>
              <w:top w:w="30" w:type="dxa"/>
              <w:left w:w="30" w:type="dxa"/>
              <w:bottom w:w="30" w:type="dxa"/>
              <w:right w:w="30" w:type="dxa"/>
            </w:tcMar>
            <w:vAlign w:val="center"/>
          </w:tcPr>
          <w:p w:rsidR="00C1297A" w:rsidRPr="008769EA" w:rsidRDefault="00C1297A" w:rsidP="00C1297A">
            <w:pPr>
              <w:autoSpaceDE w:val="0"/>
              <w:autoSpaceDN w:val="0"/>
              <w:adjustRightInd w:val="0"/>
              <w:jc w:val="center"/>
              <w:rPr>
                <w:sz w:val="20"/>
                <w:szCs w:val="20"/>
              </w:rPr>
            </w:pPr>
          </w:p>
        </w:tc>
      </w:tr>
      <w:tr w:rsidR="00C1297A" w:rsidRPr="008769EA" w:rsidTr="00C1297A">
        <w:trPr>
          <w:cantSplit/>
          <w:tblHeader/>
          <w:jc w:val="center"/>
        </w:trPr>
        <w:tc>
          <w:tcPr>
            <w:tcW w:w="7879" w:type="dxa"/>
            <w:gridSpan w:val="7"/>
            <w:shd w:val="clear" w:color="auto" w:fill="FFFFFF"/>
            <w:tcMar>
              <w:top w:w="30" w:type="dxa"/>
              <w:left w:w="30" w:type="dxa"/>
              <w:bottom w:w="30" w:type="dxa"/>
              <w:right w:w="30" w:type="dxa"/>
            </w:tcMar>
          </w:tcPr>
          <w:p w:rsidR="00C1297A" w:rsidRPr="008769EA" w:rsidRDefault="00C1297A" w:rsidP="00C1297A">
            <w:pPr>
              <w:autoSpaceDE w:val="0"/>
              <w:autoSpaceDN w:val="0"/>
              <w:adjustRightInd w:val="0"/>
              <w:rPr>
                <w:color w:val="000000"/>
                <w:sz w:val="20"/>
                <w:szCs w:val="20"/>
              </w:rPr>
            </w:pPr>
            <w:r w:rsidRPr="008769EA">
              <w:rPr>
                <w:color w:val="000000"/>
                <w:sz w:val="20"/>
                <w:szCs w:val="20"/>
              </w:rPr>
              <w:t>a. Predictors: (Constant), LnPPers, LnPK, PP</w:t>
            </w:r>
          </w:p>
        </w:tc>
      </w:tr>
      <w:tr w:rsidR="00C1297A" w:rsidRPr="008769EA" w:rsidTr="00C1297A">
        <w:trPr>
          <w:cantSplit/>
          <w:jc w:val="center"/>
        </w:trPr>
        <w:tc>
          <w:tcPr>
            <w:tcW w:w="7879" w:type="dxa"/>
            <w:gridSpan w:val="7"/>
            <w:shd w:val="clear" w:color="auto" w:fill="FFFFFF"/>
            <w:tcMar>
              <w:top w:w="30" w:type="dxa"/>
              <w:left w:w="30" w:type="dxa"/>
              <w:bottom w:w="30" w:type="dxa"/>
              <w:right w:w="30" w:type="dxa"/>
            </w:tcMar>
          </w:tcPr>
          <w:p w:rsidR="00C1297A" w:rsidRPr="008769EA" w:rsidRDefault="00C1297A" w:rsidP="00C1297A">
            <w:pPr>
              <w:autoSpaceDE w:val="0"/>
              <w:autoSpaceDN w:val="0"/>
              <w:adjustRightInd w:val="0"/>
              <w:rPr>
                <w:color w:val="000000"/>
                <w:sz w:val="20"/>
                <w:szCs w:val="20"/>
              </w:rPr>
            </w:pPr>
            <w:r w:rsidRPr="008769EA">
              <w:rPr>
                <w:color w:val="000000"/>
                <w:sz w:val="20"/>
                <w:szCs w:val="20"/>
              </w:rPr>
              <w:t>b. Dependent Variable: ROA</w:t>
            </w:r>
          </w:p>
        </w:tc>
      </w:tr>
    </w:tbl>
    <w:p w:rsidR="00496C09" w:rsidRDefault="00496C09" w:rsidP="00C1297A">
      <w:pPr>
        <w:autoSpaceDE w:val="0"/>
        <w:autoSpaceDN w:val="0"/>
        <w:adjustRightInd w:val="0"/>
        <w:rPr>
          <w:sz w:val="20"/>
          <w:szCs w:val="20"/>
          <w:lang w:val="id-ID"/>
        </w:rPr>
        <w:sectPr w:rsidR="00496C09" w:rsidSect="002B67FE">
          <w:type w:val="continuous"/>
          <w:pgSz w:w="11906" w:h="16838"/>
          <w:pgMar w:top="1440" w:right="1440" w:bottom="1440" w:left="1440" w:header="510" w:footer="708" w:gutter="0"/>
          <w:pgNumType w:start="120"/>
          <w:cols w:space="708"/>
          <w:docGrid w:linePitch="360"/>
        </w:sectPr>
      </w:pPr>
    </w:p>
    <w:p w:rsidR="00C1297A" w:rsidRPr="008769EA" w:rsidRDefault="00C1297A" w:rsidP="00C1297A">
      <w:pPr>
        <w:autoSpaceDE w:val="0"/>
        <w:autoSpaceDN w:val="0"/>
        <w:adjustRightInd w:val="0"/>
        <w:rPr>
          <w:sz w:val="20"/>
          <w:szCs w:val="20"/>
          <w:lang w:val="id-ID"/>
        </w:rPr>
      </w:pPr>
      <w:r w:rsidRPr="008769EA">
        <w:rPr>
          <w:sz w:val="20"/>
          <w:szCs w:val="20"/>
          <w:lang w:val="id-ID"/>
        </w:rPr>
        <w:lastRenderedPageBreak/>
        <w:t>Sumber: Data diolah (2021)</w:t>
      </w:r>
    </w:p>
    <w:p w:rsidR="00C1297A" w:rsidRPr="00496C09" w:rsidRDefault="00C1297A" w:rsidP="00496C09">
      <w:pPr>
        <w:pStyle w:val="ListParagraph"/>
        <w:ind w:left="0" w:firstLine="851"/>
        <w:rPr>
          <w:rFonts w:ascii="Times New Roman" w:hAnsi="Times New Roman"/>
          <w:sz w:val="24"/>
          <w:szCs w:val="24"/>
        </w:rPr>
      </w:pPr>
      <w:r w:rsidRPr="00496C09">
        <w:rPr>
          <w:rFonts w:ascii="Times New Roman" w:hAnsi="Times New Roman"/>
          <w:sz w:val="24"/>
          <w:szCs w:val="24"/>
        </w:rPr>
        <w:t>Pengujian ini dalam menentukan kriteria penerimaan dan penolakan hipotesis dapat dilihat dengan membandingkan F</w:t>
      </w:r>
      <w:r w:rsidRPr="00496C09">
        <w:rPr>
          <w:rFonts w:ascii="Times New Roman" w:hAnsi="Times New Roman"/>
          <w:sz w:val="24"/>
          <w:szCs w:val="24"/>
          <w:vertAlign w:val="subscript"/>
        </w:rPr>
        <w:t>hitung</w:t>
      </w:r>
      <w:r w:rsidRPr="00496C09">
        <w:rPr>
          <w:rFonts w:ascii="Times New Roman" w:hAnsi="Times New Roman"/>
          <w:sz w:val="24"/>
          <w:szCs w:val="24"/>
        </w:rPr>
        <w:t xml:space="preserve"> dan F</w:t>
      </w:r>
      <w:r w:rsidRPr="00496C09">
        <w:rPr>
          <w:rFonts w:ascii="Times New Roman" w:hAnsi="Times New Roman"/>
          <w:sz w:val="24"/>
          <w:szCs w:val="24"/>
          <w:vertAlign w:val="subscript"/>
        </w:rPr>
        <w:t>tabel</w:t>
      </w:r>
      <w:r w:rsidRPr="00496C09">
        <w:rPr>
          <w:rFonts w:ascii="Times New Roman" w:hAnsi="Times New Roman"/>
          <w:sz w:val="24"/>
          <w:szCs w:val="24"/>
        </w:rPr>
        <w:t xml:space="preserve"> atau dengan nilai signifikan dengan ketentuan sebagai berikut:</w:t>
      </w:r>
    </w:p>
    <w:p w:rsidR="00C1297A" w:rsidRPr="00496C09" w:rsidRDefault="00C1297A" w:rsidP="00496C09">
      <w:pPr>
        <w:pStyle w:val="ListParagraph"/>
        <w:numPr>
          <w:ilvl w:val="0"/>
          <w:numId w:val="13"/>
        </w:numPr>
        <w:spacing w:after="0"/>
        <w:ind w:left="426" w:hanging="426"/>
        <w:jc w:val="both"/>
        <w:rPr>
          <w:rFonts w:ascii="Times New Roman" w:hAnsi="Times New Roman"/>
          <w:sz w:val="24"/>
          <w:szCs w:val="24"/>
        </w:rPr>
      </w:pPr>
      <w:r w:rsidRPr="00496C09">
        <w:rPr>
          <w:rFonts w:ascii="Times New Roman" w:hAnsi="Times New Roman"/>
          <w:sz w:val="24"/>
          <w:szCs w:val="24"/>
        </w:rPr>
        <w:t>Jika F</w:t>
      </w:r>
      <w:r w:rsidRPr="00496C09">
        <w:rPr>
          <w:rFonts w:ascii="Times New Roman" w:hAnsi="Times New Roman"/>
          <w:sz w:val="24"/>
          <w:szCs w:val="24"/>
          <w:vertAlign w:val="subscript"/>
        </w:rPr>
        <w:t>hitung</w:t>
      </w:r>
      <w:r w:rsidRPr="00496C09">
        <w:rPr>
          <w:rFonts w:ascii="Times New Roman" w:hAnsi="Times New Roman"/>
          <w:sz w:val="24"/>
          <w:szCs w:val="24"/>
        </w:rPr>
        <w:t xml:space="preserve"> &gt; F</w:t>
      </w:r>
      <w:r w:rsidRPr="00496C09">
        <w:rPr>
          <w:rFonts w:ascii="Times New Roman" w:hAnsi="Times New Roman"/>
          <w:sz w:val="24"/>
          <w:szCs w:val="24"/>
          <w:vertAlign w:val="subscript"/>
        </w:rPr>
        <w:t xml:space="preserve">tabel </w:t>
      </w:r>
      <w:r w:rsidRPr="00496C09">
        <w:rPr>
          <w:rFonts w:ascii="Times New Roman" w:hAnsi="Times New Roman"/>
          <w:sz w:val="24"/>
          <w:szCs w:val="24"/>
        </w:rPr>
        <w:t>atau nilai signifikan &lt; 0,05 maka H</w:t>
      </w:r>
      <w:r w:rsidRPr="00496C09">
        <w:rPr>
          <w:rFonts w:ascii="Times New Roman" w:hAnsi="Times New Roman"/>
          <w:sz w:val="24"/>
          <w:szCs w:val="24"/>
          <w:vertAlign w:val="subscript"/>
        </w:rPr>
        <w:t>o4</w:t>
      </w:r>
      <w:r w:rsidRPr="00496C09">
        <w:rPr>
          <w:rFonts w:ascii="Times New Roman" w:hAnsi="Times New Roman"/>
          <w:sz w:val="24"/>
          <w:szCs w:val="24"/>
        </w:rPr>
        <w:t xml:space="preserve"> ditolak dan H</w:t>
      </w:r>
      <w:r w:rsidRPr="00496C09">
        <w:rPr>
          <w:rFonts w:ascii="Times New Roman" w:hAnsi="Times New Roman"/>
          <w:sz w:val="24"/>
          <w:szCs w:val="24"/>
          <w:vertAlign w:val="subscript"/>
        </w:rPr>
        <w:t>a4</w:t>
      </w:r>
      <w:r w:rsidRPr="00496C09">
        <w:rPr>
          <w:rFonts w:ascii="Times New Roman" w:hAnsi="Times New Roman"/>
          <w:sz w:val="24"/>
          <w:szCs w:val="24"/>
        </w:rPr>
        <w:t xml:space="preserve"> diterima, berarti terdapat pengaruh yang signifikan secara simultan antara variabel independen dengan variabel dependen.</w:t>
      </w:r>
    </w:p>
    <w:p w:rsidR="00C1297A" w:rsidRPr="00496C09" w:rsidRDefault="00C1297A" w:rsidP="00496C09">
      <w:pPr>
        <w:pStyle w:val="ListParagraph"/>
        <w:numPr>
          <w:ilvl w:val="0"/>
          <w:numId w:val="13"/>
        </w:numPr>
        <w:spacing w:after="0"/>
        <w:ind w:left="426" w:hanging="426"/>
        <w:jc w:val="both"/>
        <w:rPr>
          <w:rFonts w:ascii="Times New Roman" w:hAnsi="Times New Roman"/>
          <w:sz w:val="24"/>
          <w:szCs w:val="24"/>
        </w:rPr>
      </w:pPr>
      <w:r w:rsidRPr="00496C09">
        <w:rPr>
          <w:rFonts w:ascii="Times New Roman" w:hAnsi="Times New Roman"/>
          <w:sz w:val="24"/>
          <w:szCs w:val="24"/>
        </w:rPr>
        <w:t>Jika F</w:t>
      </w:r>
      <w:r w:rsidRPr="00496C09">
        <w:rPr>
          <w:rFonts w:ascii="Times New Roman" w:hAnsi="Times New Roman"/>
          <w:sz w:val="24"/>
          <w:szCs w:val="24"/>
          <w:vertAlign w:val="subscript"/>
        </w:rPr>
        <w:t>hitung</w:t>
      </w:r>
      <w:r w:rsidRPr="00496C09">
        <w:rPr>
          <w:rFonts w:ascii="Times New Roman" w:hAnsi="Times New Roman"/>
          <w:sz w:val="24"/>
          <w:szCs w:val="24"/>
        </w:rPr>
        <w:t xml:space="preserve"> &lt; F</w:t>
      </w:r>
      <w:r w:rsidRPr="00496C09">
        <w:rPr>
          <w:rFonts w:ascii="Times New Roman" w:hAnsi="Times New Roman"/>
          <w:sz w:val="24"/>
          <w:szCs w:val="24"/>
          <w:vertAlign w:val="subscript"/>
        </w:rPr>
        <w:t>tabel</w:t>
      </w:r>
      <w:r w:rsidRPr="00496C09">
        <w:rPr>
          <w:rFonts w:ascii="Times New Roman" w:hAnsi="Times New Roman"/>
          <w:sz w:val="24"/>
          <w:szCs w:val="24"/>
        </w:rPr>
        <w:t xml:space="preserve"> atau nilai signifikan &gt; 0,05 maka H</w:t>
      </w:r>
      <w:r w:rsidRPr="00496C09">
        <w:rPr>
          <w:rFonts w:ascii="Times New Roman" w:hAnsi="Times New Roman"/>
          <w:sz w:val="24"/>
          <w:szCs w:val="24"/>
          <w:vertAlign w:val="subscript"/>
        </w:rPr>
        <w:t>04</w:t>
      </w:r>
      <w:r w:rsidRPr="00496C09">
        <w:rPr>
          <w:rFonts w:ascii="Times New Roman" w:hAnsi="Times New Roman"/>
          <w:sz w:val="24"/>
          <w:szCs w:val="24"/>
        </w:rPr>
        <w:t xml:space="preserve"> diterima dan H</w:t>
      </w:r>
      <w:r w:rsidRPr="00496C09">
        <w:rPr>
          <w:rFonts w:ascii="Times New Roman" w:hAnsi="Times New Roman"/>
          <w:sz w:val="24"/>
          <w:szCs w:val="24"/>
          <w:vertAlign w:val="subscript"/>
        </w:rPr>
        <w:t>a4</w:t>
      </w:r>
      <w:r w:rsidRPr="00496C09">
        <w:rPr>
          <w:rFonts w:ascii="Times New Roman" w:hAnsi="Times New Roman"/>
          <w:sz w:val="24"/>
          <w:szCs w:val="24"/>
        </w:rPr>
        <w:t xml:space="preserve"> ditolak, berarti tidak terdapat pengaruh yang signifikan secara simultan antara variabel independen dengan variabel dependen.</w:t>
      </w:r>
    </w:p>
    <w:p w:rsidR="00C1297A" w:rsidRPr="00496C09" w:rsidRDefault="00C1297A" w:rsidP="00496C09">
      <w:pPr>
        <w:pStyle w:val="ListParagraph"/>
        <w:ind w:left="0" w:firstLine="851"/>
        <w:rPr>
          <w:rFonts w:ascii="Times New Roman" w:hAnsi="Times New Roman"/>
          <w:sz w:val="24"/>
          <w:szCs w:val="24"/>
        </w:rPr>
      </w:pPr>
      <w:r w:rsidRPr="00496C09">
        <w:rPr>
          <w:rFonts w:ascii="Times New Roman" w:hAnsi="Times New Roman"/>
          <w:sz w:val="24"/>
          <w:szCs w:val="24"/>
        </w:rPr>
        <w:lastRenderedPageBreak/>
        <w:t>Berdasarkan tabel 4.14 diatas diperoleh nilai F</w:t>
      </w:r>
      <w:r w:rsidRPr="00496C09">
        <w:rPr>
          <w:rFonts w:ascii="Times New Roman" w:hAnsi="Times New Roman"/>
          <w:sz w:val="24"/>
          <w:szCs w:val="24"/>
          <w:vertAlign w:val="subscript"/>
        </w:rPr>
        <w:t>hitung</w:t>
      </w:r>
      <w:r w:rsidRPr="00496C09">
        <w:rPr>
          <w:rFonts w:ascii="Times New Roman" w:hAnsi="Times New Roman"/>
          <w:sz w:val="24"/>
          <w:szCs w:val="24"/>
        </w:rPr>
        <w:t xml:space="preserve"> sebesar 119,502 dan pada F</w:t>
      </w:r>
      <w:r w:rsidRPr="00496C09">
        <w:rPr>
          <w:rFonts w:ascii="Times New Roman" w:hAnsi="Times New Roman"/>
          <w:sz w:val="24"/>
          <w:szCs w:val="24"/>
          <w:vertAlign w:val="subscript"/>
        </w:rPr>
        <w:t>tabel</w:t>
      </w:r>
      <w:r w:rsidRPr="00496C09">
        <w:rPr>
          <w:rFonts w:ascii="Times New Roman" w:hAnsi="Times New Roman"/>
          <w:sz w:val="24"/>
          <w:szCs w:val="24"/>
        </w:rPr>
        <w:t xml:space="preserve"> sebesar 3,33, dimana nilai F</w:t>
      </w:r>
      <w:r w:rsidRPr="00496C09">
        <w:rPr>
          <w:rFonts w:ascii="Times New Roman" w:hAnsi="Times New Roman"/>
          <w:sz w:val="24"/>
          <w:szCs w:val="24"/>
          <w:vertAlign w:val="subscript"/>
        </w:rPr>
        <w:t>hitung</w:t>
      </w:r>
      <w:r w:rsidRPr="00496C09">
        <w:rPr>
          <w:rFonts w:ascii="Times New Roman" w:hAnsi="Times New Roman"/>
          <w:sz w:val="24"/>
          <w:szCs w:val="24"/>
        </w:rPr>
        <w:t xml:space="preserve"> &gt; F</w:t>
      </w:r>
      <w:r w:rsidRPr="00496C09">
        <w:rPr>
          <w:rFonts w:ascii="Times New Roman" w:hAnsi="Times New Roman"/>
          <w:sz w:val="24"/>
          <w:szCs w:val="24"/>
          <w:vertAlign w:val="subscript"/>
        </w:rPr>
        <w:t>tabel</w:t>
      </w:r>
      <w:r w:rsidRPr="00496C09">
        <w:rPr>
          <w:rFonts w:ascii="Times New Roman" w:hAnsi="Times New Roman"/>
          <w:sz w:val="24"/>
          <w:szCs w:val="24"/>
        </w:rPr>
        <w:t xml:space="preserve"> dan pada nilai signifikan uji F sebesar 0,000 &lt; 0,05. Maka hipotesis yang diambil dengan tingkat penilaian tersebut adalah menerima H</w:t>
      </w:r>
      <w:r w:rsidRPr="00496C09">
        <w:rPr>
          <w:rFonts w:ascii="Times New Roman" w:hAnsi="Times New Roman"/>
          <w:sz w:val="24"/>
          <w:szCs w:val="24"/>
          <w:vertAlign w:val="subscript"/>
        </w:rPr>
        <w:t>a4</w:t>
      </w:r>
      <w:r w:rsidRPr="00496C09">
        <w:rPr>
          <w:rFonts w:ascii="Times New Roman" w:hAnsi="Times New Roman"/>
          <w:sz w:val="24"/>
          <w:szCs w:val="24"/>
        </w:rPr>
        <w:t xml:space="preserve"> dan menolak H</w:t>
      </w:r>
      <w:r w:rsidRPr="00496C09">
        <w:rPr>
          <w:rFonts w:ascii="Times New Roman" w:hAnsi="Times New Roman"/>
          <w:sz w:val="24"/>
          <w:szCs w:val="24"/>
          <w:vertAlign w:val="subscript"/>
        </w:rPr>
        <w:t>o4</w:t>
      </w:r>
      <w:r w:rsidRPr="00496C09">
        <w:rPr>
          <w:rFonts w:ascii="Times New Roman" w:hAnsi="Times New Roman"/>
          <w:sz w:val="24"/>
          <w:szCs w:val="24"/>
        </w:rPr>
        <w:t>. Artinya ketiga variabel independen yang terdiri dari Perputaran Kas, Perputara Piutang dan Perputaran Persediaan secara simultan berpengaruh positif dan signifikan terhadap Profitabilitas pada PT Unilever Indonesia Tbk.</w:t>
      </w:r>
    </w:p>
    <w:p w:rsidR="00C1297A" w:rsidRPr="00496C09" w:rsidRDefault="00C1297A" w:rsidP="00496C09">
      <w:pPr>
        <w:spacing w:line="276" w:lineRule="auto"/>
      </w:pPr>
      <w:r w:rsidRPr="00496C09">
        <w:rPr>
          <w:b/>
          <w:bCs/>
        </w:rPr>
        <w:t>Uji t (Parsial)</w:t>
      </w:r>
    </w:p>
    <w:p w:rsidR="00C1297A" w:rsidRPr="00496C09" w:rsidRDefault="00C1297A" w:rsidP="00496C09">
      <w:pPr>
        <w:pStyle w:val="ListParagraph"/>
        <w:ind w:left="0" w:firstLine="851"/>
        <w:rPr>
          <w:rFonts w:ascii="Times New Roman" w:hAnsi="Times New Roman"/>
          <w:sz w:val="24"/>
          <w:szCs w:val="24"/>
        </w:rPr>
      </w:pPr>
      <w:r w:rsidRPr="00496C09">
        <w:rPr>
          <w:rFonts w:ascii="Times New Roman" w:hAnsi="Times New Roman"/>
          <w:sz w:val="24"/>
          <w:szCs w:val="24"/>
        </w:rPr>
        <w:t>Dari hasil pengolahan data spss pada tabel 4.25 dibawah ini dapat diketahui hasil Uji t (Uji Parsial) sebagai berikut:</w:t>
      </w:r>
    </w:p>
    <w:p w:rsidR="00C1297A" w:rsidRPr="00496C09" w:rsidRDefault="00496C09" w:rsidP="00496C09">
      <w:pPr>
        <w:pStyle w:val="ListParagraph"/>
        <w:ind w:left="0"/>
        <w:rPr>
          <w:rFonts w:ascii="Times New Roman" w:hAnsi="Times New Roman"/>
          <w:b/>
          <w:bCs/>
          <w:sz w:val="24"/>
          <w:szCs w:val="24"/>
          <w:lang w:val="en-US"/>
        </w:rPr>
      </w:pPr>
      <w:r>
        <w:rPr>
          <w:rFonts w:ascii="Times New Roman" w:hAnsi="Times New Roman"/>
          <w:b/>
          <w:bCs/>
          <w:sz w:val="24"/>
          <w:szCs w:val="24"/>
        </w:rPr>
        <w:t xml:space="preserve">Tabel </w:t>
      </w:r>
      <w:r>
        <w:rPr>
          <w:rFonts w:ascii="Times New Roman" w:hAnsi="Times New Roman"/>
          <w:b/>
          <w:bCs/>
          <w:sz w:val="24"/>
          <w:szCs w:val="24"/>
          <w:lang w:val="en-US"/>
        </w:rPr>
        <w:t xml:space="preserve">10. </w:t>
      </w:r>
      <w:r w:rsidR="00C1297A" w:rsidRPr="00496C09">
        <w:rPr>
          <w:rFonts w:ascii="Times New Roman" w:hAnsi="Times New Roman"/>
          <w:b/>
          <w:bCs/>
          <w:sz w:val="24"/>
          <w:szCs w:val="24"/>
        </w:rPr>
        <w:t>Hasil Uji t (Parsial)</w:t>
      </w:r>
    </w:p>
    <w:p w:rsidR="00496C09" w:rsidRDefault="00496C09" w:rsidP="00C1297A">
      <w:pPr>
        <w:autoSpaceDE w:val="0"/>
        <w:autoSpaceDN w:val="0"/>
        <w:adjustRightInd w:val="0"/>
        <w:jc w:val="center"/>
        <w:rPr>
          <w:b/>
          <w:bCs/>
          <w:color w:val="000000"/>
          <w:sz w:val="20"/>
          <w:szCs w:val="20"/>
        </w:rPr>
        <w:sectPr w:rsidR="00496C09" w:rsidSect="00CB5B35">
          <w:type w:val="continuous"/>
          <w:pgSz w:w="11906" w:h="16838"/>
          <w:pgMar w:top="1440" w:right="1440" w:bottom="1440" w:left="1440" w:header="510" w:footer="708" w:gutter="0"/>
          <w:pgNumType w:start="101"/>
          <w:cols w:num="2" w:space="708"/>
          <w:docGrid w:linePitch="360"/>
        </w:sectPr>
      </w:pPr>
    </w:p>
    <w:tbl>
      <w:tblPr>
        <w:tblW w:w="801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30" w:type="dxa"/>
          <w:right w:w="30" w:type="dxa"/>
        </w:tblCellMar>
        <w:tblLook w:val="0000" w:firstRow="0" w:lastRow="0" w:firstColumn="0" w:lastColumn="0" w:noHBand="0" w:noVBand="0"/>
      </w:tblPr>
      <w:tblGrid>
        <w:gridCol w:w="726"/>
        <w:gridCol w:w="1165"/>
        <w:gridCol w:w="1324"/>
        <w:gridCol w:w="1323"/>
        <w:gridCol w:w="1456"/>
        <w:gridCol w:w="1011"/>
        <w:gridCol w:w="1011"/>
      </w:tblGrid>
      <w:tr w:rsidR="00C1297A" w:rsidRPr="008769EA" w:rsidTr="00C1297A">
        <w:trPr>
          <w:cantSplit/>
          <w:tblHeader/>
          <w:jc w:val="center"/>
        </w:trPr>
        <w:tc>
          <w:tcPr>
            <w:tcW w:w="8012" w:type="dxa"/>
            <w:gridSpan w:val="7"/>
            <w:shd w:val="clear" w:color="auto" w:fill="FFFFFF"/>
            <w:tcMar>
              <w:top w:w="30" w:type="dxa"/>
              <w:left w:w="30" w:type="dxa"/>
              <w:bottom w:w="30" w:type="dxa"/>
              <w:right w:w="30" w:type="dxa"/>
            </w:tcMar>
            <w:vAlign w:val="center"/>
          </w:tcPr>
          <w:p w:rsidR="00C1297A" w:rsidRPr="008769EA" w:rsidRDefault="00C1297A" w:rsidP="00C1297A">
            <w:pPr>
              <w:autoSpaceDE w:val="0"/>
              <w:autoSpaceDN w:val="0"/>
              <w:adjustRightInd w:val="0"/>
              <w:jc w:val="center"/>
              <w:rPr>
                <w:color w:val="000000"/>
                <w:sz w:val="20"/>
                <w:szCs w:val="20"/>
              </w:rPr>
            </w:pPr>
            <w:r w:rsidRPr="008769EA">
              <w:rPr>
                <w:b/>
                <w:bCs/>
                <w:color w:val="000000"/>
                <w:sz w:val="20"/>
                <w:szCs w:val="20"/>
              </w:rPr>
              <w:lastRenderedPageBreak/>
              <w:t>Coefficients</w:t>
            </w:r>
            <w:r w:rsidRPr="008769EA">
              <w:rPr>
                <w:b/>
                <w:bCs/>
                <w:color w:val="000000"/>
                <w:sz w:val="20"/>
                <w:szCs w:val="20"/>
                <w:vertAlign w:val="superscript"/>
              </w:rPr>
              <w:t>a</w:t>
            </w:r>
          </w:p>
        </w:tc>
      </w:tr>
      <w:tr w:rsidR="00C1297A" w:rsidRPr="008769EA" w:rsidTr="00C1297A">
        <w:trPr>
          <w:cantSplit/>
          <w:tblHeader/>
          <w:jc w:val="center"/>
        </w:trPr>
        <w:tc>
          <w:tcPr>
            <w:tcW w:w="1892" w:type="dxa"/>
            <w:gridSpan w:val="2"/>
            <w:vMerge w:val="restart"/>
            <w:shd w:val="clear" w:color="auto" w:fill="FFFFFF"/>
            <w:tcMar>
              <w:top w:w="30" w:type="dxa"/>
              <w:left w:w="30" w:type="dxa"/>
              <w:bottom w:w="30" w:type="dxa"/>
              <w:right w:w="30" w:type="dxa"/>
            </w:tcMar>
            <w:vAlign w:val="bottom"/>
          </w:tcPr>
          <w:p w:rsidR="00C1297A" w:rsidRPr="008769EA" w:rsidRDefault="00C1297A" w:rsidP="00C1297A">
            <w:pPr>
              <w:autoSpaceDE w:val="0"/>
              <w:autoSpaceDN w:val="0"/>
              <w:adjustRightInd w:val="0"/>
              <w:rPr>
                <w:color w:val="000000"/>
                <w:sz w:val="20"/>
                <w:szCs w:val="20"/>
              </w:rPr>
            </w:pPr>
            <w:r w:rsidRPr="008769EA">
              <w:rPr>
                <w:color w:val="000000"/>
                <w:sz w:val="20"/>
                <w:szCs w:val="20"/>
              </w:rPr>
              <w:t>Model</w:t>
            </w:r>
          </w:p>
        </w:tc>
        <w:tc>
          <w:tcPr>
            <w:tcW w:w="2645" w:type="dxa"/>
            <w:gridSpan w:val="2"/>
            <w:shd w:val="clear" w:color="auto" w:fill="FFFFFF"/>
            <w:tcMar>
              <w:top w:w="30" w:type="dxa"/>
              <w:left w:w="30" w:type="dxa"/>
              <w:bottom w:w="30" w:type="dxa"/>
              <w:right w:w="30" w:type="dxa"/>
            </w:tcMar>
            <w:vAlign w:val="bottom"/>
          </w:tcPr>
          <w:p w:rsidR="00C1297A" w:rsidRPr="008769EA" w:rsidRDefault="00C1297A" w:rsidP="00C1297A">
            <w:pPr>
              <w:autoSpaceDE w:val="0"/>
              <w:autoSpaceDN w:val="0"/>
              <w:adjustRightInd w:val="0"/>
              <w:jc w:val="center"/>
              <w:rPr>
                <w:color w:val="000000"/>
                <w:sz w:val="20"/>
                <w:szCs w:val="20"/>
              </w:rPr>
            </w:pPr>
            <w:r w:rsidRPr="008769EA">
              <w:rPr>
                <w:color w:val="000000"/>
                <w:sz w:val="20"/>
                <w:szCs w:val="20"/>
              </w:rPr>
              <w:t>Unstandardized Coefficients</w:t>
            </w:r>
          </w:p>
        </w:tc>
        <w:tc>
          <w:tcPr>
            <w:tcW w:w="1455" w:type="dxa"/>
            <w:shd w:val="clear" w:color="auto" w:fill="FFFFFF"/>
            <w:tcMar>
              <w:top w:w="30" w:type="dxa"/>
              <w:left w:w="30" w:type="dxa"/>
              <w:bottom w:w="30" w:type="dxa"/>
              <w:right w:w="30" w:type="dxa"/>
            </w:tcMar>
            <w:vAlign w:val="bottom"/>
          </w:tcPr>
          <w:p w:rsidR="00C1297A" w:rsidRPr="008769EA" w:rsidRDefault="00C1297A" w:rsidP="00C1297A">
            <w:pPr>
              <w:autoSpaceDE w:val="0"/>
              <w:autoSpaceDN w:val="0"/>
              <w:adjustRightInd w:val="0"/>
              <w:jc w:val="center"/>
              <w:rPr>
                <w:color w:val="000000"/>
                <w:sz w:val="20"/>
                <w:szCs w:val="20"/>
              </w:rPr>
            </w:pPr>
            <w:r w:rsidRPr="008769EA">
              <w:rPr>
                <w:color w:val="000000"/>
                <w:sz w:val="20"/>
                <w:szCs w:val="20"/>
              </w:rPr>
              <w:t>Standardized Coefficients</w:t>
            </w:r>
          </w:p>
        </w:tc>
        <w:tc>
          <w:tcPr>
            <w:tcW w:w="1010" w:type="dxa"/>
            <w:vMerge w:val="restart"/>
            <w:shd w:val="clear" w:color="auto" w:fill="FFFFFF"/>
            <w:tcMar>
              <w:top w:w="30" w:type="dxa"/>
              <w:left w:w="30" w:type="dxa"/>
              <w:bottom w:w="30" w:type="dxa"/>
              <w:right w:w="30" w:type="dxa"/>
            </w:tcMar>
            <w:vAlign w:val="bottom"/>
          </w:tcPr>
          <w:p w:rsidR="00C1297A" w:rsidRPr="008769EA" w:rsidRDefault="002B67FE" w:rsidP="00C1297A">
            <w:pPr>
              <w:autoSpaceDE w:val="0"/>
              <w:autoSpaceDN w:val="0"/>
              <w:adjustRightInd w:val="0"/>
              <w:jc w:val="center"/>
              <w:rPr>
                <w:color w:val="000000"/>
                <w:sz w:val="20"/>
                <w:szCs w:val="20"/>
              </w:rPr>
            </w:pPr>
            <w:r w:rsidRPr="008769EA">
              <w:rPr>
                <w:color w:val="000000"/>
                <w:sz w:val="20"/>
                <w:szCs w:val="20"/>
              </w:rPr>
              <w:t>T</w:t>
            </w:r>
          </w:p>
        </w:tc>
        <w:tc>
          <w:tcPr>
            <w:tcW w:w="1010" w:type="dxa"/>
            <w:vMerge w:val="restart"/>
            <w:shd w:val="clear" w:color="auto" w:fill="FFFFFF"/>
            <w:tcMar>
              <w:top w:w="30" w:type="dxa"/>
              <w:left w:w="30" w:type="dxa"/>
              <w:bottom w:w="30" w:type="dxa"/>
              <w:right w:w="30" w:type="dxa"/>
            </w:tcMar>
            <w:vAlign w:val="bottom"/>
          </w:tcPr>
          <w:p w:rsidR="00C1297A" w:rsidRPr="008769EA" w:rsidRDefault="00C1297A" w:rsidP="00C1297A">
            <w:pPr>
              <w:autoSpaceDE w:val="0"/>
              <w:autoSpaceDN w:val="0"/>
              <w:adjustRightInd w:val="0"/>
              <w:jc w:val="center"/>
              <w:rPr>
                <w:color w:val="000000"/>
                <w:sz w:val="20"/>
                <w:szCs w:val="20"/>
              </w:rPr>
            </w:pPr>
            <w:r w:rsidRPr="008769EA">
              <w:rPr>
                <w:color w:val="000000"/>
                <w:sz w:val="20"/>
                <w:szCs w:val="20"/>
              </w:rPr>
              <w:t>Sig.</w:t>
            </w:r>
          </w:p>
        </w:tc>
      </w:tr>
      <w:tr w:rsidR="00C1297A" w:rsidRPr="008769EA" w:rsidTr="00C1297A">
        <w:trPr>
          <w:cantSplit/>
          <w:tblHeader/>
          <w:jc w:val="center"/>
        </w:trPr>
        <w:tc>
          <w:tcPr>
            <w:tcW w:w="1892" w:type="dxa"/>
            <w:gridSpan w:val="2"/>
            <w:vMerge/>
            <w:shd w:val="clear" w:color="auto" w:fill="FFFFFF"/>
            <w:tcMar>
              <w:top w:w="30" w:type="dxa"/>
              <w:left w:w="30" w:type="dxa"/>
              <w:bottom w:w="30" w:type="dxa"/>
              <w:right w:w="30" w:type="dxa"/>
            </w:tcMar>
            <w:vAlign w:val="bottom"/>
          </w:tcPr>
          <w:p w:rsidR="00C1297A" w:rsidRPr="008769EA" w:rsidRDefault="00C1297A" w:rsidP="00C1297A">
            <w:pPr>
              <w:autoSpaceDE w:val="0"/>
              <w:autoSpaceDN w:val="0"/>
              <w:adjustRightInd w:val="0"/>
              <w:rPr>
                <w:color w:val="000000"/>
                <w:sz w:val="20"/>
                <w:szCs w:val="20"/>
              </w:rPr>
            </w:pPr>
          </w:p>
        </w:tc>
        <w:tc>
          <w:tcPr>
            <w:tcW w:w="1323" w:type="dxa"/>
            <w:shd w:val="clear" w:color="auto" w:fill="FFFFFF"/>
            <w:tcMar>
              <w:top w:w="30" w:type="dxa"/>
              <w:left w:w="30" w:type="dxa"/>
              <w:bottom w:w="30" w:type="dxa"/>
              <w:right w:w="30" w:type="dxa"/>
            </w:tcMar>
            <w:vAlign w:val="bottom"/>
          </w:tcPr>
          <w:p w:rsidR="00C1297A" w:rsidRPr="008769EA" w:rsidRDefault="00C1297A" w:rsidP="00C1297A">
            <w:pPr>
              <w:autoSpaceDE w:val="0"/>
              <w:autoSpaceDN w:val="0"/>
              <w:adjustRightInd w:val="0"/>
              <w:jc w:val="center"/>
              <w:rPr>
                <w:color w:val="000000"/>
                <w:sz w:val="20"/>
                <w:szCs w:val="20"/>
              </w:rPr>
            </w:pPr>
            <w:r w:rsidRPr="008769EA">
              <w:rPr>
                <w:color w:val="000000"/>
                <w:sz w:val="20"/>
                <w:szCs w:val="20"/>
              </w:rPr>
              <w:t>B</w:t>
            </w:r>
          </w:p>
        </w:tc>
        <w:tc>
          <w:tcPr>
            <w:tcW w:w="1322" w:type="dxa"/>
            <w:shd w:val="clear" w:color="auto" w:fill="FFFFFF"/>
            <w:tcMar>
              <w:top w:w="30" w:type="dxa"/>
              <w:left w:w="30" w:type="dxa"/>
              <w:bottom w:w="30" w:type="dxa"/>
              <w:right w:w="30" w:type="dxa"/>
            </w:tcMar>
            <w:vAlign w:val="bottom"/>
          </w:tcPr>
          <w:p w:rsidR="00C1297A" w:rsidRPr="008769EA" w:rsidRDefault="00C1297A" w:rsidP="00C1297A">
            <w:pPr>
              <w:autoSpaceDE w:val="0"/>
              <w:autoSpaceDN w:val="0"/>
              <w:adjustRightInd w:val="0"/>
              <w:jc w:val="center"/>
              <w:rPr>
                <w:color w:val="000000"/>
                <w:sz w:val="20"/>
                <w:szCs w:val="20"/>
              </w:rPr>
            </w:pPr>
            <w:r w:rsidRPr="008769EA">
              <w:rPr>
                <w:color w:val="000000"/>
                <w:sz w:val="20"/>
                <w:szCs w:val="20"/>
              </w:rPr>
              <w:t>Std. Error</w:t>
            </w:r>
          </w:p>
        </w:tc>
        <w:tc>
          <w:tcPr>
            <w:tcW w:w="1455" w:type="dxa"/>
            <w:shd w:val="clear" w:color="auto" w:fill="FFFFFF"/>
            <w:tcMar>
              <w:top w:w="30" w:type="dxa"/>
              <w:left w:w="30" w:type="dxa"/>
              <w:bottom w:w="30" w:type="dxa"/>
              <w:right w:w="30" w:type="dxa"/>
            </w:tcMar>
            <w:vAlign w:val="bottom"/>
          </w:tcPr>
          <w:p w:rsidR="00C1297A" w:rsidRPr="008769EA" w:rsidRDefault="00C1297A" w:rsidP="00C1297A">
            <w:pPr>
              <w:autoSpaceDE w:val="0"/>
              <w:autoSpaceDN w:val="0"/>
              <w:adjustRightInd w:val="0"/>
              <w:jc w:val="center"/>
              <w:rPr>
                <w:color w:val="000000"/>
                <w:sz w:val="20"/>
                <w:szCs w:val="20"/>
              </w:rPr>
            </w:pPr>
            <w:r w:rsidRPr="008769EA">
              <w:rPr>
                <w:color w:val="000000"/>
                <w:sz w:val="20"/>
                <w:szCs w:val="20"/>
              </w:rPr>
              <w:t>Beta</w:t>
            </w:r>
          </w:p>
        </w:tc>
        <w:tc>
          <w:tcPr>
            <w:tcW w:w="1010" w:type="dxa"/>
            <w:vMerge/>
            <w:shd w:val="clear" w:color="auto" w:fill="FFFFFF"/>
            <w:tcMar>
              <w:top w:w="30" w:type="dxa"/>
              <w:left w:w="30" w:type="dxa"/>
              <w:bottom w:w="30" w:type="dxa"/>
              <w:right w:w="30" w:type="dxa"/>
            </w:tcMar>
            <w:vAlign w:val="bottom"/>
          </w:tcPr>
          <w:p w:rsidR="00C1297A" w:rsidRPr="008769EA" w:rsidRDefault="00C1297A" w:rsidP="00C1297A">
            <w:pPr>
              <w:autoSpaceDE w:val="0"/>
              <w:autoSpaceDN w:val="0"/>
              <w:adjustRightInd w:val="0"/>
              <w:rPr>
                <w:color w:val="000000"/>
                <w:sz w:val="20"/>
                <w:szCs w:val="20"/>
              </w:rPr>
            </w:pPr>
          </w:p>
        </w:tc>
        <w:tc>
          <w:tcPr>
            <w:tcW w:w="1010" w:type="dxa"/>
            <w:vMerge/>
            <w:shd w:val="clear" w:color="auto" w:fill="FFFFFF"/>
            <w:tcMar>
              <w:top w:w="30" w:type="dxa"/>
              <w:left w:w="30" w:type="dxa"/>
              <w:bottom w:w="30" w:type="dxa"/>
              <w:right w:w="30" w:type="dxa"/>
            </w:tcMar>
            <w:vAlign w:val="bottom"/>
          </w:tcPr>
          <w:p w:rsidR="00C1297A" w:rsidRPr="008769EA" w:rsidRDefault="00C1297A" w:rsidP="00C1297A">
            <w:pPr>
              <w:autoSpaceDE w:val="0"/>
              <w:autoSpaceDN w:val="0"/>
              <w:adjustRightInd w:val="0"/>
              <w:rPr>
                <w:color w:val="000000"/>
                <w:sz w:val="20"/>
                <w:szCs w:val="20"/>
              </w:rPr>
            </w:pPr>
          </w:p>
        </w:tc>
      </w:tr>
      <w:tr w:rsidR="00C1297A" w:rsidRPr="008769EA" w:rsidTr="00C1297A">
        <w:trPr>
          <w:cantSplit/>
          <w:tblHeader/>
          <w:jc w:val="center"/>
        </w:trPr>
        <w:tc>
          <w:tcPr>
            <w:tcW w:w="727" w:type="dxa"/>
            <w:vMerge w:val="restart"/>
            <w:shd w:val="clear" w:color="auto" w:fill="FFFFFF"/>
            <w:tcMar>
              <w:top w:w="30" w:type="dxa"/>
              <w:left w:w="30" w:type="dxa"/>
              <w:bottom w:w="30" w:type="dxa"/>
              <w:right w:w="30" w:type="dxa"/>
            </w:tcMar>
          </w:tcPr>
          <w:p w:rsidR="00C1297A" w:rsidRPr="008769EA" w:rsidRDefault="00C1297A" w:rsidP="00C1297A">
            <w:pPr>
              <w:autoSpaceDE w:val="0"/>
              <w:autoSpaceDN w:val="0"/>
              <w:adjustRightInd w:val="0"/>
              <w:rPr>
                <w:color w:val="000000"/>
                <w:sz w:val="20"/>
                <w:szCs w:val="20"/>
              </w:rPr>
            </w:pPr>
            <w:r w:rsidRPr="008769EA">
              <w:rPr>
                <w:color w:val="000000"/>
                <w:sz w:val="20"/>
                <w:szCs w:val="20"/>
              </w:rPr>
              <w:t>1</w:t>
            </w:r>
          </w:p>
        </w:tc>
        <w:tc>
          <w:tcPr>
            <w:tcW w:w="1165"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rPr>
                <w:color w:val="000000"/>
                <w:sz w:val="20"/>
                <w:szCs w:val="20"/>
              </w:rPr>
            </w:pPr>
            <w:r w:rsidRPr="008769EA">
              <w:rPr>
                <w:color w:val="000000"/>
                <w:sz w:val="20"/>
                <w:szCs w:val="20"/>
              </w:rPr>
              <w:t>(Constant)</w:t>
            </w:r>
          </w:p>
        </w:tc>
        <w:tc>
          <w:tcPr>
            <w:tcW w:w="1323"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-.117</w:t>
            </w:r>
          </w:p>
        </w:tc>
        <w:tc>
          <w:tcPr>
            <w:tcW w:w="1322"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.047</w:t>
            </w:r>
          </w:p>
        </w:tc>
        <w:tc>
          <w:tcPr>
            <w:tcW w:w="1455" w:type="dxa"/>
            <w:shd w:val="clear" w:color="auto" w:fill="FFFFFF"/>
            <w:tcMar>
              <w:top w:w="30" w:type="dxa"/>
              <w:left w:w="30" w:type="dxa"/>
              <w:bottom w:w="30" w:type="dxa"/>
              <w:right w:w="30" w:type="dxa"/>
            </w:tcMar>
            <w:vAlign w:val="center"/>
          </w:tcPr>
          <w:p w:rsidR="00C1297A" w:rsidRPr="008769EA" w:rsidRDefault="00C1297A" w:rsidP="00C1297A">
            <w:pPr>
              <w:autoSpaceDE w:val="0"/>
              <w:autoSpaceDN w:val="0"/>
              <w:adjustRightInd w:val="0"/>
              <w:jc w:val="center"/>
              <w:rPr>
                <w:sz w:val="20"/>
                <w:szCs w:val="20"/>
              </w:rPr>
            </w:pPr>
          </w:p>
        </w:tc>
        <w:tc>
          <w:tcPr>
            <w:tcW w:w="1010"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-2.510</w:t>
            </w:r>
          </w:p>
        </w:tc>
        <w:tc>
          <w:tcPr>
            <w:tcW w:w="1010"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.018</w:t>
            </w:r>
          </w:p>
        </w:tc>
      </w:tr>
      <w:tr w:rsidR="00C1297A" w:rsidRPr="008769EA" w:rsidTr="00C1297A">
        <w:trPr>
          <w:cantSplit/>
          <w:tblHeader/>
          <w:jc w:val="center"/>
        </w:trPr>
        <w:tc>
          <w:tcPr>
            <w:tcW w:w="727" w:type="dxa"/>
            <w:vMerge/>
            <w:shd w:val="clear" w:color="auto" w:fill="FFFFFF"/>
            <w:tcMar>
              <w:top w:w="30" w:type="dxa"/>
              <w:left w:w="30" w:type="dxa"/>
              <w:bottom w:w="30" w:type="dxa"/>
              <w:right w:w="30" w:type="dxa"/>
            </w:tcMar>
          </w:tcPr>
          <w:p w:rsidR="00C1297A" w:rsidRPr="008769EA" w:rsidRDefault="00C1297A" w:rsidP="00C1297A">
            <w:pPr>
              <w:autoSpaceDE w:val="0"/>
              <w:autoSpaceDN w:val="0"/>
              <w:adjustRightInd w:val="0"/>
              <w:rPr>
                <w:color w:val="000000"/>
                <w:sz w:val="20"/>
                <w:szCs w:val="20"/>
              </w:rPr>
            </w:pPr>
          </w:p>
        </w:tc>
        <w:tc>
          <w:tcPr>
            <w:tcW w:w="1165"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rPr>
                <w:color w:val="000000"/>
                <w:sz w:val="20"/>
                <w:szCs w:val="20"/>
              </w:rPr>
            </w:pPr>
            <w:r w:rsidRPr="008769EA">
              <w:rPr>
                <w:color w:val="000000"/>
                <w:sz w:val="20"/>
                <w:szCs w:val="20"/>
              </w:rPr>
              <w:t>LnPK</w:t>
            </w:r>
          </w:p>
        </w:tc>
        <w:tc>
          <w:tcPr>
            <w:tcW w:w="1323"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.033</w:t>
            </w:r>
          </w:p>
        </w:tc>
        <w:tc>
          <w:tcPr>
            <w:tcW w:w="1322"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.019</w:t>
            </w:r>
          </w:p>
        </w:tc>
        <w:tc>
          <w:tcPr>
            <w:tcW w:w="1455"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.170</w:t>
            </w:r>
          </w:p>
        </w:tc>
        <w:tc>
          <w:tcPr>
            <w:tcW w:w="1010"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1.758</w:t>
            </w:r>
          </w:p>
        </w:tc>
        <w:tc>
          <w:tcPr>
            <w:tcW w:w="1010"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.090</w:t>
            </w:r>
          </w:p>
        </w:tc>
      </w:tr>
      <w:tr w:rsidR="00C1297A" w:rsidRPr="008769EA" w:rsidTr="00C1297A">
        <w:trPr>
          <w:cantSplit/>
          <w:tblHeader/>
          <w:jc w:val="center"/>
        </w:trPr>
        <w:tc>
          <w:tcPr>
            <w:tcW w:w="727" w:type="dxa"/>
            <w:vMerge/>
            <w:shd w:val="clear" w:color="auto" w:fill="FFFFFF"/>
            <w:tcMar>
              <w:top w:w="30" w:type="dxa"/>
              <w:left w:w="30" w:type="dxa"/>
              <w:bottom w:w="30" w:type="dxa"/>
              <w:right w:w="30" w:type="dxa"/>
            </w:tcMar>
          </w:tcPr>
          <w:p w:rsidR="00C1297A" w:rsidRPr="008769EA" w:rsidRDefault="00C1297A" w:rsidP="00C1297A">
            <w:pPr>
              <w:autoSpaceDE w:val="0"/>
              <w:autoSpaceDN w:val="0"/>
              <w:adjustRightInd w:val="0"/>
              <w:rPr>
                <w:color w:val="000000"/>
                <w:sz w:val="20"/>
                <w:szCs w:val="20"/>
              </w:rPr>
            </w:pPr>
          </w:p>
        </w:tc>
        <w:tc>
          <w:tcPr>
            <w:tcW w:w="1165"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rPr>
                <w:color w:val="000000"/>
                <w:sz w:val="20"/>
                <w:szCs w:val="20"/>
              </w:rPr>
            </w:pPr>
            <w:r w:rsidRPr="008769EA">
              <w:rPr>
                <w:color w:val="000000"/>
                <w:sz w:val="20"/>
                <w:szCs w:val="20"/>
              </w:rPr>
              <w:t>PP</w:t>
            </w:r>
          </w:p>
        </w:tc>
        <w:tc>
          <w:tcPr>
            <w:tcW w:w="1323"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.021</w:t>
            </w:r>
          </w:p>
        </w:tc>
        <w:tc>
          <w:tcPr>
            <w:tcW w:w="1322"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.006</w:t>
            </w:r>
          </w:p>
        </w:tc>
        <w:tc>
          <w:tcPr>
            <w:tcW w:w="1455"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.479</w:t>
            </w:r>
          </w:p>
        </w:tc>
        <w:tc>
          <w:tcPr>
            <w:tcW w:w="1010"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3.790</w:t>
            </w:r>
          </w:p>
        </w:tc>
        <w:tc>
          <w:tcPr>
            <w:tcW w:w="1010"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.001</w:t>
            </w:r>
          </w:p>
        </w:tc>
      </w:tr>
      <w:tr w:rsidR="00C1297A" w:rsidRPr="008769EA" w:rsidTr="00C1297A">
        <w:trPr>
          <w:cantSplit/>
          <w:tblHeader/>
          <w:jc w:val="center"/>
        </w:trPr>
        <w:tc>
          <w:tcPr>
            <w:tcW w:w="727" w:type="dxa"/>
            <w:vMerge/>
            <w:shd w:val="clear" w:color="auto" w:fill="FFFFFF"/>
            <w:tcMar>
              <w:top w:w="30" w:type="dxa"/>
              <w:left w:w="30" w:type="dxa"/>
              <w:bottom w:w="30" w:type="dxa"/>
              <w:right w:w="30" w:type="dxa"/>
            </w:tcMar>
          </w:tcPr>
          <w:p w:rsidR="00C1297A" w:rsidRPr="008769EA" w:rsidRDefault="00C1297A" w:rsidP="00C1297A">
            <w:pPr>
              <w:autoSpaceDE w:val="0"/>
              <w:autoSpaceDN w:val="0"/>
              <w:adjustRightInd w:val="0"/>
              <w:rPr>
                <w:color w:val="000000"/>
                <w:sz w:val="20"/>
                <w:szCs w:val="20"/>
              </w:rPr>
            </w:pPr>
          </w:p>
        </w:tc>
        <w:tc>
          <w:tcPr>
            <w:tcW w:w="1165"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rPr>
                <w:color w:val="000000"/>
                <w:sz w:val="20"/>
                <w:szCs w:val="20"/>
              </w:rPr>
            </w:pPr>
            <w:r w:rsidRPr="008769EA">
              <w:rPr>
                <w:color w:val="000000"/>
                <w:sz w:val="20"/>
                <w:szCs w:val="20"/>
              </w:rPr>
              <w:t>LnPPers</w:t>
            </w:r>
          </w:p>
        </w:tc>
        <w:tc>
          <w:tcPr>
            <w:tcW w:w="1323"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.084</w:t>
            </w:r>
          </w:p>
        </w:tc>
        <w:tc>
          <w:tcPr>
            <w:tcW w:w="1322"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.028</w:t>
            </w:r>
          </w:p>
        </w:tc>
        <w:tc>
          <w:tcPr>
            <w:tcW w:w="1455"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.358</w:t>
            </w:r>
          </w:p>
        </w:tc>
        <w:tc>
          <w:tcPr>
            <w:tcW w:w="1010"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3.016</w:t>
            </w:r>
          </w:p>
        </w:tc>
        <w:tc>
          <w:tcPr>
            <w:tcW w:w="1010" w:type="dxa"/>
            <w:shd w:val="clear" w:color="auto" w:fill="FFFFFF"/>
            <w:tcMar>
              <w:top w:w="30" w:type="dxa"/>
              <w:left w:w="30" w:type="dxa"/>
              <w:bottom w:w="30" w:type="dxa"/>
              <w:right w:w="30" w:type="dxa"/>
            </w:tcMar>
          </w:tcPr>
          <w:p w:rsidR="00C1297A" w:rsidRPr="008769EA" w:rsidRDefault="00C1297A" w:rsidP="00C1297A">
            <w:pPr>
              <w:autoSpaceDE w:val="0"/>
              <w:autoSpaceDN w:val="0"/>
              <w:adjustRightInd w:val="0"/>
              <w:jc w:val="right"/>
              <w:rPr>
                <w:color w:val="000000"/>
                <w:sz w:val="20"/>
                <w:szCs w:val="20"/>
              </w:rPr>
            </w:pPr>
            <w:r w:rsidRPr="008769EA">
              <w:rPr>
                <w:color w:val="000000"/>
                <w:sz w:val="20"/>
                <w:szCs w:val="20"/>
              </w:rPr>
              <w:t>.005</w:t>
            </w:r>
          </w:p>
        </w:tc>
      </w:tr>
      <w:tr w:rsidR="00C1297A" w:rsidRPr="008769EA" w:rsidTr="00C1297A">
        <w:trPr>
          <w:cantSplit/>
          <w:jc w:val="center"/>
        </w:trPr>
        <w:tc>
          <w:tcPr>
            <w:tcW w:w="8012" w:type="dxa"/>
            <w:gridSpan w:val="7"/>
            <w:shd w:val="clear" w:color="auto" w:fill="FFFFFF"/>
            <w:tcMar>
              <w:top w:w="30" w:type="dxa"/>
              <w:left w:w="30" w:type="dxa"/>
              <w:bottom w:w="30" w:type="dxa"/>
              <w:right w:w="30" w:type="dxa"/>
            </w:tcMar>
          </w:tcPr>
          <w:p w:rsidR="00C1297A" w:rsidRPr="008769EA" w:rsidRDefault="00C1297A" w:rsidP="00C1297A">
            <w:pPr>
              <w:autoSpaceDE w:val="0"/>
              <w:autoSpaceDN w:val="0"/>
              <w:adjustRightInd w:val="0"/>
              <w:rPr>
                <w:color w:val="000000"/>
                <w:sz w:val="20"/>
                <w:szCs w:val="20"/>
              </w:rPr>
            </w:pPr>
            <w:r w:rsidRPr="008769EA">
              <w:rPr>
                <w:color w:val="000000"/>
                <w:sz w:val="20"/>
                <w:szCs w:val="20"/>
              </w:rPr>
              <w:t>a. Dependent Variable: ROA</w:t>
            </w:r>
          </w:p>
        </w:tc>
      </w:tr>
    </w:tbl>
    <w:p w:rsidR="00496C09" w:rsidRDefault="00496C09" w:rsidP="00C1297A">
      <w:pPr>
        <w:autoSpaceDE w:val="0"/>
        <w:autoSpaceDN w:val="0"/>
        <w:adjustRightInd w:val="0"/>
        <w:rPr>
          <w:sz w:val="20"/>
          <w:szCs w:val="20"/>
          <w:lang w:val="id-ID"/>
        </w:rPr>
        <w:sectPr w:rsidR="00496C09" w:rsidSect="00496C09">
          <w:type w:val="continuous"/>
          <w:pgSz w:w="11906" w:h="16838"/>
          <w:pgMar w:top="1440" w:right="1440" w:bottom="1440" w:left="1440" w:header="510" w:footer="708" w:gutter="0"/>
          <w:pgNumType w:start="101"/>
          <w:cols w:space="708"/>
          <w:docGrid w:linePitch="360"/>
        </w:sectPr>
      </w:pPr>
    </w:p>
    <w:p w:rsidR="00C1297A" w:rsidRPr="008769EA" w:rsidRDefault="00C1297A" w:rsidP="00C1297A">
      <w:pPr>
        <w:autoSpaceDE w:val="0"/>
        <w:autoSpaceDN w:val="0"/>
        <w:adjustRightInd w:val="0"/>
        <w:rPr>
          <w:b/>
          <w:bCs/>
          <w:sz w:val="20"/>
          <w:szCs w:val="20"/>
          <w:lang w:val="id-ID"/>
        </w:rPr>
      </w:pPr>
      <w:r w:rsidRPr="008769EA">
        <w:rPr>
          <w:sz w:val="20"/>
          <w:szCs w:val="20"/>
          <w:lang w:val="id-ID"/>
        </w:rPr>
        <w:lastRenderedPageBreak/>
        <w:t>Sumber: Data diolah (2021)</w:t>
      </w:r>
    </w:p>
    <w:p w:rsidR="00C1297A" w:rsidRPr="00496C09" w:rsidRDefault="00C1297A" w:rsidP="00496C09">
      <w:pPr>
        <w:pStyle w:val="ListParagraph"/>
        <w:ind w:left="0" w:firstLine="851"/>
        <w:jc w:val="both"/>
        <w:rPr>
          <w:rFonts w:ascii="Times New Roman" w:hAnsi="Times New Roman"/>
          <w:sz w:val="24"/>
          <w:szCs w:val="24"/>
        </w:rPr>
      </w:pPr>
      <w:r w:rsidRPr="00496C09">
        <w:rPr>
          <w:rFonts w:ascii="Times New Roman" w:hAnsi="Times New Roman"/>
          <w:sz w:val="24"/>
          <w:szCs w:val="24"/>
        </w:rPr>
        <w:lastRenderedPageBreak/>
        <w:t xml:space="preserve">Pengujian ini dalam menentukan kriteria penerimaan dan penolakan </w:t>
      </w:r>
      <w:r w:rsidRPr="00496C09">
        <w:rPr>
          <w:rFonts w:ascii="Times New Roman" w:hAnsi="Times New Roman"/>
          <w:sz w:val="24"/>
          <w:szCs w:val="24"/>
        </w:rPr>
        <w:lastRenderedPageBreak/>
        <w:t>hipotesis dapat dilihat dengan membandingkan t</w:t>
      </w:r>
      <w:r w:rsidRPr="00496C09">
        <w:rPr>
          <w:rFonts w:ascii="Times New Roman" w:hAnsi="Times New Roman"/>
          <w:sz w:val="24"/>
          <w:szCs w:val="24"/>
          <w:vertAlign w:val="subscript"/>
        </w:rPr>
        <w:t>hitung</w:t>
      </w:r>
      <w:r w:rsidRPr="00496C09">
        <w:rPr>
          <w:rFonts w:ascii="Times New Roman" w:hAnsi="Times New Roman"/>
          <w:sz w:val="24"/>
          <w:szCs w:val="24"/>
        </w:rPr>
        <w:t xml:space="preserve"> dan t</w:t>
      </w:r>
      <w:r w:rsidRPr="00496C09">
        <w:rPr>
          <w:rFonts w:ascii="Times New Roman" w:hAnsi="Times New Roman"/>
          <w:sz w:val="24"/>
          <w:szCs w:val="24"/>
          <w:vertAlign w:val="subscript"/>
        </w:rPr>
        <w:t>tabel</w:t>
      </w:r>
      <w:r w:rsidRPr="00496C09">
        <w:rPr>
          <w:rFonts w:ascii="Times New Roman" w:hAnsi="Times New Roman"/>
          <w:sz w:val="24"/>
          <w:szCs w:val="24"/>
        </w:rPr>
        <w:t xml:space="preserve"> atau dengan nilai signifikan dengan ketentuan sebagai berikut:</w:t>
      </w:r>
    </w:p>
    <w:p w:rsidR="00C1297A" w:rsidRPr="00496C09" w:rsidRDefault="00C1297A" w:rsidP="00496C09">
      <w:pPr>
        <w:pStyle w:val="ListParagraph"/>
        <w:numPr>
          <w:ilvl w:val="1"/>
          <w:numId w:val="13"/>
        </w:numPr>
        <w:spacing w:after="0"/>
        <w:ind w:left="426" w:hanging="426"/>
        <w:jc w:val="both"/>
        <w:rPr>
          <w:rFonts w:ascii="Times New Roman" w:hAnsi="Times New Roman"/>
          <w:sz w:val="24"/>
          <w:szCs w:val="24"/>
        </w:rPr>
      </w:pPr>
      <w:r w:rsidRPr="00496C09">
        <w:rPr>
          <w:rFonts w:ascii="Times New Roman" w:hAnsi="Times New Roman"/>
          <w:sz w:val="24"/>
          <w:szCs w:val="24"/>
        </w:rPr>
        <w:t>Jika t</w:t>
      </w:r>
      <w:r w:rsidRPr="00496C09">
        <w:rPr>
          <w:rFonts w:ascii="Times New Roman" w:hAnsi="Times New Roman"/>
          <w:sz w:val="24"/>
          <w:szCs w:val="24"/>
          <w:vertAlign w:val="subscript"/>
        </w:rPr>
        <w:t>hitung</w:t>
      </w:r>
      <w:r w:rsidRPr="00496C09">
        <w:rPr>
          <w:rFonts w:ascii="Times New Roman" w:hAnsi="Times New Roman"/>
          <w:sz w:val="24"/>
          <w:szCs w:val="24"/>
        </w:rPr>
        <w:t xml:space="preserve"> &gt; t</w:t>
      </w:r>
      <w:r w:rsidRPr="00496C09">
        <w:rPr>
          <w:rFonts w:ascii="Times New Roman" w:hAnsi="Times New Roman"/>
          <w:sz w:val="24"/>
          <w:szCs w:val="24"/>
          <w:vertAlign w:val="subscript"/>
        </w:rPr>
        <w:t xml:space="preserve">tabel </w:t>
      </w:r>
      <w:r w:rsidRPr="00496C09">
        <w:rPr>
          <w:rFonts w:ascii="Times New Roman" w:hAnsi="Times New Roman"/>
          <w:sz w:val="24"/>
          <w:szCs w:val="24"/>
        </w:rPr>
        <w:t>atau t</w:t>
      </w:r>
      <w:r w:rsidRPr="00496C09">
        <w:rPr>
          <w:rFonts w:ascii="Times New Roman" w:hAnsi="Times New Roman"/>
          <w:sz w:val="24"/>
          <w:szCs w:val="24"/>
          <w:vertAlign w:val="subscript"/>
        </w:rPr>
        <w:t>hitung</w:t>
      </w:r>
      <w:r w:rsidRPr="00496C09">
        <w:rPr>
          <w:rFonts w:ascii="Times New Roman" w:hAnsi="Times New Roman"/>
          <w:sz w:val="24"/>
          <w:szCs w:val="24"/>
        </w:rPr>
        <w:t xml:space="preserve"> &lt; -t</w:t>
      </w:r>
      <w:r w:rsidRPr="00496C09">
        <w:rPr>
          <w:rFonts w:ascii="Times New Roman" w:hAnsi="Times New Roman"/>
          <w:sz w:val="24"/>
          <w:szCs w:val="24"/>
          <w:vertAlign w:val="subscript"/>
        </w:rPr>
        <w:t>tabel</w:t>
      </w:r>
      <w:r w:rsidRPr="00496C09">
        <w:rPr>
          <w:rFonts w:ascii="Times New Roman" w:hAnsi="Times New Roman"/>
          <w:sz w:val="24"/>
          <w:szCs w:val="24"/>
        </w:rPr>
        <w:t xml:space="preserve"> atau nilai signifikan &lt; 0,05 maka H</w:t>
      </w:r>
      <w:r w:rsidRPr="00496C09">
        <w:rPr>
          <w:rFonts w:ascii="Times New Roman" w:hAnsi="Times New Roman"/>
          <w:sz w:val="24"/>
          <w:szCs w:val="24"/>
          <w:vertAlign w:val="subscript"/>
        </w:rPr>
        <w:t>o</w:t>
      </w:r>
      <w:r w:rsidRPr="00496C09">
        <w:rPr>
          <w:rFonts w:ascii="Times New Roman" w:hAnsi="Times New Roman"/>
          <w:sz w:val="24"/>
          <w:szCs w:val="24"/>
        </w:rPr>
        <w:t xml:space="preserve"> ditolak dan H</w:t>
      </w:r>
      <w:r w:rsidRPr="00496C09">
        <w:rPr>
          <w:rFonts w:ascii="Times New Roman" w:hAnsi="Times New Roman"/>
          <w:sz w:val="24"/>
          <w:szCs w:val="24"/>
          <w:vertAlign w:val="subscript"/>
        </w:rPr>
        <w:t>a</w:t>
      </w:r>
      <w:r w:rsidRPr="00496C09">
        <w:rPr>
          <w:rFonts w:ascii="Times New Roman" w:hAnsi="Times New Roman"/>
          <w:sz w:val="24"/>
          <w:szCs w:val="24"/>
        </w:rPr>
        <w:t xml:space="preserve"> diterima, berarti secara parsial terdapat pengaruh yang signifikan antara variabel independen dengan variabel dependen.</w:t>
      </w:r>
    </w:p>
    <w:p w:rsidR="00C1297A" w:rsidRPr="00496C09" w:rsidRDefault="00C1297A" w:rsidP="00496C09">
      <w:pPr>
        <w:pStyle w:val="ListParagraph"/>
        <w:numPr>
          <w:ilvl w:val="1"/>
          <w:numId w:val="13"/>
        </w:numPr>
        <w:spacing w:after="0"/>
        <w:ind w:left="426" w:hanging="426"/>
        <w:jc w:val="both"/>
        <w:rPr>
          <w:rFonts w:ascii="Times New Roman" w:hAnsi="Times New Roman"/>
          <w:sz w:val="24"/>
          <w:szCs w:val="24"/>
        </w:rPr>
      </w:pPr>
      <w:r w:rsidRPr="00496C09">
        <w:rPr>
          <w:rFonts w:ascii="Times New Roman" w:hAnsi="Times New Roman"/>
          <w:sz w:val="24"/>
          <w:szCs w:val="24"/>
        </w:rPr>
        <w:t>Jika- t</w:t>
      </w:r>
      <w:r w:rsidRPr="00496C09">
        <w:rPr>
          <w:rFonts w:ascii="Times New Roman" w:hAnsi="Times New Roman"/>
          <w:sz w:val="24"/>
          <w:szCs w:val="24"/>
          <w:vertAlign w:val="subscript"/>
        </w:rPr>
        <w:t>tabel</w:t>
      </w:r>
      <w:r w:rsidRPr="00496C09">
        <w:rPr>
          <w:rFonts w:ascii="Times New Roman" w:hAnsi="Times New Roman"/>
          <w:sz w:val="24"/>
          <w:szCs w:val="24"/>
        </w:rPr>
        <w:t xml:space="preserve"> ≤  t</w:t>
      </w:r>
      <w:r w:rsidRPr="00496C09">
        <w:rPr>
          <w:rFonts w:ascii="Times New Roman" w:hAnsi="Times New Roman"/>
          <w:sz w:val="24"/>
          <w:szCs w:val="24"/>
          <w:vertAlign w:val="subscript"/>
        </w:rPr>
        <w:t>hitung</w:t>
      </w:r>
      <w:r w:rsidRPr="00496C09">
        <w:rPr>
          <w:rFonts w:ascii="Times New Roman" w:hAnsi="Times New Roman"/>
          <w:sz w:val="24"/>
          <w:szCs w:val="24"/>
        </w:rPr>
        <w:t xml:space="preserve"> &lt; t</w:t>
      </w:r>
      <w:r w:rsidRPr="00496C09">
        <w:rPr>
          <w:rFonts w:ascii="Times New Roman" w:hAnsi="Times New Roman"/>
          <w:sz w:val="24"/>
          <w:szCs w:val="24"/>
          <w:vertAlign w:val="subscript"/>
        </w:rPr>
        <w:t>tabel</w:t>
      </w:r>
      <w:r w:rsidRPr="00496C09">
        <w:rPr>
          <w:rFonts w:ascii="Times New Roman" w:hAnsi="Times New Roman"/>
          <w:sz w:val="24"/>
          <w:szCs w:val="24"/>
        </w:rPr>
        <w:t xml:space="preserve"> atau nilai signifikan &gt; 0,05 maka H</w:t>
      </w:r>
      <w:r w:rsidRPr="00496C09">
        <w:rPr>
          <w:rFonts w:ascii="Times New Roman" w:hAnsi="Times New Roman"/>
          <w:sz w:val="24"/>
          <w:szCs w:val="24"/>
          <w:vertAlign w:val="subscript"/>
        </w:rPr>
        <w:t>o</w:t>
      </w:r>
      <w:r w:rsidRPr="00496C09">
        <w:rPr>
          <w:rFonts w:ascii="Times New Roman" w:hAnsi="Times New Roman"/>
          <w:sz w:val="24"/>
          <w:szCs w:val="24"/>
        </w:rPr>
        <w:t xml:space="preserve"> diterima dan H</w:t>
      </w:r>
      <w:r w:rsidRPr="00496C09">
        <w:rPr>
          <w:rFonts w:ascii="Times New Roman" w:hAnsi="Times New Roman"/>
          <w:sz w:val="24"/>
          <w:szCs w:val="24"/>
          <w:vertAlign w:val="subscript"/>
        </w:rPr>
        <w:t>a</w:t>
      </w:r>
      <w:r w:rsidRPr="00496C09">
        <w:rPr>
          <w:rFonts w:ascii="Times New Roman" w:hAnsi="Times New Roman"/>
          <w:sz w:val="24"/>
          <w:szCs w:val="24"/>
        </w:rPr>
        <w:t xml:space="preserve"> ditolak, berarti secara parsial tidak terdapat pengaruh yang signifikan antara variabel independen dengan variabel dependen.</w:t>
      </w:r>
    </w:p>
    <w:p w:rsidR="00C1297A" w:rsidRPr="00496C09" w:rsidRDefault="00C1297A" w:rsidP="00496C09">
      <w:pPr>
        <w:pStyle w:val="ListParagraph"/>
        <w:ind w:left="0" w:firstLine="851"/>
        <w:jc w:val="both"/>
        <w:rPr>
          <w:rFonts w:ascii="Times New Roman" w:hAnsi="Times New Roman"/>
          <w:sz w:val="24"/>
          <w:szCs w:val="24"/>
        </w:rPr>
      </w:pPr>
      <w:r w:rsidRPr="00496C09">
        <w:rPr>
          <w:rFonts w:ascii="Times New Roman" w:hAnsi="Times New Roman"/>
          <w:sz w:val="24"/>
          <w:szCs w:val="24"/>
        </w:rPr>
        <w:t>Berdasarkan tabel 4.25 diperoleh nilai t</w:t>
      </w:r>
      <w:r w:rsidRPr="00496C09">
        <w:rPr>
          <w:rFonts w:ascii="Times New Roman" w:hAnsi="Times New Roman"/>
          <w:sz w:val="24"/>
          <w:szCs w:val="24"/>
          <w:vertAlign w:val="subscript"/>
        </w:rPr>
        <w:t>hitung</w:t>
      </w:r>
      <w:r w:rsidRPr="00496C09">
        <w:rPr>
          <w:rFonts w:ascii="Times New Roman" w:hAnsi="Times New Roman"/>
          <w:sz w:val="24"/>
          <w:szCs w:val="24"/>
        </w:rPr>
        <w:t xml:space="preserve"> sebesar 1,758, untuk t</w:t>
      </w:r>
      <w:r w:rsidRPr="00496C09">
        <w:rPr>
          <w:rFonts w:ascii="Times New Roman" w:hAnsi="Times New Roman"/>
          <w:sz w:val="24"/>
          <w:szCs w:val="24"/>
          <w:vertAlign w:val="subscript"/>
        </w:rPr>
        <w:t>tabel</w:t>
      </w:r>
      <w:r w:rsidRPr="00496C09">
        <w:rPr>
          <w:rFonts w:ascii="Times New Roman" w:hAnsi="Times New Roman"/>
          <w:sz w:val="24"/>
          <w:szCs w:val="24"/>
        </w:rPr>
        <w:t xml:space="preserve"> Perputaran Kas sebesar 2,045 dan nilai signifikan 0,090. Maka pada variabel Perputaran Kas  t</w:t>
      </w:r>
      <w:r w:rsidRPr="00496C09">
        <w:rPr>
          <w:rFonts w:ascii="Times New Roman" w:hAnsi="Times New Roman"/>
          <w:sz w:val="24"/>
          <w:szCs w:val="24"/>
          <w:vertAlign w:val="subscript"/>
        </w:rPr>
        <w:t>hitung</w:t>
      </w:r>
      <w:r w:rsidRPr="00496C09">
        <w:rPr>
          <w:rFonts w:ascii="Times New Roman" w:hAnsi="Times New Roman"/>
          <w:sz w:val="24"/>
          <w:szCs w:val="24"/>
        </w:rPr>
        <w:t xml:space="preserve"> &lt; t</w:t>
      </w:r>
      <w:r w:rsidRPr="00496C09">
        <w:rPr>
          <w:rFonts w:ascii="Times New Roman" w:hAnsi="Times New Roman"/>
          <w:sz w:val="24"/>
          <w:szCs w:val="24"/>
          <w:vertAlign w:val="subscript"/>
        </w:rPr>
        <w:t>tabel</w:t>
      </w:r>
      <w:r w:rsidRPr="00496C09">
        <w:rPr>
          <w:rFonts w:ascii="Times New Roman" w:hAnsi="Times New Roman"/>
          <w:sz w:val="24"/>
          <w:szCs w:val="24"/>
        </w:rPr>
        <w:t xml:space="preserve"> dan nilai signifikan 0,090 &gt; 0,05. Berdasarkan penilaian tersebut hipotesis yang diambil adalah menerima H</w:t>
      </w:r>
      <w:r w:rsidRPr="00496C09">
        <w:rPr>
          <w:rFonts w:ascii="Times New Roman" w:hAnsi="Times New Roman"/>
          <w:sz w:val="24"/>
          <w:szCs w:val="24"/>
          <w:vertAlign w:val="subscript"/>
        </w:rPr>
        <w:t>o</w:t>
      </w:r>
      <w:r w:rsidRPr="00496C09">
        <w:rPr>
          <w:rFonts w:ascii="Times New Roman" w:hAnsi="Times New Roman"/>
          <w:sz w:val="24"/>
          <w:szCs w:val="24"/>
        </w:rPr>
        <w:t xml:space="preserve"> dan menolak H</w:t>
      </w:r>
      <w:r w:rsidRPr="00496C09">
        <w:rPr>
          <w:rFonts w:ascii="Times New Roman" w:hAnsi="Times New Roman"/>
          <w:sz w:val="24"/>
          <w:szCs w:val="24"/>
          <w:vertAlign w:val="subscript"/>
        </w:rPr>
        <w:t>a</w:t>
      </w:r>
      <w:r w:rsidRPr="00496C09">
        <w:rPr>
          <w:rFonts w:ascii="Times New Roman" w:hAnsi="Times New Roman"/>
          <w:sz w:val="24"/>
          <w:szCs w:val="24"/>
        </w:rPr>
        <w:t>. Artinya Perputaran Kas secara parsial tidak berpengaruh dan tidak signifikan terhadap Profitabilitas pada PT unilever Indonesia Tbk.</w:t>
      </w:r>
    </w:p>
    <w:p w:rsidR="00C1297A" w:rsidRPr="00496C09" w:rsidRDefault="00C1297A" w:rsidP="00496C09">
      <w:pPr>
        <w:pStyle w:val="ListParagraph"/>
        <w:ind w:left="0" w:firstLine="851"/>
        <w:jc w:val="both"/>
        <w:rPr>
          <w:rFonts w:ascii="Times New Roman" w:hAnsi="Times New Roman"/>
          <w:sz w:val="24"/>
          <w:szCs w:val="24"/>
        </w:rPr>
      </w:pPr>
      <w:r w:rsidRPr="00496C09">
        <w:rPr>
          <w:rFonts w:ascii="Times New Roman" w:hAnsi="Times New Roman"/>
          <w:sz w:val="24"/>
          <w:szCs w:val="24"/>
        </w:rPr>
        <w:lastRenderedPageBreak/>
        <w:t>Untuk Perputaran Piutang t</w:t>
      </w:r>
      <w:r w:rsidRPr="00496C09">
        <w:rPr>
          <w:rFonts w:ascii="Times New Roman" w:hAnsi="Times New Roman"/>
          <w:sz w:val="24"/>
          <w:szCs w:val="24"/>
          <w:vertAlign w:val="subscript"/>
        </w:rPr>
        <w:t>hitung</w:t>
      </w:r>
      <w:r w:rsidRPr="00496C09">
        <w:rPr>
          <w:rFonts w:ascii="Times New Roman" w:hAnsi="Times New Roman"/>
          <w:sz w:val="24"/>
          <w:szCs w:val="24"/>
        </w:rPr>
        <w:t xml:space="preserve"> sebesar 3,790 dan t</w:t>
      </w:r>
      <w:r w:rsidRPr="00496C09">
        <w:rPr>
          <w:rFonts w:ascii="Times New Roman" w:hAnsi="Times New Roman"/>
          <w:sz w:val="24"/>
          <w:szCs w:val="24"/>
          <w:vertAlign w:val="subscript"/>
        </w:rPr>
        <w:t>tabel</w:t>
      </w:r>
      <w:r w:rsidRPr="00496C09">
        <w:rPr>
          <w:rFonts w:ascii="Times New Roman" w:hAnsi="Times New Roman"/>
          <w:sz w:val="24"/>
          <w:szCs w:val="24"/>
        </w:rPr>
        <w:t xml:space="preserve"> sebesar 2,045 dan nilai signifikan 0,001. Maka  t</w:t>
      </w:r>
      <w:r w:rsidRPr="00496C09">
        <w:rPr>
          <w:rFonts w:ascii="Times New Roman" w:hAnsi="Times New Roman"/>
          <w:sz w:val="24"/>
          <w:szCs w:val="24"/>
          <w:vertAlign w:val="subscript"/>
        </w:rPr>
        <w:t>hitung</w:t>
      </w:r>
      <w:r w:rsidRPr="00496C09">
        <w:rPr>
          <w:rFonts w:ascii="Times New Roman" w:hAnsi="Times New Roman"/>
          <w:sz w:val="24"/>
          <w:szCs w:val="24"/>
        </w:rPr>
        <w:t xml:space="preserve"> &gt; t</w:t>
      </w:r>
      <w:r w:rsidRPr="00496C09">
        <w:rPr>
          <w:rFonts w:ascii="Times New Roman" w:hAnsi="Times New Roman"/>
          <w:sz w:val="24"/>
          <w:szCs w:val="24"/>
          <w:vertAlign w:val="subscript"/>
        </w:rPr>
        <w:t>tabel</w:t>
      </w:r>
      <w:r w:rsidRPr="00496C09">
        <w:rPr>
          <w:rFonts w:ascii="Times New Roman" w:hAnsi="Times New Roman"/>
          <w:sz w:val="24"/>
          <w:szCs w:val="24"/>
        </w:rPr>
        <w:t xml:space="preserve"> dan nilai signifikan 0,001 &lt; 0,05. Berdasarkan penilaian tersebut hipotesis yang diambil adalah menerima H</w:t>
      </w:r>
      <w:r w:rsidRPr="00496C09">
        <w:rPr>
          <w:rFonts w:ascii="Times New Roman" w:hAnsi="Times New Roman"/>
          <w:sz w:val="24"/>
          <w:szCs w:val="24"/>
          <w:vertAlign w:val="subscript"/>
        </w:rPr>
        <w:t>a</w:t>
      </w:r>
      <w:r w:rsidRPr="00496C09">
        <w:rPr>
          <w:rFonts w:ascii="Times New Roman" w:hAnsi="Times New Roman"/>
          <w:sz w:val="24"/>
          <w:szCs w:val="24"/>
        </w:rPr>
        <w:t xml:space="preserve"> dan menolak H</w:t>
      </w:r>
      <w:r w:rsidRPr="00496C09">
        <w:rPr>
          <w:rFonts w:ascii="Times New Roman" w:hAnsi="Times New Roman"/>
          <w:sz w:val="24"/>
          <w:szCs w:val="24"/>
          <w:vertAlign w:val="subscript"/>
        </w:rPr>
        <w:t>o</w:t>
      </w:r>
      <w:r w:rsidRPr="00496C09">
        <w:rPr>
          <w:rFonts w:ascii="Times New Roman" w:hAnsi="Times New Roman"/>
          <w:sz w:val="24"/>
          <w:szCs w:val="24"/>
        </w:rPr>
        <w:t>. Artinya Perputaran Piutang secara parsial berpengaruh dan signifikan terhadap Profitabilitas pada PT unilever Indonesia Tbk.</w:t>
      </w:r>
    </w:p>
    <w:p w:rsidR="00C1297A" w:rsidRPr="00496C09" w:rsidRDefault="00C1297A" w:rsidP="00496C09">
      <w:pPr>
        <w:pStyle w:val="ListParagraph"/>
        <w:ind w:left="0" w:firstLine="851"/>
        <w:jc w:val="both"/>
        <w:rPr>
          <w:rFonts w:ascii="Times New Roman" w:hAnsi="Times New Roman"/>
          <w:sz w:val="24"/>
          <w:szCs w:val="24"/>
        </w:rPr>
      </w:pPr>
      <w:r w:rsidRPr="00496C09">
        <w:rPr>
          <w:rFonts w:ascii="Times New Roman" w:hAnsi="Times New Roman"/>
          <w:sz w:val="24"/>
          <w:szCs w:val="24"/>
        </w:rPr>
        <w:t>Untuk Perputaran Persediaan t</w:t>
      </w:r>
      <w:r w:rsidRPr="00496C09">
        <w:rPr>
          <w:rFonts w:ascii="Times New Roman" w:hAnsi="Times New Roman"/>
          <w:sz w:val="24"/>
          <w:szCs w:val="24"/>
          <w:vertAlign w:val="subscript"/>
        </w:rPr>
        <w:t>hitung</w:t>
      </w:r>
      <w:r w:rsidRPr="00496C09">
        <w:rPr>
          <w:rFonts w:ascii="Times New Roman" w:hAnsi="Times New Roman"/>
          <w:sz w:val="24"/>
          <w:szCs w:val="24"/>
        </w:rPr>
        <w:t xml:space="preserve"> sebesar 3,016 dan t</w:t>
      </w:r>
      <w:r w:rsidRPr="00496C09">
        <w:rPr>
          <w:rFonts w:ascii="Times New Roman" w:hAnsi="Times New Roman"/>
          <w:sz w:val="24"/>
          <w:szCs w:val="24"/>
          <w:vertAlign w:val="subscript"/>
        </w:rPr>
        <w:t>tabel</w:t>
      </w:r>
      <w:r w:rsidRPr="00496C09">
        <w:rPr>
          <w:rFonts w:ascii="Times New Roman" w:hAnsi="Times New Roman"/>
          <w:sz w:val="24"/>
          <w:szCs w:val="24"/>
        </w:rPr>
        <w:t xml:space="preserve"> sebesar 2,045 dan nilai signifikan 0,005. Maka  t</w:t>
      </w:r>
      <w:r w:rsidRPr="00496C09">
        <w:rPr>
          <w:rFonts w:ascii="Times New Roman" w:hAnsi="Times New Roman"/>
          <w:sz w:val="24"/>
          <w:szCs w:val="24"/>
          <w:vertAlign w:val="subscript"/>
        </w:rPr>
        <w:t>hitung</w:t>
      </w:r>
      <w:r w:rsidRPr="00496C09">
        <w:rPr>
          <w:rFonts w:ascii="Times New Roman" w:hAnsi="Times New Roman"/>
          <w:sz w:val="24"/>
          <w:szCs w:val="24"/>
        </w:rPr>
        <w:t xml:space="preserve"> &gt; t</w:t>
      </w:r>
      <w:r w:rsidRPr="00496C09">
        <w:rPr>
          <w:rFonts w:ascii="Times New Roman" w:hAnsi="Times New Roman"/>
          <w:sz w:val="24"/>
          <w:szCs w:val="24"/>
          <w:vertAlign w:val="subscript"/>
        </w:rPr>
        <w:t>tabel</w:t>
      </w:r>
      <w:r w:rsidRPr="00496C09">
        <w:rPr>
          <w:rFonts w:ascii="Times New Roman" w:hAnsi="Times New Roman"/>
          <w:sz w:val="24"/>
          <w:szCs w:val="24"/>
        </w:rPr>
        <w:t xml:space="preserve"> dan nilai signifikan 0,005 &lt; 0,05. Berdasarkan penilaian tersebut hipotesis yang diambil adalah menerima H</w:t>
      </w:r>
      <w:r w:rsidRPr="00496C09">
        <w:rPr>
          <w:rFonts w:ascii="Times New Roman" w:hAnsi="Times New Roman"/>
          <w:sz w:val="24"/>
          <w:szCs w:val="24"/>
          <w:vertAlign w:val="subscript"/>
        </w:rPr>
        <w:t>a</w:t>
      </w:r>
      <w:r w:rsidRPr="00496C09">
        <w:rPr>
          <w:rFonts w:ascii="Times New Roman" w:hAnsi="Times New Roman"/>
          <w:sz w:val="24"/>
          <w:szCs w:val="24"/>
        </w:rPr>
        <w:t xml:space="preserve"> dan menolak H</w:t>
      </w:r>
      <w:r w:rsidRPr="00496C09">
        <w:rPr>
          <w:rFonts w:ascii="Times New Roman" w:hAnsi="Times New Roman"/>
          <w:sz w:val="24"/>
          <w:szCs w:val="24"/>
          <w:vertAlign w:val="subscript"/>
        </w:rPr>
        <w:t>o</w:t>
      </w:r>
      <w:r w:rsidRPr="00496C09">
        <w:rPr>
          <w:rFonts w:ascii="Times New Roman" w:hAnsi="Times New Roman"/>
          <w:sz w:val="24"/>
          <w:szCs w:val="24"/>
        </w:rPr>
        <w:t>. Artinya Perputaran Persediaan secara parsial berpengaruh dan signifikan terhadap Profitabilitas pada PT unilever Indonesia Tbk.</w:t>
      </w:r>
    </w:p>
    <w:p w:rsidR="00C1297A" w:rsidRPr="00496C09" w:rsidRDefault="00C1297A" w:rsidP="00496C09">
      <w:pPr>
        <w:spacing w:line="276" w:lineRule="auto"/>
        <w:jc w:val="both"/>
      </w:pPr>
      <w:r w:rsidRPr="00496C09">
        <w:rPr>
          <w:b/>
          <w:bCs/>
        </w:rPr>
        <w:t>Uji Koefisien Determinasi (R</w:t>
      </w:r>
      <w:r w:rsidRPr="00496C09">
        <w:rPr>
          <w:b/>
          <w:bCs/>
          <w:vertAlign w:val="superscript"/>
        </w:rPr>
        <w:t>2</w:t>
      </w:r>
      <w:r w:rsidRPr="00496C09">
        <w:rPr>
          <w:b/>
          <w:bCs/>
        </w:rPr>
        <w:t>)</w:t>
      </w:r>
    </w:p>
    <w:p w:rsidR="00496C09" w:rsidRDefault="00C1297A" w:rsidP="00496C09">
      <w:pPr>
        <w:pStyle w:val="ListParagraph"/>
        <w:ind w:left="0" w:firstLine="851"/>
        <w:jc w:val="both"/>
        <w:rPr>
          <w:rFonts w:ascii="Times New Roman" w:hAnsi="Times New Roman"/>
          <w:sz w:val="24"/>
          <w:szCs w:val="24"/>
          <w:lang w:val="en-US"/>
        </w:rPr>
      </w:pPr>
      <w:r w:rsidRPr="00496C09">
        <w:rPr>
          <w:rFonts w:ascii="Times New Roman" w:hAnsi="Times New Roman"/>
          <w:sz w:val="24"/>
          <w:szCs w:val="24"/>
        </w:rPr>
        <w:t xml:space="preserve">Nilai koefisien determinasi dari program SPSS versi </w:t>
      </w:r>
      <w:r w:rsidR="00496C09">
        <w:rPr>
          <w:rFonts w:ascii="Times New Roman" w:hAnsi="Times New Roman"/>
          <w:sz w:val="24"/>
          <w:szCs w:val="24"/>
        </w:rPr>
        <w:t xml:space="preserve">17 dapat dilihat pada tabel </w:t>
      </w:r>
      <w:r w:rsidR="00496C09">
        <w:rPr>
          <w:rFonts w:ascii="Times New Roman" w:hAnsi="Times New Roman"/>
          <w:sz w:val="24"/>
          <w:szCs w:val="24"/>
          <w:lang w:val="en-US"/>
        </w:rPr>
        <w:t>11</w:t>
      </w:r>
      <w:r w:rsidRPr="00496C09">
        <w:rPr>
          <w:rFonts w:ascii="Times New Roman" w:hAnsi="Times New Roman"/>
          <w:sz w:val="24"/>
          <w:szCs w:val="24"/>
        </w:rPr>
        <w:t xml:space="preserve"> berikut</w:t>
      </w:r>
    </w:p>
    <w:p w:rsidR="00C1297A" w:rsidRPr="00496C09" w:rsidRDefault="00496C09" w:rsidP="00496C09">
      <w:proofErr w:type="gramStart"/>
      <w:r>
        <w:rPr>
          <w:b/>
          <w:bCs/>
          <w:sz w:val="20"/>
          <w:szCs w:val="20"/>
        </w:rPr>
        <w:t>Tabel 11.</w:t>
      </w:r>
      <w:proofErr w:type="gramEnd"/>
      <w:r>
        <w:rPr>
          <w:b/>
          <w:bCs/>
          <w:sz w:val="20"/>
          <w:szCs w:val="20"/>
        </w:rPr>
        <w:t xml:space="preserve"> </w:t>
      </w:r>
      <w:r w:rsidR="00C1297A" w:rsidRPr="004A43ED">
        <w:rPr>
          <w:b/>
          <w:bCs/>
          <w:sz w:val="20"/>
          <w:szCs w:val="20"/>
        </w:rPr>
        <w:t>Hasi Uji Koefisien Determinasi (R</w:t>
      </w:r>
      <w:r w:rsidR="00C1297A" w:rsidRPr="004A43ED">
        <w:rPr>
          <w:b/>
          <w:bCs/>
          <w:sz w:val="20"/>
          <w:szCs w:val="20"/>
          <w:vertAlign w:val="superscript"/>
        </w:rPr>
        <w:t>2</w:t>
      </w:r>
      <w:r w:rsidR="00C1297A" w:rsidRPr="004A43ED">
        <w:rPr>
          <w:b/>
          <w:bCs/>
          <w:sz w:val="20"/>
          <w:szCs w:val="20"/>
        </w:rPr>
        <w:t>)</w:t>
      </w:r>
    </w:p>
    <w:p w:rsidR="00496C09" w:rsidRDefault="00496C09" w:rsidP="00C1297A">
      <w:pPr>
        <w:autoSpaceDE w:val="0"/>
        <w:autoSpaceDN w:val="0"/>
        <w:adjustRightInd w:val="0"/>
        <w:jc w:val="center"/>
        <w:rPr>
          <w:b/>
          <w:bCs/>
          <w:color w:val="000000"/>
          <w:sz w:val="20"/>
          <w:szCs w:val="20"/>
        </w:rPr>
        <w:sectPr w:rsidR="00496C09" w:rsidSect="002B67FE">
          <w:type w:val="continuous"/>
          <w:pgSz w:w="11906" w:h="16838"/>
          <w:pgMar w:top="1440" w:right="1440" w:bottom="1440" w:left="1440" w:header="510" w:footer="708" w:gutter="0"/>
          <w:pgNumType w:start="121"/>
          <w:cols w:num="2" w:space="708"/>
          <w:docGrid w:linePitch="360"/>
        </w:sectPr>
      </w:pPr>
    </w:p>
    <w:tbl>
      <w:tblPr>
        <w:tblW w:w="7427"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30" w:type="dxa"/>
          <w:right w:w="30" w:type="dxa"/>
        </w:tblCellMar>
        <w:tblLook w:val="0000" w:firstRow="0" w:lastRow="0" w:firstColumn="0" w:lastColumn="0" w:noHBand="0" w:noVBand="0"/>
      </w:tblPr>
      <w:tblGrid>
        <w:gridCol w:w="992"/>
        <w:gridCol w:w="1311"/>
        <w:gridCol w:w="1077"/>
        <w:gridCol w:w="1581"/>
        <w:gridCol w:w="2466"/>
      </w:tblGrid>
      <w:tr w:rsidR="00C1297A" w:rsidRPr="004A43ED" w:rsidTr="00C1297A">
        <w:trPr>
          <w:cantSplit/>
          <w:tblHeader/>
          <w:jc w:val="center"/>
        </w:trPr>
        <w:tc>
          <w:tcPr>
            <w:tcW w:w="7427" w:type="dxa"/>
            <w:gridSpan w:val="5"/>
            <w:shd w:val="clear" w:color="auto" w:fill="FFFFFF"/>
            <w:tcMar>
              <w:top w:w="30" w:type="dxa"/>
              <w:left w:w="30" w:type="dxa"/>
              <w:bottom w:w="30" w:type="dxa"/>
              <w:right w:w="30" w:type="dxa"/>
            </w:tcMar>
            <w:vAlign w:val="center"/>
          </w:tcPr>
          <w:p w:rsidR="00C1297A" w:rsidRPr="004A43ED" w:rsidRDefault="00C1297A" w:rsidP="00C1297A">
            <w:pPr>
              <w:autoSpaceDE w:val="0"/>
              <w:autoSpaceDN w:val="0"/>
              <w:adjustRightInd w:val="0"/>
              <w:jc w:val="center"/>
              <w:rPr>
                <w:color w:val="000000"/>
                <w:sz w:val="20"/>
                <w:szCs w:val="20"/>
              </w:rPr>
            </w:pPr>
            <w:r w:rsidRPr="004A43ED">
              <w:rPr>
                <w:b/>
                <w:bCs/>
                <w:color w:val="000000"/>
                <w:sz w:val="20"/>
                <w:szCs w:val="20"/>
              </w:rPr>
              <w:lastRenderedPageBreak/>
              <w:t>Model Summary</w:t>
            </w:r>
          </w:p>
        </w:tc>
      </w:tr>
      <w:tr w:rsidR="00C1297A" w:rsidRPr="004A43ED" w:rsidTr="00C1297A">
        <w:trPr>
          <w:cantSplit/>
          <w:tblHeader/>
          <w:jc w:val="center"/>
        </w:trPr>
        <w:tc>
          <w:tcPr>
            <w:tcW w:w="992" w:type="dxa"/>
            <w:shd w:val="clear" w:color="auto" w:fill="FFFFFF"/>
            <w:tcMar>
              <w:top w:w="30" w:type="dxa"/>
              <w:left w:w="30" w:type="dxa"/>
              <w:bottom w:w="30" w:type="dxa"/>
              <w:right w:w="30" w:type="dxa"/>
            </w:tcMar>
            <w:vAlign w:val="bottom"/>
          </w:tcPr>
          <w:p w:rsidR="00C1297A" w:rsidRPr="004A43ED" w:rsidRDefault="00C1297A" w:rsidP="00C1297A">
            <w:pPr>
              <w:autoSpaceDE w:val="0"/>
              <w:autoSpaceDN w:val="0"/>
              <w:adjustRightInd w:val="0"/>
              <w:rPr>
                <w:color w:val="000000"/>
                <w:sz w:val="20"/>
                <w:szCs w:val="20"/>
              </w:rPr>
            </w:pPr>
            <w:r w:rsidRPr="004A43ED">
              <w:rPr>
                <w:color w:val="000000"/>
                <w:sz w:val="20"/>
                <w:szCs w:val="20"/>
              </w:rPr>
              <w:t>Model</w:t>
            </w:r>
          </w:p>
        </w:tc>
        <w:tc>
          <w:tcPr>
            <w:tcW w:w="1311" w:type="dxa"/>
            <w:shd w:val="clear" w:color="auto" w:fill="FFFFFF"/>
            <w:tcMar>
              <w:top w:w="30" w:type="dxa"/>
              <w:left w:w="30" w:type="dxa"/>
              <w:bottom w:w="30" w:type="dxa"/>
              <w:right w:w="30" w:type="dxa"/>
            </w:tcMar>
            <w:vAlign w:val="bottom"/>
          </w:tcPr>
          <w:p w:rsidR="00C1297A" w:rsidRPr="004A43ED" w:rsidRDefault="00C1297A" w:rsidP="00C1297A">
            <w:pPr>
              <w:autoSpaceDE w:val="0"/>
              <w:autoSpaceDN w:val="0"/>
              <w:adjustRightInd w:val="0"/>
              <w:jc w:val="center"/>
              <w:rPr>
                <w:color w:val="000000"/>
                <w:sz w:val="20"/>
                <w:szCs w:val="20"/>
              </w:rPr>
            </w:pPr>
            <w:r w:rsidRPr="004A43ED">
              <w:rPr>
                <w:color w:val="000000"/>
                <w:sz w:val="20"/>
                <w:szCs w:val="20"/>
              </w:rPr>
              <w:t>R</w:t>
            </w:r>
          </w:p>
        </w:tc>
        <w:tc>
          <w:tcPr>
            <w:tcW w:w="1077" w:type="dxa"/>
            <w:shd w:val="clear" w:color="auto" w:fill="FFFFFF"/>
            <w:tcMar>
              <w:top w:w="30" w:type="dxa"/>
              <w:left w:w="30" w:type="dxa"/>
              <w:bottom w:w="30" w:type="dxa"/>
              <w:right w:w="30" w:type="dxa"/>
            </w:tcMar>
            <w:vAlign w:val="bottom"/>
          </w:tcPr>
          <w:p w:rsidR="00C1297A" w:rsidRPr="004A43ED" w:rsidRDefault="00C1297A" w:rsidP="00C1297A">
            <w:pPr>
              <w:autoSpaceDE w:val="0"/>
              <w:autoSpaceDN w:val="0"/>
              <w:adjustRightInd w:val="0"/>
              <w:jc w:val="center"/>
              <w:rPr>
                <w:color w:val="000000"/>
                <w:sz w:val="20"/>
                <w:szCs w:val="20"/>
              </w:rPr>
            </w:pPr>
            <w:r w:rsidRPr="004A43ED">
              <w:rPr>
                <w:color w:val="000000"/>
                <w:sz w:val="20"/>
                <w:szCs w:val="20"/>
              </w:rPr>
              <w:t>R Square</w:t>
            </w:r>
          </w:p>
        </w:tc>
        <w:tc>
          <w:tcPr>
            <w:tcW w:w="1581" w:type="dxa"/>
            <w:shd w:val="clear" w:color="auto" w:fill="FFFFFF"/>
            <w:tcMar>
              <w:top w:w="30" w:type="dxa"/>
              <w:left w:w="30" w:type="dxa"/>
              <w:bottom w:w="30" w:type="dxa"/>
              <w:right w:w="30" w:type="dxa"/>
            </w:tcMar>
            <w:vAlign w:val="bottom"/>
          </w:tcPr>
          <w:p w:rsidR="00C1297A" w:rsidRPr="004A43ED" w:rsidRDefault="00C1297A" w:rsidP="00C1297A">
            <w:pPr>
              <w:autoSpaceDE w:val="0"/>
              <w:autoSpaceDN w:val="0"/>
              <w:adjustRightInd w:val="0"/>
              <w:jc w:val="center"/>
              <w:rPr>
                <w:color w:val="000000"/>
                <w:sz w:val="20"/>
                <w:szCs w:val="20"/>
              </w:rPr>
            </w:pPr>
            <w:r w:rsidRPr="004A43ED">
              <w:rPr>
                <w:color w:val="000000"/>
                <w:sz w:val="20"/>
                <w:szCs w:val="20"/>
              </w:rPr>
              <w:t>Adjusted R Square</w:t>
            </w:r>
          </w:p>
        </w:tc>
        <w:tc>
          <w:tcPr>
            <w:tcW w:w="2466" w:type="dxa"/>
            <w:shd w:val="clear" w:color="auto" w:fill="FFFFFF"/>
            <w:tcMar>
              <w:top w:w="30" w:type="dxa"/>
              <w:left w:w="30" w:type="dxa"/>
              <w:bottom w:w="30" w:type="dxa"/>
              <w:right w:w="30" w:type="dxa"/>
            </w:tcMar>
            <w:vAlign w:val="bottom"/>
          </w:tcPr>
          <w:p w:rsidR="00C1297A" w:rsidRPr="004A43ED" w:rsidRDefault="00C1297A" w:rsidP="00C1297A">
            <w:pPr>
              <w:autoSpaceDE w:val="0"/>
              <w:autoSpaceDN w:val="0"/>
              <w:adjustRightInd w:val="0"/>
              <w:jc w:val="center"/>
              <w:rPr>
                <w:color w:val="000000"/>
                <w:sz w:val="20"/>
                <w:szCs w:val="20"/>
              </w:rPr>
            </w:pPr>
            <w:r w:rsidRPr="004A43ED">
              <w:rPr>
                <w:color w:val="000000"/>
                <w:sz w:val="20"/>
                <w:szCs w:val="20"/>
              </w:rPr>
              <w:t>Std. Error of the Estimate</w:t>
            </w:r>
          </w:p>
        </w:tc>
      </w:tr>
      <w:tr w:rsidR="00C1297A" w:rsidRPr="004A43ED" w:rsidTr="00C1297A">
        <w:trPr>
          <w:cantSplit/>
          <w:tblHeader/>
          <w:jc w:val="center"/>
        </w:trPr>
        <w:tc>
          <w:tcPr>
            <w:tcW w:w="992" w:type="dxa"/>
            <w:shd w:val="clear" w:color="auto" w:fill="FFFFFF"/>
            <w:tcMar>
              <w:top w:w="30" w:type="dxa"/>
              <w:left w:w="30" w:type="dxa"/>
              <w:bottom w:w="30" w:type="dxa"/>
              <w:right w:w="30" w:type="dxa"/>
            </w:tcMar>
          </w:tcPr>
          <w:p w:rsidR="00C1297A" w:rsidRPr="004A43ED" w:rsidRDefault="00C1297A" w:rsidP="00C1297A">
            <w:pPr>
              <w:autoSpaceDE w:val="0"/>
              <w:autoSpaceDN w:val="0"/>
              <w:adjustRightInd w:val="0"/>
              <w:rPr>
                <w:color w:val="000000"/>
                <w:sz w:val="20"/>
                <w:szCs w:val="20"/>
              </w:rPr>
            </w:pPr>
            <w:r w:rsidRPr="004A43ED">
              <w:rPr>
                <w:color w:val="000000"/>
                <w:sz w:val="20"/>
                <w:szCs w:val="20"/>
              </w:rPr>
              <w:t>1</w:t>
            </w:r>
          </w:p>
        </w:tc>
        <w:tc>
          <w:tcPr>
            <w:tcW w:w="1311" w:type="dxa"/>
            <w:shd w:val="clear" w:color="auto" w:fill="FFFFFF"/>
            <w:tcMar>
              <w:top w:w="30" w:type="dxa"/>
              <w:left w:w="30" w:type="dxa"/>
              <w:bottom w:w="30" w:type="dxa"/>
              <w:right w:w="30" w:type="dxa"/>
            </w:tcMar>
          </w:tcPr>
          <w:p w:rsidR="00C1297A" w:rsidRPr="004A43ED" w:rsidRDefault="00C1297A" w:rsidP="00C1297A">
            <w:pPr>
              <w:autoSpaceDE w:val="0"/>
              <w:autoSpaceDN w:val="0"/>
              <w:adjustRightInd w:val="0"/>
              <w:jc w:val="right"/>
              <w:rPr>
                <w:color w:val="000000"/>
                <w:sz w:val="20"/>
                <w:szCs w:val="20"/>
              </w:rPr>
            </w:pPr>
            <w:r w:rsidRPr="004A43ED">
              <w:rPr>
                <w:color w:val="000000"/>
                <w:sz w:val="20"/>
                <w:szCs w:val="20"/>
              </w:rPr>
              <w:t>.963</w:t>
            </w:r>
            <w:r w:rsidRPr="004A43ED">
              <w:rPr>
                <w:color w:val="000000"/>
                <w:sz w:val="20"/>
                <w:szCs w:val="20"/>
                <w:vertAlign w:val="superscript"/>
              </w:rPr>
              <w:t>a</w:t>
            </w:r>
          </w:p>
        </w:tc>
        <w:tc>
          <w:tcPr>
            <w:tcW w:w="1077" w:type="dxa"/>
            <w:shd w:val="clear" w:color="auto" w:fill="FFFFFF"/>
            <w:tcMar>
              <w:top w:w="30" w:type="dxa"/>
              <w:left w:w="30" w:type="dxa"/>
              <w:bottom w:w="30" w:type="dxa"/>
              <w:right w:w="30" w:type="dxa"/>
            </w:tcMar>
          </w:tcPr>
          <w:p w:rsidR="00C1297A" w:rsidRPr="004A43ED" w:rsidRDefault="00C1297A" w:rsidP="00C1297A">
            <w:pPr>
              <w:autoSpaceDE w:val="0"/>
              <w:autoSpaceDN w:val="0"/>
              <w:adjustRightInd w:val="0"/>
              <w:jc w:val="right"/>
              <w:rPr>
                <w:color w:val="000000"/>
                <w:sz w:val="20"/>
                <w:szCs w:val="20"/>
              </w:rPr>
            </w:pPr>
            <w:r w:rsidRPr="004A43ED">
              <w:rPr>
                <w:color w:val="000000"/>
                <w:sz w:val="20"/>
                <w:szCs w:val="20"/>
              </w:rPr>
              <w:t>.928</w:t>
            </w:r>
          </w:p>
        </w:tc>
        <w:tc>
          <w:tcPr>
            <w:tcW w:w="1581" w:type="dxa"/>
            <w:shd w:val="clear" w:color="auto" w:fill="FFFFFF"/>
            <w:tcMar>
              <w:top w:w="30" w:type="dxa"/>
              <w:left w:w="30" w:type="dxa"/>
              <w:bottom w:w="30" w:type="dxa"/>
              <w:right w:w="30" w:type="dxa"/>
            </w:tcMar>
          </w:tcPr>
          <w:p w:rsidR="00C1297A" w:rsidRPr="004A43ED" w:rsidRDefault="00C1297A" w:rsidP="00C1297A">
            <w:pPr>
              <w:autoSpaceDE w:val="0"/>
              <w:autoSpaceDN w:val="0"/>
              <w:adjustRightInd w:val="0"/>
              <w:jc w:val="right"/>
              <w:rPr>
                <w:color w:val="000000"/>
                <w:sz w:val="20"/>
                <w:szCs w:val="20"/>
              </w:rPr>
            </w:pPr>
            <w:r w:rsidRPr="004A43ED">
              <w:rPr>
                <w:color w:val="000000"/>
                <w:sz w:val="20"/>
                <w:szCs w:val="20"/>
              </w:rPr>
              <w:t>.920</w:t>
            </w:r>
          </w:p>
        </w:tc>
        <w:tc>
          <w:tcPr>
            <w:tcW w:w="2466" w:type="dxa"/>
            <w:shd w:val="clear" w:color="auto" w:fill="FFFFFF"/>
            <w:tcMar>
              <w:top w:w="30" w:type="dxa"/>
              <w:left w:w="30" w:type="dxa"/>
              <w:bottom w:w="30" w:type="dxa"/>
              <w:right w:w="30" w:type="dxa"/>
            </w:tcMar>
          </w:tcPr>
          <w:p w:rsidR="00C1297A" w:rsidRPr="004A43ED" w:rsidRDefault="00C1297A" w:rsidP="00C1297A">
            <w:pPr>
              <w:autoSpaceDE w:val="0"/>
              <w:autoSpaceDN w:val="0"/>
              <w:adjustRightInd w:val="0"/>
              <w:jc w:val="right"/>
              <w:rPr>
                <w:color w:val="000000"/>
                <w:sz w:val="20"/>
                <w:szCs w:val="20"/>
              </w:rPr>
            </w:pPr>
            <w:r w:rsidRPr="004A43ED">
              <w:rPr>
                <w:color w:val="000000"/>
                <w:sz w:val="20"/>
                <w:szCs w:val="20"/>
              </w:rPr>
              <w:t>.03452</w:t>
            </w:r>
          </w:p>
        </w:tc>
      </w:tr>
      <w:tr w:rsidR="00C1297A" w:rsidRPr="004A43ED" w:rsidTr="00C1297A">
        <w:trPr>
          <w:cantSplit/>
          <w:jc w:val="center"/>
        </w:trPr>
        <w:tc>
          <w:tcPr>
            <w:tcW w:w="7427" w:type="dxa"/>
            <w:gridSpan w:val="5"/>
            <w:shd w:val="clear" w:color="auto" w:fill="FFFFFF"/>
            <w:tcMar>
              <w:top w:w="30" w:type="dxa"/>
              <w:left w:w="30" w:type="dxa"/>
              <w:bottom w:w="30" w:type="dxa"/>
              <w:right w:w="30" w:type="dxa"/>
            </w:tcMar>
          </w:tcPr>
          <w:p w:rsidR="00C1297A" w:rsidRPr="004A43ED" w:rsidRDefault="00C1297A" w:rsidP="00C1297A">
            <w:pPr>
              <w:autoSpaceDE w:val="0"/>
              <w:autoSpaceDN w:val="0"/>
              <w:adjustRightInd w:val="0"/>
              <w:rPr>
                <w:color w:val="000000"/>
                <w:sz w:val="20"/>
                <w:szCs w:val="20"/>
              </w:rPr>
            </w:pPr>
            <w:r w:rsidRPr="004A43ED">
              <w:rPr>
                <w:color w:val="000000"/>
                <w:sz w:val="20"/>
                <w:szCs w:val="20"/>
              </w:rPr>
              <w:t>a. Predictors: (Constant), LnPPers, LnPK, PP</w:t>
            </w:r>
          </w:p>
        </w:tc>
      </w:tr>
    </w:tbl>
    <w:p w:rsidR="00496C09" w:rsidRDefault="00496C09" w:rsidP="00C1297A">
      <w:pPr>
        <w:autoSpaceDE w:val="0"/>
        <w:autoSpaceDN w:val="0"/>
        <w:adjustRightInd w:val="0"/>
        <w:ind w:left="284"/>
        <w:rPr>
          <w:lang w:val="id-ID"/>
        </w:rPr>
        <w:sectPr w:rsidR="00496C09" w:rsidSect="00496C09">
          <w:type w:val="continuous"/>
          <w:pgSz w:w="11906" w:h="16838"/>
          <w:pgMar w:top="1440" w:right="1440" w:bottom="1440" w:left="1440" w:header="510" w:footer="708" w:gutter="0"/>
          <w:pgNumType w:start="101"/>
          <w:cols w:space="708"/>
          <w:docGrid w:linePitch="360"/>
        </w:sectPr>
      </w:pPr>
    </w:p>
    <w:p w:rsidR="00C1297A" w:rsidRPr="003D7BE0" w:rsidRDefault="00C1297A" w:rsidP="00C1297A">
      <w:pPr>
        <w:autoSpaceDE w:val="0"/>
        <w:autoSpaceDN w:val="0"/>
        <w:adjustRightInd w:val="0"/>
        <w:ind w:left="284"/>
      </w:pPr>
      <w:r>
        <w:rPr>
          <w:lang w:val="id-ID"/>
        </w:rPr>
        <w:lastRenderedPageBreak/>
        <w:t>Sumber: Data diolah (2021)</w:t>
      </w:r>
    </w:p>
    <w:p w:rsidR="00C1297A" w:rsidRPr="00496C09" w:rsidRDefault="00C1297A" w:rsidP="00496C09">
      <w:pPr>
        <w:tabs>
          <w:tab w:val="left" w:pos="364"/>
        </w:tabs>
        <w:spacing w:line="276" w:lineRule="auto"/>
        <w:jc w:val="both"/>
        <w:rPr>
          <w:b/>
          <w:color w:val="FF0000"/>
        </w:rPr>
      </w:pPr>
      <w:r w:rsidRPr="00496C09">
        <w:rPr>
          <w:lang w:val="id-ID"/>
        </w:rPr>
        <w:t>Berdasarkan tabel 4.2</w:t>
      </w:r>
      <w:r w:rsidRPr="00496C09">
        <w:t>6</w:t>
      </w:r>
      <w:r w:rsidRPr="00496C09">
        <w:rPr>
          <w:lang w:val="id-ID"/>
        </w:rPr>
        <w:t>, nilai koefisien determinasi dapat dilihat dari nilai</w:t>
      </w:r>
      <w:r w:rsidRPr="00496C09">
        <w:t xml:space="preserve"> </w:t>
      </w:r>
      <w:r w:rsidRPr="00496C09">
        <w:rPr>
          <w:i/>
          <w:iCs/>
          <w:color w:val="000000"/>
        </w:rPr>
        <w:t>R Square</w:t>
      </w:r>
      <w:r w:rsidRPr="00496C09">
        <w:rPr>
          <w:color w:val="000000"/>
          <w:lang w:val="id-ID"/>
        </w:rPr>
        <w:t xml:space="preserve"> yaitu sebesar 0,92</w:t>
      </w:r>
      <w:r w:rsidRPr="00496C09">
        <w:rPr>
          <w:color w:val="000000"/>
        </w:rPr>
        <w:t>8</w:t>
      </w:r>
      <w:r w:rsidRPr="00496C09">
        <w:rPr>
          <w:color w:val="000000"/>
          <w:lang w:val="id-ID"/>
        </w:rPr>
        <w:t xml:space="preserve"> atau 92</w:t>
      </w:r>
      <w:r w:rsidRPr="00496C09">
        <w:rPr>
          <w:color w:val="000000"/>
        </w:rPr>
        <w:t>,8</w:t>
      </w:r>
      <w:r w:rsidRPr="00496C09">
        <w:rPr>
          <w:color w:val="000000"/>
          <w:lang w:val="id-ID"/>
        </w:rPr>
        <w:t>%. Artinya pengaruh Perputaran Kas, Perputaran Piutang dan Perputaran Persediaan terhadap Profitabilitas pada PT Unilever Indonesia Tbk adalah sebesar 92</w:t>
      </w:r>
      <w:r w:rsidRPr="00496C09">
        <w:rPr>
          <w:color w:val="000000"/>
        </w:rPr>
        <w:t>,8</w:t>
      </w:r>
      <w:r w:rsidRPr="00496C09">
        <w:rPr>
          <w:color w:val="000000"/>
          <w:lang w:val="id-ID"/>
        </w:rPr>
        <w:t xml:space="preserve">%, sedangkan sisanya sebesar </w:t>
      </w:r>
      <w:r w:rsidRPr="00496C09">
        <w:rPr>
          <w:color w:val="000000"/>
        </w:rPr>
        <w:t>7,2</w:t>
      </w:r>
      <w:r w:rsidRPr="00496C09">
        <w:rPr>
          <w:color w:val="000000"/>
          <w:lang w:val="id-ID"/>
        </w:rPr>
        <w:t>% dipengaruhi oleh faktor lain yang tidak diteliti dalam penelitian ini.</w:t>
      </w:r>
    </w:p>
    <w:p w:rsidR="005436DE" w:rsidRPr="00C1297A" w:rsidRDefault="005436DE" w:rsidP="002279CD">
      <w:pPr>
        <w:spacing w:line="276" w:lineRule="auto"/>
        <w:jc w:val="both"/>
        <w:rPr>
          <w:b/>
          <w:color w:val="FF0000"/>
        </w:rPr>
      </w:pPr>
    </w:p>
    <w:p w:rsidR="003958BE" w:rsidRPr="00C1297A" w:rsidRDefault="00ED3FD4" w:rsidP="008875D7">
      <w:pPr>
        <w:spacing w:line="276" w:lineRule="auto"/>
        <w:jc w:val="both"/>
        <w:rPr>
          <w:b/>
          <w:bCs/>
          <w:color w:val="FF0000"/>
        </w:rPr>
      </w:pPr>
      <w:r w:rsidRPr="00C1297A">
        <w:rPr>
          <w:b/>
          <w:bCs/>
          <w:color w:val="FF0000"/>
        </w:rPr>
        <w:lastRenderedPageBreak/>
        <w:t>KESIMPULAN</w:t>
      </w:r>
      <w:r w:rsidR="008875D7" w:rsidRPr="00C1297A">
        <w:rPr>
          <w:b/>
          <w:bCs/>
          <w:color w:val="FF0000"/>
        </w:rPr>
        <w:t xml:space="preserve"> DAN SARAN</w:t>
      </w:r>
    </w:p>
    <w:p w:rsidR="008875D7" w:rsidRPr="00C1297A" w:rsidRDefault="008875D7" w:rsidP="008875D7">
      <w:pPr>
        <w:pStyle w:val="ListParagraph"/>
        <w:numPr>
          <w:ilvl w:val="0"/>
          <w:numId w:val="4"/>
        </w:numPr>
        <w:spacing w:after="0"/>
        <w:rPr>
          <w:rFonts w:ascii="Times New Roman" w:hAnsi="Times New Roman"/>
          <w:b/>
          <w:color w:val="FF0000"/>
          <w:sz w:val="24"/>
          <w:szCs w:val="24"/>
          <w:lang w:val="en-US"/>
        </w:rPr>
      </w:pPr>
      <w:r w:rsidRPr="00C1297A">
        <w:rPr>
          <w:rFonts w:ascii="Times New Roman" w:hAnsi="Times New Roman"/>
          <w:b/>
          <w:color w:val="FF0000"/>
          <w:sz w:val="24"/>
          <w:szCs w:val="24"/>
          <w:lang w:val="en-US"/>
        </w:rPr>
        <w:t xml:space="preserve">Kesimpulan </w:t>
      </w:r>
    </w:p>
    <w:p w:rsidR="00496C09" w:rsidRPr="00496C09" w:rsidRDefault="00496C09" w:rsidP="00496C09">
      <w:pPr>
        <w:pStyle w:val="ListParagraph"/>
        <w:numPr>
          <w:ilvl w:val="0"/>
          <w:numId w:val="14"/>
        </w:numPr>
        <w:spacing w:after="0"/>
        <w:ind w:left="596" w:hanging="284"/>
        <w:jc w:val="both"/>
        <w:rPr>
          <w:rFonts w:ascii="Times New Roman" w:hAnsi="Times New Roman"/>
          <w:sz w:val="24"/>
          <w:szCs w:val="24"/>
        </w:rPr>
      </w:pPr>
      <w:r w:rsidRPr="00496C09">
        <w:rPr>
          <w:rFonts w:ascii="Times New Roman" w:hAnsi="Times New Roman"/>
          <w:color w:val="FF0000"/>
          <w:sz w:val="24"/>
          <w:szCs w:val="24"/>
        </w:rPr>
        <w:t>.</w:t>
      </w:r>
      <w:r w:rsidRPr="00496C09">
        <w:rPr>
          <w:rFonts w:ascii="Times New Roman" w:hAnsi="Times New Roman"/>
          <w:sz w:val="24"/>
          <w:szCs w:val="24"/>
        </w:rPr>
        <w:t xml:space="preserve"> </w:t>
      </w:r>
      <w:r w:rsidRPr="00496C09">
        <w:rPr>
          <w:rFonts w:ascii="Times New Roman" w:hAnsi="Times New Roman"/>
          <w:sz w:val="24"/>
          <w:szCs w:val="24"/>
        </w:rPr>
        <w:t xml:space="preserve">Variabel Perputaran Kas </w:t>
      </w:r>
      <w:r w:rsidRPr="00496C09">
        <w:rPr>
          <w:rFonts w:ascii="Times New Roman" w:hAnsi="Times New Roman"/>
          <w:b/>
          <w:bCs/>
          <w:sz w:val="24"/>
          <w:szCs w:val="24"/>
        </w:rPr>
        <w:t xml:space="preserve">tidak berpengaruh dan tidak signifikan </w:t>
      </w:r>
      <w:r w:rsidRPr="00496C09">
        <w:rPr>
          <w:rFonts w:ascii="Times New Roman" w:hAnsi="Times New Roman"/>
          <w:sz w:val="24"/>
          <w:szCs w:val="24"/>
        </w:rPr>
        <w:t>terhadap Profitabilitas pada PT Unilever Indonesia Tbk. Hal ini dibuktikan dengan hasil uji t statistik untuk variabel Perputaran Kas yaitu nilai t</w:t>
      </w:r>
      <w:r w:rsidRPr="00496C09">
        <w:rPr>
          <w:rFonts w:ascii="Times New Roman" w:hAnsi="Times New Roman"/>
          <w:sz w:val="24"/>
          <w:szCs w:val="24"/>
          <w:vertAlign w:val="subscript"/>
        </w:rPr>
        <w:t>hitung</w:t>
      </w:r>
      <w:r w:rsidRPr="00496C09">
        <w:rPr>
          <w:rFonts w:ascii="Times New Roman" w:hAnsi="Times New Roman"/>
          <w:sz w:val="24"/>
          <w:szCs w:val="24"/>
        </w:rPr>
        <w:t xml:space="preserve"> 1,758 &lt; t</w:t>
      </w:r>
      <w:r w:rsidRPr="00496C09">
        <w:rPr>
          <w:rFonts w:ascii="Times New Roman" w:hAnsi="Times New Roman"/>
          <w:sz w:val="24"/>
          <w:szCs w:val="24"/>
          <w:vertAlign w:val="subscript"/>
        </w:rPr>
        <w:t>tabel</w:t>
      </w:r>
      <w:r w:rsidRPr="00496C09">
        <w:rPr>
          <w:rFonts w:ascii="Times New Roman" w:hAnsi="Times New Roman"/>
          <w:sz w:val="24"/>
          <w:szCs w:val="24"/>
        </w:rPr>
        <w:t xml:space="preserve"> 2,045 dan dengan nilai signifikan sebesar </w:t>
      </w:r>
      <w:r w:rsidRPr="00496C09">
        <w:rPr>
          <w:rFonts w:ascii="Times New Roman" w:hAnsi="Times New Roman"/>
          <w:sz w:val="24"/>
          <w:szCs w:val="24"/>
        </w:rPr>
        <w:lastRenderedPageBreak/>
        <w:t>0,090 &gt; 0,05, sehingga H</w:t>
      </w:r>
      <w:r w:rsidRPr="00496C09">
        <w:rPr>
          <w:rFonts w:ascii="Times New Roman" w:hAnsi="Times New Roman"/>
          <w:sz w:val="24"/>
          <w:szCs w:val="24"/>
          <w:vertAlign w:val="subscript"/>
        </w:rPr>
        <w:t>a1</w:t>
      </w:r>
      <w:r w:rsidRPr="00496C09">
        <w:rPr>
          <w:rFonts w:ascii="Times New Roman" w:hAnsi="Times New Roman"/>
          <w:sz w:val="24"/>
          <w:szCs w:val="24"/>
        </w:rPr>
        <w:t xml:space="preserve"> ditolak dan H</w:t>
      </w:r>
      <w:r w:rsidRPr="00496C09">
        <w:rPr>
          <w:rFonts w:ascii="Times New Roman" w:hAnsi="Times New Roman"/>
          <w:sz w:val="24"/>
          <w:szCs w:val="24"/>
          <w:vertAlign w:val="subscript"/>
        </w:rPr>
        <w:t>o1</w:t>
      </w:r>
      <w:r w:rsidRPr="00496C09">
        <w:rPr>
          <w:rFonts w:ascii="Times New Roman" w:hAnsi="Times New Roman"/>
          <w:sz w:val="24"/>
          <w:szCs w:val="24"/>
        </w:rPr>
        <w:t xml:space="preserve"> diterima.</w:t>
      </w:r>
    </w:p>
    <w:p w:rsidR="00496C09" w:rsidRPr="00496C09" w:rsidRDefault="00496C09" w:rsidP="00496C09">
      <w:pPr>
        <w:pStyle w:val="ListParagraph"/>
        <w:numPr>
          <w:ilvl w:val="0"/>
          <w:numId w:val="14"/>
        </w:numPr>
        <w:spacing w:after="0"/>
        <w:ind w:left="596" w:hanging="284"/>
        <w:jc w:val="both"/>
        <w:rPr>
          <w:rFonts w:ascii="Times New Roman" w:hAnsi="Times New Roman"/>
          <w:sz w:val="24"/>
          <w:szCs w:val="24"/>
        </w:rPr>
      </w:pPr>
      <w:r w:rsidRPr="00496C09">
        <w:rPr>
          <w:rFonts w:ascii="Times New Roman" w:hAnsi="Times New Roman"/>
          <w:sz w:val="24"/>
          <w:szCs w:val="24"/>
        </w:rPr>
        <w:t xml:space="preserve">Variabel Perputaran Piutang </w:t>
      </w:r>
      <w:r w:rsidRPr="00496C09">
        <w:rPr>
          <w:rFonts w:ascii="Times New Roman" w:hAnsi="Times New Roman"/>
          <w:b/>
          <w:bCs/>
          <w:sz w:val="24"/>
          <w:szCs w:val="24"/>
        </w:rPr>
        <w:t>berpengaruh dan signifikan</w:t>
      </w:r>
      <w:r w:rsidRPr="00496C09">
        <w:rPr>
          <w:rFonts w:ascii="Times New Roman" w:hAnsi="Times New Roman"/>
          <w:sz w:val="24"/>
          <w:szCs w:val="24"/>
        </w:rPr>
        <w:t xml:space="preserve"> terhadap Profitabilitas pada PT Unilever Indonesia Tbk. Hal ini dibuktikan dengan hasil uji t statistik untuk variabel Perputaran Piutang yaitu nilai t</w:t>
      </w:r>
      <w:r w:rsidRPr="00496C09">
        <w:rPr>
          <w:rFonts w:ascii="Times New Roman" w:hAnsi="Times New Roman"/>
          <w:sz w:val="24"/>
          <w:szCs w:val="24"/>
          <w:vertAlign w:val="subscript"/>
        </w:rPr>
        <w:t>hitung</w:t>
      </w:r>
      <w:r w:rsidRPr="00496C09">
        <w:rPr>
          <w:rFonts w:ascii="Times New Roman" w:hAnsi="Times New Roman"/>
          <w:sz w:val="24"/>
          <w:szCs w:val="24"/>
        </w:rPr>
        <w:t xml:space="preserve"> 3,790 &gt; t</w:t>
      </w:r>
      <w:r w:rsidRPr="00496C09">
        <w:rPr>
          <w:rFonts w:ascii="Times New Roman" w:hAnsi="Times New Roman"/>
          <w:sz w:val="24"/>
          <w:szCs w:val="24"/>
          <w:vertAlign w:val="subscript"/>
        </w:rPr>
        <w:t>tabel</w:t>
      </w:r>
      <w:r w:rsidRPr="00496C09">
        <w:rPr>
          <w:rFonts w:ascii="Times New Roman" w:hAnsi="Times New Roman"/>
          <w:sz w:val="24"/>
          <w:szCs w:val="24"/>
        </w:rPr>
        <w:t xml:space="preserve"> 2,045 dan nilai signifikan sebesar 0,001 &lt; 0,05, sehingga H</w:t>
      </w:r>
      <w:r w:rsidRPr="00496C09">
        <w:rPr>
          <w:rFonts w:ascii="Times New Roman" w:hAnsi="Times New Roman"/>
          <w:sz w:val="24"/>
          <w:szCs w:val="24"/>
          <w:vertAlign w:val="subscript"/>
        </w:rPr>
        <w:t>a2</w:t>
      </w:r>
      <w:r w:rsidRPr="00496C09">
        <w:rPr>
          <w:rFonts w:ascii="Times New Roman" w:hAnsi="Times New Roman"/>
          <w:sz w:val="24"/>
          <w:szCs w:val="24"/>
        </w:rPr>
        <w:t xml:space="preserve"> diterima dan H</w:t>
      </w:r>
      <w:r w:rsidRPr="00496C09">
        <w:rPr>
          <w:rFonts w:ascii="Times New Roman" w:hAnsi="Times New Roman"/>
          <w:sz w:val="24"/>
          <w:szCs w:val="24"/>
          <w:vertAlign w:val="subscript"/>
        </w:rPr>
        <w:t>o2</w:t>
      </w:r>
      <w:r w:rsidRPr="00496C09">
        <w:rPr>
          <w:rFonts w:ascii="Times New Roman" w:hAnsi="Times New Roman"/>
          <w:sz w:val="24"/>
          <w:szCs w:val="24"/>
        </w:rPr>
        <w:t xml:space="preserve"> ditolak.</w:t>
      </w:r>
    </w:p>
    <w:p w:rsidR="00496C09" w:rsidRPr="00496C09" w:rsidRDefault="00496C09" w:rsidP="00496C09">
      <w:pPr>
        <w:pStyle w:val="ListParagraph"/>
        <w:numPr>
          <w:ilvl w:val="0"/>
          <w:numId w:val="14"/>
        </w:numPr>
        <w:spacing w:after="0"/>
        <w:ind w:left="596" w:hanging="284"/>
        <w:jc w:val="both"/>
        <w:rPr>
          <w:rFonts w:ascii="Times New Roman" w:hAnsi="Times New Roman"/>
          <w:sz w:val="24"/>
          <w:szCs w:val="24"/>
        </w:rPr>
      </w:pPr>
      <w:r w:rsidRPr="00496C09">
        <w:rPr>
          <w:rFonts w:ascii="Times New Roman" w:hAnsi="Times New Roman"/>
          <w:sz w:val="24"/>
          <w:szCs w:val="24"/>
        </w:rPr>
        <w:t xml:space="preserve">Variabel Perputaran Persediaan </w:t>
      </w:r>
      <w:r w:rsidRPr="00496C09">
        <w:rPr>
          <w:rFonts w:ascii="Times New Roman" w:hAnsi="Times New Roman"/>
          <w:b/>
          <w:bCs/>
          <w:sz w:val="24"/>
          <w:szCs w:val="24"/>
        </w:rPr>
        <w:t>berpengaruh dan signifikan</w:t>
      </w:r>
      <w:r w:rsidRPr="00496C09">
        <w:rPr>
          <w:rFonts w:ascii="Times New Roman" w:hAnsi="Times New Roman"/>
          <w:sz w:val="24"/>
          <w:szCs w:val="24"/>
        </w:rPr>
        <w:t xml:space="preserve"> terhadap Profitabilitas pada PT Unilever Indonesia Tbk. Hal ini dibuktikan dengan hasil uji t statistik untuk variabel Perputaran Persediaan yaitu nilai t</w:t>
      </w:r>
      <w:r w:rsidRPr="00496C09">
        <w:rPr>
          <w:rFonts w:ascii="Times New Roman" w:hAnsi="Times New Roman"/>
          <w:sz w:val="24"/>
          <w:szCs w:val="24"/>
          <w:vertAlign w:val="subscript"/>
        </w:rPr>
        <w:t>hitung</w:t>
      </w:r>
      <w:r w:rsidRPr="00496C09">
        <w:rPr>
          <w:rFonts w:ascii="Times New Roman" w:hAnsi="Times New Roman"/>
          <w:sz w:val="24"/>
          <w:szCs w:val="24"/>
        </w:rPr>
        <w:t xml:space="preserve"> 3,016 &gt; t</w:t>
      </w:r>
      <w:r w:rsidRPr="00496C09">
        <w:rPr>
          <w:rFonts w:ascii="Times New Roman" w:hAnsi="Times New Roman"/>
          <w:sz w:val="24"/>
          <w:szCs w:val="24"/>
          <w:vertAlign w:val="subscript"/>
        </w:rPr>
        <w:t>tabel</w:t>
      </w:r>
      <w:r w:rsidRPr="00496C09">
        <w:rPr>
          <w:rFonts w:ascii="Times New Roman" w:hAnsi="Times New Roman"/>
          <w:sz w:val="24"/>
          <w:szCs w:val="24"/>
        </w:rPr>
        <w:t xml:space="preserve"> 2,045 dan nilai signifikan sebesar 0,005 &lt; 0,05, sehingga H</w:t>
      </w:r>
      <w:r w:rsidRPr="00496C09">
        <w:rPr>
          <w:rFonts w:ascii="Times New Roman" w:hAnsi="Times New Roman"/>
          <w:sz w:val="24"/>
          <w:szCs w:val="24"/>
          <w:vertAlign w:val="subscript"/>
        </w:rPr>
        <w:t>a3</w:t>
      </w:r>
      <w:r w:rsidRPr="00496C09">
        <w:rPr>
          <w:rFonts w:ascii="Times New Roman" w:hAnsi="Times New Roman"/>
          <w:sz w:val="24"/>
          <w:szCs w:val="24"/>
        </w:rPr>
        <w:t xml:space="preserve"> diterima dan H</w:t>
      </w:r>
      <w:r w:rsidRPr="00496C09">
        <w:rPr>
          <w:rFonts w:ascii="Times New Roman" w:hAnsi="Times New Roman"/>
          <w:sz w:val="24"/>
          <w:szCs w:val="24"/>
          <w:vertAlign w:val="subscript"/>
        </w:rPr>
        <w:t>o3</w:t>
      </w:r>
      <w:r w:rsidRPr="00496C09">
        <w:rPr>
          <w:rFonts w:ascii="Times New Roman" w:hAnsi="Times New Roman"/>
          <w:sz w:val="24"/>
          <w:szCs w:val="24"/>
        </w:rPr>
        <w:t xml:space="preserve"> ditolak.</w:t>
      </w:r>
    </w:p>
    <w:p w:rsidR="00496C09" w:rsidRPr="00496C09" w:rsidRDefault="00496C09" w:rsidP="00496C09">
      <w:pPr>
        <w:pStyle w:val="ListParagraph"/>
        <w:numPr>
          <w:ilvl w:val="0"/>
          <w:numId w:val="14"/>
        </w:numPr>
        <w:spacing w:after="0"/>
        <w:ind w:left="596" w:hanging="284"/>
        <w:jc w:val="both"/>
        <w:rPr>
          <w:rFonts w:ascii="Times New Roman" w:hAnsi="Times New Roman"/>
          <w:sz w:val="24"/>
          <w:szCs w:val="24"/>
        </w:rPr>
      </w:pPr>
      <w:r w:rsidRPr="00496C09">
        <w:rPr>
          <w:rFonts w:ascii="Times New Roman" w:hAnsi="Times New Roman"/>
          <w:sz w:val="24"/>
          <w:szCs w:val="24"/>
        </w:rPr>
        <w:t xml:space="preserve">Variabel Perputaran Kas, Perputaran Piutang dan Perputaran Persediaan secara simultan </w:t>
      </w:r>
      <w:r w:rsidRPr="00496C09">
        <w:rPr>
          <w:rFonts w:ascii="Times New Roman" w:hAnsi="Times New Roman"/>
          <w:b/>
          <w:bCs/>
          <w:sz w:val="24"/>
          <w:szCs w:val="24"/>
        </w:rPr>
        <w:t>berpengaruh dan signifikan</w:t>
      </w:r>
      <w:r w:rsidRPr="00496C09">
        <w:rPr>
          <w:rFonts w:ascii="Times New Roman" w:hAnsi="Times New Roman"/>
          <w:sz w:val="24"/>
          <w:szCs w:val="24"/>
        </w:rPr>
        <w:t xml:space="preserve"> terhadap Profitabilitas pada PT Unilever Indonesia Tbk. Hal ini dibuktikan dengan hasil F statistik untuk variabel Perputaran Kas, Perputaran Piutang dan Perputaran Persediaan yaitu nilai F</w:t>
      </w:r>
      <w:r w:rsidRPr="00496C09">
        <w:rPr>
          <w:rFonts w:ascii="Times New Roman" w:hAnsi="Times New Roman"/>
          <w:sz w:val="24"/>
          <w:szCs w:val="24"/>
          <w:vertAlign w:val="subscript"/>
        </w:rPr>
        <w:t>hitung</w:t>
      </w:r>
      <w:r w:rsidRPr="00496C09">
        <w:rPr>
          <w:rFonts w:ascii="Times New Roman" w:hAnsi="Times New Roman"/>
          <w:sz w:val="24"/>
          <w:szCs w:val="24"/>
        </w:rPr>
        <w:t xml:space="preserve"> 119,502 &gt; F</w:t>
      </w:r>
      <w:r w:rsidRPr="00496C09">
        <w:rPr>
          <w:rFonts w:ascii="Times New Roman" w:hAnsi="Times New Roman"/>
          <w:sz w:val="24"/>
          <w:szCs w:val="24"/>
          <w:vertAlign w:val="subscript"/>
        </w:rPr>
        <w:t>tabel</w:t>
      </w:r>
      <w:r w:rsidRPr="00496C09">
        <w:rPr>
          <w:rFonts w:ascii="Times New Roman" w:hAnsi="Times New Roman"/>
          <w:sz w:val="24"/>
          <w:szCs w:val="24"/>
        </w:rPr>
        <w:t xml:space="preserve"> 3,33 dan  nilai signifikan sebesar 0,000 &lt; 0,05 sehingga H</w:t>
      </w:r>
      <w:r w:rsidRPr="00496C09">
        <w:rPr>
          <w:rFonts w:ascii="Times New Roman" w:hAnsi="Times New Roman"/>
          <w:sz w:val="24"/>
          <w:szCs w:val="24"/>
          <w:vertAlign w:val="subscript"/>
        </w:rPr>
        <w:t>a4</w:t>
      </w:r>
      <w:r w:rsidRPr="00496C09">
        <w:rPr>
          <w:rFonts w:ascii="Times New Roman" w:hAnsi="Times New Roman"/>
          <w:sz w:val="24"/>
          <w:szCs w:val="24"/>
        </w:rPr>
        <w:t xml:space="preserve"> diterima dan H</w:t>
      </w:r>
      <w:r w:rsidRPr="00496C09">
        <w:rPr>
          <w:rFonts w:ascii="Times New Roman" w:hAnsi="Times New Roman"/>
          <w:sz w:val="24"/>
          <w:szCs w:val="24"/>
          <w:vertAlign w:val="subscript"/>
        </w:rPr>
        <w:t>o4</w:t>
      </w:r>
      <w:r w:rsidRPr="00496C09">
        <w:rPr>
          <w:rFonts w:ascii="Times New Roman" w:hAnsi="Times New Roman"/>
          <w:sz w:val="24"/>
          <w:szCs w:val="24"/>
        </w:rPr>
        <w:t xml:space="preserve"> ditolak.</w:t>
      </w:r>
    </w:p>
    <w:p w:rsidR="00ED3FD4" w:rsidRPr="002B67FE" w:rsidRDefault="00ED3FD4" w:rsidP="002B67FE">
      <w:pPr>
        <w:spacing w:line="276" w:lineRule="auto"/>
        <w:jc w:val="both"/>
        <w:rPr>
          <w:color w:val="FF0000"/>
        </w:rPr>
      </w:pPr>
    </w:p>
    <w:p w:rsidR="008875D7" w:rsidRPr="00C1297A" w:rsidRDefault="00AC7641" w:rsidP="002B67FE">
      <w:pPr>
        <w:numPr>
          <w:ilvl w:val="0"/>
          <w:numId w:val="4"/>
        </w:numPr>
        <w:tabs>
          <w:tab w:val="left" w:pos="360"/>
        </w:tabs>
        <w:spacing w:line="276" w:lineRule="auto"/>
        <w:ind w:right="-23"/>
        <w:rPr>
          <w:b/>
          <w:color w:val="FF0000"/>
          <w:lang w:val="sv-SE"/>
        </w:rPr>
      </w:pPr>
      <w:r w:rsidRPr="00C1297A">
        <w:rPr>
          <w:b/>
          <w:color w:val="FF0000"/>
          <w:lang w:val="sv-SE"/>
        </w:rPr>
        <w:t>Saran</w:t>
      </w:r>
    </w:p>
    <w:p w:rsidR="002B67FE" w:rsidRPr="002B67FE" w:rsidRDefault="002B67FE" w:rsidP="002B67FE">
      <w:pPr>
        <w:pStyle w:val="ListParagraph"/>
        <w:numPr>
          <w:ilvl w:val="1"/>
          <w:numId w:val="4"/>
        </w:numPr>
        <w:spacing w:after="0"/>
        <w:jc w:val="both"/>
        <w:rPr>
          <w:rFonts w:ascii="Times New Roman" w:hAnsi="Times New Roman"/>
          <w:sz w:val="24"/>
          <w:szCs w:val="24"/>
        </w:rPr>
      </w:pPr>
      <w:r>
        <w:rPr>
          <w:rFonts w:ascii="Times New Roman" w:hAnsi="Times New Roman"/>
          <w:sz w:val="24"/>
          <w:szCs w:val="24"/>
        </w:rPr>
        <w:t>Mempercepat Perputaran kas akan lebih meningkatkan keuntungan bagi PT Unilever Indonesia Tbk.</w:t>
      </w:r>
    </w:p>
    <w:p w:rsidR="002B67FE" w:rsidRPr="002B67FE" w:rsidRDefault="002B67FE" w:rsidP="002B67FE">
      <w:pPr>
        <w:pStyle w:val="ListParagraph"/>
        <w:numPr>
          <w:ilvl w:val="1"/>
          <w:numId w:val="4"/>
        </w:numPr>
        <w:spacing w:after="0"/>
        <w:jc w:val="both"/>
        <w:rPr>
          <w:rFonts w:ascii="Times New Roman" w:hAnsi="Times New Roman"/>
          <w:sz w:val="24"/>
          <w:szCs w:val="24"/>
        </w:rPr>
      </w:pPr>
      <w:r w:rsidRPr="002B67FE">
        <w:rPr>
          <w:rFonts w:ascii="Times New Roman" w:hAnsi="Times New Roman"/>
          <w:sz w:val="24"/>
          <w:szCs w:val="24"/>
        </w:rPr>
        <w:t xml:space="preserve">Meningkatkan profitabilitas maka perlu lebih memperhatikan lagi kebijakan </w:t>
      </w:r>
      <w:r w:rsidRPr="002B67FE">
        <w:rPr>
          <w:rFonts w:ascii="Times New Roman" w:hAnsi="Times New Roman"/>
          <w:sz w:val="24"/>
          <w:szCs w:val="24"/>
        </w:rPr>
        <w:lastRenderedPageBreak/>
        <w:t xml:space="preserve">piutang yang ditetapkan PT Unilever Indonesia Tbk </w:t>
      </w:r>
    </w:p>
    <w:p w:rsidR="002B67FE" w:rsidRPr="002B67FE" w:rsidRDefault="002B67FE" w:rsidP="002B67FE">
      <w:pPr>
        <w:pStyle w:val="ListParagraph"/>
        <w:numPr>
          <w:ilvl w:val="1"/>
          <w:numId w:val="4"/>
        </w:numPr>
        <w:spacing w:after="0"/>
        <w:jc w:val="both"/>
        <w:rPr>
          <w:rFonts w:ascii="Times New Roman" w:hAnsi="Times New Roman"/>
          <w:sz w:val="24"/>
          <w:szCs w:val="24"/>
        </w:rPr>
      </w:pPr>
      <w:r w:rsidRPr="002B67FE">
        <w:rPr>
          <w:rFonts w:ascii="Times New Roman" w:hAnsi="Times New Roman"/>
          <w:sz w:val="24"/>
          <w:szCs w:val="24"/>
          <w:lang w:val="en-US"/>
        </w:rPr>
        <w:t>D</w:t>
      </w:r>
      <w:r w:rsidRPr="002B67FE">
        <w:rPr>
          <w:rFonts w:ascii="Times New Roman" w:hAnsi="Times New Roman"/>
          <w:sz w:val="24"/>
          <w:szCs w:val="24"/>
        </w:rPr>
        <w:t>ipertahankan tingkat persediaan harus menjaga pengontrolan persediaan, agar jangan sampai kosong atau berlebihan sehingga nantinya tidak menimbulkan biaya pemeliharaan dan biaya pemesanan yang lebih tinggi.</w:t>
      </w:r>
    </w:p>
    <w:p w:rsidR="008875D7" w:rsidRPr="00C1297A" w:rsidRDefault="002B67FE" w:rsidP="002B67FE">
      <w:pPr>
        <w:spacing w:line="276" w:lineRule="auto"/>
        <w:ind w:left="284" w:hanging="284"/>
        <w:jc w:val="both"/>
        <w:rPr>
          <w:b/>
          <w:color w:val="FF0000"/>
          <w:lang w:val="sv-SE"/>
        </w:rPr>
      </w:pPr>
      <w:r w:rsidRPr="00C1297A">
        <w:rPr>
          <w:b/>
          <w:color w:val="FF0000"/>
          <w:lang w:val="sv-SE"/>
        </w:rPr>
        <w:t xml:space="preserve"> </w:t>
      </w:r>
    </w:p>
    <w:p w:rsidR="00AC7641" w:rsidRPr="00C1297A" w:rsidRDefault="00AC7641" w:rsidP="002279CD">
      <w:pPr>
        <w:spacing w:line="276" w:lineRule="auto"/>
        <w:rPr>
          <w:b/>
          <w:color w:val="FF0000"/>
          <w:sz w:val="22"/>
          <w:szCs w:val="22"/>
        </w:rPr>
      </w:pPr>
    </w:p>
    <w:p w:rsidR="00AC7641" w:rsidRPr="00C1297A" w:rsidRDefault="00AC7641" w:rsidP="002B67FE">
      <w:pPr>
        <w:spacing w:line="276" w:lineRule="auto"/>
        <w:jc w:val="both"/>
        <w:rPr>
          <w:b/>
          <w:color w:val="FF0000"/>
        </w:rPr>
      </w:pPr>
      <w:r w:rsidRPr="00C1297A">
        <w:rPr>
          <w:b/>
          <w:color w:val="FF0000"/>
        </w:rPr>
        <w:t>DAFTAR PUSTAKA</w:t>
      </w:r>
    </w:p>
    <w:p w:rsidR="002B67FE" w:rsidRPr="00A01D92" w:rsidRDefault="002B67FE" w:rsidP="002B67FE">
      <w:pPr>
        <w:spacing w:line="276" w:lineRule="auto"/>
        <w:ind w:left="284" w:hanging="284"/>
        <w:jc w:val="both"/>
        <w:rPr>
          <w:lang w:val="id-ID"/>
        </w:rPr>
      </w:pPr>
      <w:r w:rsidRPr="008321CF">
        <w:t xml:space="preserve">Damanik, Melani. </w:t>
      </w:r>
      <w:proofErr w:type="gramStart"/>
      <w:r w:rsidRPr="008321CF">
        <w:t xml:space="preserve">2017. </w:t>
      </w:r>
      <w:r w:rsidRPr="008321CF">
        <w:rPr>
          <w:b/>
          <w:bCs/>
          <w:i/>
          <w:iCs/>
        </w:rPr>
        <w:t xml:space="preserve">Pengaruh </w:t>
      </w:r>
      <w:r>
        <w:rPr>
          <w:b/>
          <w:bCs/>
          <w:i/>
          <w:iCs/>
        </w:rPr>
        <w:t>P</w:t>
      </w:r>
      <w:r w:rsidRPr="008321CF">
        <w:rPr>
          <w:b/>
          <w:bCs/>
          <w:i/>
          <w:iCs/>
        </w:rPr>
        <w:t xml:space="preserve">erputaran </w:t>
      </w:r>
      <w:r>
        <w:rPr>
          <w:b/>
          <w:bCs/>
          <w:i/>
          <w:iCs/>
        </w:rPr>
        <w:t>K</w:t>
      </w:r>
      <w:r w:rsidRPr="008321CF">
        <w:rPr>
          <w:b/>
          <w:bCs/>
          <w:i/>
          <w:iCs/>
        </w:rPr>
        <w:t xml:space="preserve">as dan </w:t>
      </w:r>
      <w:r>
        <w:rPr>
          <w:b/>
          <w:bCs/>
          <w:i/>
          <w:iCs/>
        </w:rPr>
        <w:t>P</w:t>
      </w:r>
      <w:r w:rsidRPr="008321CF">
        <w:rPr>
          <w:b/>
          <w:bCs/>
          <w:i/>
          <w:iCs/>
        </w:rPr>
        <w:t xml:space="preserve">erputaran </w:t>
      </w:r>
      <w:r>
        <w:rPr>
          <w:b/>
          <w:bCs/>
          <w:i/>
          <w:iCs/>
        </w:rPr>
        <w:t>Piutang Dalam M</w:t>
      </w:r>
      <w:r w:rsidRPr="008321CF">
        <w:rPr>
          <w:b/>
          <w:bCs/>
          <w:i/>
          <w:iCs/>
        </w:rPr>
        <w:t xml:space="preserve">eningkatkan </w:t>
      </w:r>
      <w:r>
        <w:rPr>
          <w:b/>
          <w:bCs/>
          <w:i/>
          <w:iCs/>
        </w:rPr>
        <w:t>L</w:t>
      </w:r>
      <w:r w:rsidRPr="008321CF">
        <w:rPr>
          <w:b/>
          <w:bCs/>
          <w:i/>
          <w:iCs/>
        </w:rPr>
        <w:t xml:space="preserve">aba </w:t>
      </w:r>
      <w:r>
        <w:rPr>
          <w:b/>
          <w:bCs/>
          <w:i/>
          <w:iCs/>
        </w:rPr>
        <w:t>B</w:t>
      </w:r>
      <w:r w:rsidRPr="008321CF">
        <w:rPr>
          <w:b/>
          <w:bCs/>
          <w:i/>
          <w:iCs/>
        </w:rPr>
        <w:t xml:space="preserve">ersih </w:t>
      </w:r>
      <w:r>
        <w:rPr>
          <w:b/>
          <w:bCs/>
          <w:i/>
          <w:iCs/>
        </w:rPr>
        <w:t>P</w:t>
      </w:r>
      <w:r w:rsidRPr="008321CF">
        <w:rPr>
          <w:b/>
          <w:bCs/>
          <w:i/>
          <w:iCs/>
        </w:rPr>
        <w:t xml:space="preserve">ada </w:t>
      </w:r>
      <w:r>
        <w:rPr>
          <w:b/>
          <w:bCs/>
          <w:i/>
          <w:iCs/>
        </w:rPr>
        <w:t>PT</w:t>
      </w:r>
      <w:r w:rsidRPr="008321CF">
        <w:rPr>
          <w:b/>
          <w:bCs/>
          <w:i/>
          <w:iCs/>
        </w:rPr>
        <w:t xml:space="preserve"> Indofood </w:t>
      </w:r>
      <w:r>
        <w:rPr>
          <w:b/>
          <w:bCs/>
          <w:i/>
          <w:iCs/>
        </w:rPr>
        <w:t>S</w:t>
      </w:r>
      <w:r w:rsidRPr="008321CF">
        <w:rPr>
          <w:b/>
          <w:bCs/>
          <w:i/>
          <w:iCs/>
        </w:rPr>
        <w:t xml:space="preserve">uka </w:t>
      </w:r>
      <w:r>
        <w:rPr>
          <w:b/>
          <w:bCs/>
          <w:i/>
          <w:iCs/>
        </w:rPr>
        <w:t>M</w:t>
      </w:r>
      <w:r w:rsidRPr="008321CF">
        <w:rPr>
          <w:b/>
          <w:bCs/>
          <w:i/>
          <w:iCs/>
        </w:rPr>
        <w:t>akmur</w:t>
      </w:r>
      <w:r>
        <w:rPr>
          <w:b/>
          <w:bCs/>
          <w:i/>
          <w:iCs/>
        </w:rPr>
        <w:t xml:space="preserve"> Tb</w:t>
      </w:r>
      <w:r w:rsidRPr="008321CF">
        <w:rPr>
          <w:b/>
          <w:bCs/>
          <w:i/>
          <w:iCs/>
        </w:rPr>
        <w:t>k</w:t>
      </w:r>
      <w:r w:rsidRPr="008321CF">
        <w:t>. Repository UINSU.ac.id.UIN Sumatera Utara.</w:t>
      </w:r>
      <w:proofErr w:type="gramEnd"/>
    </w:p>
    <w:p w:rsidR="002B67FE" w:rsidRPr="00D10275" w:rsidRDefault="002B67FE" w:rsidP="002B67FE">
      <w:pPr>
        <w:spacing w:line="276" w:lineRule="auto"/>
        <w:ind w:left="284" w:hanging="284"/>
        <w:jc w:val="both"/>
        <w:rPr>
          <w:lang w:val="id-ID"/>
        </w:rPr>
      </w:pPr>
      <w:r>
        <w:t xml:space="preserve">Damayanti, Iik Aprilia. 2019. </w:t>
      </w:r>
      <w:r>
        <w:rPr>
          <w:b/>
          <w:bCs/>
          <w:i/>
          <w:iCs/>
        </w:rPr>
        <w:t>Bagian 1 PSAK 1: Penyajian Laporan Keuangan</w:t>
      </w:r>
      <w:r>
        <w:t xml:space="preserve">. </w:t>
      </w:r>
      <w:proofErr w:type="gramStart"/>
      <w:r>
        <w:t>Diakses pada 21 April 2021, dari https://iikapriliad.blogspot.com       /2019/09/bagian-1-psak-1-penyajian-laporan.html.</w:t>
      </w:r>
      <w:proofErr w:type="gramEnd"/>
    </w:p>
    <w:p w:rsidR="002B67FE" w:rsidRDefault="002B67FE" w:rsidP="002B67FE">
      <w:pPr>
        <w:spacing w:line="276" w:lineRule="auto"/>
        <w:ind w:left="284" w:hanging="284"/>
        <w:jc w:val="both"/>
      </w:pPr>
      <w:proofErr w:type="gramStart"/>
      <w:r w:rsidRPr="008321CF">
        <w:t>Effendi, Rizal.</w:t>
      </w:r>
      <w:proofErr w:type="gramEnd"/>
      <w:r w:rsidRPr="008321CF">
        <w:t xml:space="preserve"> 2019. </w:t>
      </w:r>
      <w:r w:rsidRPr="008321CF">
        <w:rPr>
          <w:b/>
          <w:bCs/>
          <w:i/>
          <w:iCs/>
        </w:rPr>
        <w:t>Accounting Principles: Prinsip-prinsip Akuntansi Berbasis SAK ETAP</w:t>
      </w:r>
      <w:r w:rsidRPr="008321CF">
        <w:t>. Edisi Revisi. Depok: Rajawali Pers.</w:t>
      </w:r>
    </w:p>
    <w:p w:rsidR="002B67FE" w:rsidRDefault="002B67FE" w:rsidP="002B67FE">
      <w:pPr>
        <w:spacing w:line="276" w:lineRule="auto"/>
        <w:jc w:val="both"/>
        <w:rPr>
          <w:lang w:val="id-ID"/>
        </w:rPr>
      </w:pPr>
      <w:r w:rsidRPr="008321CF">
        <w:t xml:space="preserve">Fahmi, Irham. 2011. </w:t>
      </w:r>
      <w:r w:rsidRPr="004C05C7">
        <w:rPr>
          <w:b/>
          <w:bCs/>
          <w:i/>
          <w:iCs/>
        </w:rPr>
        <w:t>Analisis Kinerja Keuangan</w:t>
      </w:r>
      <w:r w:rsidRPr="008321CF">
        <w:t>. Bandung: Alfabeta.</w:t>
      </w:r>
    </w:p>
    <w:p w:rsidR="002B67FE" w:rsidRDefault="002B67FE" w:rsidP="002B67FE">
      <w:pPr>
        <w:spacing w:line="276" w:lineRule="auto"/>
        <w:ind w:left="284" w:hanging="284"/>
        <w:jc w:val="both"/>
        <w:rPr>
          <w:lang w:val="id-ID"/>
        </w:rPr>
      </w:pPr>
      <w:r>
        <w:rPr>
          <w:lang w:val="id-ID"/>
        </w:rPr>
        <w:t xml:space="preserve">Ghozali, Imam. 2011. </w:t>
      </w:r>
      <w:r>
        <w:rPr>
          <w:b/>
          <w:bCs/>
          <w:i/>
          <w:iCs/>
          <w:lang w:val="id-ID"/>
        </w:rPr>
        <w:t>Aplikasi Analisis Multivariative dengan Program SPSS</w:t>
      </w:r>
      <w:r>
        <w:rPr>
          <w:lang w:val="id-ID"/>
        </w:rPr>
        <w:t>. Semarang: Universitas Diponegoro.</w:t>
      </w:r>
    </w:p>
    <w:p w:rsidR="002B67FE" w:rsidRPr="004C05C7" w:rsidRDefault="002B67FE" w:rsidP="002B67FE">
      <w:pPr>
        <w:spacing w:line="276" w:lineRule="auto"/>
        <w:ind w:left="284" w:hanging="284"/>
        <w:jc w:val="both"/>
        <w:rPr>
          <w:lang w:val="id-ID"/>
        </w:rPr>
      </w:pPr>
      <w:r>
        <w:rPr>
          <w:lang w:val="id-ID"/>
        </w:rPr>
        <w:t xml:space="preserve">Ghozali, Imam. 2016. </w:t>
      </w:r>
      <w:r>
        <w:rPr>
          <w:b/>
          <w:bCs/>
          <w:i/>
          <w:iCs/>
          <w:lang w:val="id-ID"/>
        </w:rPr>
        <w:t>Aplikasi Analisis Multivariative dengan Program SPSS</w:t>
      </w:r>
      <w:r>
        <w:rPr>
          <w:lang w:val="id-ID"/>
        </w:rPr>
        <w:t>. Semarang: Universitas Diponegoro.</w:t>
      </w:r>
    </w:p>
    <w:p w:rsidR="002B67FE" w:rsidRDefault="002B67FE" w:rsidP="002B67FE">
      <w:pPr>
        <w:spacing w:line="276" w:lineRule="auto"/>
        <w:ind w:left="284" w:hanging="284"/>
        <w:jc w:val="both"/>
        <w:rPr>
          <w:lang w:val="id-ID"/>
        </w:rPr>
      </w:pPr>
      <w:r>
        <w:rPr>
          <w:lang w:val="id-ID"/>
        </w:rPr>
        <w:t xml:space="preserve">Ghozali, Imam. 2018. </w:t>
      </w:r>
      <w:r>
        <w:rPr>
          <w:b/>
          <w:bCs/>
          <w:i/>
          <w:iCs/>
          <w:lang w:val="id-ID"/>
        </w:rPr>
        <w:t>Aplikasi Analisis Multivariative dengan Program IBM SPSS 25</w:t>
      </w:r>
      <w:r>
        <w:rPr>
          <w:lang w:val="id-ID"/>
        </w:rPr>
        <w:t>.Semarang: Universitas Diponegoro.</w:t>
      </w:r>
    </w:p>
    <w:p w:rsidR="002B67FE" w:rsidRPr="00CA10C9" w:rsidRDefault="002B67FE" w:rsidP="002B67FE">
      <w:pPr>
        <w:spacing w:line="276" w:lineRule="auto"/>
        <w:ind w:left="284" w:hanging="284"/>
        <w:jc w:val="both"/>
        <w:rPr>
          <w:lang w:val="id-ID"/>
        </w:rPr>
      </w:pPr>
      <w:r>
        <w:rPr>
          <w:lang w:val="id-ID"/>
        </w:rPr>
        <w:t xml:space="preserve">Harmono. 2011. </w:t>
      </w:r>
      <w:r>
        <w:rPr>
          <w:b/>
          <w:bCs/>
          <w:i/>
          <w:iCs/>
          <w:lang w:val="id-ID"/>
        </w:rPr>
        <w:t>Manajemen Keuangan</w:t>
      </w:r>
      <w:r>
        <w:rPr>
          <w:lang w:val="id-ID"/>
        </w:rPr>
        <w:t>. Jakarta: Bumi Aksara.</w:t>
      </w:r>
    </w:p>
    <w:p w:rsidR="002B67FE" w:rsidRDefault="002B67FE" w:rsidP="002B67FE">
      <w:pPr>
        <w:spacing w:line="276" w:lineRule="auto"/>
        <w:ind w:left="284" w:hanging="284"/>
        <w:jc w:val="both"/>
      </w:pPr>
      <w:proofErr w:type="gramStart"/>
      <w:r w:rsidRPr="008321CF">
        <w:lastRenderedPageBreak/>
        <w:t>Horne, James C. Van dan John M. Wachowicz, JR. 2013.</w:t>
      </w:r>
      <w:proofErr w:type="gramEnd"/>
      <w:r>
        <w:t xml:space="preserve"> </w:t>
      </w:r>
      <w:r w:rsidRPr="008321CF">
        <w:rPr>
          <w:b/>
          <w:bCs/>
          <w:i/>
          <w:iCs/>
        </w:rPr>
        <w:t>Fundam</w:t>
      </w:r>
      <w:r>
        <w:rPr>
          <w:b/>
          <w:bCs/>
          <w:i/>
          <w:iCs/>
        </w:rPr>
        <w:t>entals of Financial Management:</w:t>
      </w:r>
      <w:r w:rsidRPr="008321CF">
        <w:rPr>
          <w:b/>
          <w:bCs/>
          <w:i/>
          <w:iCs/>
        </w:rPr>
        <w:t xml:space="preserve"> Prinsip-prinsip Manajemen Keuangan</w:t>
      </w:r>
      <w:r w:rsidRPr="008321CF">
        <w:t xml:space="preserve">. </w:t>
      </w:r>
      <w:proofErr w:type="gramStart"/>
      <w:r w:rsidRPr="008321CF">
        <w:t>Jakarta; Salemba Empat.</w:t>
      </w:r>
      <w:proofErr w:type="gramEnd"/>
    </w:p>
    <w:p w:rsidR="002B67FE" w:rsidRDefault="002B67FE" w:rsidP="002B67FE">
      <w:pPr>
        <w:spacing w:line="276" w:lineRule="auto"/>
        <w:jc w:val="both"/>
      </w:pPr>
      <w:proofErr w:type="gramStart"/>
      <w:r w:rsidRPr="008321CF">
        <w:t>Kasmir.</w:t>
      </w:r>
      <w:proofErr w:type="gramEnd"/>
      <w:r w:rsidRPr="008321CF">
        <w:t xml:space="preserve"> 2019</w:t>
      </w:r>
      <w:r>
        <w:t>.</w:t>
      </w:r>
      <w:r w:rsidRPr="008321CF">
        <w:t xml:space="preserve"> </w:t>
      </w:r>
      <w:r>
        <w:t xml:space="preserve"> </w:t>
      </w:r>
      <w:r w:rsidRPr="008321CF">
        <w:rPr>
          <w:b/>
          <w:bCs/>
          <w:i/>
          <w:iCs/>
        </w:rPr>
        <w:t>Analisis Laporan Keuangan</w:t>
      </w:r>
      <w:r w:rsidRPr="008321CF">
        <w:t>. Edisi Revisi. Depok: Rajawali Pers.</w:t>
      </w:r>
    </w:p>
    <w:p w:rsidR="002B67FE" w:rsidRDefault="002B67FE" w:rsidP="002B67FE">
      <w:pPr>
        <w:spacing w:line="276" w:lineRule="auto"/>
        <w:ind w:left="284" w:hanging="284"/>
        <w:jc w:val="both"/>
      </w:pPr>
      <w:r w:rsidRPr="008321CF">
        <w:t xml:space="preserve">Lestari, Arum Puji Tri. 2017. </w:t>
      </w:r>
      <w:r w:rsidRPr="008321CF">
        <w:rPr>
          <w:b/>
          <w:bCs/>
          <w:i/>
          <w:iCs/>
        </w:rPr>
        <w:t>Pengaruh Perputaran Kas, Perputaran Persediaan dan perputaran piutang Terhadap Profitabilitas Pada Perusahaan Manufaktur Yang Terdaftar di BEI</w:t>
      </w:r>
      <w:r w:rsidRPr="008321CF">
        <w:t xml:space="preserve">. Eprints@UNY. </w:t>
      </w:r>
      <w:proofErr w:type="gramStart"/>
      <w:r w:rsidRPr="008321CF">
        <w:t>Universitas Negeri Yogyakarta.</w:t>
      </w:r>
      <w:proofErr w:type="gramEnd"/>
    </w:p>
    <w:p w:rsidR="002B67FE" w:rsidRDefault="002B67FE" w:rsidP="002B67FE">
      <w:pPr>
        <w:spacing w:line="276" w:lineRule="auto"/>
        <w:ind w:left="284" w:hanging="284"/>
        <w:jc w:val="both"/>
      </w:pPr>
      <w:proofErr w:type="gramStart"/>
      <w:r w:rsidRPr="008321CF">
        <w:t>Munawir.</w:t>
      </w:r>
      <w:proofErr w:type="gramEnd"/>
      <w:r w:rsidRPr="008321CF">
        <w:t xml:space="preserve"> 2014. </w:t>
      </w:r>
      <w:r w:rsidRPr="008321CF">
        <w:rPr>
          <w:b/>
          <w:bCs/>
        </w:rPr>
        <w:t>Analisa Laporan Keuangan</w:t>
      </w:r>
      <w:r w:rsidRPr="008321CF">
        <w:t xml:space="preserve">. </w:t>
      </w:r>
      <w:proofErr w:type="gramStart"/>
      <w:r w:rsidRPr="008321CF">
        <w:t>Edisi keempat.</w:t>
      </w:r>
      <w:proofErr w:type="gramEnd"/>
      <w:r w:rsidRPr="008321CF">
        <w:t xml:space="preserve"> Yogyakarta: Liberty.</w:t>
      </w:r>
    </w:p>
    <w:p w:rsidR="002B67FE" w:rsidRDefault="002B67FE" w:rsidP="002B67FE">
      <w:pPr>
        <w:spacing w:line="276" w:lineRule="auto"/>
        <w:ind w:left="284" w:hanging="284"/>
        <w:jc w:val="both"/>
        <w:rPr>
          <w:lang w:val="id-ID"/>
        </w:rPr>
      </w:pPr>
      <w:proofErr w:type="gramStart"/>
      <w:r w:rsidRPr="008321CF">
        <w:t>Nirmalasari.</w:t>
      </w:r>
      <w:proofErr w:type="gramEnd"/>
      <w:r w:rsidRPr="008321CF">
        <w:t xml:space="preserve"> 2018.</w:t>
      </w:r>
      <w:r>
        <w:t xml:space="preserve"> </w:t>
      </w:r>
      <w:r w:rsidRPr="008321CF">
        <w:rPr>
          <w:b/>
          <w:bCs/>
          <w:i/>
          <w:iCs/>
        </w:rPr>
        <w:t xml:space="preserve">Pengaruh Perputaran Kas, Modal Kerja, Perputaran Piutang dan Perputaran Aktiva Terhadap Profitabilitas Pada Perusahaan Perkebebunan dan Pertambangan Yang Terdaftar di Bursa Efek Indonesia Periode 2011-2015. </w:t>
      </w:r>
      <w:r w:rsidRPr="008321CF">
        <w:rPr>
          <w:i/>
          <w:iCs/>
        </w:rPr>
        <w:t>Jurnal Bisnis AdministrasiI</w:t>
      </w:r>
      <w:r w:rsidRPr="008321CF">
        <w:t>. Politeknik Unggul LP3M.</w:t>
      </w:r>
    </w:p>
    <w:p w:rsidR="002B67FE" w:rsidRPr="008D3680" w:rsidRDefault="002B67FE" w:rsidP="002B67FE">
      <w:pPr>
        <w:spacing w:line="276" w:lineRule="auto"/>
        <w:ind w:left="284" w:hanging="284"/>
        <w:jc w:val="both"/>
        <w:rPr>
          <w:lang w:val="id-ID"/>
        </w:rPr>
      </w:pPr>
      <w:r>
        <w:rPr>
          <w:lang w:val="id-ID"/>
        </w:rPr>
        <w:t xml:space="preserve">Riyanto, Bambang. 2011. </w:t>
      </w:r>
      <w:r>
        <w:rPr>
          <w:b/>
          <w:bCs/>
          <w:i/>
          <w:iCs/>
          <w:lang w:val="id-ID"/>
        </w:rPr>
        <w:t>Dasar Dasar Pembelanjaan Perusahaan</w:t>
      </w:r>
      <w:r>
        <w:rPr>
          <w:lang w:val="id-ID"/>
        </w:rPr>
        <w:t>. Edisi 4. Yogyakarta: BPFE</w:t>
      </w:r>
    </w:p>
    <w:p w:rsidR="002B67FE" w:rsidRPr="008D3680" w:rsidRDefault="002B67FE" w:rsidP="002B67FE">
      <w:pPr>
        <w:spacing w:line="276" w:lineRule="auto"/>
        <w:ind w:left="284" w:hanging="284"/>
        <w:jc w:val="both"/>
        <w:rPr>
          <w:lang w:val="id-ID"/>
        </w:rPr>
      </w:pPr>
      <w:r w:rsidRPr="008D3680">
        <w:rPr>
          <w:lang w:val="id-ID"/>
        </w:rPr>
        <w:t>Riyanto, Bambang. 201</w:t>
      </w:r>
      <w:r>
        <w:rPr>
          <w:lang w:val="id-ID"/>
        </w:rPr>
        <w:t>2</w:t>
      </w:r>
      <w:r w:rsidRPr="008D3680">
        <w:rPr>
          <w:lang w:val="id-ID"/>
        </w:rPr>
        <w:t xml:space="preserve">. </w:t>
      </w:r>
      <w:r w:rsidRPr="008D3680">
        <w:rPr>
          <w:b/>
          <w:bCs/>
          <w:i/>
          <w:iCs/>
          <w:lang w:val="id-ID"/>
        </w:rPr>
        <w:t>Dasar Dasar Pembelanjaan Perusahaan</w:t>
      </w:r>
      <w:r w:rsidRPr="008D3680">
        <w:rPr>
          <w:lang w:val="id-ID"/>
        </w:rPr>
        <w:t xml:space="preserve">. Edisi </w:t>
      </w:r>
      <w:r>
        <w:rPr>
          <w:lang w:val="id-ID"/>
        </w:rPr>
        <w:t>4</w:t>
      </w:r>
      <w:r w:rsidRPr="008D3680">
        <w:rPr>
          <w:lang w:val="id-ID"/>
        </w:rPr>
        <w:t>. Yogyakarta: BPFE</w:t>
      </w:r>
      <w:r>
        <w:rPr>
          <w:lang w:val="id-ID"/>
        </w:rPr>
        <w:t>.</w:t>
      </w:r>
    </w:p>
    <w:p w:rsidR="002B67FE" w:rsidRDefault="002B67FE" w:rsidP="002B67FE">
      <w:pPr>
        <w:spacing w:line="276" w:lineRule="auto"/>
        <w:jc w:val="both"/>
        <w:rPr>
          <w:lang w:val="id-ID"/>
        </w:rPr>
      </w:pPr>
      <w:r w:rsidRPr="008D3680">
        <w:rPr>
          <w:lang w:val="id-ID"/>
        </w:rPr>
        <w:t xml:space="preserve">Sanusi, Anwar. 2012. </w:t>
      </w:r>
      <w:r w:rsidRPr="008D3680">
        <w:rPr>
          <w:b/>
          <w:bCs/>
          <w:i/>
          <w:iCs/>
          <w:lang w:val="id-ID"/>
        </w:rPr>
        <w:t>Metodologi Penel</w:t>
      </w:r>
      <w:r w:rsidRPr="008321CF">
        <w:rPr>
          <w:b/>
          <w:bCs/>
          <w:i/>
          <w:iCs/>
        </w:rPr>
        <w:t>itian Bisnis</w:t>
      </w:r>
      <w:r w:rsidRPr="008321CF">
        <w:t>. Jakarta: Salemba Empat.</w:t>
      </w:r>
    </w:p>
    <w:p w:rsidR="002B67FE" w:rsidRPr="00D10275" w:rsidRDefault="002B67FE" w:rsidP="002B67FE">
      <w:pPr>
        <w:spacing w:line="276" w:lineRule="auto"/>
        <w:ind w:left="284" w:hanging="284"/>
        <w:jc w:val="both"/>
        <w:rPr>
          <w:lang w:val="id-ID"/>
        </w:rPr>
      </w:pPr>
      <w:r>
        <w:rPr>
          <w:lang w:val="id-ID"/>
        </w:rPr>
        <w:t xml:space="preserve">Sugiyono. 2011. </w:t>
      </w:r>
      <w:r>
        <w:rPr>
          <w:b/>
          <w:bCs/>
          <w:i/>
          <w:iCs/>
          <w:lang w:val="id-ID"/>
        </w:rPr>
        <w:t>Metode Penelitian Pendidikan Pendekatan Kuantitatif, Kualitatif dan R&amp;D</w:t>
      </w:r>
      <w:r>
        <w:rPr>
          <w:lang w:val="id-ID"/>
        </w:rPr>
        <w:t>. Bandung: Alfabeta.</w:t>
      </w:r>
    </w:p>
    <w:p w:rsidR="002B67FE" w:rsidRPr="00085733" w:rsidRDefault="002B67FE" w:rsidP="002B67FE">
      <w:pPr>
        <w:spacing w:line="276" w:lineRule="auto"/>
        <w:ind w:left="284" w:hanging="284"/>
        <w:jc w:val="both"/>
        <w:rPr>
          <w:lang w:val="id-ID"/>
        </w:rPr>
      </w:pPr>
      <w:r>
        <w:rPr>
          <w:lang w:val="id-ID"/>
        </w:rPr>
        <w:t xml:space="preserve">Sugiyono. 2012. </w:t>
      </w:r>
      <w:r>
        <w:rPr>
          <w:b/>
          <w:bCs/>
          <w:i/>
          <w:iCs/>
          <w:lang w:val="id-ID"/>
        </w:rPr>
        <w:t>Metode Penelitian Pendidikan Pendekatan Kuantitatif, Kualitatif dan R&amp;D</w:t>
      </w:r>
      <w:r>
        <w:rPr>
          <w:lang w:val="id-ID"/>
        </w:rPr>
        <w:t>. Cetakan Ke-15. Bandung: Alfabeta.</w:t>
      </w:r>
    </w:p>
    <w:p w:rsidR="002B67FE" w:rsidRPr="00D10275" w:rsidRDefault="002B67FE" w:rsidP="002B67FE">
      <w:pPr>
        <w:spacing w:line="276" w:lineRule="auto"/>
        <w:ind w:left="284" w:hanging="284"/>
        <w:jc w:val="both"/>
        <w:rPr>
          <w:lang w:val="id-ID"/>
        </w:rPr>
      </w:pPr>
      <w:r>
        <w:rPr>
          <w:lang w:val="id-ID"/>
        </w:rPr>
        <w:lastRenderedPageBreak/>
        <w:t xml:space="preserve">Sugiyono. 2014. </w:t>
      </w:r>
      <w:r>
        <w:rPr>
          <w:b/>
          <w:bCs/>
          <w:i/>
          <w:iCs/>
          <w:lang w:val="id-ID"/>
        </w:rPr>
        <w:t>Metode Penelitian Pendidikan Pendekatan Kuantitatif, Kualitatif dan R&amp;D</w:t>
      </w:r>
      <w:r>
        <w:rPr>
          <w:lang w:val="id-ID"/>
        </w:rPr>
        <w:t>. Bandung: Alfabeta.</w:t>
      </w:r>
    </w:p>
    <w:p w:rsidR="002B67FE" w:rsidRDefault="002B67FE" w:rsidP="002B67FE">
      <w:pPr>
        <w:spacing w:line="276" w:lineRule="auto"/>
        <w:ind w:left="284" w:hanging="284"/>
        <w:jc w:val="both"/>
        <w:rPr>
          <w:lang w:val="id-ID"/>
        </w:rPr>
      </w:pPr>
      <w:proofErr w:type="gramStart"/>
      <w:r w:rsidRPr="008321CF">
        <w:t>Sugiyono.</w:t>
      </w:r>
      <w:proofErr w:type="gramEnd"/>
      <w:r w:rsidRPr="008321CF">
        <w:t xml:space="preserve"> 2015. </w:t>
      </w:r>
      <w:r w:rsidRPr="008321CF">
        <w:rPr>
          <w:b/>
          <w:bCs/>
          <w:i/>
          <w:iCs/>
        </w:rPr>
        <w:t>Metode Penelitian Pendidikan Pendekatan Kuantitatif, Kualitatif dan R&amp;D</w:t>
      </w:r>
      <w:r w:rsidRPr="008321CF">
        <w:t>. Bandung: Alfabeta.</w:t>
      </w:r>
    </w:p>
    <w:p w:rsidR="002B67FE" w:rsidRDefault="002B67FE" w:rsidP="002B67FE">
      <w:pPr>
        <w:spacing w:line="276" w:lineRule="auto"/>
        <w:ind w:left="284" w:hanging="284"/>
        <w:jc w:val="both"/>
        <w:rPr>
          <w:lang w:val="id-ID"/>
        </w:rPr>
      </w:pPr>
      <w:proofErr w:type="gramStart"/>
      <w:r>
        <w:t>Sugiyono.</w:t>
      </w:r>
      <w:proofErr w:type="gramEnd"/>
      <w:r>
        <w:t xml:space="preserve"> 201</w:t>
      </w:r>
      <w:r>
        <w:rPr>
          <w:lang w:val="id-ID"/>
        </w:rPr>
        <w:t>6</w:t>
      </w:r>
      <w:r w:rsidRPr="008321CF">
        <w:t xml:space="preserve">. </w:t>
      </w:r>
      <w:r w:rsidRPr="008321CF">
        <w:rPr>
          <w:b/>
          <w:bCs/>
          <w:i/>
          <w:iCs/>
        </w:rPr>
        <w:t>Metode Penelitian Pendidikan Pendekatan Kuantitatif, Kualitatif dan R&amp;D</w:t>
      </w:r>
      <w:r w:rsidRPr="008321CF">
        <w:t>. Bandung: Alfabeta.</w:t>
      </w:r>
    </w:p>
    <w:p w:rsidR="002B67FE" w:rsidRPr="001D1A43" w:rsidRDefault="002B67FE" w:rsidP="002B67FE">
      <w:pPr>
        <w:spacing w:line="276" w:lineRule="auto"/>
        <w:ind w:left="284" w:hanging="284"/>
        <w:jc w:val="both"/>
        <w:rPr>
          <w:lang w:val="id-ID"/>
        </w:rPr>
      </w:pPr>
      <w:r>
        <w:rPr>
          <w:lang w:val="id-ID"/>
        </w:rPr>
        <w:t xml:space="preserve">Sugiyono. 2018. </w:t>
      </w:r>
      <w:r>
        <w:rPr>
          <w:b/>
          <w:bCs/>
          <w:i/>
          <w:iCs/>
          <w:lang w:val="id-ID"/>
        </w:rPr>
        <w:t>Metode Penelitian Kuantitatif, Kualitatif dan R&amp;D</w:t>
      </w:r>
      <w:r>
        <w:rPr>
          <w:lang w:val="id-ID"/>
        </w:rPr>
        <w:t>. Bandung: Alfabeta.</w:t>
      </w:r>
    </w:p>
    <w:p w:rsidR="002B67FE" w:rsidRDefault="002B67FE" w:rsidP="002B67FE">
      <w:pPr>
        <w:spacing w:line="276" w:lineRule="auto"/>
        <w:ind w:left="284" w:hanging="284"/>
        <w:jc w:val="both"/>
      </w:pPr>
      <w:proofErr w:type="gramStart"/>
      <w:r w:rsidRPr="008321CF">
        <w:t>Sujarweni, V. Wiratna.</w:t>
      </w:r>
      <w:proofErr w:type="gramEnd"/>
      <w:r w:rsidRPr="008321CF">
        <w:t xml:space="preserve"> 2017. </w:t>
      </w:r>
      <w:r w:rsidRPr="008321CF">
        <w:rPr>
          <w:b/>
          <w:bCs/>
          <w:i/>
          <w:iCs/>
        </w:rPr>
        <w:t>Analisis Laporan Keuangan</w:t>
      </w:r>
      <w:r w:rsidRPr="008321CF">
        <w:t>. Yogyakarta: Pustaka Baru Press.</w:t>
      </w:r>
    </w:p>
    <w:p w:rsidR="002B67FE" w:rsidRDefault="002B67FE" w:rsidP="002B67FE">
      <w:pPr>
        <w:spacing w:line="276" w:lineRule="auto"/>
        <w:ind w:left="284" w:hanging="284"/>
        <w:jc w:val="both"/>
      </w:pPr>
      <w:proofErr w:type="gramStart"/>
      <w:r w:rsidRPr="008321CF">
        <w:t>Sujarweni, V. Wiratna.</w:t>
      </w:r>
      <w:proofErr w:type="gramEnd"/>
      <w:r w:rsidRPr="008321CF">
        <w:t xml:space="preserve"> 2018.</w:t>
      </w:r>
      <w:r>
        <w:t xml:space="preserve"> </w:t>
      </w:r>
      <w:r w:rsidRPr="008321CF">
        <w:rPr>
          <w:b/>
          <w:bCs/>
          <w:i/>
          <w:iCs/>
        </w:rPr>
        <w:t>Manajemen Keuangan Teori, Aplikasi dan Hasil Penelitian</w:t>
      </w:r>
      <w:r w:rsidRPr="008321CF">
        <w:t>. Yogyakarta: Pustaka Baru Press.</w:t>
      </w:r>
    </w:p>
    <w:p w:rsidR="002B67FE" w:rsidRDefault="002B67FE" w:rsidP="002B67FE">
      <w:pPr>
        <w:ind w:left="709" w:hanging="709"/>
        <w:jc w:val="both"/>
        <w:rPr>
          <w:color w:val="FF0000"/>
        </w:rPr>
      </w:pPr>
    </w:p>
    <w:p w:rsidR="0055450E" w:rsidRPr="00C1297A" w:rsidRDefault="0055450E" w:rsidP="007D273E">
      <w:pPr>
        <w:pStyle w:val="ListParagraph"/>
        <w:spacing w:after="0" w:line="240" w:lineRule="auto"/>
        <w:ind w:left="0"/>
        <w:rPr>
          <w:rFonts w:cs="Calibri"/>
          <w:b/>
          <w:color w:val="FF0000"/>
          <w:sz w:val="18"/>
          <w:szCs w:val="18"/>
          <w:lang w:val="en-US"/>
        </w:rPr>
      </w:pPr>
      <w:bookmarkStart w:id="0" w:name="_GoBack"/>
      <w:bookmarkEnd w:id="0"/>
    </w:p>
    <w:sectPr w:rsidR="0055450E" w:rsidRPr="00C1297A" w:rsidSect="002B67FE">
      <w:type w:val="continuous"/>
      <w:pgSz w:w="11906" w:h="16838"/>
      <w:pgMar w:top="1440" w:right="1440" w:bottom="1440" w:left="1440" w:header="510" w:footer="708" w:gutter="0"/>
      <w:pgNumType w:start="122"/>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0313" w:rsidRDefault="00E30313">
      <w:r>
        <w:separator/>
      </w:r>
    </w:p>
  </w:endnote>
  <w:endnote w:type="continuationSeparator" w:id="0">
    <w:p w:rsidR="00E30313" w:rsidRDefault="00E30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297A" w:rsidRDefault="00C1297A" w:rsidP="00874A5E">
    <w:pPr>
      <w:pStyle w:val="Footer"/>
      <w:jc w:val="center"/>
    </w:pPr>
    <w:r>
      <w:rPr>
        <w:noProof/>
      </w:rPr>
      <mc:AlternateContent>
        <mc:Choice Requires="wps">
          <w:drawing>
            <wp:anchor distT="0" distB="0" distL="114300" distR="114300" simplePos="0" relativeHeight="251658752" behindDoc="0" locked="0" layoutInCell="1" allowOverlap="1" wp14:anchorId="0ACA66FE" wp14:editId="11DDD56C">
              <wp:simplePos x="0" y="0"/>
              <wp:positionH relativeFrom="column">
                <wp:posOffset>-184150</wp:posOffset>
              </wp:positionH>
              <wp:positionV relativeFrom="paragraph">
                <wp:posOffset>-62230</wp:posOffset>
              </wp:positionV>
              <wp:extent cx="2921000" cy="355600"/>
              <wp:effectExtent l="0" t="4445" r="0" b="190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1297A" w:rsidRPr="003911A2" w:rsidRDefault="00C1297A" w:rsidP="00473732">
                          <w:pPr>
                            <w:rPr>
                              <w:sz w:val="16"/>
                            </w:rPr>
                          </w:pPr>
                          <w:r w:rsidRPr="00AC7641">
                            <w:rPr>
                              <w:sz w:val="16"/>
                            </w:rPr>
                            <w:t>https://ejournal.univ-tridinanti.ac.id/index.php/strategi/index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14.5pt;margin-top:-4.9pt;width:230pt;height:2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" stroked="f">
              <v:textbox>
                <w:txbxContent>
                  <w:p w:rsidR="00C1297A" w:rsidRPr="003911A2" w:rsidRDefault="00C1297A" w:rsidP="00473732">
                    <w:pPr>
                      <w:rPr>
                        <w:sz w:val="16"/>
                      </w:rPr>
                    </w:pPr>
                    <w:r w:rsidRPr="00AC7641">
                      <w:rPr>
                        <w:sz w:val="16"/>
                      </w:rPr>
                      <w:t>https://ejournal.univ-tridinanti.ac.id/index.php/strategi/index</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06515E17" wp14:editId="7A934143">
              <wp:simplePos x="0" y="0"/>
              <wp:positionH relativeFrom="column">
                <wp:posOffset>-124460</wp:posOffset>
              </wp:positionH>
              <wp:positionV relativeFrom="paragraph">
                <wp:posOffset>-96520</wp:posOffset>
              </wp:positionV>
              <wp:extent cx="5998845" cy="0"/>
              <wp:effectExtent l="8890" t="8255" r="12065" b="1079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8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9.8pt;margin-top:-7.6pt;width:472.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LUZ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"/>
          </w:pict>
        </mc:Fallback>
      </mc:AlternateContent>
    </w:r>
    <w:r>
      <w:fldChar w:fldCharType="begin"/>
    </w:r>
    <w:r>
      <w:instrText xml:space="preserve"> PAGE   \* MERGEFORMAT </w:instrText>
    </w:r>
    <w:r>
      <w:fldChar w:fldCharType="separate"/>
    </w:r>
    <w:r w:rsidR="007272D1">
      <w:rPr>
        <w:noProof/>
      </w:rPr>
      <w:t>124</w:t>
    </w:r>
    <w:r>
      <w:rPr>
        <w:noProof/>
      </w:rPr>
      <w:fldChar w:fldCharType="end"/>
    </w:r>
  </w:p>
  <w:p w:rsidR="00C1297A" w:rsidRDefault="00C1297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0313" w:rsidRDefault="00E30313">
      <w:r>
        <w:separator/>
      </w:r>
    </w:p>
  </w:footnote>
  <w:footnote w:type="continuationSeparator" w:id="0">
    <w:p w:rsidR="00E30313" w:rsidRDefault="00E303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297A" w:rsidRDefault="00C1297A" w:rsidP="00F8535C">
    <w:pPr>
      <w:pStyle w:val="Footer"/>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p>
  <w:p w:rsidR="00C1297A" w:rsidRDefault="00C1297A" w:rsidP="00F8535C">
    <w:pPr>
      <w:pStyle w:val="Header"/>
      <w:tabs>
        <w:tab w:val="right" w:pos="7938"/>
      </w:tabs>
      <w:rPr>
        <w:rFonts w:ascii="Tahoma" w:hAnsi="Tahoma" w:cs="Tahoma"/>
        <w:b/>
        <w:sz w:val="16"/>
        <w:szCs w:val="16"/>
        <w:lang w:val="en-US"/>
      </w:rPr>
    </w:pPr>
    <w:r>
      <w:rPr>
        <w:rFonts w:ascii="Tahoma" w:hAnsi="Tahoma" w:cs="Tahoma"/>
        <w:b/>
        <w:sz w:val="16"/>
        <w:szCs w:val="16"/>
        <w:lang w:val="id-ID"/>
      </w:rPr>
      <w:t xml:space="preserve">Volume  </w:t>
    </w:r>
    <w:r>
      <w:rPr>
        <w:rFonts w:ascii="Tahoma" w:hAnsi="Tahoma" w:cs="Tahoma"/>
        <w:b/>
        <w:sz w:val="16"/>
        <w:szCs w:val="16"/>
        <w:lang w:val="en-US"/>
      </w:rPr>
      <w:t>13</w:t>
    </w:r>
    <w:r>
      <w:rPr>
        <w:rFonts w:ascii="Tahoma" w:hAnsi="Tahoma" w:cs="Tahoma"/>
        <w:b/>
        <w:sz w:val="16"/>
        <w:szCs w:val="16"/>
        <w:lang w:val="id-ID"/>
      </w:rPr>
      <w:t xml:space="preserve">, No. </w:t>
    </w:r>
    <w:r>
      <w:rPr>
        <w:rFonts w:ascii="Tahoma" w:hAnsi="Tahoma" w:cs="Tahoma"/>
        <w:b/>
        <w:sz w:val="16"/>
        <w:szCs w:val="16"/>
        <w:lang w:val="en-US"/>
      </w:rPr>
      <w:t>2</w:t>
    </w:r>
    <w:r>
      <w:rPr>
        <w:rFonts w:ascii="Tahoma" w:hAnsi="Tahoma" w:cs="Tahoma"/>
        <w:b/>
        <w:sz w:val="16"/>
        <w:szCs w:val="16"/>
        <w:lang w:val="id-ID"/>
      </w:rPr>
      <w:t xml:space="preserve">, </w:t>
    </w:r>
    <w:r>
      <w:rPr>
        <w:rFonts w:ascii="Tahoma" w:hAnsi="Tahoma" w:cs="Tahoma"/>
        <w:b/>
        <w:sz w:val="16"/>
        <w:szCs w:val="16"/>
        <w:lang w:val="en-US"/>
      </w:rPr>
      <w:t xml:space="preserve">Oktober </w:t>
    </w:r>
    <w:r>
      <w:rPr>
        <w:rFonts w:ascii="Tahoma" w:hAnsi="Tahoma" w:cs="Tahoma"/>
        <w:b/>
        <w:sz w:val="16"/>
        <w:szCs w:val="16"/>
        <w:lang w:val="id-ID"/>
      </w:rPr>
      <w:t>20</w:t>
    </w:r>
    <w:r>
      <w:rPr>
        <w:rFonts w:ascii="Tahoma" w:hAnsi="Tahoma" w:cs="Tahoma"/>
        <w:b/>
        <w:sz w:val="16"/>
        <w:szCs w:val="16"/>
        <w:lang w:val="en-US"/>
      </w:rPr>
      <w:t>23</w: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Pr>
        <w:rFonts w:ascii="Tahoma" w:hAnsi="Tahoma" w:cs="Tahoma"/>
        <w:b/>
        <w:sz w:val="16"/>
        <w:szCs w:val="16"/>
        <w:lang w:val="en-US"/>
      </w:rPr>
      <w:t>p-</w:t>
    </w:r>
    <w:proofErr w:type="gramStart"/>
    <w:r>
      <w:rPr>
        <w:rFonts w:ascii="Tahoma" w:hAnsi="Tahoma" w:cs="Tahoma"/>
        <w:b/>
        <w:sz w:val="16"/>
        <w:szCs w:val="16"/>
        <w:lang w:val="id-ID"/>
      </w:rPr>
      <w:t>ISSN :</w:t>
    </w:r>
    <w:proofErr w:type="gramEnd"/>
    <w:r>
      <w:rPr>
        <w:rFonts w:ascii="Tahoma" w:hAnsi="Tahoma" w:cs="Tahoma"/>
        <w:b/>
        <w:sz w:val="16"/>
        <w:szCs w:val="16"/>
        <w:lang w:val="id-ID"/>
      </w:rPr>
      <w:t xml:space="preserve"> 2089-6948 </w:t>
    </w:r>
  </w:p>
  <w:p w:rsidR="00C1297A" w:rsidRPr="00AF00E0" w:rsidRDefault="00C1297A" w:rsidP="00F8535C">
    <w:pPr>
      <w:pStyle w:val="Header"/>
      <w:tabs>
        <w:tab w:val="right" w:pos="7938"/>
      </w:tabs>
      <w:rPr>
        <w:rFonts w:ascii="Tahoma" w:hAnsi="Tahoma" w:cs="Tahoma"/>
        <w:b/>
        <w:sz w:val="16"/>
        <w:szCs w:val="16"/>
        <w:lang w:val="en-US"/>
      </w:rPr>
    </w:pPr>
    <w:r>
      <w:rPr>
        <w:rFonts w:ascii="Tahoma" w:hAnsi="Tahoma" w:cs="Tahoma"/>
        <w:b/>
        <w:noProof/>
        <w:sz w:val="16"/>
        <w:szCs w:val="16"/>
        <w:lang w:val="en-US" w:eastAsia="en-US"/>
      </w:rPr>
      <mc:AlternateContent>
        <mc:Choice Requires="wps">
          <w:drawing>
            <wp:anchor distT="0" distB="0" distL="114300" distR="114300" simplePos="0" relativeHeight="251656704" behindDoc="0" locked="0" layoutInCell="1" allowOverlap="1" wp14:anchorId="4E8D8DED" wp14:editId="278A96DD">
              <wp:simplePos x="0" y="0"/>
              <wp:positionH relativeFrom="column">
                <wp:posOffset>-43815</wp:posOffset>
              </wp:positionH>
              <wp:positionV relativeFrom="paragraph">
                <wp:posOffset>195580</wp:posOffset>
              </wp:positionV>
              <wp:extent cx="5808345" cy="0"/>
              <wp:effectExtent l="13335" t="5080" r="7620" b="1397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3.45pt;margin-top:15.4pt;width:457.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"/>
          </w:pict>
        </mc:Fallback>
      </mc:AlternateConten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Pr>
        <w:rFonts w:ascii="Tahoma" w:hAnsi="Tahoma" w:cs="Tahoma"/>
        <w:b/>
        <w:sz w:val="16"/>
        <w:szCs w:val="16"/>
        <w:lang w:val="en-US"/>
      </w:rPr>
      <w:t>e-</w:t>
    </w:r>
    <w:proofErr w:type="gramStart"/>
    <w:r>
      <w:rPr>
        <w:rFonts w:ascii="Tahoma" w:hAnsi="Tahoma" w:cs="Tahoma"/>
        <w:b/>
        <w:sz w:val="16"/>
        <w:szCs w:val="16"/>
        <w:lang w:val="id-ID"/>
      </w:rPr>
      <w:t>ISSN :</w:t>
    </w:r>
    <w:proofErr w:type="gramEnd"/>
    <w:r>
      <w:rPr>
        <w:rFonts w:ascii="Tahoma" w:hAnsi="Tahoma" w:cs="Tahoma"/>
        <w:b/>
        <w:sz w:val="16"/>
        <w:szCs w:val="16"/>
        <w:lang w:val="id-ID"/>
      </w:rPr>
      <w:t xml:space="preserve"> 2</w:t>
    </w:r>
    <w:r>
      <w:rPr>
        <w:rFonts w:ascii="Tahoma" w:hAnsi="Tahoma" w:cs="Tahoma"/>
        <w:b/>
        <w:sz w:val="16"/>
        <w:szCs w:val="16"/>
        <w:lang w:val="en-US"/>
      </w:rPr>
      <w:t>830</w:t>
    </w:r>
    <w:r>
      <w:rPr>
        <w:rFonts w:ascii="Tahoma" w:hAnsi="Tahoma" w:cs="Tahoma"/>
        <w:b/>
        <w:sz w:val="16"/>
        <w:szCs w:val="16"/>
        <w:lang w:val="id-ID"/>
      </w:rPr>
      <w:t>-</w:t>
    </w:r>
    <w:r>
      <w:rPr>
        <w:rFonts w:ascii="Tahoma" w:hAnsi="Tahoma" w:cs="Tahoma"/>
        <w:b/>
        <w:sz w:val="16"/>
        <w:szCs w:val="16"/>
        <w:lang w:val="en-US"/>
      </w:rPr>
      <w:t>4454</w:t>
    </w:r>
    <w:r>
      <w:rPr>
        <w:rFonts w:ascii="Tahoma" w:hAnsi="Tahoma" w:cs="Tahoma"/>
        <w:b/>
        <w:sz w:val="16"/>
        <w:szCs w:val="16"/>
        <w:lang w:val="id-ID"/>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366B8E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2503CDC"/>
    <w:multiLevelType w:val="hybridMultilevel"/>
    <w:tmpl w:val="F356E84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nsid w:val="159473F5"/>
    <w:multiLevelType w:val="hybridMultilevel"/>
    <w:tmpl w:val="5E020436"/>
    <w:lvl w:ilvl="0" w:tplc="E80223C2">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C0E7EEB"/>
    <w:multiLevelType w:val="hybridMultilevel"/>
    <w:tmpl w:val="A7DA0678"/>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4">
    <w:nsid w:val="1DB43807"/>
    <w:multiLevelType w:val="hybridMultilevel"/>
    <w:tmpl w:val="2F1467EC"/>
    <w:lvl w:ilvl="0" w:tplc="4F90B584">
      <w:start w:val="1"/>
      <w:numFmt w:val="decimal"/>
      <w:lvlText w:val="%1."/>
      <w:lvlJc w:val="left"/>
      <w:pPr>
        <w:ind w:left="7331"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8100ED9"/>
    <w:multiLevelType w:val="hybridMultilevel"/>
    <w:tmpl w:val="A29257E6"/>
    <w:lvl w:ilvl="0" w:tplc="53E60508">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1657432"/>
    <w:multiLevelType w:val="hybridMultilevel"/>
    <w:tmpl w:val="D552642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42EE730A"/>
    <w:multiLevelType w:val="hybridMultilevel"/>
    <w:tmpl w:val="A4C0FFFC"/>
    <w:lvl w:ilvl="0" w:tplc="668ECD44">
      <w:start w:val="1"/>
      <w:numFmt w:val="decimal"/>
      <w:lvlText w:val="%1."/>
      <w:lvlJc w:val="right"/>
      <w:pPr>
        <w:ind w:left="3168" w:hanging="360"/>
      </w:pPr>
      <w:rPr>
        <w:rFonts w:hint="default"/>
      </w:rPr>
    </w:lvl>
    <w:lvl w:ilvl="1" w:tplc="98406FAA">
      <w:start w:val="1"/>
      <w:numFmt w:val="decimal"/>
      <w:lvlText w:val="%2."/>
      <w:lvlJc w:val="left"/>
      <w:pPr>
        <w:ind w:left="2268" w:hanging="360"/>
      </w:pPr>
      <w:rPr>
        <w:rFonts w:hint="default"/>
      </w:rPr>
    </w:lvl>
    <w:lvl w:ilvl="2" w:tplc="04090019">
      <w:start w:val="1"/>
      <w:numFmt w:val="lowerLetter"/>
      <w:lvlText w:val="%3."/>
      <w:lvlJc w:val="left"/>
      <w:pPr>
        <w:ind w:left="2988" w:hanging="180"/>
      </w:pPr>
    </w:lvl>
    <w:lvl w:ilvl="3" w:tplc="0409000F" w:tentative="1">
      <w:start w:val="1"/>
      <w:numFmt w:val="decimal"/>
      <w:lvlText w:val="%4."/>
      <w:lvlJc w:val="left"/>
      <w:pPr>
        <w:ind w:left="3708" w:hanging="360"/>
      </w:pPr>
    </w:lvl>
    <w:lvl w:ilvl="4" w:tplc="04090019" w:tentative="1">
      <w:start w:val="1"/>
      <w:numFmt w:val="lowerLetter"/>
      <w:lvlText w:val="%5."/>
      <w:lvlJc w:val="left"/>
      <w:pPr>
        <w:ind w:left="4428" w:hanging="360"/>
      </w:pPr>
    </w:lvl>
    <w:lvl w:ilvl="5" w:tplc="0409001B" w:tentative="1">
      <w:start w:val="1"/>
      <w:numFmt w:val="lowerRoman"/>
      <w:lvlText w:val="%6."/>
      <w:lvlJc w:val="right"/>
      <w:pPr>
        <w:ind w:left="5148" w:hanging="180"/>
      </w:pPr>
    </w:lvl>
    <w:lvl w:ilvl="6" w:tplc="0409000F" w:tentative="1">
      <w:start w:val="1"/>
      <w:numFmt w:val="decimal"/>
      <w:lvlText w:val="%7."/>
      <w:lvlJc w:val="left"/>
      <w:pPr>
        <w:ind w:left="5868" w:hanging="360"/>
      </w:pPr>
    </w:lvl>
    <w:lvl w:ilvl="7" w:tplc="04090019" w:tentative="1">
      <w:start w:val="1"/>
      <w:numFmt w:val="lowerLetter"/>
      <w:lvlText w:val="%8."/>
      <w:lvlJc w:val="left"/>
      <w:pPr>
        <w:ind w:left="6588" w:hanging="360"/>
      </w:pPr>
    </w:lvl>
    <w:lvl w:ilvl="8" w:tplc="0409001B" w:tentative="1">
      <w:start w:val="1"/>
      <w:numFmt w:val="lowerRoman"/>
      <w:lvlText w:val="%9."/>
      <w:lvlJc w:val="right"/>
      <w:pPr>
        <w:ind w:left="7308" w:hanging="180"/>
      </w:pPr>
    </w:lvl>
  </w:abstractNum>
  <w:abstractNum w:abstractNumId="8">
    <w:nsid w:val="4B2800BE"/>
    <w:multiLevelType w:val="hybridMultilevel"/>
    <w:tmpl w:val="2B54B15C"/>
    <w:lvl w:ilvl="0" w:tplc="668ECD44">
      <w:start w:val="1"/>
      <w:numFmt w:val="decimal"/>
      <w:lvlText w:val="%1."/>
      <w:lvlJc w:val="righ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nsid w:val="52567065"/>
    <w:multiLevelType w:val="hybridMultilevel"/>
    <w:tmpl w:val="515A5A98"/>
    <w:lvl w:ilvl="0" w:tplc="C08A24C0">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F4B195A"/>
    <w:multiLevelType w:val="hybridMultilevel"/>
    <w:tmpl w:val="41361BBE"/>
    <w:lvl w:ilvl="0" w:tplc="6C5ED4B6">
      <w:start w:val="1"/>
      <w:numFmt w:val="upperLetter"/>
      <w:lvlText w:val="%1."/>
      <w:lvlJc w:val="left"/>
      <w:pPr>
        <w:ind w:left="360" w:hanging="360"/>
      </w:pPr>
      <w:rPr>
        <w:b/>
      </w:rPr>
    </w:lvl>
    <w:lvl w:ilvl="1" w:tplc="CC6499BA">
      <w:start w:val="1"/>
      <w:numFmt w:val="decimal"/>
      <w:lvlText w:val="%2."/>
      <w:lvlJc w:val="left"/>
      <w:pPr>
        <w:tabs>
          <w:tab w:val="num" w:pos="1080"/>
        </w:tabs>
        <w:ind w:left="1080" w:hanging="360"/>
      </w:pPr>
      <w:rPr>
        <w:rFonts w:ascii="Times New Roman" w:eastAsia="Calibri" w:hAnsi="Times New Roman" w:cs="Times New Roman"/>
        <w:b w:val="0"/>
      </w:rPr>
    </w:lvl>
    <w:lvl w:ilvl="2" w:tplc="0409001B">
      <w:start w:val="1"/>
      <w:numFmt w:val="lowerRoman"/>
      <w:lvlText w:val="%3."/>
      <w:lvlJc w:val="right"/>
      <w:pPr>
        <w:ind w:left="180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645D11E4"/>
    <w:multiLevelType w:val="hybridMultilevel"/>
    <w:tmpl w:val="F8520FA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nsid w:val="6B8E071E"/>
    <w:multiLevelType w:val="hybridMultilevel"/>
    <w:tmpl w:val="85B4AF9E"/>
    <w:lvl w:ilvl="0" w:tplc="DFB845CA">
      <w:start w:val="2"/>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22532D5"/>
    <w:multiLevelType w:val="hybridMultilevel"/>
    <w:tmpl w:val="202ECA70"/>
    <w:lvl w:ilvl="0" w:tplc="8E12C5BA">
      <w:start w:val="1"/>
      <w:numFmt w:val="decimal"/>
      <w:lvlText w:val="%1."/>
      <w:lvlJc w:val="left"/>
      <w:pPr>
        <w:ind w:left="7331" w:hanging="180"/>
      </w:pPr>
      <w:rPr>
        <w:rFonts w:hint="default"/>
      </w:rPr>
    </w:lvl>
    <w:lvl w:ilvl="1" w:tplc="355EE96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5DC3B9B"/>
    <w:multiLevelType w:val="hybridMultilevel"/>
    <w:tmpl w:val="DBDC0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2"/>
  </w:num>
  <w:num w:numId="4">
    <w:abstractNumId w:val="10"/>
  </w:num>
  <w:num w:numId="5">
    <w:abstractNumId w:val="5"/>
  </w:num>
  <w:num w:numId="6">
    <w:abstractNumId w:val="12"/>
  </w:num>
  <w:num w:numId="7">
    <w:abstractNumId w:val="9"/>
  </w:num>
  <w:num w:numId="8">
    <w:abstractNumId w:val="14"/>
  </w:num>
  <w:num w:numId="9">
    <w:abstractNumId w:val="1"/>
  </w:num>
  <w:num w:numId="10">
    <w:abstractNumId w:val="3"/>
  </w:num>
  <w:num w:numId="11">
    <w:abstractNumId w:val="4"/>
  </w:num>
  <w:num w:numId="12">
    <w:abstractNumId w:val="11"/>
  </w:num>
  <w:num w:numId="13">
    <w:abstractNumId w:val="13"/>
  </w:num>
  <w:num w:numId="14">
    <w:abstractNumId w:val="8"/>
  </w:num>
  <w:num w:numId="15">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CBD"/>
    <w:rsid w:val="00000E9A"/>
    <w:rsid w:val="0000130E"/>
    <w:rsid w:val="00002714"/>
    <w:rsid w:val="00004846"/>
    <w:rsid w:val="0001065A"/>
    <w:rsid w:val="00012D78"/>
    <w:rsid w:val="00013036"/>
    <w:rsid w:val="0001437C"/>
    <w:rsid w:val="00014CC5"/>
    <w:rsid w:val="0001650B"/>
    <w:rsid w:val="00017EEF"/>
    <w:rsid w:val="00020074"/>
    <w:rsid w:val="00023BBD"/>
    <w:rsid w:val="00040405"/>
    <w:rsid w:val="00040439"/>
    <w:rsid w:val="00044486"/>
    <w:rsid w:val="00044AA1"/>
    <w:rsid w:val="000545CE"/>
    <w:rsid w:val="0005697C"/>
    <w:rsid w:val="00056C71"/>
    <w:rsid w:val="000602FF"/>
    <w:rsid w:val="0006591B"/>
    <w:rsid w:val="00065FF6"/>
    <w:rsid w:val="000662DE"/>
    <w:rsid w:val="00066C49"/>
    <w:rsid w:val="00067771"/>
    <w:rsid w:val="00074974"/>
    <w:rsid w:val="000778A7"/>
    <w:rsid w:val="00082A72"/>
    <w:rsid w:val="0008329C"/>
    <w:rsid w:val="00084494"/>
    <w:rsid w:val="000846DA"/>
    <w:rsid w:val="00086409"/>
    <w:rsid w:val="00090251"/>
    <w:rsid w:val="0009123E"/>
    <w:rsid w:val="00093668"/>
    <w:rsid w:val="000A13E6"/>
    <w:rsid w:val="000A3FC3"/>
    <w:rsid w:val="000B203D"/>
    <w:rsid w:val="000B565D"/>
    <w:rsid w:val="000B582B"/>
    <w:rsid w:val="000C5754"/>
    <w:rsid w:val="000C7D51"/>
    <w:rsid w:val="000D3327"/>
    <w:rsid w:val="000D47DF"/>
    <w:rsid w:val="000D5277"/>
    <w:rsid w:val="000E0907"/>
    <w:rsid w:val="000E18F1"/>
    <w:rsid w:val="000E2CBC"/>
    <w:rsid w:val="000E3235"/>
    <w:rsid w:val="000E3FC1"/>
    <w:rsid w:val="000E5292"/>
    <w:rsid w:val="000E5E84"/>
    <w:rsid w:val="000E6801"/>
    <w:rsid w:val="000F1BAA"/>
    <w:rsid w:val="000F248B"/>
    <w:rsid w:val="000F2A82"/>
    <w:rsid w:val="000F7EE4"/>
    <w:rsid w:val="000F7F3A"/>
    <w:rsid w:val="00104071"/>
    <w:rsid w:val="00104EFE"/>
    <w:rsid w:val="00105A1D"/>
    <w:rsid w:val="0011045D"/>
    <w:rsid w:val="00111B62"/>
    <w:rsid w:val="00112212"/>
    <w:rsid w:val="00112216"/>
    <w:rsid w:val="00113A63"/>
    <w:rsid w:val="00120478"/>
    <w:rsid w:val="00124565"/>
    <w:rsid w:val="00124ABF"/>
    <w:rsid w:val="001258D5"/>
    <w:rsid w:val="00125A4D"/>
    <w:rsid w:val="001273AC"/>
    <w:rsid w:val="00127AAF"/>
    <w:rsid w:val="001304BA"/>
    <w:rsid w:val="001331D9"/>
    <w:rsid w:val="00133897"/>
    <w:rsid w:val="00136678"/>
    <w:rsid w:val="001377A2"/>
    <w:rsid w:val="00141564"/>
    <w:rsid w:val="0014556A"/>
    <w:rsid w:val="00151D00"/>
    <w:rsid w:val="001520F8"/>
    <w:rsid w:val="001525B0"/>
    <w:rsid w:val="00155DD1"/>
    <w:rsid w:val="001560B4"/>
    <w:rsid w:val="00156F42"/>
    <w:rsid w:val="00157095"/>
    <w:rsid w:val="00160481"/>
    <w:rsid w:val="00160849"/>
    <w:rsid w:val="001638C8"/>
    <w:rsid w:val="00166802"/>
    <w:rsid w:val="00172653"/>
    <w:rsid w:val="00174807"/>
    <w:rsid w:val="00181D29"/>
    <w:rsid w:val="00183DB4"/>
    <w:rsid w:val="00183DBD"/>
    <w:rsid w:val="00184689"/>
    <w:rsid w:val="00184D91"/>
    <w:rsid w:val="00184EB2"/>
    <w:rsid w:val="00185136"/>
    <w:rsid w:val="00185BDC"/>
    <w:rsid w:val="001879D0"/>
    <w:rsid w:val="001919D1"/>
    <w:rsid w:val="001922FC"/>
    <w:rsid w:val="00194225"/>
    <w:rsid w:val="00197461"/>
    <w:rsid w:val="001A07CD"/>
    <w:rsid w:val="001A0AAB"/>
    <w:rsid w:val="001A645F"/>
    <w:rsid w:val="001B1F9F"/>
    <w:rsid w:val="001B2820"/>
    <w:rsid w:val="001B43C2"/>
    <w:rsid w:val="001B74C8"/>
    <w:rsid w:val="001C1458"/>
    <w:rsid w:val="001C18D2"/>
    <w:rsid w:val="001C1D86"/>
    <w:rsid w:val="001C3A11"/>
    <w:rsid w:val="001C5A4E"/>
    <w:rsid w:val="001C6166"/>
    <w:rsid w:val="001C64FB"/>
    <w:rsid w:val="001C7DE5"/>
    <w:rsid w:val="001E3C9C"/>
    <w:rsid w:val="001E697B"/>
    <w:rsid w:val="001E70DA"/>
    <w:rsid w:val="001F002F"/>
    <w:rsid w:val="001F1A01"/>
    <w:rsid w:val="001F2E0E"/>
    <w:rsid w:val="001F3A7F"/>
    <w:rsid w:val="001F5F37"/>
    <w:rsid w:val="00200ADB"/>
    <w:rsid w:val="00202147"/>
    <w:rsid w:val="00202357"/>
    <w:rsid w:val="002034C1"/>
    <w:rsid w:val="00203F7C"/>
    <w:rsid w:val="0020422B"/>
    <w:rsid w:val="002052B4"/>
    <w:rsid w:val="00205741"/>
    <w:rsid w:val="002108F8"/>
    <w:rsid w:val="00222006"/>
    <w:rsid w:val="002270B9"/>
    <w:rsid w:val="002279CD"/>
    <w:rsid w:val="00231949"/>
    <w:rsid w:val="00231E0A"/>
    <w:rsid w:val="0023673F"/>
    <w:rsid w:val="002402A0"/>
    <w:rsid w:val="0024376D"/>
    <w:rsid w:val="002449CB"/>
    <w:rsid w:val="00245343"/>
    <w:rsid w:val="00250605"/>
    <w:rsid w:val="002519AC"/>
    <w:rsid w:val="00252AC2"/>
    <w:rsid w:val="00253387"/>
    <w:rsid w:val="002538F0"/>
    <w:rsid w:val="00261500"/>
    <w:rsid w:val="002726DD"/>
    <w:rsid w:val="00274B48"/>
    <w:rsid w:val="00274CB0"/>
    <w:rsid w:val="00274EC4"/>
    <w:rsid w:val="00274FA7"/>
    <w:rsid w:val="0027561C"/>
    <w:rsid w:val="0027576C"/>
    <w:rsid w:val="0027667A"/>
    <w:rsid w:val="002775AF"/>
    <w:rsid w:val="002813AC"/>
    <w:rsid w:val="00281751"/>
    <w:rsid w:val="00281D75"/>
    <w:rsid w:val="00283005"/>
    <w:rsid w:val="00287872"/>
    <w:rsid w:val="00290DF8"/>
    <w:rsid w:val="002927E6"/>
    <w:rsid w:val="002937AA"/>
    <w:rsid w:val="00296046"/>
    <w:rsid w:val="002965A5"/>
    <w:rsid w:val="002A03BB"/>
    <w:rsid w:val="002A0F49"/>
    <w:rsid w:val="002A5CB0"/>
    <w:rsid w:val="002A6A6B"/>
    <w:rsid w:val="002B1AE2"/>
    <w:rsid w:val="002B230B"/>
    <w:rsid w:val="002B4CE4"/>
    <w:rsid w:val="002B5533"/>
    <w:rsid w:val="002B67FE"/>
    <w:rsid w:val="002B6B56"/>
    <w:rsid w:val="002B739B"/>
    <w:rsid w:val="002C030A"/>
    <w:rsid w:val="002C2323"/>
    <w:rsid w:val="002C2C4F"/>
    <w:rsid w:val="002C53CD"/>
    <w:rsid w:val="002D1DAE"/>
    <w:rsid w:val="002D6522"/>
    <w:rsid w:val="002E2A7E"/>
    <w:rsid w:val="002E2AE8"/>
    <w:rsid w:val="002E5C98"/>
    <w:rsid w:val="002F0728"/>
    <w:rsid w:val="002F0BD0"/>
    <w:rsid w:val="002F589E"/>
    <w:rsid w:val="00300376"/>
    <w:rsid w:val="0030044F"/>
    <w:rsid w:val="00305408"/>
    <w:rsid w:val="00310342"/>
    <w:rsid w:val="0031200C"/>
    <w:rsid w:val="003123AB"/>
    <w:rsid w:val="00312B75"/>
    <w:rsid w:val="00313FAA"/>
    <w:rsid w:val="0031558A"/>
    <w:rsid w:val="0033158E"/>
    <w:rsid w:val="00331FFF"/>
    <w:rsid w:val="00334CA1"/>
    <w:rsid w:val="003352C6"/>
    <w:rsid w:val="003412DB"/>
    <w:rsid w:val="00342578"/>
    <w:rsid w:val="0034376E"/>
    <w:rsid w:val="00344229"/>
    <w:rsid w:val="00345B6B"/>
    <w:rsid w:val="00347D76"/>
    <w:rsid w:val="003501B1"/>
    <w:rsid w:val="00351976"/>
    <w:rsid w:val="0035227F"/>
    <w:rsid w:val="003535C5"/>
    <w:rsid w:val="00356295"/>
    <w:rsid w:val="0035739B"/>
    <w:rsid w:val="00357ECE"/>
    <w:rsid w:val="003613C2"/>
    <w:rsid w:val="00363650"/>
    <w:rsid w:val="0036510A"/>
    <w:rsid w:val="003672DD"/>
    <w:rsid w:val="00370EC1"/>
    <w:rsid w:val="003762FB"/>
    <w:rsid w:val="00377D9A"/>
    <w:rsid w:val="003816EB"/>
    <w:rsid w:val="00385BD8"/>
    <w:rsid w:val="00385E7D"/>
    <w:rsid w:val="00387F6F"/>
    <w:rsid w:val="00392C59"/>
    <w:rsid w:val="003958BE"/>
    <w:rsid w:val="003958DF"/>
    <w:rsid w:val="003A2EDA"/>
    <w:rsid w:val="003A40F6"/>
    <w:rsid w:val="003A5302"/>
    <w:rsid w:val="003A7209"/>
    <w:rsid w:val="003B100C"/>
    <w:rsid w:val="003C0615"/>
    <w:rsid w:val="003C5B55"/>
    <w:rsid w:val="003C5D0D"/>
    <w:rsid w:val="003C6506"/>
    <w:rsid w:val="003D4B59"/>
    <w:rsid w:val="003D5173"/>
    <w:rsid w:val="003D57CA"/>
    <w:rsid w:val="003D5B64"/>
    <w:rsid w:val="003E2DDC"/>
    <w:rsid w:val="003E6188"/>
    <w:rsid w:val="003E66C5"/>
    <w:rsid w:val="003F276D"/>
    <w:rsid w:val="003F3641"/>
    <w:rsid w:val="003F3F6C"/>
    <w:rsid w:val="003F42FB"/>
    <w:rsid w:val="003F5DBD"/>
    <w:rsid w:val="00401008"/>
    <w:rsid w:val="004016A8"/>
    <w:rsid w:val="0040339F"/>
    <w:rsid w:val="00404937"/>
    <w:rsid w:val="004064BF"/>
    <w:rsid w:val="004108CB"/>
    <w:rsid w:val="004123AB"/>
    <w:rsid w:val="00414712"/>
    <w:rsid w:val="0041524B"/>
    <w:rsid w:val="00416F05"/>
    <w:rsid w:val="004248A1"/>
    <w:rsid w:val="0042558A"/>
    <w:rsid w:val="00433009"/>
    <w:rsid w:val="00434A29"/>
    <w:rsid w:val="00437322"/>
    <w:rsid w:val="00440425"/>
    <w:rsid w:val="00445F75"/>
    <w:rsid w:val="00446A92"/>
    <w:rsid w:val="00446CFB"/>
    <w:rsid w:val="00450963"/>
    <w:rsid w:val="00450F6C"/>
    <w:rsid w:val="004511A4"/>
    <w:rsid w:val="00451B02"/>
    <w:rsid w:val="00451CBC"/>
    <w:rsid w:val="004541B8"/>
    <w:rsid w:val="00457844"/>
    <w:rsid w:val="00466224"/>
    <w:rsid w:val="00466EA3"/>
    <w:rsid w:val="00473732"/>
    <w:rsid w:val="00473C3A"/>
    <w:rsid w:val="004744A1"/>
    <w:rsid w:val="00474AA6"/>
    <w:rsid w:val="00477A81"/>
    <w:rsid w:val="00485534"/>
    <w:rsid w:val="00485B65"/>
    <w:rsid w:val="00485D09"/>
    <w:rsid w:val="0048627E"/>
    <w:rsid w:val="0048724B"/>
    <w:rsid w:val="00487F08"/>
    <w:rsid w:val="004901FA"/>
    <w:rsid w:val="00491FF3"/>
    <w:rsid w:val="00492584"/>
    <w:rsid w:val="004925E9"/>
    <w:rsid w:val="00492817"/>
    <w:rsid w:val="00496C09"/>
    <w:rsid w:val="004A1688"/>
    <w:rsid w:val="004A1C68"/>
    <w:rsid w:val="004A3A08"/>
    <w:rsid w:val="004A58E6"/>
    <w:rsid w:val="004B09B7"/>
    <w:rsid w:val="004B0D75"/>
    <w:rsid w:val="004B178F"/>
    <w:rsid w:val="004B521D"/>
    <w:rsid w:val="004B5CC9"/>
    <w:rsid w:val="004B6EC3"/>
    <w:rsid w:val="004C0A4C"/>
    <w:rsid w:val="004C3203"/>
    <w:rsid w:val="004C55F0"/>
    <w:rsid w:val="004C5FDC"/>
    <w:rsid w:val="004C621B"/>
    <w:rsid w:val="004D0B28"/>
    <w:rsid w:val="004D5765"/>
    <w:rsid w:val="004E24F3"/>
    <w:rsid w:val="004E55CB"/>
    <w:rsid w:val="004E5877"/>
    <w:rsid w:val="004E7929"/>
    <w:rsid w:val="004F384F"/>
    <w:rsid w:val="004F6999"/>
    <w:rsid w:val="004F7E3C"/>
    <w:rsid w:val="005002FF"/>
    <w:rsid w:val="0050313F"/>
    <w:rsid w:val="005043B1"/>
    <w:rsid w:val="005116A3"/>
    <w:rsid w:val="00511ECE"/>
    <w:rsid w:val="0051239F"/>
    <w:rsid w:val="00512D7F"/>
    <w:rsid w:val="00514C97"/>
    <w:rsid w:val="00514FFB"/>
    <w:rsid w:val="00515AB3"/>
    <w:rsid w:val="00516E87"/>
    <w:rsid w:val="00517C6C"/>
    <w:rsid w:val="00522588"/>
    <w:rsid w:val="005242B6"/>
    <w:rsid w:val="005245A1"/>
    <w:rsid w:val="00525544"/>
    <w:rsid w:val="0052666B"/>
    <w:rsid w:val="005268F8"/>
    <w:rsid w:val="00526A77"/>
    <w:rsid w:val="00527CBD"/>
    <w:rsid w:val="00533F9D"/>
    <w:rsid w:val="00540FA3"/>
    <w:rsid w:val="005436DE"/>
    <w:rsid w:val="00543A68"/>
    <w:rsid w:val="00544429"/>
    <w:rsid w:val="005475EF"/>
    <w:rsid w:val="0055068F"/>
    <w:rsid w:val="0055450E"/>
    <w:rsid w:val="00554EC5"/>
    <w:rsid w:val="00556372"/>
    <w:rsid w:val="005574AF"/>
    <w:rsid w:val="00560A23"/>
    <w:rsid w:val="00560F61"/>
    <w:rsid w:val="005613B1"/>
    <w:rsid w:val="00561C9F"/>
    <w:rsid w:val="00561D72"/>
    <w:rsid w:val="00572C64"/>
    <w:rsid w:val="00577B57"/>
    <w:rsid w:val="00580A74"/>
    <w:rsid w:val="00582918"/>
    <w:rsid w:val="00582A35"/>
    <w:rsid w:val="0058408A"/>
    <w:rsid w:val="00586B8D"/>
    <w:rsid w:val="00586CB4"/>
    <w:rsid w:val="00591C72"/>
    <w:rsid w:val="0059461A"/>
    <w:rsid w:val="00595183"/>
    <w:rsid w:val="005956FD"/>
    <w:rsid w:val="005971AB"/>
    <w:rsid w:val="005A1A1C"/>
    <w:rsid w:val="005A27AF"/>
    <w:rsid w:val="005A4E7C"/>
    <w:rsid w:val="005A7CD0"/>
    <w:rsid w:val="005A7FC2"/>
    <w:rsid w:val="005B0FEA"/>
    <w:rsid w:val="005B2965"/>
    <w:rsid w:val="005B2EA4"/>
    <w:rsid w:val="005B58C7"/>
    <w:rsid w:val="005D1082"/>
    <w:rsid w:val="005D77D4"/>
    <w:rsid w:val="005D795F"/>
    <w:rsid w:val="005D7E3C"/>
    <w:rsid w:val="005D7ECD"/>
    <w:rsid w:val="005E2361"/>
    <w:rsid w:val="005E395C"/>
    <w:rsid w:val="005E4091"/>
    <w:rsid w:val="005E6993"/>
    <w:rsid w:val="005F2623"/>
    <w:rsid w:val="005F4261"/>
    <w:rsid w:val="005F56F5"/>
    <w:rsid w:val="005F59A7"/>
    <w:rsid w:val="005F5F1B"/>
    <w:rsid w:val="00600258"/>
    <w:rsid w:val="00600EDB"/>
    <w:rsid w:val="006076EB"/>
    <w:rsid w:val="00611ACA"/>
    <w:rsid w:val="00611B0D"/>
    <w:rsid w:val="00611D16"/>
    <w:rsid w:val="00616FBA"/>
    <w:rsid w:val="00620BAE"/>
    <w:rsid w:val="006220E4"/>
    <w:rsid w:val="00627075"/>
    <w:rsid w:val="00627938"/>
    <w:rsid w:val="00632FFD"/>
    <w:rsid w:val="00633A6B"/>
    <w:rsid w:val="00633C1F"/>
    <w:rsid w:val="00633E6F"/>
    <w:rsid w:val="00636525"/>
    <w:rsid w:val="0064237F"/>
    <w:rsid w:val="0065241B"/>
    <w:rsid w:val="00652C54"/>
    <w:rsid w:val="006547B2"/>
    <w:rsid w:val="00656023"/>
    <w:rsid w:val="00657E38"/>
    <w:rsid w:val="00663F95"/>
    <w:rsid w:val="0066688B"/>
    <w:rsid w:val="00666D9C"/>
    <w:rsid w:val="00670DF2"/>
    <w:rsid w:val="00670E49"/>
    <w:rsid w:val="006735A6"/>
    <w:rsid w:val="00674BC5"/>
    <w:rsid w:val="0067533E"/>
    <w:rsid w:val="00676470"/>
    <w:rsid w:val="00676C92"/>
    <w:rsid w:val="00676F56"/>
    <w:rsid w:val="006770B2"/>
    <w:rsid w:val="00677F5B"/>
    <w:rsid w:val="00680A09"/>
    <w:rsid w:val="006842F9"/>
    <w:rsid w:val="00691F27"/>
    <w:rsid w:val="006922C2"/>
    <w:rsid w:val="00693389"/>
    <w:rsid w:val="00694D34"/>
    <w:rsid w:val="00696A8F"/>
    <w:rsid w:val="006A198C"/>
    <w:rsid w:val="006A335A"/>
    <w:rsid w:val="006A5A14"/>
    <w:rsid w:val="006A6867"/>
    <w:rsid w:val="006B2664"/>
    <w:rsid w:val="006C5E57"/>
    <w:rsid w:val="006C7DFF"/>
    <w:rsid w:val="006D4BC9"/>
    <w:rsid w:val="006D5D34"/>
    <w:rsid w:val="006E529E"/>
    <w:rsid w:val="006E7389"/>
    <w:rsid w:val="006E7511"/>
    <w:rsid w:val="006F25AC"/>
    <w:rsid w:val="006F27AB"/>
    <w:rsid w:val="006F40F8"/>
    <w:rsid w:val="006F4754"/>
    <w:rsid w:val="006F60BD"/>
    <w:rsid w:val="006F743A"/>
    <w:rsid w:val="006F74B3"/>
    <w:rsid w:val="006F78A9"/>
    <w:rsid w:val="00701685"/>
    <w:rsid w:val="007064D8"/>
    <w:rsid w:val="00706EE2"/>
    <w:rsid w:val="00707D55"/>
    <w:rsid w:val="00711B99"/>
    <w:rsid w:val="00711BAC"/>
    <w:rsid w:val="00712FC9"/>
    <w:rsid w:val="00716185"/>
    <w:rsid w:val="0071700F"/>
    <w:rsid w:val="00723D1F"/>
    <w:rsid w:val="0072422E"/>
    <w:rsid w:val="007250EE"/>
    <w:rsid w:val="007272D1"/>
    <w:rsid w:val="00730546"/>
    <w:rsid w:val="00740BE2"/>
    <w:rsid w:val="0074373E"/>
    <w:rsid w:val="00744A3B"/>
    <w:rsid w:val="007501AD"/>
    <w:rsid w:val="007533EC"/>
    <w:rsid w:val="00757A53"/>
    <w:rsid w:val="00760E22"/>
    <w:rsid w:val="00760FE1"/>
    <w:rsid w:val="0076186F"/>
    <w:rsid w:val="00763662"/>
    <w:rsid w:val="00764691"/>
    <w:rsid w:val="00764BC2"/>
    <w:rsid w:val="007708F2"/>
    <w:rsid w:val="00772797"/>
    <w:rsid w:val="00772A21"/>
    <w:rsid w:val="00773DB5"/>
    <w:rsid w:val="0077618B"/>
    <w:rsid w:val="00780D2E"/>
    <w:rsid w:val="00781C60"/>
    <w:rsid w:val="00782E5D"/>
    <w:rsid w:val="00785928"/>
    <w:rsid w:val="00797EEB"/>
    <w:rsid w:val="007A00B6"/>
    <w:rsid w:val="007A270A"/>
    <w:rsid w:val="007A5B90"/>
    <w:rsid w:val="007A7A43"/>
    <w:rsid w:val="007B13C8"/>
    <w:rsid w:val="007B2331"/>
    <w:rsid w:val="007B27EC"/>
    <w:rsid w:val="007B5266"/>
    <w:rsid w:val="007B53FE"/>
    <w:rsid w:val="007C57FF"/>
    <w:rsid w:val="007D04AC"/>
    <w:rsid w:val="007D273E"/>
    <w:rsid w:val="007D2E6D"/>
    <w:rsid w:val="007D3863"/>
    <w:rsid w:val="007D41F4"/>
    <w:rsid w:val="007D5ADE"/>
    <w:rsid w:val="007D5EF9"/>
    <w:rsid w:val="007D6B77"/>
    <w:rsid w:val="007E3862"/>
    <w:rsid w:val="007E4645"/>
    <w:rsid w:val="007E52D1"/>
    <w:rsid w:val="007F16B4"/>
    <w:rsid w:val="007F3B8F"/>
    <w:rsid w:val="007F4633"/>
    <w:rsid w:val="007F5E7D"/>
    <w:rsid w:val="007F6AC7"/>
    <w:rsid w:val="007F78E9"/>
    <w:rsid w:val="0080155A"/>
    <w:rsid w:val="0080251F"/>
    <w:rsid w:val="0080263C"/>
    <w:rsid w:val="00802BE5"/>
    <w:rsid w:val="0080446F"/>
    <w:rsid w:val="00805EA6"/>
    <w:rsid w:val="008060FB"/>
    <w:rsid w:val="0080753A"/>
    <w:rsid w:val="0081416F"/>
    <w:rsid w:val="008173F4"/>
    <w:rsid w:val="0081773E"/>
    <w:rsid w:val="00823056"/>
    <w:rsid w:val="00823615"/>
    <w:rsid w:val="0082427F"/>
    <w:rsid w:val="008248D4"/>
    <w:rsid w:val="00825FAD"/>
    <w:rsid w:val="00827C91"/>
    <w:rsid w:val="00834657"/>
    <w:rsid w:val="00836CDB"/>
    <w:rsid w:val="00837FFE"/>
    <w:rsid w:val="00841547"/>
    <w:rsid w:val="00843A8F"/>
    <w:rsid w:val="00843BFC"/>
    <w:rsid w:val="00851E44"/>
    <w:rsid w:val="00853B7B"/>
    <w:rsid w:val="008546E3"/>
    <w:rsid w:val="008564E9"/>
    <w:rsid w:val="0086054C"/>
    <w:rsid w:val="008614FF"/>
    <w:rsid w:val="00861BDC"/>
    <w:rsid w:val="008638E5"/>
    <w:rsid w:val="00864644"/>
    <w:rsid w:val="00865525"/>
    <w:rsid w:val="0087027C"/>
    <w:rsid w:val="008742B1"/>
    <w:rsid w:val="00874A5E"/>
    <w:rsid w:val="00876C07"/>
    <w:rsid w:val="008827C8"/>
    <w:rsid w:val="00883AAA"/>
    <w:rsid w:val="008842B2"/>
    <w:rsid w:val="008851D5"/>
    <w:rsid w:val="00886A39"/>
    <w:rsid w:val="008875D7"/>
    <w:rsid w:val="0089086E"/>
    <w:rsid w:val="00891D95"/>
    <w:rsid w:val="00894E71"/>
    <w:rsid w:val="008955A5"/>
    <w:rsid w:val="008963D0"/>
    <w:rsid w:val="008A0E42"/>
    <w:rsid w:val="008A1B8E"/>
    <w:rsid w:val="008A2762"/>
    <w:rsid w:val="008A2B87"/>
    <w:rsid w:val="008A39B6"/>
    <w:rsid w:val="008A3BB1"/>
    <w:rsid w:val="008A4177"/>
    <w:rsid w:val="008A71CF"/>
    <w:rsid w:val="008B223A"/>
    <w:rsid w:val="008B26BB"/>
    <w:rsid w:val="008B6706"/>
    <w:rsid w:val="008B7080"/>
    <w:rsid w:val="008C1F35"/>
    <w:rsid w:val="008C2907"/>
    <w:rsid w:val="008C4DB9"/>
    <w:rsid w:val="008D4A2A"/>
    <w:rsid w:val="008E07B0"/>
    <w:rsid w:val="008E427E"/>
    <w:rsid w:val="008E42BF"/>
    <w:rsid w:val="008E42FE"/>
    <w:rsid w:val="008E557D"/>
    <w:rsid w:val="008E5AF5"/>
    <w:rsid w:val="008F2434"/>
    <w:rsid w:val="008F71EA"/>
    <w:rsid w:val="00904B3C"/>
    <w:rsid w:val="00905662"/>
    <w:rsid w:val="00910875"/>
    <w:rsid w:val="00914C19"/>
    <w:rsid w:val="00915BC4"/>
    <w:rsid w:val="00917C2D"/>
    <w:rsid w:val="00917DD7"/>
    <w:rsid w:val="00921C22"/>
    <w:rsid w:val="009225C3"/>
    <w:rsid w:val="00924EDC"/>
    <w:rsid w:val="00930089"/>
    <w:rsid w:val="009310C3"/>
    <w:rsid w:val="00932558"/>
    <w:rsid w:val="00933FA0"/>
    <w:rsid w:val="00941CB2"/>
    <w:rsid w:val="00942F48"/>
    <w:rsid w:val="00945B97"/>
    <w:rsid w:val="0095205F"/>
    <w:rsid w:val="009537C5"/>
    <w:rsid w:val="0095627E"/>
    <w:rsid w:val="00956838"/>
    <w:rsid w:val="00956A63"/>
    <w:rsid w:val="00957317"/>
    <w:rsid w:val="00957D02"/>
    <w:rsid w:val="00961071"/>
    <w:rsid w:val="0096286C"/>
    <w:rsid w:val="00963397"/>
    <w:rsid w:val="0096450F"/>
    <w:rsid w:val="0096697B"/>
    <w:rsid w:val="00967159"/>
    <w:rsid w:val="00967900"/>
    <w:rsid w:val="0097308D"/>
    <w:rsid w:val="00977DC6"/>
    <w:rsid w:val="00977F4E"/>
    <w:rsid w:val="00980628"/>
    <w:rsid w:val="00980D20"/>
    <w:rsid w:val="009846B7"/>
    <w:rsid w:val="00986A61"/>
    <w:rsid w:val="00992082"/>
    <w:rsid w:val="00995547"/>
    <w:rsid w:val="009A23E8"/>
    <w:rsid w:val="009A38CE"/>
    <w:rsid w:val="009A3A0F"/>
    <w:rsid w:val="009A6E5C"/>
    <w:rsid w:val="009B0C9B"/>
    <w:rsid w:val="009B755D"/>
    <w:rsid w:val="009B788A"/>
    <w:rsid w:val="009C004A"/>
    <w:rsid w:val="009C236F"/>
    <w:rsid w:val="009C47AF"/>
    <w:rsid w:val="009C5663"/>
    <w:rsid w:val="009D2A51"/>
    <w:rsid w:val="009D5EDE"/>
    <w:rsid w:val="009D6601"/>
    <w:rsid w:val="009E0D9D"/>
    <w:rsid w:val="009E3196"/>
    <w:rsid w:val="009E38C0"/>
    <w:rsid w:val="009E5D55"/>
    <w:rsid w:val="009E5E43"/>
    <w:rsid w:val="009E63D6"/>
    <w:rsid w:val="009E6935"/>
    <w:rsid w:val="009E6E96"/>
    <w:rsid w:val="009F0F4F"/>
    <w:rsid w:val="009F18BA"/>
    <w:rsid w:val="009F1B69"/>
    <w:rsid w:val="009F7551"/>
    <w:rsid w:val="00A00471"/>
    <w:rsid w:val="00A028AD"/>
    <w:rsid w:val="00A032EA"/>
    <w:rsid w:val="00A0464C"/>
    <w:rsid w:val="00A0767C"/>
    <w:rsid w:val="00A106B4"/>
    <w:rsid w:val="00A1231D"/>
    <w:rsid w:val="00A145CA"/>
    <w:rsid w:val="00A17965"/>
    <w:rsid w:val="00A22B92"/>
    <w:rsid w:val="00A22C21"/>
    <w:rsid w:val="00A23EF4"/>
    <w:rsid w:val="00A3240B"/>
    <w:rsid w:val="00A32EEA"/>
    <w:rsid w:val="00A3367B"/>
    <w:rsid w:val="00A34208"/>
    <w:rsid w:val="00A34905"/>
    <w:rsid w:val="00A379E4"/>
    <w:rsid w:val="00A43D28"/>
    <w:rsid w:val="00A4400D"/>
    <w:rsid w:val="00A456DD"/>
    <w:rsid w:val="00A46C91"/>
    <w:rsid w:val="00A51D9F"/>
    <w:rsid w:val="00A53663"/>
    <w:rsid w:val="00A56ED6"/>
    <w:rsid w:val="00A60077"/>
    <w:rsid w:val="00A60401"/>
    <w:rsid w:val="00A62F42"/>
    <w:rsid w:val="00A700FF"/>
    <w:rsid w:val="00A74D2C"/>
    <w:rsid w:val="00A76204"/>
    <w:rsid w:val="00A777D2"/>
    <w:rsid w:val="00A77C6F"/>
    <w:rsid w:val="00A8263B"/>
    <w:rsid w:val="00A83ED5"/>
    <w:rsid w:val="00A86628"/>
    <w:rsid w:val="00A86658"/>
    <w:rsid w:val="00A92CE2"/>
    <w:rsid w:val="00A93DB5"/>
    <w:rsid w:val="00A94EDE"/>
    <w:rsid w:val="00A952D8"/>
    <w:rsid w:val="00AA0F6E"/>
    <w:rsid w:val="00AA716B"/>
    <w:rsid w:val="00AB0AEB"/>
    <w:rsid w:val="00AB30BC"/>
    <w:rsid w:val="00AB4DD5"/>
    <w:rsid w:val="00AB50C0"/>
    <w:rsid w:val="00AB635F"/>
    <w:rsid w:val="00AC0E50"/>
    <w:rsid w:val="00AC35EC"/>
    <w:rsid w:val="00AC5379"/>
    <w:rsid w:val="00AC7641"/>
    <w:rsid w:val="00AD0E5A"/>
    <w:rsid w:val="00AD4AC6"/>
    <w:rsid w:val="00AD71D9"/>
    <w:rsid w:val="00AD733C"/>
    <w:rsid w:val="00AD7B08"/>
    <w:rsid w:val="00AE0C5E"/>
    <w:rsid w:val="00AE2064"/>
    <w:rsid w:val="00AE4D6C"/>
    <w:rsid w:val="00AE6E20"/>
    <w:rsid w:val="00AF00E0"/>
    <w:rsid w:val="00AF064A"/>
    <w:rsid w:val="00AF0F51"/>
    <w:rsid w:val="00AF1DA0"/>
    <w:rsid w:val="00AF3032"/>
    <w:rsid w:val="00AF4DBE"/>
    <w:rsid w:val="00AF59F9"/>
    <w:rsid w:val="00AF6F4A"/>
    <w:rsid w:val="00B02157"/>
    <w:rsid w:val="00B03712"/>
    <w:rsid w:val="00B045B7"/>
    <w:rsid w:val="00B046D2"/>
    <w:rsid w:val="00B04D5A"/>
    <w:rsid w:val="00B04F57"/>
    <w:rsid w:val="00B05753"/>
    <w:rsid w:val="00B07F43"/>
    <w:rsid w:val="00B110F1"/>
    <w:rsid w:val="00B139AD"/>
    <w:rsid w:val="00B16E8C"/>
    <w:rsid w:val="00B20B62"/>
    <w:rsid w:val="00B21DE8"/>
    <w:rsid w:val="00B244D7"/>
    <w:rsid w:val="00B266B7"/>
    <w:rsid w:val="00B30D05"/>
    <w:rsid w:val="00B33D2A"/>
    <w:rsid w:val="00B34E11"/>
    <w:rsid w:val="00B36171"/>
    <w:rsid w:val="00B36694"/>
    <w:rsid w:val="00B36F9E"/>
    <w:rsid w:val="00B42CAC"/>
    <w:rsid w:val="00B42CD7"/>
    <w:rsid w:val="00B43D4E"/>
    <w:rsid w:val="00B45AF1"/>
    <w:rsid w:val="00B45F42"/>
    <w:rsid w:val="00B47022"/>
    <w:rsid w:val="00B50D3A"/>
    <w:rsid w:val="00B52DFA"/>
    <w:rsid w:val="00B53B36"/>
    <w:rsid w:val="00B567C3"/>
    <w:rsid w:val="00B60675"/>
    <w:rsid w:val="00B62DFE"/>
    <w:rsid w:val="00B64C6C"/>
    <w:rsid w:val="00B65B75"/>
    <w:rsid w:val="00B668C7"/>
    <w:rsid w:val="00B67DBE"/>
    <w:rsid w:val="00B71232"/>
    <w:rsid w:val="00B73C4D"/>
    <w:rsid w:val="00B766FE"/>
    <w:rsid w:val="00B815A0"/>
    <w:rsid w:val="00B85218"/>
    <w:rsid w:val="00B87B63"/>
    <w:rsid w:val="00B906E2"/>
    <w:rsid w:val="00B91036"/>
    <w:rsid w:val="00B9142B"/>
    <w:rsid w:val="00B93E03"/>
    <w:rsid w:val="00B94FBF"/>
    <w:rsid w:val="00B97428"/>
    <w:rsid w:val="00B97F39"/>
    <w:rsid w:val="00BA1EAC"/>
    <w:rsid w:val="00BA4E7B"/>
    <w:rsid w:val="00BA7B5A"/>
    <w:rsid w:val="00BB29D3"/>
    <w:rsid w:val="00BB320E"/>
    <w:rsid w:val="00BB6903"/>
    <w:rsid w:val="00BB6A76"/>
    <w:rsid w:val="00BC03BB"/>
    <w:rsid w:val="00BC0A08"/>
    <w:rsid w:val="00BC51C7"/>
    <w:rsid w:val="00BC5A19"/>
    <w:rsid w:val="00BD2DC1"/>
    <w:rsid w:val="00BD6372"/>
    <w:rsid w:val="00BE5471"/>
    <w:rsid w:val="00BE5AF4"/>
    <w:rsid w:val="00BF06AE"/>
    <w:rsid w:val="00BF17AA"/>
    <w:rsid w:val="00BF2806"/>
    <w:rsid w:val="00BF2FCE"/>
    <w:rsid w:val="00BF3162"/>
    <w:rsid w:val="00BF418E"/>
    <w:rsid w:val="00BF43BB"/>
    <w:rsid w:val="00BF7F5B"/>
    <w:rsid w:val="00C02211"/>
    <w:rsid w:val="00C04422"/>
    <w:rsid w:val="00C04691"/>
    <w:rsid w:val="00C04DFA"/>
    <w:rsid w:val="00C05706"/>
    <w:rsid w:val="00C06A19"/>
    <w:rsid w:val="00C072C4"/>
    <w:rsid w:val="00C10532"/>
    <w:rsid w:val="00C10DF1"/>
    <w:rsid w:val="00C1297A"/>
    <w:rsid w:val="00C26E3E"/>
    <w:rsid w:val="00C27078"/>
    <w:rsid w:val="00C274AC"/>
    <w:rsid w:val="00C34437"/>
    <w:rsid w:val="00C34E05"/>
    <w:rsid w:val="00C34E85"/>
    <w:rsid w:val="00C35700"/>
    <w:rsid w:val="00C358D2"/>
    <w:rsid w:val="00C46DE8"/>
    <w:rsid w:val="00C513D1"/>
    <w:rsid w:val="00C5156A"/>
    <w:rsid w:val="00C53F4E"/>
    <w:rsid w:val="00C55F02"/>
    <w:rsid w:val="00C569B1"/>
    <w:rsid w:val="00C57085"/>
    <w:rsid w:val="00C627F0"/>
    <w:rsid w:val="00C66C73"/>
    <w:rsid w:val="00C66DC7"/>
    <w:rsid w:val="00C726B4"/>
    <w:rsid w:val="00C73DF4"/>
    <w:rsid w:val="00C7414F"/>
    <w:rsid w:val="00C7457B"/>
    <w:rsid w:val="00C82E81"/>
    <w:rsid w:val="00C838BC"/>
    <w:rsid w:val="00C83D06"/>
    <w:rsid w:val="00C85157"/>
    <w:rsid w:val="00C929C5"/>
    <w:rsid w:val="00C96C30"/>
    <w:rsid w:val="00CA021B"/>
    <w:rsid w:val="00CA12A8"/>
    <w:rsid w:val="00CA392E"/>
    <w:rsid w:val="00CA3E42"/>
    <w:rsid w:val="00CA4425"/>
    <w:rsid w:val="00CA4916"/>
    <w:rsid w:val="00CB0469"/>
    <w:rsid w:val="00CB144A"/>
    <w:rsid w:val="00CB19AF"/>
    <w:rsid w:val="00CB28AA"/>
    <w:rsid w:val="00CB35D8"/>
    <w:rsid w:val="00CB5B35"/>
    <w:rsid w:val="00CB79A6"/>
    <w:rsid w:val="00CC3C88"/>
    <w:rsid w:val="00CC7F0B"/>
    <w:rsid w:val="00CD0616"/>
    <w:rsid w:val="00CD1741"/>
    <w:rsid w:val="00CD18AD"/>
    <w:rsid w:val="00CD2482"/>
    <w:rsid w:val="00CD2996"/>
    <w:rsid w:val="00CD58A9"/>
    <w:rsid w:val="00CD7726"/>
    <w:rsid w:val="00CE2AF4"/>
    <w:rsid w:val="00CE6205"/>
    <w:rsid w:val="00CF27EB"/>
    <w:rsid w:val="00CF38ED"/>
    <w:rsid w:val="00D00F9F"/>
    <w:rsid w:val="00D02083"/>
    <w:rsid w:val="00D03745"/>
    <w:rsid w:val="00D11A76"/>
    <w:rsid w:val="00D12846"/>
    <w:rsid w:val="00D13502"/>
    <w:rsid w:val="00D15621"/>
    <w:rsid w:val="00D15865"/>
    <w:rsid w:val="00D16A5A"/>
    <w:rsid w:val="00D27AE2"/>
    <w:rsid w:val="00D3134C"/>
    <w:rsid w:val="00D338EF"/>
    <w:rsid w:val="00D35070"/>
    <w:rsid w:val="00D3599A"/>
    <w:rsid w:val="00D36C44"/>
    <w:rsid w:val="00D4138C"/>
    <w:rsid w:val="00D44441"/>
    <w:rsid w:val="00D51AA3"/>
    <w:rsid w:val="00D53C96"/>
    <w:rsid w:val="00D54012"/>
    <w:rsid w:val="00D6350C"/>
    <w:rsid w:val="00D63F38"/>
    <w:rsid w:val="00D727C4"/>
    <w:rsid w:val="00D75F46"/>
    <w:rsid w:val="00D77DDB"/>
    <w:rsid w:val="00D82C6B"/>
    <w:rsid w:val="00D86074"/>
    <w:rsid w:val="00D87583"/>
    <w:rsid w:val="00D8762E"/>
    <w:rsid w:val="00D876BB"/>
    <w:rsid w:val="00D9030C"/>
    <w:rsid w:val="00D91562"/>
    <w:rsid w:val="00D92EF7"/>
    <w:rsid w:val="00D942D1"/>
    <w:rsid w:val="00D95A43"/>
    <w:rsid w:val="00D95B71"/>
    <w:rsid w:val="00D964E8"/>
    <w:rsid w:val="00D97A0D"/>
    <w:rsid w:val="00DA4090"/>
    <w:rsid w:val="00DA4371"/>
    <w:rsid w:val="00DA589C"/>
    <w:rsid w:val="00DA6943"/>
    <w:rsid w:val="00DB04A5"/>
    <w:rsid w:val="00DB1C94"/>
    <w:rsid w:val="00DB2D25"/>
    <w:rsid w:val="00DB3895"/>
    <w:rsid w:val="00DB3F9C"/>
    <w:rsid w:val="00DB669F"/>
    <w:rsid w:val="00DB7AA5"/>
    <w:rsid w:val="00DB7EA8"/>
    <w:rsid w:val="00DB7F2F"/>
    <w:rsid w:val="00DC2184"/>
    <w:rsid w:val="00DC34E7"/>
    <w:rsid w:val="00DC352F"/>
    <w:rsid w:val="00DC4410"/>
    <w:rsid w:val="00DD11B1"/>
    <w:rsid w:val="00DD60F3"/>
    <w:rsid w:val="00DE0760"/>
    <w:rsid w:val="00DE139D"/>
    <w:rsid w:val="00DE2459"/>
    <w:rsid w:val="00DE3509"/>
    <w:rsid w:val="00DE42B9"/>
    <w:rsid w:val="00DE4CBD"/>
    <w:rsid w:val="00DE7B09"/>
    <w:rsid w:val="00DF0DCC"/>
    <w:rsid w:val="00DF21A0"/>
    <w:rsid w:val="00DF26B4"/>
    <w:rsid w:val="00DF33B0"/>
    <w:rsid w:val="00DF382E"/>
    <w:rsid w:val="00DF3A14"/>
    <w:rsid w:val="00DF75E6"/>
    <w:rsid w:val="00E00150"/>
    <w:rsid w:val="00E02777"/>
    <w:rsid w:val="00E02833"/>
    <w:rsid w:val="00E04B12"/>
    <w:rsid w:val="00E06C2F"/>
    <w:rsid w:val="00E1073B"/>
    <w:rsid w:val="00E10B39"/>
    <w:rsid w:val="00E11D36"/>
    <w:rsid w:val="00E154DE"/>
    <w:rsid w:val="00E15CE1"/>
    <w:rsid w:val="00E16DA2"/>
    <w:rsid w:val="00E171E4"/>
    <w:rsid w:val="00E223EA"/>
    <w:rsid w:val="00E23F1C"/>
    <w:rsid w:val="00E25B7D"/>
    <w:rsid w:val="00E30313"/>
    <w:rsid w:val="00E377E5"/>
    <w:rsid w:val="00E4189A"/>
    <w:rsid w:val="00E42FA3"/>
    <w:rsid w:val="00E43587"/>
    <w:rsid w:val="00E43B1C"/>
    <w:rsid w:val="00E45E16"/>
    <w:rsid w:val="00E46D1D"/>
    <w:rsid w:val="00E46F0A"/>
    <w:rsid w:val="00E5030E"/>
    <w:rsid w:val="00E50A4E"/>
    <w:rsid w:val="00E51A63"/>
    <w:rsid w:val="00E5291F"/>
    <w:rsid w:val="00E54378"/>
    <w:rsid w:val="00E55439"/>
    <w:rsid w:val="00E571B1"/>
    <w:rsid w:val="00E57747"/>
    <w:rsid w:val="00E60507"/>
    <w:rsid w:val="00E63E52"/>
    <w:rsid w:val="00E707B8"/>
    <w:rsid w:val="00E73E6E"/>
    <w:rsid w:val="00E77F1D"/>
    <w:rsid w:val="00E80301"/>
    <w:rsid w:val="00E819DF"/>
    <w:rsid w:val="00E8256A"/>
    <w:rsid w:val="00E841DC"/>
    <w:rsid w:val="00E900F4"/>
    <w:rsid w:val="00E9423A"/>
    <w:rsid w:val="00E944C7"/>
    <w:rsid w:val="00E962E3"/>
    <w:rsid w:val="00E97A7D"/>
    <w:rsid w:val="00EA0469"/>
    <w:rsid w:val="00EA186E"/>
    <w:rsid w:val="00EA1DF1"/>
    <w:rsid w:val="00EA2250"/>
    <w:rsid w:val="00EB0301"/>
    <w:rsid w:val="00EB12F9"/>
    <w:rsid w:val="00EB1E40"/>
    <w:rsid w:val="00EB3BDE"/>
    <w:rsid w:val="00EB5ABD"/>
    <w:rsid w:val="00EB5D99"/>
    <w:rsid w:val="00EB5ED3"/>
    <w:rsid w:val="00EC0B42"/>
    <w:rsid w:val="00EC21F2"/>
    <w:rsid w:val="00EC2385"/>
    <w:rsid w:val="00EC2C3E"/>
    <w:rsid w:val="00EC56A9"/>
    <w:rsid w:val="00EC639A"/>
    <w:rsid w:val="00EC6E03"/>
    <w:rsid w:val="00EC7C06"/>
    <w:rsid w:val="00ED1EC7"/>
    <w:rsid w:val="00ED359B"/>
    <w:rsid w:val="00ED3FD4"/>
    <w:rsid w:val="00EE0B51"/>
    <w:rsid w:val="00EE7B9A"/>
    <w:rsid w:val="00EF40FC"/>
    <w:rsid w:val="00EF4583"/>
    <w:rsid w:val="00EF499B"/>
    <w:rsid w:val="00EF5ABD"/>
    <w:rsid w:val="00EF6269"/>
    <w:rsid w:val="00EF6C11"/>
    <w:rsid w:val="00F00872"/>
    <w:rsid w:val="00F05ECC"/>
    <w:rsid w:val="00F06A69"/>
    <w:rsid w:val="00F1185E"/>
    <w:rsid w:val="00F15F89"/>
    <w:rsid w:val="00F178F6"/>
    <w:rsid w:val="00F17FAA"/>
    <w:rsid w:val="00F209F9"/>
    <w:rsid w:val="00F21D36"/>
    <w:rsid w:val="00F2377D"/>
    <w:rsid w:val="00F251D5"/>
    <w:rsid w:val="00F2653C"/>
    <w:rsid w:val="00F30C4C"/>
    <w:rsid w:val="00F357A1"/>
    <w:rsid w:val="00F47F83"/>
    <w:rsid w:val="00F50872"/>
    <w:rsid w:val="00F539A3"/>
    <w:rsid w:val="00F54235"/>
    <w:rsid w:val="00F60961"/>
    <w:rsid w:val="00F64599"/>
    <w:rsid w:val="00F64C16"/>
    <w:rsid w:val="00F71B01"/>
    <w:rsid w:val="00F733F8"/>
    <w:rsid w:val="00F7525E"/>
    <w:rsid w:val="00F75757"/>
    <w:rsid w:val="00F77128"/>
    <w:rsid w:val="00F77C0E"/>
    <w:rsid w:val="00F77F6B"/>
    <w:rsid w:val="00F81887"/>
    <w:rsid w:val="00F82E57"/>
    <w:rsid w:val="00F8535C"/>
    <w:rsid w:val="00F85EF1"/>
    <w:rsid w:val="00F909C7"/>
    <w:rsid w:val="00F91B0D"/>
    <w:rsid w:val="00F96047"/>
    <w:rsid w:val="00FA035A"/>
    <w:rsid w:val="00FA4218"/>
    <w:rsid w:val="00FA50E0"/>
    <w:rsid w:val="00FA7F3A"/>
    <w:rsid w:val="00FB31DB"/>
    <w:rsid w:val="00FC00ED"/>
    <w:rsid w:val="00FC06D1"/>
    <w:rsid w:val="00FC358D"/>
    <w:rsid w:val="00FC43D9"/>
    <w:rsid w:val="00FD13E4"/>
    <w:rsid w:val="00FD3210"/>
    <w:rsid w:val="00FD442F"/>
    <w:rsid w:val="00FD779E"/>
    <w:rsid w:val="00FD7815"/>
    <w:rsid w:val="00FD7BB1"/>
    <w:rsid w:val="00FE3B48"/>
    <w:rsid w:val="00FE3C47"/>
    <w:rsid w:val="00FE40F2"/>
    <w:rsid w:val="00FE7966"/>
    <w:rsid w:val="00FF092D"/>
    <w:rsid w:val="00FF3196"/>
    <w:rsid w:val="00FF3CA4"/>
    <w:rsid w:val="00FF4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iPriority="99"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HTML Preformatted" w:uiPriority="99"/>
    <w:lsdException w:name="HTML Typewriter"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5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99"/>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iPriority w:val="99"/>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iPriority="99"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HTML Preformatted" w:uiPriority="99"/>
    <w:lsdException w:name="HTML Typewriter"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5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99"/>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iPriority w:val="99"/>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81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yancik_syafitri@univ-tridinanti.ac.id"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rizal_effendi@univ-tridinanti.ac.id" TargetMode="External"/><Relationship Id="rId4" Type="http://schemas.microsoft.com/office/2007/relationships/stylesWithEffects" Target="stylesWithEffects.xml"/><Relationship Id="rId9" Type="http://schemas.openxmlformats.org/officeDocument/2006/relationships/hyperlink" Target="mailto:sugihartostrategi@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Bad19</b:Tag>
    <b:SourceType>Book</b:SourceType>
    <b:Guid>{C7F940D1-15C9-49D3-9D4E-0EB300617BB3}</b:Guid>
    <b:Author>
      <b:Author>
        <b:NameList>
          <b:Person>
            <b:Last>Badriyah</b:Last>
          </b:Person>
        </b:NameList>
      </b:Author>
    </b:Author>
    <b:Title>Manajemen Sumber Daya Manusia. Bandung : CV Pustaka Setia</b:Title>
    <b:Year>2019</b:Year>
    <b:RefOrder>1</b:RefOrder>
  </b:Source>
  <b:Source>
    <b:Tag>Sin02</b:Tag>
    <b:SourceType>Book</b:SourceType>
    <b:Guid>{980E4119-B05F-4A39-A4F4-0BD3C642454F}</b:Guid>
    <b:Author>
      <b:Author>
        <b:NameList>
          <b:Person>
            <b:Last>Singodimedjo</b:Last>
          </b:Person>
        </b:NameList>
      </b:Author>
    </b:Author>
    <b:Title>Manajemen Sumber Daya Manusia. Surabaya: SMMAS.</b:Title>
    <b:Year>2002</b:Year>
    <b:RefOrder>2</b:RefOrder>
  </b:Source>
  <b:Source>
    <b:Tag>Mar10</b:Tag>
    <b:SourceType>Book</b:SourceType>
    <b:Guid>{FD5F146E-9634-43C5-8E10-6575451166CB}</b:Guid>
    <b:Author>
      <b:Author>
        <b:NameList>
          <b:Person>
            <b:Last>Marwansyah</b:Last>
          </b:Person>
        </b:NameList>
      </b:Author>
    </b:Author>
    <b:Title>Mananajemen Sumber Daya Manusia, Alfabeta, Bandun</b:Title>
    <b:Year>2010</b:Year>
    <b:RefOrder>3</b:RefOrder>
  </b:Source>
  <b:Source>
    <b:Tag>Sam06</b:Tag>
    <b:SourceType>Book</b:SourceType>
    <b:Guid>{5DF64585-37C8-4A46-8E43-2AED4B5C1B5C}</b:Guid>
    <b:Author>
      <b:Author>
        <b:NameList>
          <b:Person>
            <b:Last>Samsudin</b:Last>
          </b:Person>
        </b:NameList>
      </b:Author>
    </b:Author>
    <b:Title>Manajemen Sumber Daya Manusia, cetakan ke-1 Bandung : Pustaka Setia</b:Title>
    <b:Year>2006</b:Year>
    <b:RefOrder>4</b:RefOrder>
  </b:Source>
  <b:Source>
    <b:Tag>Man04</b:Tag>
    <b:SourceType>Book</b:SourceType>
    <b:Guid>{566FCDFF-F115-400E-BC2A-593792338217}</b:Guid>
    <b:Author>
      <b:Author>
        <b:NameList>
          <b:Person>
            <b:Last>Mangkunegara</b:Last>
          </b:Person>
        </b:NameList>
      </b:Author>
    </b:Author>
    <b:Title>Manajemen Sumber Daya Manusia. Bandung : Remaja Rosda Karya</b:Title>
    <b:Year>2004</b:Year>
    <b:RefOrder>5</b:RefOrder>
  </b:Source>
  <b:Source>
    <b:Tag>Kur10</b:Tag>
    <b:SourceType>JournalArticle</b:SourceType>
    <b:Guid>{828F8485-AE60-407D-AE94-27768A0557FF}</b:Guid>
    <b:Author>
      <b:Author>
        <b:NameList>
          <b:Person>
            <b:Last>Kurniasari</b:Last>
            <b:First>R.</b:First>
          </b:Person>
        </b:NameList>
      </b:Author>
    </b:Author>
    <b:Title>Pemberian Motivasi serta Dampaknya Terhadap Kinerja Karyawan Pada Perusahaan Telekomunikasi Jakarta</b:Title>
    <b:Year>2010</b:Year>
    <b:RefOrder>6</b:RefOrder>
  </b:Source>
  <b:Source>
    <b:Tag>Sya16</b:Tag>
    <b:SourceType>JournalArticle</b:SourceType>
    <b:Guid>{1B75036B-E3BD-4B99-B6FB-2ABA8D148C3B}</b:Guid>
    <b:Author>
      <b:Author>
        <b:NameList>
          <b:Person>
            <b:Last>Syaifuddin</b:Last>
          </b:Person>
        </b:NameList>
      </b:Author>
    </b:Author>
    <b:Title>Metode Penelitian. Edisi 1. Cetakan 17. Pustaka Pelajar</b:Title>
    <b:Year>2016</b:Year>
    <b:RefOrder>7</b:RefOrder>
  </b:Source>
  <b:Source>
    <b:Tag>Rah18</b:Tag>
    <b:SourceType>JournalArticle</b:SourceType>
    <b:Guid>{BED70D30-34E2-4FAE-B55E-0DFF2B24E36D}</b:Guid>
    <b:Title>Pengembangan Aplikasi Pembelajaran TIK Berbasis Web Menggunakan Model Addie Untuk Siswa SMK</b:Title>
    <b:JournalName>Surabaya.ejournal.itats.ac.id</b:JournalName>
    <b:Year>2019</b:Year>
    <b:Author>
      <b:Author>
        <b:NameList>
          <b:Person>
            <b:Last>et.al</b:Last>
            <b:First>Rahman</b:First>
          </b:Person>
        </b:NameList>
      </b:Author>
    </b:Author>
    <b:RefOrder>8</b:RefOrder>
  </b:Source>
  <b:Source>
    <b:Tag>Has17</b:Tag>
    <b:SourceType>JournalArticle</b:SourceType>
    <b:Guid>{F600AF04-0E8D-4B93-B8CA-5EC9C9978991}</b:Guid>
    <b:Author>
      <b:Author>
        <b:NameList>
          <b:Person>
            <b:Last>Hasibun</b:Last>
          </b:Person>
        </b:NameList>
      </b:Author>
    </b:Author>
    <b:Title>Manajemen Sumber Daya Manusia, Jakarta: PT. Bumi Aksara</b:Title>
    <b:Year>2017</b:Year>
    <b:RefOrder>9</b:RefOrder>
  </b:Source>
  <b:Source>
    <b:Tag>Tri18</b:Tag>
    <b:SourceType>JournalArticle</b:SourceType>
    <b:Guid>{75B3A241-8B4E-4A8D-B195-3F5A0160B40C}</b:Guid>
    <b:Author>
      <b:Author>
        <b:NameList>
          <b:Person>
            <b:Last>Sulaiman</b:Last>
            <b:First>Triastuti</b:First>
            <b:Middle>&amp;</b:Middle>
          </b:Person>
        </b:NameList>
      </b:Author>
    </b:Author>
    <b:Title>Pengaruh Lingkungan Kerja Terhadap Kinerja Karyawan Pada CV. Tryunda Jaya | Triastuti| Jurnal Bis-A : </b:Title>
    <b:JournalName>Jurnal Bisnis Administrasi</b:JournalName>
    <b:Year>2018</b:Year>
    <b:RefOrder>10</b:RefOrder>
  </b:Source>
  <b:Source>
    <b:Tag>Sin18</b:Tag>
    <b:SourceType>JournalArticle</b:SourceType>
    <b:Guid>{DAAE026D-97AF-4B25-B72F-80874FC2A23C}</b:Guid>
    <b:Title> Manajemen Sumber Daya Manusia. Jakarta: PT Bumi Aksara</b:Title>
    <b:Year>2018</b:Year>
    <b:Author>
      <b:Author>
        <b:NameList>
          <b:Person>
            <b:Last>Sinambela</b:Last>
          </b:Person>
        </b:NameList>
      </b:Author>
    </b:Author>
    <b:RefOrder>11</b:RefOrder>
  </b:Source>
  <b:Source>
    <b:Tag>Say14</b:Tag>
    <b:SourceType>JournalArticle</b:SourceType>
    <b:Guid>{DFA33C02-86BF-4B8C-B713-C872CF7F56BF}</b:Guid>
    <b:Author>
      <b:Author>
        <b:NameList>
          <b:Person>
            <b:Last>Saydam</b:Last>
          </b:Person>
        </b:NameList>
      </b:Author>
    </b:Author>
    <b:Title>Manajemen Sumber Daya Manusia (Human Resource) Suatu Pendekatan Mikro, Djanbatan, Jakarta</b:Title>
    <b:Year>2014</b:Year>
    <b:RefOrder>12</b:RefOrder>
  </b:Source>
  <b:Source>
    <b:Tag>Wid18</b:Tag>
    <b:SourceType>JournalArticle</b:SourceType>
    <b:Guid>{6B283B1F-0981-4A60-8428-B7E322CE2E36}</b:Guid>
    <b:Author>
      <b:Author>
        <b:NameList>
          <b:Person>
            <b:Last>Widyacahya</b:Last>
          </b:Person>
        </b:NameList>
      </b:Author>
    </b:Author>
    <b:Title>Manajemen Sumber Daya Manusia (Human Resource) Manajemen Sumber Daya Manusia (Human Resource) </b:Title>
    <b:JournalName>jurnal Administrasi Kesehatan Indonesia</b:JournalName>
    <b:Year>2018</b:Year>
    <b:RefOrder>13</b:RefOrder>
  </b:Source>
  <b:Source>
    <b:Tag>Rag13</b:Tag>
    <b:SourceType>JournalArticle</b:SourceType>
    <b:Guid>{16C6340A-23B6-4B8D-9386-8EB915F2A420}</b:Guid>
    <b:Author>
      <b:Author>
        <b:NameList>
          <b:Person>
            <b:Last>Permanasari</b:Last>
            <b:First>Ragil</b:First>
          </b:Person>
        </b:NameList>
      </b:Author>
    </b:Author>
    <b:Title>Pengaruh Motivasi Dan Lingkungan kerja Terhadap Kinerja Karyawan PT. ANUGRAH Raharjo Semarang, Volume 2, No 4.</b:Title>
    <b:Year>2013</b:Year>
    <b:RefOrder>14</b:RefOrder>
  </b:Source>
  <b:Source>
    <b:Tag>Jos17</b:Tag>
    <b:SourceType>JournalArticle</b:SourceType>
    <b:Guid>{57D3388D-F81A-4254-8029-48074D16CC0D}</b:Guid>
    <b:Author>
      <b:Author>
        <b:NameList>
          <b:Person>
            <b:Last>Josephine</b:Last>
          </b:Person>
        </b:NameList>
      </b:Author>
    </b:Author>
    <b:Title>Pengaruh Lingkungan Kerja Terhadap Kinerja Karyawan Pada Bagian Produksi Melalui Motivasi Kerja Sebagai Variabel Intervening Pada PT Trio Corporate Plastic (Tricopla). </b:Title>
    <b:JournalName>Jurnal AGORA</b:JournalName>
    <b:Year>2017</b:Year>
    <b:RefOrder>15</b:RefOrder>
  </b:Source>
  <b:Source>
    <b:Tag>Lat18</b:Tag>
    <b:SourceType>JournalArticle</b:SourceType>
    <b:Guid>{31C6FA33-2D9E-472D-9E50-E6D594046DC0}</b:Guid>
    <b:Author>
      <b:Author>
        <b:NameList>
          <b:Person>
            <b:Last>Nurmalasari</b:Last>
            <b:First>Latifah</b:First>
            <b:Middle>dan</b:Middle>
          </b:Person>
        </b:NameList>
      </b:Author>
    </b:Author>
    <b:Title> Rancang Bangun Sistem Informasi Akuntansi Penerimaan dan Pengeluaran Kas pada Kantor Camat Pontianak Timur</b:Title>
    <b:JournalName>Jurnal Khatulistiwa Informatika, </b:JournalName>
    <b:Year>2018</b:Year>
    <b:RefOrder>16</b:RefOrder>
  </b:Source>
  <b:Source>
    <b:Tag>Hak17</b:Tag>
    <b:SourceType>JournalArticle</b:SourceType>
    <b:Guid>{3E104D5F-D725-4434-801F-22F41AE474F9}</b:Guid>
    <b:Author>
      <b:Author>
        <b:NameList>
          <b:Person>
            <b:Last>Hakim</b:Last>
          </b:Person>
        </b:NameList>
      </b:Author>
    </b:Author>
    <b:Title>Metodologi Penelitian Kualitatif, Tindakan Kelas &amp; Studi Kasus. Suka Bumi : CV Jejak</b:Title>
    <b:Year>2017</b:Year>
    <b:RefOrder>17</b:RefOrder>
  </b:Source>
  <b:Source>
    <b:Tag>Man17</b:Tag>
    <b:SourceType>JournalArticle</b:SourceType>
    <b:Guid>{0C1257E8-3B18-4899-A9C8-E49E86C48C54}</b:Guid>
    <b:Author>
      <b:Author>
        <b:NameList>
          <b:Person>
            <b:Last>Mangkunegara</b:Last>
          </b:Person>
        </b:NameList>
      </b:Author>
    </b:Author>
    <b:Title>Manajemen Sumber Daya Manusia anajemen Sumber Daya Manusia</b:Title>
    <b:Year>2017</b:Year>
    <b:RefOrder>18</b:RefOrder>
  </b:Source>
  <b:Source>
    <b:Tag>Eff18</b:Tag>
    <b:SourceType>JournalArticle</b:SourceType>
    <b:Guid>{0DAD2A29-A45E-4E84-925F-009899695581}</b:Guid>
    <b:Author>
      <b:Author>
        <b:NameList>
          <b:Person>
            <b:Last>Effendi</b:Last>
          </b:Person>
        </b:NameList>
      </b:Author>
    </b:Author>
    <b:Title>Hukum Pengelolaan Lingkungan. Indeks Jakarta</b:Title>
    <b:Year>2018</b:Year>
    <b:RefOrder>19</b:RefOrder>
  </b:Source>
  <b:Source>
    <b:Tag>Kas16</b:Tag>
    <b:SourceType>JournalArticle</b:SourceType>
    <b:Guid>{489CF219-5810-49F1-9AFF-1B51C2D38D4E}</b:Guid>
    <b:Author>
      <b:Author>
        <b:NameList>
          <b:Person>
            <b:Last>Kasmir</b:Last>
          </b:Person>
        </b:NameList>
      </b:Author>
    </b:Author>
    <b:Title>Manajemen Sumber Daya Manusia (Teori dan Praktik). Depok: PT Rajagrafindo Persada</b:Title>
    <b:Year>2016</b:Year>
    <b:RefOrder>20</b:RefOrder>
  </b:Source>
  <b:Source>
    <b:Tag>Sur17</b:Tag>
    <b:SourceType>JournalArticle</b:SourceType>
    <b:Guid>{105F7BB5-A3C8-4897-8644-66348C8CBE76}</b:Guid>
    <b:Author>
      <b:Author>
        <b:NameList>
          <b:Person>
            <b:Last>Suryadi</b:Last>
          </b:Person>
        </b:NameList>
      </b:Author>
    </b:Author>
    <b:Title>Strategi Komunikasi. Bandung: PT Remaja Rosdakarya.</b:Title>
    <b:Year>2017</b:Year>
    <b:RefOrder>21</b:RefOrder>
  </b:Source>
  <b:Source>
    <b:Tag>Nab19</b:Tag>
    <b:SourceType>JournalArticle</b:SourceType>
    <b:Guid>{1421EB1B-75E8-4BD2-B2CA-C0AAD6750E60}</b:Guid>
    <b:Author>
      <b:Author>
        <b:NameList>
          <b:Person>
            <b:Last>Nabawi</b:Last>
          </b:Person>
        </b:NameList>
      </b:Author>
    </b:Author>
    <b:Title>Pengaruh Lingkungan Kerja, Kepuasan Kerja dan Beban Kerja Terhadap Kinerja Pegawai.</b:Title>
    <b:JournalName> Jurnal Ilmiah Magister Manajemen. </b:JournalName>
    <b:Year>2019</b:Year>
    <b:RefOrder>22</b:RefOrder>
  </b:Source>
  <b:Source>
    <b:Tag>Sar17</b:Tag>
    <b:SourceType>JournalArticle</b:SourceType>
    <b:Guid>{BB8477F6-0429-43B3-936D-680C7301DDA3}</b:Guid>
    <b:Author>
      <b:Author>
        <b:NameList>
          <b:Person>
            <b:Last>Saripuddin</b:Last>
          </b:Person>
        </b:NameList>
      </b:Author>
    </b:Author>
    <b:JournalName>Pengaruh Disiplin dan Motivasi Terhadap Kinerja Karyawan Pada PT.Kemasindo Cepat Nusantara Medan </b:JournalName>
    <b:Year>2017</b:Year>
    <b:RefOrder>23</b:RefOrder>
  </b:Source>
  <b:Source>
    <b:Tag>Mud10</b:Tag>
    <b:SourceType>JournalArticle</b:SourceType>
    <b:Guid>{2D8CD172-D137-441F-8FA8-ACB71CD09425}</b:Guid>
    <b:Author>
      <b:Author>
        <b:NameList>
          <b:Person>
            <b:Last>Mudayana</b:Last>
          </b:Person>
        </b:NameList>
      </b:Author>
    </b:Author>
    <b:Title>“Pengaruh Motivasi dan Beban Kerja Terhada Kinerja Karyawan di Rumah Sakit Nur Hidayah Bantul2</b:Title>
    <b:Year>2010</b:Year>
    <b:RefOrder>24</b:RefOrder>
  </b:Source>
  <b:Source>
    <b:Tag>Sun12</b:Tag>
    <b:SourceType>JournalArticle</b:SourceType>
    <b:Guid>{EC98B602-9F32-41A8-92C2-17EDE7340A7D}</b:Guid>
    <b:Author>
      <b:Author>
        <b:NameList>
          <b:Person>
            <b:Last>Sunyoto</b:Last>
          </b:Person>
        </b:NameList>
      </b:Author>
    </b:Author>
    <b:Title>Kinerja Karyawan di Rumah Sakit Nur Hidayah Bantul Seru</b:Title>
    <b:Year>2012</b:Year>
    <b:RefOrder>25</b:RefOrder>
  </b:Source>
  <b:Source>
    <b:Tag>Sun10</b:Tag>
    <b:SourceType>JournalArticle</b:SourceType>
    <b:Guid>{CF5F62CC-21E6-4A77-B82F-3717A4744439}</b:Guid>
    <b:Author>
      <b:Author>
        <b:NameList>
          <b:Person>
            <b:Last>Sunarso</b:Last>
          </b:Person>
        </b:NameList>
      </b:Author>
    </b:Author>
    <b:Title>Pengaruh Kepemimpinan, Kedisiplinan, Beban Kerja dan Motivasi Terhadap Kinerja Guru Sekolah Dasar</b:Title>
    <b:JournalName>Jurnal Manajemen SD Fakultas Ekonomi Universitas Slamet Riyadi Surakarta</b:JournalName>
    <b:Year>2010</b:Year>
    <b:RefOrder>26</b:RefOrder>
  </b:Source>
  <b:Source>
    <b:Tag>Cai07</b:Tag>
    <b:SourceType>JournalArticle</b:SourceType>
    <b:Guid>{129982CB-344F-45B9-A791-2ED22A84411A}</b:Guid>
    <b:Author>
      <b:Author>
        <b:NameList>
          <b:Person>
            <b:Last>Cain</b:Last>
          </b:Person>
        </b:NameList>
      </b:Author>
    </b:Author>
    <b:Title>Sebuah Tinjauan literatur beban kerja mental. Penelitian dan Pengembangan Pertahanan Kanada Toronto. Bagian Integrasi Sistem Manusia. Kanada</b:Title>
    <b:Year>2007</b:Year>
    <b:RefOrder>27</b:RefOrder>
  </b:Source>
  <b:Source>
    <b:Tag>Rin17</b:Tag>
    <b:SourceType>JournalArticle</b:SourceType>
    <b:Guid>{519395D1-B75E-47F2-8D38-F6FB18077F18}</b:Guid>
    <b:Author>
      <b:Author>
        <b:NameList>
          <b:Person>
            <b:Last>Adriansyah</b:Last>
            <b:First>Riny</b:First>
            <b:Middle>Chandra dan Dody</b:Middle>
          </b:Person>
        </b:NameList>
      </b:Author>
    </b:Author>
    <b:Title>Pengaruh Beban Kerja dan Stres Kerja terhadap Kinerja Karyawan pada PT. Mega Auto Central Finance Cabang di Langsa </b:Title>
    <b:Year>2017</b:Year>
    <b:RefOrder>28</b:RefOrder>
  </b:Source>
  <b:Source>
    <b:Tag>Aro19</b:Tag>
    <b:SourceType>JournalArticle</b:SourceType>
    <b:Guid>{E9ECE07F-B994-49C9-BAC2-65E6573E5C39}</b:Guid>
    <b:Author>
      <b:Author>
        <b:NameList>
          <b:Person>
            <b:Last>Aron F Polakitang</b:Last>
            <b:First>Rosalina</b:First>
            <b:Middle>Koleangan dan melda Ogi</b:Middle>
          </b:Person>
        </b:NameList>
      </b:Author>
    </b:Author>
    <b:Title>Pengaruh Beban kerja, Lingkungan Kerja Dan Stres Kerja Terhadap Kinerja Karyawan Pada PT. ESTA GROUP JAYA</b:Title>
    <b:Year>2019</b:Year>
    <b:RefOrder>29</b:RefOrder>
  </b:Source>
  <b:Source>
    <b:Tag>Fer17</b:Tag>
    <b:SourceType>JournalArticle</b:SourceType>
    <b:Guid>{23EFF86C-1E5C-401E-92D9-BC74C5F8ABDE}</b:Guid>
    <b:Author>
      <b:Author>
        <b:NameList>
          <b:Person>
            <b:Last>Paramitadewi</b:Last>
            <b:First>Ferrania</b:First>
          </b:Person>
        </b:NameList>
      </b:Author>
    </b:Author>
    <b:Title>Pengaruh Beban Kerja Dn Kompensasi Terhadap Kinerja Pegawai Sekretariat Pemerintah Daerah Kabupaten Tabanan.</b:Title>
    <b:JournalName>Jurnal Manajemen Unud</b:JournalName>
    <b:Year>2017</b:Year>
    <b:RefOrder>30</b:RefOrder>
  </b:Source>
  <b:Source>
    <b:Tag>Sum09</b:Tag>
    <b:SourceType>JournalArticle</b:SourceType>
    <b:Guid>{02CF6689-0643-4A45-9D49-2D0827905EE2}</b:Guid>
    <b:Author>
      <b:Author>
        <b:NameList>
          <b:Person>
            <b:Last>Suma'mur</b:Last>
          </b:Person>
        </b:NameList>
      </b:Author>
    </b:Author>
    <b:Title>Hiegiene perusahaan dan keselamatan kerja. Jakarta : CV Sagung Seto</b:Title>
    <b:Year>2009</b:Year>
    <b:RefOrder>31</b:RefOrder>
  </b:Source>
  <b:Source>
    <b:Tag>Kus16</b:Tag>
    <b:SourceType>JournalArticle</b:SourceType>
    <b:Guid>{1D4FCB0A-84A2-4068-AD81-4283929EE1D2}</b:Guid>
    <b:Author>
      <b:Author>
        <b:NameList>
          <b:Person>
            <b:Last>Kuswana</b:Last>
          </b:Person>
        </b:NameList>
      </b:Author>
    </b:Author>
    <b:Title>Ergonomi Dan Kesehatan dan Keselamatan Kerja. Bandung: PT. Remaja Rosdakarya. </b:Title>
    <b:Year>2016</b:Year>
    <b:RefOrder>32</b:RefOrder>
  </b:Source>
  <b:Source>
    <b:Tag>Riz14</b:Tag>
    <b:SourceType>JournalArticle</b:SourceType>
    <b:Guid>{BA2F9DE3-F482-4724-BB80-F30B742E4298}</b:Guid>
    <b:Author>
      <b:Author>
        <b:NameList>
          <b:Person>
            <b:Last>Rizkika</b:Last>
          </b:Person>
        </b:NameList>
      </b:Author>
    </b:Author>
    <b:Title>Pengaruh Lingkungan Kerja Terhadap Kinerja Karyawan Pada Bagian Produksi Melalui Motivasi Kerja Sebagai Variabel Intervening Pada PT. Trio Corporate Plastic (Tricopla)</b:Title>
    <b:Year>2014</b:Year>
    <b:RefOrder>33</b:RefOrder>
  </b:Source>
  <b:Source>
    <b:Tag>Mul09</b:Tag>
    <b:SourceType>JournalArticle</b:SourceType>
    <b:Guid>{4041AE59-DF7E-40E9-9B1F-ED543046A549}</b:Guid>
    <b:Author>
      <b:Author>
        <b:NameList>
          <b:Person>
            <b:Last>Mulyana</b:Last>
          </b:Person>
        </b:NameList>
      </b:Author>
    </b:Author>
    <b:Title>Ilmu Komunikasi Suatu Pengantar, Bandung, PT. Remaja Rosdakarya</b:Title>
    <b:Year>2009</b:Year>
    <b:RefOrder>34</b:RefOrder>
  </b:Source>
  <b:Source>
    <b:Tag>Sri16</b:Tag>
    <b:SourceType>JournalArticle</b:SourceType>
    <b:Guid>{46FB9184-B40D-4D23-ABFB-095908E39CA3}</b:Guid>
    <b:Title>Pengaruh Lingkungan Kerja, Kompensasi Dan Beban Kerja Terhadap Kinerja Karyawan Pada Dinas Pendapatan Daerah Kota Manado</b:Title>
    <b:Year>2016</b:Year>
    <b:Author>
      <b:Author>
        <b:NameList>
          <b:Person>
            <b:Last>Sri Rahayu</b:Last>
            <b:Middle>Genita Lumintan</b:Middle>
            <b:First>Muhammad Adolfina</b:First>
          </b:Person>
        </b:NameList>
      </b:Author>
    </b:Author>
    <b:RefOrder>35</b:RefOrder>
  </b:Source>
  <b:Source>
    <b:Tag>Riz19</b:Tag>
    <b:SourceType>JournalArticle</b:SourceType>
    <b:Guid>{7BB021DB-0648-4EAA-BCE8-474943D8BD7A}</b:Guid>
    <b:Author>
      <b:Author>
        <b:NameList>
          <b:Person>
            <b:Last>Nabawi</b:Last>
            <b:First>Rizal</b:First>
          </b:Person>
        </b:NameList>
      </b:Author>
    </b:Author>
    <b:Title>Pengaruh Lingkungan Kerja, Kepuasan Kerja dan Beban Kerja Terhadap Kinerja Pegawai</b:Title>
    <b:Year>2019</b:Year>
    <b:RefOrder>36</b:RefOrder>
  </b:Source>
  <b:Source>
    <b:Tag>Ris16</b:Tag>
    <b:SourceType>JournalArticle</b:SourceType>
    <b:Guid>{F0DFFCA3-93B4-4D1C-A99D-2216B2A058DF}</b:Guid>
    <b:Author>
      <b:Author>
        <b:NameList>
          <b:Person>
            <b:Last>Risnawati</b:Last>
          </b:Person>
        </b:NameList>
      </b:Author>
    </b:Author>
    <b:Title>Pengaruh Kelelahan Kerja Terhadap Kinerja Karyawan Pada Pt. Bank Mandiri (Persero) Tbk Cabang Medan Imam Bonjol</b:Title>
    <b:Year>2016</b:Year>
    <b:RefOrder>37</b:RefOrder>
  </b:Source>
  <b:Source>
    <b:Tag>Feb20</b:Tag>
    <b:SourceType>JournalArticle</b:SourceType>
    <b:Guid>{6065B663-7DD2-43F4-925E-7D0F242CD64B}</b:Guid>
    <b:Author>
      <b:Author>
        <b:NameList>
          <b:Person>
            <b:Last>Kasmita</b:Last>
            <b:First>Febrisa</b:First>
            <b:Middle>Yosanti</b:Middle>
          </b:Person>
        </b:NameList>
      </b:Author>
    </b:Author>
    <b:Title>Pengaruh BurnoutTerhadap Kinerja Karyawan Hotel Crowne Plaza Bandung</b:Title>
    <b:Year>2020</b:Year>
    <b:RefOrder>38</b:RefOrder>
  </b:Source>
  <b:Source>
    <b:Tag>Man16</b:Tag>
    <b:SourceType>JournalArticle</b:SourceType>
    <b:Guid>{2C8DCA28-FA3A-4EB4-B177-4C224ED64326}</b:Guid>
    <b:Author>
      <b:Author>
        <b:NameList>
          <b:Person>
            <b:Last>Mangkunegara</b:Last>
          </b:Person>
        </b:NameList>
      </b:Author>
    </b:Author>
    <b:Title>Manajemen Sumber Daya Manusia Perusahaan. Bandung : PT. Remaja Rosdakarya.</b:Title>
    <b:Year>2016</b:Year>
    <b:RefOrder>39</b:RefOrder>
  </b:Source>
  <b:Source>
    <b:Tag>Irh14</b:Tag>
    <b:SourceType>JournalArticle</b:SourceType>
    <b:Guid>{44CBBFCB-4E11-45EB-A1E6-44E409717A62}</b:Guid>
    <b:Author>
      <b:Author>
        <b:NameList>
          <b:Person>
            <b:Last>Irham</b:Last>
          </b:Person>
        </b:NameList>
      </b:Author>
    </b:Author>
    <b:Title>Perusahaan. Bandung : PT. Remaja Rosdakarya.</b:Title>
    <b:Year>2014</b:Year>
    <b:RefOrder>40</b:RefOrder>
  </b:Source>
  <b:Source>
    <b:Tag>Buk17</b:Tag>
    <b:SourceType>JournalArticle</b:SourceType>
    <b:Guid>{D0F2E778-19AA-4965-9ADA-5BE9DD5A7394}</b:Guid>
    <b:Author>
      <b:Author>
        <b:NameList>
          <b:Person>
            <b:Last>Bukit</b:Last>
          </b:Person>
        </b:NameList>
      </b:Author>
    </b:Author>
    <b:Title>Pengembangan Sumber Daya Manusia Teori, Dimensi Pengukuran, Dan Implementasi Dalam Organisasi. Yogyakarta: Zahir Publishing</b:Title>
    <b:Year>2017</b:Year>
    <b:RefOrder>41</b:RefOrder>
  </b:Source>
  <b:Source>
    <b:Tag>Ber10</b:Tag>
    <b:SourceType>JournalArticle</b:SourceType>
    <b:Guid>{90AF4868-1FC8-4B97-A5BB-44BCFE0E9B1B}</b:Guid>
    <b:Author>
      <b:Author>
        <b:NameList>
          <b:Person>
            <b:Last>Bernardin</b:Last>
            <b:First>H.John</b:First>
            <b:Middle>and Russel</b:Middle>
          </b:Person>
        </b:NameList>
      </b:Author>
    </b:Author>
    <b:Title>Human Resource Management. New York: McGraw-Hill</b:Title>
    <b:Year>2010</b:Year>
    <b:RefOrder>42</b:RefOrder>
  </b:Source>
  <b:Source>
    <b:Tag>Sof13</b:Tag>
    <b:SourceType>JournalArticle</b:SourceType>
    <b:Guid>{06788CE6-7B9C-4D6B-AB1D-7B579F558211}</b:Guid>
    <b:Author>
      <b:Author>
        <b:NameList>
          <b:Person>
            <b:Last>Sofyan</b:Last>
          </b:Person>
        </b:NameList>
      </b:Author>
    </b:Author>
    <b:Title>Pengaruh Lingkungan Kerja Terhadap Kinerja Pegawai </b:Title>
    <b:Year>2013</b:Year>
    <b:RefOrder>43</b:RefOrder>
  </b:Source>
  <b:Source>
    <b:Tag>Sed16</b:Tag>
    <b:SourceType>JournalArticle</b:SourceType>
    <b:Guid>{822161E9-30C6-4E92-811B-0201637D9320}</b:Guid>
    <b:Author>
      <b:Author>
        <b:NameList>
          <b:Person>
            <b:Last>Sedarmayanti</b:Last>
          </b:Person>
        </b:NameList>
      </b:Author>
    </b:Author>
    <b:Title>Manajemen Sumber Daya Manusia. Bandung: Refika Aditama</b:Title>
    <b:Year>2016</b:Year>
    <b:RefOrder>44</b:RefOrder>
  </b:Source>
  <b:Source>
    <b:Tag>Ari14</b:Tag>
    <b:SourceType>JournalArticle</b:SourceType>
    <b:Guid>{92D6ED98-9A59-40F6-A668-4CF409EA05A4}</b:Guid>
    <b:Author>
      <b:Author>
        <b:NameList>
          <b:Person>
            <b:Last>Arifine</b:Last>
          </b:Person>
        </b:NameList>
      </b:Author>
    </b:Author>
    <b:Title>Penelitian Pendidikan: Metode dan Paradigma Bau. Bandung: PT Remaja Rosdakarya.</b:Title>
    <b:Year>2014</b:Year>
    <b:RefOrder>45</b:RefOrder>
  </b:Source>
  <b:Source>
    <b:Tag>Koe17</b:Tag>
    <b:SourceType>JournalArticle</b:SourceType>
    <b:Guid>{BCB84651-1ACF-415A-BFF9-47FD1B6E06CD}</b:Guid>
    <b:Author>
      <b:Author>
        <b:NameList>
          <b:Person>
            <b:Last>Koesomowidjojo</b:Last>
          </b:Person>
        </b:NameList>
      </b:Author>
    </b:Author>
    <b:Title>Panduan Praktis Menyusun Analisis Beban Kerja (1st ed.). Jakarta: Penebar Suadaya. </b:Title>
    <b:Year>2017</b:Year>
    <b:RefOrder>46</b:RefOrder>
  </b:Source>
  <b:Source>
    <b:Tag>Zak16</b:Tag>
    <b:SourceType>JournalArticle</b:SourceType>
    <b:Guid>{4EFBE349-0A34-40CB-8E0F-FD27D0832097}</b:Guid>
    <b:Author>
      <b:Author>
        <b:NameList>
          <b:Person>
            <b:Last>Zaki</b:Last>
            <b:First>H.,</b:First>
            <b:Middle>&amp; Marzolina</b:Middle>
          </b:Person>
        </b:NameList>
      </b:Author>
    </b:Author>
    <b:Title>Pengaruh Beban Kerja dan Keadilan Kompensasi Terhadap Turnover Intention Melalui Kepuasan Kerja Pada Karyawan PT. AdiraQuantum Multifinance Cabang Pekanbaru.</b:Title>
    <b:JournalName>Jurnal Tepak Manajemen Bisnis</b:JournalName>
    <b:Year>2016</b:Year>
    <b:RefOrder>47</b:RefOrder>
  </b:Source>
  <b:Source>
    <b:Tag>Sit13</b:Tag>
    <b:SourceType>JournalArticle</b:SourceType>
    <b:Guid>{3B57B8BB-EA64-417D-A555-46C8E8239143}</b:Guid>
    <b:Author>
      <b:Author>
        <b:NameList>
          <b:Person>
            <b:Last>Sitepu</b:Last>
          </b:Person>
        </b:NameList>
      </b:Author>
    </b:Author>
    <b:Title> Beban Kerja dan Motivasi Pengaruhnya Terhadap Kinerja Karyawan Pada PT. Bank Tabungan Negara Tbk Cabang Manado</b:Title>
    <b:Year>2013</b:Year>
    <b:RefOrder>48</b:RefOrder>
  </b:Source>
  <b:Source>
    <b:Tag>Mun12</b:Tag>
    <b:SourceType>JournalArticle</b:SourceType>
    <b:Guid>{201C738E-F4B1-4606-AC47-7A3AA25E30A0}</b:Guid>
    <b:Author>
      <b:Author>
        <b:NameList>
          <b:Person>
            <b:Last>Munandar</b:Last>
          </b:Person>
        </b:NameList>
      </b:Author>
    </b:Author>
    <b:Title>Pengembangan Kreativitas Anak Berbakat. Jakarta:Rineka Cipta</b:Title>
    <b:Year>2012</b:Year>
    <b:RefOrder>49</b:RefOrder>
  </b:Source>
  <b:Source>
    <b:Tag>Sol11</b:Tag>
    <b:SourceType>JournalArticle</b:SourceType>
    <b:Guid>{CA406BB0-EE9B-464B-AA4D-9F1B9BB7F58A}</b:Guid>
    <b:Author>
      <b:Author>
        <b:NameList>
          <b:Person>
            <b:Last>Soleman</b:Last>
          </b:Person>
        </b:NameList>
      </b:Author>
    </b:Author>
    <b:Title>Analisis Beban Kerja Ditinjau Dari Faktor Usia Dengan Pendekatan Recommended Wight Limit, Universitas Pattimura, Ambon </b:Title>
    <b:Year>2011</b:Year>
    <b:RefOrder>50</b:RefOrder>
  </b:Source>
  <b:Source>
    <b:Tag>Mat17</b:Tag>
    <b:SourceType>JournalArticle</b:SourceType>
    <b:Guid>{205A4A40-F817-463A-8E56-53CEF1D782D1}</b:Guid>
    <b:Author>
      <b:Author>
        <b:NameList>
          <b:Person>
            <b:Last>Mathai</b:Last>
            <b:First>M.,</b:First>
            <b:Middle>Engelbrecht, S. M., &amp; Bonet, M</b:Middle>
          </b:Person>
        </b:NameList>
      </b:Author>
    </b:Author>
    <b:Title>Managing Complications in Pregnancy and Childbirth: A Guide for Midwives and Doctors. Geneva: World Health Organization.</b:Title>
    <b:Year>2017</b:Year>
    <b:RefOrder>51</b:RefOrder>
  </b:Source>
  <b:Source>
    <b:Tag>Efa11</b:Tag>
    <b:SourceType>JournalArticle</b:SourceType>
    <b:Guid>{FB97B984-5B72-4EB9-AAEE-9873FEA7B998}</b:Guid>
    <b:Author>
      <b:Author>
        <b:NameList>
          <b:Person>
            <b:Last>Efa</b:Last>
          </b:Person>
        </b:NameList>
      </b:Author>
    </b:Author>
    <b:Title>“Hubungan antara Motivasi Kerja Perawat dengan Kecenderungan Mengalami Burnout pada Perawat di RSUD-Serui Papua”. Surabaya. Fakultas Psikologi Universitas Hang-Tuah Surabaya.</b:Title>
    <b:Year>2011</b:Year>
    <b:RefOrder>52</b:RefOrder>
  </b:Source>
  <b:Source>
    <b:Tag>Pri17</b:Tag>
    <b:SourceType>JournalArticle</b:SourceType>
    <b:Guid>{53A661D5-BD4A-404D-A68F-2D32F256CF2A}</b:Guid>
    <b:Author>
      <b:Author>
        <b:NameList>
          <b:Person>
            <b:Last>Priansa</b:Last>
          </b:Person>
        </b:NameList>
      </b:Author>
    </b:Author>
    <b:Title>Manajemen Pelayanan Prima. Bandung: Alfabeta</b:Title>
    <b:Year>2017</b:Year>
    <b:RefOrder>53</b:RefOrder>
  </b:Source>
  <b:Source>
    <b:Tag>Mas01</b:Tag>
    <b:SourceType>JournalArticle</b:SourceType>
    <b:Guid>{F27019D3-FCC2-4B64-9BB6-6730E1ED70ED}</b:Guid>
    <b:Author>
      <b:Author>
        <b:NameList>
          <b:Person>
            <b:Last>Leiter2</b:Last>
            <b:First>Maslach</b:First>
            <b:Middle>&amp;</b:Middle>
          </b:Person>
        </b:NameList>
      </b:Author>
    </b:Author>
    <b:Title>What Have We Learned About Burnout And Health Psychology and Health</b:Title>
    <b:Year>2001</b:Year>
    <b:RefOrder>54</b:RefOrder>
  </b:Source>
  <b:Source>
    <b:Tag>Riz13</b:Tag>
    <b:SourceType>JournalArticle</b:SourceType>
    <b:Guid>{A5452448-F9DB-4041-B116-230A83126F64}</b:Guid>
    <b:Author>
      <b:Author>
        <b:NameList>
          <b:Person>
            <b:Last>Rizka</b:Last>
          </b:Person>
        </b:NameList>
      </b:Author>
    </b:Author>
    <b:JournalName>Hubungan Antara Sikap Terhadap Pengembangan Kari dengan Brunout Pada Karyawan </b:JournalName>
    <b:Year>2013</b:Year>
    <b:RefOrder>55</b:RefOrder>
  </b:Source>
  <b:Source>
    <b:Tag>McS13</b:Tag>
    <b:SourceType>JournalArticle</b:SourceType>
    <b:Guid>{53C391DF-4B68-4504-8059-54C53B81B387}</b:Guid>
    <b:Author>
      <b:Author>
        <b:NameList>
          <b:Person>
            <b:Last>McShane</b:Last>
            <b:First>S.L.,</b:First>
            <b:Middle>&amp; Glinow, M.A.V</b:Middle>
          </b:Person>
        </b:NameList>
      </b:Author>
    </b:Author>
    <b:Title>Organizational Behavior : Emerging Realities for the Workplace Revolution. New York: McGraw Hill.</b:Title>
    <b:Year>2013</b:Year>
    <b:RefOrder>56</b:RefOrder>
  </b:Source>
  <b:Source>
    <b:Tag>Sen12</b:Tag>
    <b:SourceType>JournalArticle</b:SourceType>
    <b:Guid>{79D67F8F-1564-4BCD-879D-EFCD2658E8BC}</b:Guid>
    <b:Author>
      <b:Author>
        <b:NameList>
          <b:Person>
            <b:Last>Srikandi</b:Last>
            <b:First>Sentot</b:First>
          </b:Person>
        </b:NameList>
      </b:Author>
    </b:Author>
    <b:Title>Manajemen Sumber Daya Manusia.Bandung : Alfabeta</b:Title>
    <b:Year>2012</b:Year>
    <b:RefOrder>57</b:RefOrder>
  </b:Source>
  <b:Source>
    <b:Tag>Sak16</b:Tag>
    <b:SourceType>JournalArticle</b:SourceType>
    <b:Guid>{FC0B8F99-D7FD-4678-9F7D-6C0EFFD9F331}</b:Guid>
    <b:Author>
      <b:Author>
        <b:NameList>
          <b:Person>
            <b:Last>Sakti</b:Last>
          </b:Person>
        </b:NameList>
      </b:Author>
    </b:Author>
    <b:Title>Sejarah Pertama Kali Vapor Di Indonesia Dan Perkembanganya.</b:Title>
    <b:Year>2016</b:Year>
    <b:RefOrder>58</b:RefOrder>
  </b:Source>
  <b:Source>
    <b:Tag>Nur18</b:Tag>
    <b:SourceType>JournalArticle</b:SourceType>
    <b:Guid>{00A2FDCD-DCBE-4FF1-BA8C-A930D4AA1FF6}</b:Guid>
    <b:Author>
      <b:Author>
        <b:NameList>
          <b:Person>
            <b:Last>Ahmad</b:Last>
            <b:First>Nur</b:First>
          </b:Person>
        </b:NameList>
      </b:Author>
    </b:Author>
    <b:Title>Metodeologi Penelitian Bisnis.Malang: Polinema Press.2</b:Title>
    <b:Year>2018</b:Year>
    <b:RefOrder>59</b:RefOrder>
  </b:Source>
  <b:Source>
    <b:Tag>Sau19</b:Tag>
    <b:SourceType>JournalArticle</b:SourceType>
    <b:Guid>{5E711C06-C777-4231-ABDB-7A716FDC65DD}</b:Guid>
    <b:Author>
      <b:Author>
        <b:NameList>
          <b:Person>
            <b:Last>Almaududin</b:Last>
            <b:First>Saud</b:First>
          </b:Person>
        </b:NameList>
      </b:Author>
    </b:Author>
    <b:Title>Pengaruh Kejenuhan Kerja (Burnout) Terhadap Kinerja Karyawan Bagian Operator Di PT PLN (Persero) Unit Pelaksana Pengendalian Pembangkit Jambi Unit Layanan Pusat Listrik Payo Selincah</b:Title>
    <b:Year>2019</b:Year>
    <b:RefOrder>60</b:RefOrder>
  </b:Source>
  <b:Source>
    <b:Tag>Sug17</b:Tag>
    <b:SourceType>JournalArticle</b:SourceType>
    <b:Guid>{DB798EB8-0F6B-49DF-AE98-3DE642A052CA}</b:Guid>
    <b:Author>
      <b:Author>
        <b:NameList>
          <b:Person>
            <b:Last>Sugiyono</b:Last>
          </b:Person>
        </b:NameList>
      </b:Author>
    </b:Author>
    <b:Title>Metode Penelitian Kuantitatif, Kualitatif, dan R&amp;D. Bandung : Alfabeta</b:Title>
    <b:Year>2017</b:Year>
    <b:RefOrder>61</b:RefOrder>
  </b:Source>
  <b:Source>
    <b:Tag>Sug14</b:Tag>
    <b:SourceType>JournalArticle</b:SourceType>
    <b:Guid>{2EEDCB2D-CC90-4760-8597-2FA9FAC6397E}</b:Guid>
    <b:Author>
      <b:Author>
        <b:NameList>
          <b:Person>
            <b:Last>Sugiyono</b:Last>
          </b:Person>
        </b:NameList>
      </b:Author>
    </b:Author>
    <b:Title>Metode Penelitian Pendidikan Pendekatan Kuantitatif Kualitatif, dan R&amp;D. Bandung: Alfabeta.2</b:Title>
    <b:Year>2014</b:Year>
    <b:RefOrder>62</b:RefOrder>
  </b:Source>
  <b:Source>
    <b:Tag>Sug19</b:Tag>
    <b:SourceType>JournalArticle</b:SourceType>
    <b:Guid>{FF54D7A8-2854-4926-B56B-0E294A8B2017}</b:Guid>
    <b:Author>
      <b:Author>
        <b:NameList>
          <b:Person>
            <b:Last>Sugiyono</b:Last>
          </b:Person>
        </b:NameList>
      </b:Author>
    </b:Author>
    <b:Title>Metode Penelitian Kuantitatif, Kualitatif, dan R&amp;D. Bandung : Alphabet</b:Title>
    <b:Year>2019</b:Year>
    <b:RefOrder>63</b:RefOrder>
  </b:Source>
  <b:Source>
    <b:Tag>Sug18</b:Tag>
    <b:SourceType>JournalArticle</b:SourceType>
    <b:Guid>{7033A4FF-762E-435B-9A48-491701049A0B}</b:Guid>
    <b:Author>
      <b:Author>
        <b:NameList>
          <b:Person>
            <b:Last>Sugiyono</b:Last>
          </b:Person>
        </b:NameList>
      </b:Author>
    </b:Author>
    <b:Title>Metode Penelitian Kombinasi (Mixed Methods). Bandung: CV Alphabeta</b:Title>
    <b:Year>2018</b:Year>
    <b:RefOrder>64</b:RefOrder>
  </b:Source>
  <b:Source>
    <b:Tag>Gho15</b:Tag>
    <b:SourceType>JournalArticle</b:SourceType>
    <b:Guid>{24599D67-3D99-4546-ABD4-639249C1195E}</b:Guid>
    <b:Author>
      <b:Author>
        <b:NameList>
          <b:Person>
            <b:Last>Ghozali</b:Last>
          </b:Person>
        </b:NameList>
      </b:Author>
    </b:Author>
    <b:Title>Konsep, Teknik, Aplikasi Menggunakan Smart PLS 3.0 Untuk Penelitian Empiris. BP Undip. SemarangHarnanto. 2017. Akuntansi Biaya: Sistem Biaya Historis. Yogyakarta: BPFE.</b:Title>
    <b:Year>2015</b:Year>
    <b:RefOrder>65</b:RefOrder>
  </b:Source>
  <b:Source>
    <b:Tag>Sug151</b:Tag>
    <b:SourceType>Book</b:SourceType>
    <b:Guid>{B19D0886-91D6-4674-BF48-7C34183CA259}</b:Guid>
    <b:Author>
      <b:Author>
        <b:NameList>
          <b:Person>
            <b:Last>Sugiyono</b:Last>
          </b:Person>
        </b:NameList>
      </b:Author>
    </b:Author>
    <b:Title>Metode Penelitian Kuantitatif, Kualitatif, dan R&amp;D</b:Title>
    <b:Year>2015</b:Year>
    <b:City>Bandung</b:City>
    <b:Publisher>Alfabeta</b:Publisher>
    <b:RefOrder>1</b:RefOrder>
  </b:Source>
  <b:Source>
    <b:Tag>Gho181</b:Tag>
    <b:SourceType>Book</b:SourceType>
    <b:Guid>{9C591211-658E-4D80-8385-004E45EA91E0}</b:Guid>
    <b:Title>Aplikasi Analisis Multivariate Dengan Program IBM SPSS 25</b:Title>
    <b:Year>2018</b:Year>
    <b:City>Semarang</b:City>
    <b:Publisher>Badan Penerbit Universitas Diponegoro</b:Publisher>
    <b:Author>
      <b:Author>
        <b:NameList>
          <b:Person>
            <b:Last>Ghozali</b:Last>
            <b:First>Imam</b:First>
          </b:Person>
        </b:NameList>
      </b:Author>
    </b:Author>
    <b:RefOrder>3</b:RefOrder>
  </b:Source>
  <b:Source>
    <b:Tag>Wic16</b:Tag>
    <b:SourceType>JournalArticle</b:SourceType>
    <b:Guid>{DCF63D00-384B-4A27-B159-4778452F69EA}</b:Guid>
    <b:Author>
      <b:Author>
        <b:NameList>
          <b:Person>
            <b:Last>Wicaksono</b:Last>
          </b:Person>
        </b:NameList>
      </b:Author>
    </b:Author>
    <b:Title> Pengembangan Trainer Kit Sensor Sebagai Media Pembelajaran Mata Pelajaran Sensor Dan Aktuator Di SMK Negeri 2 Pengasih. Universitas Negeri Yogyakarta.</b:Title>
    <b:Year>2016</b:Year>
    <b:RefOrder>4</b:RefOrder>
  </b:Source>
  <b:Source>
    <b:Tag>Rob16</b:Tag>
    <b:SourceType>JournalArticle</b:SourceType>
    <b:Guid>{ECF02894-AE84-4F3E-BA32-BE96EC38150C}</b:Guid>
    <b:Author>
      <b:Author>
        <b:NameList>
          <b:Person>
            <b:Last>Robbins</b:Last>
          </b:Person>
        </b:NameList>
      </b:Author>
    </b:Author>
    <b:Title> Perilaku Organisasi Edisi 16. Jakarta : Salemba Empat.</b:Title>
    <b:Year>2016</b:Year>
    <b:RefOrder>5</b:RefOrder>
  </b:Source>
  <b:Source>
    <b:Tag>Kre14</b:Tag>
    <b:SourceType>JournalArticle</b:SourceType>
    <b:Guid>{0D201CAA-15E3-4400-9E68-62D122E38650}</b:Guid>
    <b:Author>
      <b:Author>
        <b:NameList>
          <b:Person>
            <b:Last>Kinicki</b:Last>
            <b:First>Kreitner</b:First>
            <b:Middle>dan</b:Middle>
          </b:Person>
        </b:NameList>
      </b:Author>
    </b:Author>
    <b:Title>Perilaku Organisasi Edisi 9 Buku 2. Jakarta: Salemba Empat.</b:Title>
    <b:Year>2014</b:Year>
    <b:RefOrder>6</b:RefOrder>
  </b:Source>
  <b:Source>
    <b:Tag>Soe15</b:Tag>
    <b:SourceType>JournalArticle</b:SourceType>
    <b:Guid>{E8497190-C069-4C6B-8746-0B2F7076CAB9}</b:Guid>
    <b:Author>
      <b:Author>
        <b:NameList>
          <b:Person>
            <b:Last>Soedjono</b:Last>
          </b:Person>
        </b:NameList>
      </b:Author>
    </b:Author>
    <b:Title>Pengaruh Budaya Organisasi Terhadap Kinerja Organisasi Dan Kepuasan Kerja Karyawan pada Terminal Penumpang Umum di Surabaya </b:Title>
    <b:Year>2015</b:Year>
    <b:RefOrder>7</b:RefOrder>
  </b:Source>
  <b:Source>
    <b:Tag>Edy10</b:Tag>
    <b:SourceType>JournalArticle</b:SourceType>
    <b:Guid>{C53FABDF-8E1A-4877-A4F7-C97284BADC65}</b:Guid>
    <b:Author>
      <b:Author>
        <b:NameList>
          <b:Person>
            <b:Last>EdyStrisno</b:Last>
          </b:Person>
        </b:NameList>
      </b:Author>
    </b:Author>
    <b:Title>Manajemen Sumber Daya Manusia. Jakarta: Kencana  Prenada Media Group</b:Title>
    <b:Year>2010</b:Year>
    <b:RefOrder>8</b:RefOrder>
  </b:Source>
  <b:Source>
    <b:Tag>Har15</b:Tag>
    <b:SourceType>JournalArticle</b:SourceType>
    <b:Guid>{D9933AA9-19DF-4D8A-8FE4-8ABD811021B2}</b:Guid>
    <b:Author>
      <b:Author>
        <b:NameList>
          <b:Person>
            <b:Last>Sulaksono</b:Last>
            <b:First>Hari</b:First>
          </b:Person>
        </b:NameList>
      </b:Author>
    </b:Author>
    <b:Title>Budaya Organisasi Dan Kinerja. Yogyakarta: CV Budi Utama.</b:Title>
    <b:Year>2015</b:Year>
    <b:RefOrder>9</b:RefOrder>
  </b:Source>
  <b:Source>
    <b:Tag>Hor06</b:Tag>
    <b:SourceType>JournalArticle</b:SourceType>
    <b:Guid>{527D2730-1E98-420D-8387-926583994960}</b:Guid>
    <b:Author>
      <b:Author>
        <b:NameList>
          <b:Person>
            <b:Last>Horngren</b:Last>
          </b:Person>
        </b:NameList>
      </b:Author>
    </b:Author>
    <b:JournalName>Cost Accounting. Twelfth Edition. Pearson Education, inc., Upper Saddle River, NewJersey </b:JournalName>
    <b:Year>2006</b:Year>
    <b:RefOrder>10</b:RefOrder>
  </b:Source>
  <b:Source>
    <b:Tag>Car02</b:Tag>
    <b:SourceType>JournalArticle</b:SourceType>
    <b:Guid>{629B6576-F106-4F36-B1E7-E7F8DA0BA0F9}</b:Guid>
    <b:Author>
      <b:Author>
        <b:NameList>
          <b:Person>
            <b:Last>Carter</b:Last>
            <b:First>&amp;</b:First>
            <b:Middle>Usry.</b:Middle>
          </b:Person>
        </b:NameList>
      </b:Author>
    </b:Author>
    <b:Title>Akuntansi Biaya Jilid 1 (Edisi 13). Yogyakarta: Salemba Empat </b:Title>
    <b:Year>2002</b:Year>
    <b:RefOrder>11</b:RefOrder>
  </b:Source>
  <b:Source>
    <b:Tag>yGo05</b:Tag>
    <b:SourceType>JournalArticle</b:SourceType>
    <b:Guid>{360C0087-D3D2-4A51-B530-E285CAD22CFC}</b:Guid>
    <b:Author>
      <b:Author>
        <b:NameList>
          <b:Person>
            <b:Last>Govindarajan</b:Last>
            <b:First>y</b:First>
          </b:Person>
        </b:NameList>
      </b:Author>
    </b:Author>
    <b:Title>Management Control System, Jilid I dan II, Terjemahan Kurniawan Tjakrawala dan Krista, Penerbit Salemba  Empat, Jakarta</b:Title>
    <b:Year>2005</b:Year>
    <b:RefOrder>12</b:RefOrder>
  </b:Source>
  <b:Source>
    <b:Tag>Ari01</b:Tag>
    <b:SourceType>JournalArticle</b:SourceType>
    <b:Guid>{4970F9F0-6DC4-4977-BBA6-8C56E3B19015}</b:Guid>
    <b:Author>
      <b:Author>
        <b:NameList>
          <b:Person>
            <b:Last>Suadi</b:Last>
            <b:First>Arief</b:First>
          </b:Person>
        </b:NameList>
      </b:Author>
    </b:Author>
    <b:Title>Sistem Pengendalian Manajemen, Edisi Satu, Yogyakarta: BPFE </b:Title>
    <b:Year>2001</b:Year>
    <b:RefOrder>13</b:RefOrder>
  </b:Source>
  <b:Source>
    <b:Tag>Has08</b:Tag>
    <b:SourceType>JournalArticle</b:SourceType>
    <b:Guid>{EAF19009-2311-4054-B082-DF7CB150FBF3}</b:Guid>
    <b:Author>
      <b:Author>
        <b:NameList>
          <b:Person>
            <b:Last>Hasibun</b:Last>
            <b:First>Malayu</b:First>
          </b:Person>
        </b:NameList>
      </b:Author>
    </b:Author>
    <b:Title>Manajemen Dasar, Pengertian, Dan Masalah</b:Title>
    <b:Year>2002</b:Year>
    <b:RefOrder>14</b:RefOrder>
  </b:Source>
  <b:Source>
    <b:Tag>Dwi17</b:Tag>
    <b:SourceType>JournalArticle</b:SourceType>
    <b:Guid>{CE8656B4-EEDA-42D6-866D-42580310A682}</b:Guid>
    <b:Author>
      <b:Author>
        <b:NameList>
          <b:Person>
            <b:Last>Dwiyanto</b:Last>
          </b:Person>
        </b:NameList>
      </b:Author>
    </b:Author>
    <b:Title>Reformasi Birokrasi Publik Indonesia, Pusat Studi Kependudukan dan Kebijakan. Universitas Gadjah Mada : Yogyakarta</b:Title>
    <b:Year>2017</b:Year>
    <b:RefOrder>15</b:RefOrder>
  </b:Source>
  <b:Source>
    <b:Tag>Elf18</b:Tag>
    <b:SourceType>JournalArticle</b:SourceType>
    <b:Guid>{9CEE4384-CCEC-429A-A6A5-517E0449F63A}</b:Guid>
    <b:Author>
      <b:Author>
        <b:NameList>
          <b:Person>
            <b:Last>Elfadilla</b:Last>
          </b:Person>
        </b:NameList>
      </b:Author>
    </b:Author>
    <b:Title>Pengaruh Beban Kerja Terhadap Kinerja Karyawan di BRI Syariah KCP Metro</b:Title>
    <b:Year>2018</b:Year>
    <b:RefOrder>16</b:RefOrder>
  </b:Source>
  <b:Source>
    <b:Tag>Sia06</b:Tag>
    <b:SourceType>JournalArticle</b:SourceType>
    <b:Guid>{623B7863-65B2-4F43-8028-838A6C6E506C}</b:Guid>
    <b:Author>
      <b:Author>
        <b:NameList>
          <b:Person>
            <b:Last>Siagin</b:Last>
          </b:Person>
        </b:NameList>
      </b:Author>
    </b:Author>
    <b:Title>Manajemen Sumber Daya Manusia, Cetakan Ketiga belas, Bumi Aksara, Jakarta.</b:Title>
    <b:Year>2006</b:Year>
    <b:RefOrder>17</b:RefOrder>
  </b:Source>
  <b:Source>
    <b:Tag>Man13</b:Tag>
    <b:SourceType>JournalArticle</b:SourceType>
    <b:Guid>{90ECC048-5868-465E-971E-5691C30C0A15}</b:Guid>
    <b:Author>
      <b:Author>
        <b:NameList>
          <b:Person>
            <b:Last>Mangkunegara</b:Last>
          </b:Person>
        </b:NameList>
      </b:Author>
    </b:Author>
    <b:Title>Manajemen Sumber Daya Manusia Perusahaan, Remaja Rosdakarya, Bandung.</b:Title>
    <b:Year>2013</b:Year>
    <b:RefOrder>18</b:RefOrder>
  </b:Source>
  <b:Source>
    <b:Tag>Sin03</b:Tag>
    <b:SourceType>JournalArticle</b:SourceType>
    <b:Guid>{A9E87834-3BAA-4846-8B8A-48EAB0BBE578}</b:Guid>
    <b:Author>
      <b:Author>
        <b:NameList>
          <b:Person>
            <b:Last>Sinungan</b:Last>
          </b:Person>
        </b:NameList>
      </b:Author>
    </b:Author>
    <b:Title>Produktivitas Apa dan Bagaimana. Bandung: Bumi Aksara</b:Title>
    <b:Year>2003</b:Year>
    <b:RefOrder>19</b:RefOrder>
  </b:Source>
  <b:Source>
    <b:Tag>Ros13</b:Tag>
    <b:SourceType>JournalArticle</b:SourceType>
    <b:Guid>{BD9D8C42-FA30-4DEF-8BD6-0F6FD8DF89F3}</b:Guid>
    <b:Author>
      <b:Author>
        <b:NameList>
          <b:Person>
            <b:Last>Rosidah</b:Last>
          </b:Person>
        </b:NameList>
      </b:Author>
    </b:Author>
    <b:Title>Manajemen Sumber Daya Manusia. Cetakan. Pertama. Penerbit Graha Ilmu. Yogyakarta.</b:Title>
    <b:Year>2013</b:Year>
    <b:RefOrder>20</b:RefOrder>
  </b:Source>
  <b:Source>
    <b:Tag>Mer07</b:Tag>
    <b:SourceType>JournalArticle</b:SourceType>
    <b:Guid>{94E5366C-5ABD-4243-9C27-F8B29896B612}</b:Guid>
    <b:Author>
      <b:Author>
        <b:NameList>
          <b:Person>
            <b:Last>Stede</b:Last>
            <b:First>Merchant</b:First>
            <b:Middle>dan Van der</b:Middle>
          </b:Person>
        </b:NameList>
      </b:Author>
    </b:Author>
    <b:Title>Implementasi Pengelolaan Media Berbasis Sistem Pengendalian Manajemen Dalam Rangka Meningkatkan Kinerja Pencapaian Sasaran Mutu Waktu Upaya  </b:Title>
    <b:Year>2007</b:Year>
    <b:RefOrder>21</b:RefOrder>
  </b:Source>
  <b:Source>
    <b:Tag>Suk161</b:Tag>
    <b:SourceType>JournalArticle</b:SourceType>
    <b:Guid>{DFA8F960-0E5F-40D4-AE06-DDA79335A8BC}</b:Guid>
    <b:Author>
      <b:Author>
        <b:NameList>
          <b:Person>
            <b:Last>Sukandarrumini</b:Last>
          </b:Person>
        </b:NameList>
      </b:Author>
    </b:Author>
    <b:Title>Metodologi Penelitian. Cetakan Keempat. Gadjah Mada University Press. Yogyakarta.</b:Title>
    <b:Year>2016</b:Year>
    <b:RefOrder>22</b:RefOrder>
  </b:Source>
  <b:Source>
    <b:Tag>Sug15</b:Tag>
    <b:SourceType>JournalArticle</b:SourceType>
    <b:Guid>{79CAA15F-3DFE-4984-8653-0D7261BE5F9F}</b:Guid>
    <b:Author>
      <b:Author>
        <b:NameList>
          <b:Person>
            <b:Last>Sugiyono</b:Last>
          </b:Person>
        </b:NameList>
      </b:Author>
    </b:Author>
    <b:Title>Metode Penelitian Kuantitatif, Kualitatif, dan R&amp;D</b:Title>
    <b:Year>2013</b:Year>
    <b:RefOrder>23</b:RefOrder>
  </b:Source>
  <b:Source>
    <b:Tag>Sug10</b:Tag>
    <b:SourceType>JournalArticle</b:SourceType>
    <b:Guid>{A97BB1A4-6DD3-45A6-83AD-28A819AB3C31}</b:Guid>
    <b:Author>
      <b:Author>
        <b:NameList>
          <b:Person>
            <b:Last>Sugiyono</b:Last>
          </b:Person>
        </b:NameList>
      </b:Author>
    </b:Author>
    <b:Title>Model-modelpembelajaran inovatif</b:Title>
    <b:Year>2018</b:Year>
    <b:City>Surakarta</b:City>
    <b:RefOrder>24</b:RefOrder>
  </b:Source>
  <b:Source>
    <b:Tag>Sug08</b:Tag>
    <b:SourceType>JournalArticle</b:SourceType>
    <b:Guid>{997B0CB3-418F-4942-8713-C7F0AA3E3FD3}</b:Guid>
    <b:Author>
      <b:Author>
        <b:NameList>
          <b:Person>
            <b:Last>Sugiyono</b:Last>
          </b:Person>
        </b:NameList>
      </b:Author>
    </b:Author>
    <b:Title>Metode Penelitian Kuantitatif Kualitatif dan R&amp;D</b:Title>
    <b:Year>2008</b:Year>
    <b:RefOrder>25</b:RefOrder>
  </b:Source>
  <b:Source>
    <b:Tag>Sug16</b:Tag>
    <b:SourceType>JournalArticle</b:SourceType>
    <b:Guid>{1A703991-72A9-4775-B78F-B3A176B57329}</b:Guid>
    <b:Author>
      <b:Author>
        <b:NameList>
          <b:Person>
            <b:Last>Sugiyono</b:Last>
          </b:Person>
        </b:NameList>
      </b:Author>
    </b:Author>
    <b:Title>Metode Penelitian Kuantitatif, Kualitatif dan R&amp;D</b:Title>
    <b:Year>2012</b:Year>
    <b:RefOrder>2</b:RefOrder>
  </b:Source>
  <b:Source>
    <b:Tag>Gho09</b:Tag>
    <b:SourceType>JournalArticle</b:SourceType>
    <b:Guid>{230FAF2D-5C71-4C83-AA7F-36545D956A87}</b:Guid>
    <b:Author>
      <b:Author>
        <b:NameList>
          <b:Person>
            <b:Last>Ghozali</b:Last>
          </b:Person>
        </b:NameList>
      </b:Author>
    </b:Author>
    <b:Title>“Aplikasi Analisis Multivariate dengan Program SPSS “</b:Title>
    <b:JournalName>Semarang : UNDIP.</b:JournalName>
    <b:Year>2018</b:Year>
    <b:RefOrder>26</b:RefOrder>
  </b:Source>
  <b:Source>
    <b:Tag>Gho17</b:Tag>
    <b:SourceType>JournalArticle</b:SourceType>
    <b:Guid>{0E487C1E-479E-4149-AB9C-2CC8AACCAA6A}</b:Guid>
    <b:Author>
      <b:Author>
        <b:NameList>
          <b:Person>
            <b:Last>Ghozali</b:Last>
          </b:Person>
        </b:NameList>
      </b:Author>
    </b:Author>
    <b:Title>Analisis Multivariat dan Ekonometrika dengan Eviews 10. Badan Penerbit Universitas Diponegoro: Semarang. </b:Title>
    <b:Year>2017</b:Year>
    <b:RefOrder>27</b:RefOrder>
  </b:Source>
  <b:Source>
    <b:Tag>Mol16</b:Tag>
    <b:SourceType>JournalArticle</b:SourceType>
    <b:Guid>{3780AB41-D1A3-4755-9EFF-9FF0F0A387F6}</b:Guid>
    <b:Author>
      <b:Author>
        <b:NameList>
          <b:Person>
            <b:Last>Molstad</b:Last>
            <b:First>C.</b:First>
            <b:Middle>E., &amp; Karseth, B</b:Middle>
          </b:Person>
        </b:NameList>
      </b:Author>
    </b:Author>
    <b:JournalName> National Curricula in Norway and Finland: The Role of Learning Outcomes. European Educational Research Journal , 15 (3), 329-344</b:JournalName>
    <b:Year>2016</b:Year>
    <b:RefOrder>1</b:RefOrder>
  </b:Source>
  <b:Source>
    <b:Tag>Put14</b:Tag>
    <b:SourceType>JournalArticle</b:SourceType>
    <b:Guid>{6F64C216-20B0-4359-9281-824ABA9681F5}</b:Guid>
    <b:Author>
      <b:Author>
        <b:NameList>
          <b:Person>
            <b:Last>Putri</b:Last>
          </b:Person>
        </b:NameList>
      </b:Author>
    </b:Author>
    <b:Title>Hubungan Efikasi Diri Dan Kecerdasan Emosional Dengan Prestasi Belajar Mata Kuliah Statistika Ekonomi Mahasiswa Angkatan 2013Jurusan Pendidikan Ekonomi Universitas Negeri Medan</b:Title>
    <b:Year>2014</b:Year>
    <b:RefOrder>2</b:RefOrder>
  </b:Source>
  <b:Source>
    <b:Tag>Muh04</b:Tag>
    <b:SourceType>JournalArticle</b:SourceType>
    <b:Guid>{E664457A-6DC0-4D30-B58D-5045A33C6938}</b:Guid>
    <b:Author>
      <b:Author>
        <b:NameList>
          <b:Person>
            <b:Last>Syah</b:Last>
            <b:First>Muhibbin</b:First>
          </b:Person>
        </b:NameList>
      </b:Author>
    </b:Author>
    <b:JournalName>Psikologi Pendidikan. Bandung : Rosda Karya.</b:JournalName>
    <b:Year>2004</b:Year>
    <b:RefOrder>3</b:RefOrder>
  </b:Source>
  <b:Source>
    <b:Tag>Pur06</b:Tag>
    <b:SourceType>JournalArticle</b:SourceType>
    <b:Guid>{591C58FF-552C-4EBB-8BEE-0041E2CF3EE7}</b:Guid>
    <b:JournalName>Psikologi Pendidikan. Bandung: PT Remaja Rosdakarya.</b:JournalName>
    <b:Year>2006</b:Year>
    <b:Author>
      <b:Author>
        <b:NameList>
          <b:Person>
            <b:Last>Purwanto</b:Last>
            <b:First>Ngalim</b:First>
          </b:Person>
        </b:NameList>
      </b:Author>
    </b:Author>
    <b:RefOrder>4</b:RefOrder>
  </b:Source>
  <b:Source>
    <b:Tag>Sla03</b:Tag>
    <b:SourceType>JournalArticle</b:SourceType>
    <b:Guid>{1DE97165-5408-4B71-8447-3FE91AF26C48}</b:Guid>
    <b:Author>
      <b:Author>
        <b:NameList>
          <b:Person>
            <b:Last>Slameto</b:Last>
          </b:Person>
        </b:NameList>
      </b:Author>
    </b:Author>
    <b:JournalName>Belajar dan Faktor-faktor yang mempengaruhinya. Jakarta:Rineka Cipta.</b:JournalName>
    <b:Year>2003</b:Year>
    <b:RefOrder>5</b:RefOrder>
  </b:Source>
  <b:Source>
    <b:Tag>Muh03</b:Tag>
    <b:SourceType>JournalArticle</b:SourceType>
    <b:Guid>{0FCC2521-ABB2-49BB-944B-624845B38708}</b:Guid>
    <b:Author>
      <b:Author>
        <b:NameList>
          <b:Person>
            <b:Last>Syah</b:Last>
            <b:First>Muhibbin</b:First>
          </b:Person>
        </b:NameList>
      </b:Author>
    </b:Author>
    <b:JournalName>Psikologi Belajar. Jakarta : PT. Raja Grafindo Persada </b:JournalName>
    <b:Year>2003</b:Year>
    <b:RefOrder>6</b:RefOrder>
  </b:Source>
  <b:Source>
    <b:Tag>Ker92</b:Tag>
    <b:SourceType>JournalArticle</b:SourceType>
    <b:Guid>{D1366594-DEB6-4B96-AEA8-9A87CBDEBD65}</b:Guid>
    <b:JournalName>Cognitive engagement style, Self regulated learning and cooperative learning</b:JournalName>
    <b:Year>1992</b:Year>
    <b:Author>
      <b:Author>
        <b:NameList>
          <b:Person>
            <b:Last>Kerlin</b:Last>
          </b:Person>
        </b:NameList>
      </b:Author>
    </b:Author>
    <b:RefOrder>7</b:RefOrder>
  </b:Source>
  <b:Source>
    <b:Tag>Mus13</b:Tag>
    <b:SourceType>JournalArticle</b:SourceType>
    <b:Guid>{8FFDE782-22D1-4CCE-ADFA-4C214AB01D59}</b:Guid>
    <b:Author>
      <b:Author>
        <b:NameList>
          <b:Person>
            <b:Last>Mustafidah</b:Last>
          </b:Person>
        </b:NameList>
      </b:Author>
    </b:Author>
    <b:JournalName>Penelitian Kuantitatif (Sebuah Pengantar). Bandung: Alfabeta.</b:JournalName>
    <b:Year>2013</b:Year>
    <b:RefOrder>8</b:RefOrder>
  </b:Source>
  <b:Source>
    <b:Tag>Sut20</b:Tag>
    <b:SourceType>JournalArticle</b:SourceType>
    <b:Guid>{6F575ECC-51DB-43AB-910E-AD6DAE071962}</b:Guid>
    <b:Author>
      <b:Author>
        <b:NameList>
          <b:Person>
            <b:Last>Sutrisno</b:Last>
          </b:Person>
        </b:NameList>
      </b:Author>
    </b:Author>
    <b:Title>Manajemen Sumber Daya Manusia. Kencana Prenada Media Group, Jakarta.</b:Title>
    <b:Year>2020</b:Year>
    <b:RefOrder>9</b:RefOrder>
  </b:Source>
  <b:Source>
    <b:Tag>Her13</b:Tag>
    <b:SourceType>JournalArticle</b:SourceType>
    <b:Guid>{4FBA21A2-8EBA-4DD2-B5BE-669B12122F09}</b:Guid>
    <b:Author>
      <b:Author>
        <b:NameList>
          <b:Person>
            <b:Last>Hermawanto</b:Last>
            <b:First>S.</b:First>
            <b:Middle>Kusairi dan Wartono</b:Middle>
          </b:Person>
        </b:NameList>
      </b:Author>
    </b:Author>
    <b:Title>Pengaruh Blended Learning terhadap Penguasaan Konsep dan Penalaran Fisika Peserta Didik Kelas X.</b:Title>
    <b:JournalName>Dalam Jurnal Pendidikan Fisika Indonesia 9 [Online],</b:JournalName>
    <b:Year>2013</b:Year>
    <b:RefOrder>10</b:RefOrder>
  </b:Source>
  <b:Source>
    <b:Tag>Rid19</b:Tag>
    <b:SourceType>JournalArticle</b:SourceType>
    <b:Guid>{E4E056E2-8508-44D0-B007-D08A1267BD05}</b:Guid>
    <b:Author>
      <b:Author>
        <b:NameList>
          <b:Person>
            <b:Last>Ridho</b:Last>
          </b:Person>
        </b:NameList>
      </b:Author>
    </b:Author>
    <b:JournalName> Politik Inklusif Muhammadiyah: Narasi Penceahan Islam untuk Indonesia Berkemajuan. Yogyakarta: UMY Press.</b:JournalName>
    <b:Year>2019</b:Year>
    <b:RefOrder>11</b:RefOrder>
  </b:Source>
  <b:Source>
    <b:Tag>Hus14</b:Tag>
    <b:SourceType>JournalArticle</b:SourceType>
    <b:Guid>{364D8339-CD4E-454D-9788-04042FFF8088}</b:Guid>
    <b:Author>
      <b:Author>
        <b:NameList>
          <b:Person>
            <b:Last>Husamah</b:Last>
          </b:Person>
        </b:NameList>
      </b:Author>
    </b:Author>
    <b:Title>Pembelajaran Bauran (Blended Learning). Jakarta: Prestasi Pustaka Raya</b:Title>
    <b:Year>2014</b:Year>
    <b:RefOrder>12</b:RefOrder>
  </b:Source>
  <b:Source>
    <b:Tag>Shi03</b:Tag>
    <b:SourceType>JournalArticle</b:SourceType>
    <b:Guid>{B924B35D-7679-465F-8C07-268588048810}</b:Guid>
    <b:Author>
      <b:Author>
        <b:NameList>
          <b:Person>
            <b:Last>Shibley</b:Last>
          </b:Person>
        </b:NameList>
      </b:Author>
    </b:Author>
    <b:JournalName>Time Saver Standards for Urban Design. New York: McGrawHill.</b:JournalName>
    <b:Year>2003</b:Year>
    <b:RefOrder>13</b:RefOrder>
  </b:Source>
  <b:Source>
    <b:Tag>Sya15</b:Tag>
    <b:SourceType>JournalArticle</b:SourceType>
    <b:Guid>{E198A195-5BA2-47DB-94BB-7B3E7A94E089}</b:Guid>
    <b:Author>
      <b:Author>
        <b:NameList>
          <b:Person>
            <b:Last>Syahrin</b:Last>
          </b:Person>
        </b:NameList>
      </b:Author>
    </b:Author>
    <b:Title>Pengaruh Model Pembelajaran Blended Learning Terhadap Hasil Belajar Mata Pelajaran IPS SiswaKelas 8 di SMPN 37 Jakarta”</b:Title>
    <b:JournalName>Skripsi Jurusan Pendidikan Ilmu Pengetahuan Sosial Universitas Islam Negeri Syarif Hidayatukah Jakarta</b:JournalName>
    <b:Year>2015</b:Year>
    <b:RefOrder>14</b:RefOrder>
  </b:Source>
  <b:Source>
    <b:Tag>Fea01</b:Tag>
    <b:SourceType>JournalArticle</b:SourceType>
    <b:Guid>{E91C28A4-73AA-4181-B21C-8330592A21FB}</b:Guid>
    <b:Author>
      <b:Author>
        <b:NameList>
          <b:Person>
            <b:Last>Feasey</b:Last>
          </b:Person>
        </b:NameList>
      </b:Author>
    </b:Author>
    <b:JournalName>E-Learning and How to Learn It in The Present. B-Learning aprendizaje autodirigido.</b:JournalName>
    <b:Year>2001</b:Year>
    <b:RefOrder>15</b:RefOrder>
  </b:Source>
  <b:Source>
    <b:Tag>Kor02</b:Tag>
    <b:SourceType>JournalArticle</b:SourceType>
    <b:Guid>{5A5A18E9-F310-4494-BC17-3D252EE13A20}</b:Guid>
    <b:Author>
      <b:Author>
        <b:NameList>
          <b:Person>
            <b:Last>Koran</b:Last>
          </b:Person>
        </b:NameList>
      </b:Author>
    </b:Author>
    <b:JournalName> Aplikasi E-learning dalam Pengajaran dan Pembelajaran di Sekolah Malaysia</b:JournalName>
    <b:Year>2002</b:Year>
    <b:RefOrder>16</b:RefOrder>
  </b:Source>
  <b:Source>
    <b:Tag>Rig20</b:Tag>
    <b:SourceType>JournalArticle</b:SourceType>
    <b:Guid>{20C17078-1226-411B-9227-0455FA42C363}</b:Guid>
    <b:Author>
      <b:Author>
        <b:NameList>
          <b:Person>
            <b:Last>Rigianti</b:Last>
          </b:Person>
        </b:NameList>
      </b:Author>
    </b:Author>
    <b:JournalName>Kendala Pembelajaran Daring Guru Sekolah Dasar di Kabupaten Banjarnegara. 7, 297–302.</b:JournalName>
    <b:Year>2020</b:Year>
    <b:RefOrder>17</b:RefOrder>
  </b:Source>
  <b:Source>
    <b:Tag>Kam02</b:Tag>
    <b:SourceType>JournalArticle</b:SourceType>
    <b:Guid>{6810D168-8F73-48B2-87BC-9A71FB851B69}</b:Guid>
    <b:Author>
      <b:Author>
        <b:NameList>
          <b:Person>
            <b:Last>Kamarga</b:Last>
          </b:Person>
        </b:NameList>
      </b:Author>
    </b:Author>
    <b:JournalName>Belajar Sejarah Melalui E-learning. Jakarta : PT. Intimedia</b:JournalName>
    <b:Year>2002</b:Year>
    <b:RefOrder>18</b:RefOrder>
  </b:Source>
  <b:Source>
    <b:Tag>Geo03</b:Tag>
    <b:SourceType>JournalArticle</b:SourceType>
    <b:Guid>{B68233BE-8693-498C-9B3F-8A3AFD513532}</b:Guid>
    <b:Author>
      <b:Author>
        <b:NameList>
          <b:Person>
            <b:Last>W</b:Last>
            <b:First>Geogrge</b:First>
            <b:Middle>R. Terry dan Leslie</b:Middle>
          </b:Person>
        </b:NameList>
      </b:Author>
    </b:Author>
    <b:JournalName>Dasar-dasar Manajemen</b:JournalName>
    <b:Year>2003</b:Year>
    <b:RefOrder>19</b:RefOrder>
  </b:Source>
  <b:Source>
    <b:Tag>Cah12</b:Tag>
    <b:SourceType>JournalArticle</b:SourceType>
    <b:Guid>{8468E7F9-8198-46CA-B495-5C93C97FACFC}</b:Guid>
    <b:Author>
      <b:Author>
        <b:NameList>
          <b:Person>
            <b:Last>Cahyadi</b:Last>
          </b:Person>
        </b:NameList>
      </b:Author>
    </b:Author>
    <b:JournalName>Bahan Tambahan Pangan. P : 256 dan 260, Bumi Aksara, Jakarta.</b:JournalName>
    <b:Year>2012</b:Year>
    <b:RefOrder>20</b:RefOrder>
  </b:Source>
  <b:Source>
    <b:Tag>Placeholder1</b:Tag>
    <b:SourceType>JournalArticle</b:SourceType>
    <b:Guid>{C18EE633-274E-4F0A-9DF2-898C27B2F42A}</b:Guid>
    <b:Author>
      <b:Author>
        <b:NameList>
          <b:Person>
            <b:Last>Haynes</b:Last>
            <b:First>Marion</b:First>
            <b:Middle>E.</b:Middle>
          </b:Person>
        </b:NameList>
      </b:Author>
    </b:Author>
    <b:Title>Manajemen Waktu. Jakarta: Indeks</b:Title>
    <b:Year>2010</b:Year>
    <b:RefOrder>21</b:RefOrder>
  </b:Source>
  <b:Source>
    <b:Tag>Put17</b:Tag>
    <b:SourceType>JournalArticle</b:SourceType>
    <b:Guid>{17AA52F7-A5AA-44D5-AD1E-FE15F2F10DBA}</b:Guid>
    <b:Author>
      <b:Author>
        <b:NameList>
          <b:Person>
            <b:Last>Novita</b:Last>
            <b:First>Putri</b:First>
          </b:Person>
        </b:NameList>
      </b:Author>
    </b:Author>
    <b:Title>Belajar Membuat Game 2D dan 3D Menggunakan Unity. Yogyakarta: Grup Penerbitan CV Budi Utama.</b:Title>
    <b:Year>2017</b:Year>
    <b:RefOrder>22</b:RefOrder>
  </b:Source>
  <b:Source>
    <b:Tag>Hof94</b:Tag>
    <b:SourceType>JournalArticle</b:SourceType>
    <b:Guid>{5CFD2974-0C88-43A3-9BF3-10BAC09BFD2A}</b:Guid>
    <b:Author>
      <b:Author>
        <b:NameList>
          <b:Person>
            <b:Last>Macan</b:Last>
            <b:First>Hoff</b:First>
          </b:Person>
        </b:NameList>
      </b:Author>
    </b:Author>
    <b:JournalName>Journal of Applied Psychology 1994, Vol. 79. No. 3, p. 381-391</b:JournalName>
    <b:Year>1994</b:Year>
    <b:RefOrder>23</b:RefOrder>
  </b:Source>
  <b:Source>
    <b:Tag>Ans14</b:Tag>
    <b:SourceType>JournalArticle</b:SourceType>
    <b:Guid>{A573793B-6945-44C0-AE8B-47B1A15FDF01}</b:Guid>
    <b:Author>
      <b:Author>
        <b:NameList>
          <b:Person>
            <b:Last>Ansor</b:Last>
          </b:Person>
        </b:NameList>
      </b:Author>
    </b:Author>
    <b:Title>Perbedaan Pengaruh Pemanfaatan Media e-learning Berbasis Schoology dan Edmodo Terhadap Kemandirian Belajar dan Pretasi Belajar Matematika (Suatu Penelitian Pada Siswa Kelas X SemesterII SMK Negeri di Kabupaten Tegal Jurusan Teknik Komputer </b:Title>
    <b:Year>2014</b:Year>
    <b:RefOrder>24</b:RefOrder>
  </b:Source>
  <b:Source>
    <b:Tag>Fis01</b:Tag>
    <b:SourceType>JournalArticle</b:SourceType>
    <b:Guid>{7D098E28-9E43-435B-95A5-C25F4845F2F6}</b:Guid>
    <b:Author>
      <b:Author>
        <b:NameList>
          <b:Person>
            <b:Last>Fisher</b:Last>
          </b:Person>
        </b:NameList>
      </b:Author>
    </b:Author>
    <b:JournalName>Work/Personal Life Balance: A Construct Development Study. ProQuest Dissertations and Theses.</b:JournalName>
    <b:Year>2001</b:Year>
    <b:RefOrder>25</b:RefOrder>
  </b:Source>
  <b:Source>
    <b:Tag>Mal12</b:Tag>
    <b:SourceType>JournalArticle</b:SourceType>
    <b:Guid>{79426D4C-FE51-4709-A861-356E0EA09FBB}</b:Guid>
    <b:Author>
      <b:Author>
        <b:NameList>
          <b:Person>
            <b:Last>Hasibuan</b:Last>
            <b:First>Malayu</b:First>
            <b:Middle>S.P.</b:Middle>
          </b:Person>
        </b:NameList>
      </b:Author>
    </b:Author>
    <b:Title>Manajemen SDM. Edisi Revisi, Cetakan Ke Tigabelas. Jakarta : Bumi Aksara. </b:Title>
    <b:Year>2012</b:Year>
    <b:RefOrder>26</b:RefOrder>
  </b:Source>
  <b:Source>
    <b:Tag>Azh02</b:Tag>
    <b:SourceType>JournalArticle</b:SourceType>
    <b:Guid>{71FF233D-E392-40DE-8F15-A1E9E7A4BB53}</b:Guid>
    <b:Author>
      <b:Author>
        <b:NameList>
          <b:Person>
            <b:Last>Arsyad</b:Last>
            <b:First>Azhar</b:First>
          </b:Person>
        </b:NameList>
      </b:Author>
    </b:Author>
    <b:Title>Media Pembelajaran, edisi 1. Jakarta: PT. Raja Grafindo Persada</b:Title>
    <b:Year>2002</b:Year>
    <b:RefOrder>27</b:RefOrder>
  </b:Source>
  <b:Source>
    <b:Tag>AAA02</b:Tag>
    <b:SourceType>JournalArticle</b:SourceType>
    <b:Guid>{E5EDEB48-5D71-4C84-84C9-D5C99BEF86DF}</b:Guid>
    <b:Author>
      <b:Author>
        <b:NameList>
          <b:Person>
            <b:Last>Mangkunegara</b:Last>
            <b:First>A.A</b:First>
            <b:Middle>Anwar Prabu</b:Middle>
          </b:Person>
        </b:NameList>
      </b:Author>
    </b:Author>
    <b:Title>Manajemen Sumber Daya Manusia. Perusahaan. Bandung: PT. Remaja Rosdakarya.</b:Title>
    <b:Year>2002</b:Year>
    <b:RefOrder>28</b:RefOrder>
  </b:Source>
  <b:Source>
    <b:Tag>Placeholder2</b:Tag>
    <b:SourceType>JournalArticle</b:SourceType>
    <b:Guid>{75898256-D2E0-4090-A594-2B1A1E795199}</b:Guid>
    <b:Author>
      <b:Author>
        <b:NameList>
          <b:Person>
            <b:Last>Suminarti</b:Last>
            <b:First>Siti</b:First>
          </b:Person>
        </b:NameList>
      </b:Author>
    </b:Author>
    <b:Title>Self-Regulated Learning (Srl) Dalam Meningkatkan Prestasi Akademik Pada Mahasiswa”, Jurnal Ilmiah Psikologi Terapan</b:Title>
    <b:Year>2013</b:Year>
    <b:RefOrder>29</b:RefOrder>
  </b:Source>
  <b:Source>
    <b:Tag>Win95</b:Tag>
    <b:SourceType>JournalArticle</b:SourceType>
    <b:Guid>{CBD90A85-317C-4FA9-96DE-462B4C2042A8}</b:Guid>
    <b:Author>
      <b:Author>
        <b:NameList>
          <b:Person>
            <b:Last>Winne</b:Last>
          </b:Person>
        </b:NameList>
      </b:Author>
    </b:Author>
    <b:JournalName>Inherent Details in Self-Regulated Learning. Journal of Educational Psychologist. 30, hlm. 173-188.</b:JournalName>
    <b:Year>1995</b:Year>
    <b:RefOrder>30</b:RefOrder>
  </b:Source>
  <b:Source>
    <b:Tag>Bel06</b:Tag>
    <b:SourceType>JournalArticle</b:SourceType>
    <b:Guid>{C210F7C0-0827-4D3B-A6F4-30137C762314}</b:Guid>
    <b:Author>
      <b:Author>
        <b:NameList>
          <b:Person>
            <b:Last>Akroyd</b:Last>
            <b:First>Bell</b:First>
            <b:Middle>dan</b:Middle>
          </b:Person>
        </b:NameList>
      </b:Author>
    </b:Author>
    <b:JournalName> Can Factors Related to Self Regulated Learning Predict Learning Achievement in Undergraduate Asynchronous Web-based Courses? International Journal of Instructional Education and Distance Learning. </b:JournalName>
    <b:Year>2006</b:Year>
    <b:RefOrder>31</b:RefOrder>
  </b:Source>
  <b:Source>
    <b:Tag>Har21</b:Tag>
    <b:SourceType>JournalArticle</b:SourceType>
    <b:Guid>{058515F6-D9B2-48DE-82D9-B405F704C455}</b:Guid>
    <b:Author>
      <b:Author>
        <b:NameList>
          <b:Person>
            <b:Last>Harahap</b:Last>
          </b:Person>
        </b:NameList>
      </b:Author>
    </b:Author>
    <b:Title>Analisis Sosialisasi Politik Relawan Demokrasi Basis Warga Internet Kota Medan Pemilihan  Pemilihan Umum Tahun 2019</b:Title>
    <b:Year>2021</b:Year>
    <b:RefOrder>32</b:RefOrder>
  </b:Source>
  <b:Source>
    <b:Tag>Sto13</b:Tag>
    <b:SourceType>JournalArticle</b:SourceType>
    <b:Guid>{C4A43094-1845-4F8B-A92D-AD97AAC48CAD}</b:Guid>
    <b:Author>
      <b:Author>
        <b:NameList>
          <b:Person>
            <b:Last>Stone</b:Last>
            <b:First>Schunk</b:First>
            <b:Middle>&amp; Swartz</b:Middle>
          </b:Person>
        </b:NameList>
      </b:Author>
    </b:Author>
    <b:Title>Self-regulated Learning (SRL) dalam meningkatkan Prestasi Akademik pada Mahasiswa</b:Title>
    <b:JournalName>Jurnal Ilmiah Psikologi Terapan</b:JournalName>
    <b:Year>2013</b:Year>
    <b:RefOrder>33</b:RefOrder>
  </b:Source>
  <b:Source>
    <b:Tag>Sum13</b:Tag>
    <b:SourceType>JournalArticle</b:SourceType>
    <b:Guid>{90B9E8C0-0CE9-4158-9A1C-75AD3010C8BC}</b:Guid>
    <b:Author>
      <b:Author>
        <b:NameList>
          <b:Person>
            <b:Last>Sumarmo</b:Last>
          </b:Person>
        </b:NameList>
      </b:Author>
    </b:Author>
    <b:Title>Pembelajaran Keterampilan Membaca Matematika pada Siswa Sekolah Menengah. Dalam Suryadi, D., Turmudi dan Nurlaelah, E. (Penyelia), Kumpulan Makalah Berpikir dan Disposisi Matematik serta Pembelajarannya</b:Title>
    <b:Year>2013</b:Year>
    <b:RefOrder>34</b:RefOrder>
  </b:Source>
  <b:Source>
    <b:Tag>Zam19</b:Tag>
    <b:SourceType>JournalArticle</b:SourceType>
    <b:Guid>{0B4B5401-B214-484A-A81F-94635A310E89}</b:Guid>
    <b:Author>
      <b:Author>
        <b:NameList>
          <b:Person>
            <b:Last>Zamnah</b:Last>
          </b:Person>
        </b:NameList>
      </b:Author>
    </b:Author>
    <b:Title>Analisis Self-Regulated Learning yang Memperoleh Pembelajaran Menggunakan Pendekatan Problem-Centered Learning denganHands-On Activity. ANARGYA</b:Title>
    <b:JournalName>Jurnal Ilmiah Matematika</b:JournalName>
    <b:Year>2019</b:Year>
    <b:RefOrder>35</b:RefOrder>
  </b:Source>
  <b:Source>
    <b:Tag>Nur93</b:Tag>
    <b:SourceType>JournalArticle</b:SourceType>
    <b:Guid>{532312D4-4EB0-48BF-8DB0-8302659C2D6F}</b:Guid>
    <b:Author>
      <b:Author>
        <b:NameList>
          <b:Person>
            <b:Last>Nurkanca</b:Last>
          </b:Person>
        </b:NameList>
      </b:Author>
    </b:Author>
    <b:Title>eori Belajar Dan Pmbelajaran. Jakarta: Perpustakaan. Nasional. Pakhrudin. 1985. Jurnal Pendidikan dan Kebudayaan</b:Title>
    <b:Year>1993</b:Year>
    <b:RefOrder>36</b:RefOrder>
  </b:Source>
  <b:Source>
    <b:Tag>GIE98</b:Tag>
    <b:SourceType>JournalArticle</b:SourceType>
    <b:Guid>{8A3FF136-FE7A-4631-A678-C8340552F070}</b:Guid>
    <b:Author>
      <b:Author>
        <b:NameList>
          <b:Person>
            <b:Last>GIE</b:Last>
          </b:Person>
        </b:NameList>
      </b:Author>
    </b:Author>
    <b:JournalName> Ensiklopedia Administrasi. Jakarta: Gunung Agung</b:JournalName>
    <b:Year>1998</b:Year>
    <b:RefOrder>37</b:RefOrder>
  </b:Source>
  <b:Source>
    <b:Tag>Har05</b:Tag>
    <b:SourceType>JournalArticle</b:SourceType>
    <b:Guid>{ADB63653-2058-492E-AED6-5CF0AD516DD9}</b:Guid>
    <b:Author>
      <b:Author>
        <b:NameList>
          <b:Person>
            <b:Last>Hartono</b:Last>
          </b:Person>
        </b:NameList>
      </b:Author>
    </b:Author>
    <b:Title>nalisis &amp; Desain : Pendekatan. Terstruktur Teori dan Praktik Aplikasi Bisnis, Penerbit Andi, Yogyakarta.</b:Title>
    <b:Year>2005</b:Year>
    <b:RefOrder>38</b:RefOrder>
  </b:Source>
  <b:Source>
    <b:Tag>Sar07</b:Tag>
    <b:SourceType>JournalArticle</b:SourceType>
    <b:Guid>{D28BD209-3322-48DE-99FE-BB40297CF0EE}</b:Guid>
    <b:Author>
      <b:Author>
        <b:NameList>
          <b:Person>
            <b:Last>Sardiman</b:Last>
          </b:Person>
        </b:NameList>
      </b:Author>
    </b:Author>
    <b:Title>Interaksi &amp; Motivasi Belajar Mengajar. Jakarta : PT Grafindo Persada</b:Title>
    <b:Year>2007</b:Year>
    <b:RefOrder>39</b:RefOrder>
  </b:Source>
  <b:Source>
    <b:Tag>Rus17</b:Tag>
    <b:SourceType>JournalArticle</b:SourceType>
    <b:Guid>{3938FF78-276A-44B6-9130-1B9E08B1A8CD}</b:Guid>
    <b:Author>
      <b:Author>
        <b:NameList>
          <b:Person>
            <b:Last>Rusdi</b:Last>
          </b:Person>
        </b:NameList>
      </b:Author>
    </b:Author>
    <b:Title>Upaya Meningkatkan Aktivitas Belajar Siswa Dengan Menetapkan Model Pembelajaran Problem Posing Tipe Pre Solution Posing Di SMP Negeri 15 Kota Bengkulu.</b:Title>
    <b:JournalName>Jurnal Penelitian Pembelajaran Matematika Sekolah (JP2MS)</b:JournalName>
    <b:Year>2017</b:Year>
    <b:RefOrder>40</b:RefOrder>
  </b:Source>
  <b:Source>
    <b:Tag>Sla10</b:Tag>
    <b:SourceType>JournalArticle</b:SourceType>
    <b:Guid>{48EF3D8C-B4FF-4E77-B6DB-494301DA8280}</b:Guid>
    <b:Author>
      <b:Author>
        <b:NameList>
          <b:Person>
            <b:Last>Slameto</b:Last>
          </b:Person>
        </b:NameList>
      </b:Author>
    </b:Author>
    <b:Title>Belajar dan faktor-faktor yang Mempengaruhinya. Jakarta: PT. Rineka Cipta </b:Title>
    <b:Year>2010</b:Year>
    <b:RefOrder>41</b:RefOrder>
  </b:Source>
  <b:Source>
    <b:Tag>Sob17</b:Tag>
    <b:SourceType>JournalArticle</b:SourceType>
    <b:Guid>{9046005E-F471-4383-AD3B-21EE54E72DF2}</b:Guid>
    <b:Author>
      <b:Author>
        <b:NameList>
          <b:Person>
            <b:Last>Sobari</b:Last>
          </b:Person>
        </b:NameList>
      </b:Author>
    </b:Author>
    <b:Title>Pengaruh Minat Belajar Terhadap Hasil Belajar Siswa Pada Mata Pelajaran Ilmu Pengetahuan Sosial Di SMP Negri 1 Jonggol</b:Title>
    <b:Year>2017</b:Year>
    <b:RefOrder>42</b:RefOrder>
  </b:Source>
  <b:Source>
    <b:Tag>Sum08</b:Tag>
    <b:SourceType>JournalArticle</b:SourceType>
    <b:Guid>{0ED4E198-2F21-4CD5-83DC-CDCFE632C706}</b:Guid>
    <b:Author>
      <b:Author>
        <b:NameList>
          <b:Person>
            <b:Last>Suryabrata</b:Last>
            <b:First>Sumardi</b:First>
          </b:Person>
        </b:NameList>
      </b:Author>
    </b:Author>
    <b:Title>Metodologi penelitian/sumadi suryabrata. Jakarta: Raja Grafindo Persada</b:Title>
    <b:Year>2008</b:Year>
    <b:RefOrder>43</b:RefOrder>
  </b:Source>
  <b:Source>
    <b:Tag>Ben12</b:Tag>
    <b:SourceType>JournalArticle</b:SourceType>
    <b:Guid>{0058A815-2D2D-4069-999C-E1534BF2AADC}</b:Guid>
    <b:Author>
      <b:Author>
        <b:NameList>
          <b:Person>
            <b:Last>Ambarjaya</b:Last>
            <b:First>Beni</b:First>
            <b:Middle>S</b:Middle>
          </b:Person>
        </b:NameList>
      </b:Author>
    </b:Author>
    <b:Title>Psikologi Pendidikan dan Pengajaran Teori dan Praktik.. Jakarta: Buku Seru.</b:Title>
    <b:Year>2012</b:Year>
    <b:RefOrder>44</b:RefOrder>
  </b:Source>
  <b:Source>
    <b:Tag>Aun11</b:Tag>
    <b:SourceType>JournalArticle</b:SourceType>
    <b:Guid>{74D1CA9E-6838-4670-BEEE-288887CA5364}</b:Guid>
    <b:Author>
      <b:Author>
        <b:NameList>
          <b:Person>
            <b:Last>Aunurrahman</b:Last>
          </b:Person>
        </b:NameList>
      </b:Author>
    </b:Author>
    <b:Title>Belajar dan Pembelajaran. Bandung: Alfabeta.</b:Title>
    <b:Year>2011</b:Year>
    <b:RefOrder>45</b:RefOrder>
  </b:Source>
  <b:Source>
    <b:Tag>Ade21</b:Tag>
    <b:SourceType>JournalArticle</b:SourceType>
    <b:Guid>{1E7766D1-9F8D-4161-ADF9-3F39E956550C}</b:Guid>
    <b:Author>
      <b:Author>
        <b:NameList>
          <b:Person>
            <b:Last>Andriyani</b:Last>
            <b:First>Ade</b:First>
          </b:Person>
        </b:NameList>
      </b:Author>
    </b:Author>
    <b:Title>engaruh Penerapan Metode Blended Learning Terhadap Minat Belajar Siswa Di Sekolah Menengah Pertama.” 3(March):6.</b:Title>
    <b:Year>2021</b:Year>
    <b:RefOrder>46</b:RefOrder>
  </b:Source>
  <b:Source>
    <b:Tag>Fiv22</b:Tag>
    <b:SourceType>JournalArticle</b:SourceType>
    <b:Guid>{4FFA3353-B8C1-449D-B27E-3B98082DA291}</b:Guid>
    <b:Author>
      <b:Author>
        <b:NameList>
          <b:Person>
            <b:Last>Fiveronica</b:Last>
            <b:First>Ilma,</b:First>
            <b:Middle>Ika Ratih Sulistiani, and Fita Mustafida</b:Middle>
          </b:Person>
        </b:NameList>
      </b:Author>
    </b:Author>
    <b:JournalName>Pengaruh Self Regulated Terhadap Minat Dan Hasil Belajar Siswa Madrasah Ibtidaiyah.” 4(Santosa 2021):135–48.</b:JournalName>
    <b:Year>2022</b:Year>
    <b:RefOrder>47</b:RefOrder>
  </b:Source>
  <b:Source>
    <b:Tag>Placeholder3</b:Tag>
    <b:SourceType>JournalArticle</b:SourceType>
    <b:Guid>{4862493F-B282-4AAE-BA25-45E9DB70A45B}</b:Guid>
    <b:Author>
      <b:Author>
        <b:NameList>
          <b:Person>
            <b:Last>Sugiyono</b:Last>
          </b:Person>
        </b:NameList>
      </b:Author>
    </b:Author>
    <b:Title>Metode Penelitian Kuantitatif, Kualitatif, dan R&amp;D. Bandung : Alfabeta</b:Title>
    <b:Year>2015</b:Year>
    <b:RefOrder>48</b:RefOrder>
  </b:Source>
  <b:Source>
    <b:Tag>Syo13</b:Tag>
    <b:SourceType>JournalArticle</b:SourceType>
    <b:Guid>{48835A5F-93FC-410C-BFF3-200D91E7F405}</b:Guid>
    <b:Author>
      <b:Author>
        <b:NameList>
          <b:Person>
            <b:Last>Siregar</b:Last>
            <b:First>Syofian</b:First>
          </b:Person>
        </b:NameList>
      </b:Author>
    </b:Author>
    <b:Title>Metode Penelitian Kuantitatif. Jakarta: PT Fajar. Interpratama Mandiri</b:Title>
    <b:Year>2013</b:Year>
    <b:RefOrder>49</b:RefOrder>
  </b:Source>
  <b:Source>
    <b:Tag>Gho16</b:Tag>
    <b:SourceType>JournalArticle</b:SourceType>
    <b:Guid>{222CCA92-DF90-41EA-BF71-027FC0AA3ACD}</b:Guid>
    <b:Author>
      <b:Author>
        <b:NameList>
          <b:Person>
            <b:Last>Ghozali</b:Last>
          </b:Person>
        </b:NameList>
      </b:Author>
    </b:Author>
    <b:Title>Aplikasi Analisis Multivariete Dengan Program IBM SPSS 23 (Edisi 8). Cetakan ke VIII. Semarang : Badan Penerbit Universitas Diponegoro.</b:Title>
    <b:Year>2017</b:Year>
    <b:RefOrder>50</b:RefOrder>
  </b:Source>
  <b:Source>
    <b:Tag>Gho13</b:Tag>
    <b:SourceType>JournalArticle</b:SourceType>
    <b:Guid>{F3A24710-BE81-4F2C-9426-D73C3E3CD71A}</b:Guid>
    <b:Author>
      <b:Author>
        <b:NameList>
          <b:Person>
            <b:Last>Ghozali</b:Last>
          </b:Person>
        </b:NameList>
      </b:Author>
    </b:Author>
    <b:Title>Aplikasi Analisis Multivariate dengan Program IBM SPSS 21 Update PLS Regresi. Semarang: Badan Penerbit Universitas Diponegoro</b:Title>
    <b:Year>2009</b:Year>
    <b:RefOrder>51</b:RefOrder>
  </b:Source>
</b:Sources>
</file>

<file path=customXml/itemProps1.xml><?xml version="1.0" encoding="utf-8"?>
<ds:datastoreItem xmlns:ds="http://schemas.openxmlformats.org/officeDocument/2006/customXml" ds:itemID="{D83A97FF-FB99-4ADE-914E-0D898C0CF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4091</Words>
  <Characters>23322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BAB I</vt:lpstr>
    </vt:vector>
  </TitlesOfParts>
  <Company>home</Company>
  <LinksUpToDate>false</LinksUpToDate>
  <CharactersWithSpaces>27359</CharactersWithSpaces>
  <SharedDoc>false</SharedDoc>
  <HLinks>
    <vt:vector size="6" baseType="variant">
      <vt:variant>
        <vt:i4>2490384</vt:i4>
      </vt:variant>
      <vt:variant>
        <vt:i4>0</vt:i4>
      </vt:variant>
      <vt:variant>
        <vt:i4>0</vt:i4>
      </vt:variant>
      <vt:variant>
        <vt:i4>5</vt:i4>
      </vt:variant>
      <vt:variant>
        <vt:lpwstr>mailto:launada49@gmail.com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creator>Windows</dc:creator>
  <cp:lastModifiedBy>ismail - [2010]</cp:lastModifiedBy>
  <cp:revision>3</cp:revision>
  <cp:lastPrinted>2023-10-30T08:39:00Z</cp:lastPrinted>
  <dcterms:created xsi:type="dcterms:W3CDTF">2023-11-01T00:16:00Z</dcterms:created>
  <dcterms:modified xsi:type="dcterms:W3CDTF">2023-11-01T00:19:00Z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e6cd85e3-fb55-3454-85a7-23fae7524996</vt:lpwstr>
  </property>
  <property fmtid="{D5CDD505-2E9C-101B-9397-08002B2CF9AE}" pid="24" name="Mendeley Citation Style_1">
    <vt:lpwstr>http://www.zotero.org/styles/apa</vt:lpwstr>
  </property>
</Properties>
</file>