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7922C3" w14:textId="33AD52BD" w:rsidR="004C48DF" w:rsidRDefault="00C9652B" w:rsidP="00FA79C2">
      <w:pPr>
        <w:spacing w:after="0"/>
        <w:jc w:val="center"/>
        <w:rPr>
          <w:rFonts w:ascii="Times New Roman" w:hAnsi="Times New Roman" w:cs="Times New Roman"/>
          <w:b/>
          <w:bCs/>
          <w:sz w:val="24"/>
          <w:szCs w:val="24"/>
        </w:rPr>
      </w:pPr>
      <w:r w:rsidRPr="00C9652B">
        <w:rPr>
          <w:rFonts w:ascii="Times New Roman" w:hAnsi="Times New Roman" w:cs="Times New Roman"/>
          <w:b/>
          <w:bCs/>
          <w:sz w:val="24"/>
          <w:szCs w:val="24"/>
        </w:rPr>
        <w:t>IMPLEMENTASI PROGRAM PENGABDIAN MASYARAKAT: STUDI KASUS BANTUAN SEMBAKO DI WILAYAH TRIDINANTI</w:t>
      </w:r>
    </w:p>
    <w:p w14:paraId="1B4BEA23" w14:textId="77777777" w:rsidR="00C9652B" w:rsidRDefault="00C9652B" w:rsidP="00FA79C2">
      <w:pPr>
        <w:spacing w:after="0"/>
        <w:jc w:val="center"/>
        <w:rPr>
          <w:rFonts w:ascii="Times New Roman" w:hAnsi="Times New Roman" w:cs="Times New Roman"/>
          <w:b/>
          <w:bCs/>
          <w:sz w:val="24"/>
          <w:szCs w:val="24"/>
        </w:rPr>
      </w:pPr>
    </w:p>
    <w:p w14:paraId="7DFE6E1B" w14:textId="0604C89A" w:rsidR="00C9652B" w:rsidRPr="0066247E" w:rsidRDefault="00C9652B" w:rsidP="00D27FB5">
      <w:pPr>
        <w:spacing w:after="0"/>
        <w:ind w:left="-142"/>
        <w:jc w:val="center"/>
        <w:rPr>
          <w:rFonts w:ascii="Times New Roman" w:hAnsi="Times New Roman" w:cs="Times New Roman"/>
          <w:b/>
          <w:bCs/>
          <w:sz w:val="24"/>
          <w:szCs w:val="24"/>
          <w:vertAlign w:val="superscript"/>
        </w:rPr>
      </w:pPr>
      <w:r>
        <w:rPr>
          <w:rFonts w:ascii="Times New Roman" w:hAnsi="Times New Roman" w:cs="Times New Roman"/>
          <w:b/>
          <w:bCs/>
          <w:sz w:val="24"/>
          <w:szCs w:val="24"/>
        </w:rPr>
        <w:t>Dian Yulistarini</w:t>
      </w:r>
      <w:r>
        <w:rPr>
          <w:rFonts w:ascii="Times New Roman" w:hAnsi="Times New Roman" w:cs="Times New Roman"/>
          <w:b/>
          <w:bCs/>
          <w:sz w:val="24"/>
          <w:szCs w:val="24"/>
          <w:vertAlign w:val="superscript"/>
        </w:rPr>
        <w:t>1)</w:t>
      </w:r>
      <w:r>
        <w:rPr>
          <w:rFonts w:ascii="Times New Roman" w:hAnsi="Times New Roman" w:cs="Times New Roman"/>
          <w:b/>
          <w:bCs/>
          <w:sz w:val="24"/>
          <w:szCs w:val="24"/>
        </w:rPr>
        <w:t xml:space="preserve">, </w:t>
      </w:r>
      <w:r w:rsidR="00D27FB5">
        <w:rPr>
          <w:rFonts w:ascii="Times New Roman" w:hAnsi="Times New Roman" w:cs="Times New Roman"/>
          <w:b/>
          <w:bCs/>
          <w:sz w:val="24"/>
          <w:szCs w:val="24"/>
        </w:rPr>
        <w:t>Djatmiko Noviantoro</w:t>
      </w:r>
      <w:r w:rsidR="00D27FB5">
        <w:rPr>
          <w:rFonts w:ascii="Times New Roman" w:hAnsi="Times New Roman" w:cs="Times New Roman"/>
          <w:b/>
          <w:bCs/>
          <w:sz w:val="24"/>
          <w:szCs w:val="24"/>
          <w:vertAlign w:val="superscript"/>
        </w:rPr>
        <w:t>2)</w:t>
      </w:r>
      <w:r w:rsidR="00D27FB5">
        <w:rPr>
          <w:rFonts w:ascii="Times New Roman" w:hAnsi="Times New Roman" w:cs="Times New Roman"/>
          <w:b/>
          <w:bCs/>
          <w:sz w:val="24"/>
          <w:szCs w:val="24"/>
        </w:rPr>
        <w:t>, Sari Sakarina</w:t>
      </w:r>
      <w:r w:rsidR="00D27FB5">
        <w:rPr>
          <w:rFonts w:ascii="Times New Roman" w:hAnsi="Times New Roman" w:cs="Times New Roman"/>
          <w:b/>
          <w:bCs/>
          <w:sz w:val="24"/>
          <w:szCs w:val="24"/>
          <w:vertAlign w:val="superscript"/>
        </w:rPr>
        <w:t>3)</w:t>
      </w:r>
      <w:r w:rsidR="00D27FB5">
        <w:rPr>
          <w:rFonts w:ascii="Times New Roman" w:hAnsi="Times New Roman" w:cs="Times New Roman"/>
          <w:b/>
          <w:bCs/>
          <w:sz w:val="24"/>
          <w:szCs w:val="24"/>
        </w:rPr>
        <w:t xml:space="preserve">, </w:t>
      </w:r>
      <w:r w:rsidR="00FF4B41">
        <w:rPr>
          <w:rFonts w:ascii="Times New Roman" w:hAnsi="Times New Roman" w:cs="Times New Roman"/>
          <w:b/>
          <w:bCs/>
          <w:sz w:val="24"/>
          <w:szCs w:val="24"/>
        </w:rPr>
        <w:t>Manisah</w:t>
      </w:r>
      <w:r w:rsidR="00D27FB5">
        <w:rPr>
          <w:rFonts w:ascii="Times New Roman" w:hAnsi="Times New Roman" w:cs="Times New Roman"/>
          <w:b/>
          <w:bCs/>
          <w:sz w:val="24"/>
          <w:szCs w:val="24"/>
          <w:vertAlign w:val="superscript"/>
        </w:rPr>
        <w:t>4</w:t>
      </w:r>
      <w:r w:rsidR="00FA79C2">
        <w:rPr>
          <w:rFonts w:ascii="Times New Roman" w:hAnsi="Times New Roman" w:cs="Times New Roman"/>
          <w:b/>
          <w:bCs/>
          <w:sz w:val="24"/>
          <w:szCs w:val="24"/>
          <w:vertAlign w:val="superscript"/>
        </w:rPr>
        <w:t>)</w:t>
      </w:r>
      <w:r>
        <w:rPr>
          <w:rFonts w:ascii="Times New Roman" w:hAnsi="Times New Roman" w:cs="Times New Roman"/>
          <w:b/>
          <w:bCs/>
          <w:sz w:val="24"/>
          <w:szCs w:val="24"/>
        </w:rPr>
        <w:t xml:space="preserve">, </w:t>
      </w:r>
      <w:r w:rsidR="00FF4B41">
        <w:rPr>
          <w:rFonts w:ascii="Times New Roman" w:hAnsi="Times New Roman" w:cs="Times New Roman"/>
          <w:b/>
          <w:bCs/>
          <w:sz w:val="24"/>
          <w:szCs w:val="24"/>
        </w:rPr>
        <w:t>Nina Firiana</w:t>
      </w:r>
      <w:r w:rsidR="00D27FB5">
        <w:rPr>
          <w:rFonts w:ascii="Times New Roman" w:hAnsi="Times New Roman" w:cs="Times New Roman"/>
          <w:b/>
          <w:bCs/>
          <w:sz w:val="24"/>
          <w:szCs w:val="24"/>
          <w:vertAlign w:val="superscript"/>
        </w:rPr>
        <w:t>5</w:t>
      </w:r>
      <w:r w:rsidR="00FA79C2">
        <w:rPr>
          <w:rFonts w:ascii="Times New Roman" w:hAnsi="Times New Roman" w:cs="Times New Roman"/>
          <w:b/>
          <w:bCs/>
          <w:sz w:val="24"/>
          <w:szCs w:val="24"/>
          <w:vertAlign w:val="superscript"/>
        </w:rPr>
        <w:t>)</w:t>
      </w:r>
      <w:r w:rsidR="0066247E">
        <w:rPr>
          <w:rFonts w:ascii="Times New Roman" w:hAnsi="Times New Roman" w:cs="Times New Roman"/>
          <w:b/>
          <w:bCs/>
          <w:sz w:val="24"/>
          <w:szCs w:val="24"/>
        </w:rPr>
        <w:t xml:space="preserve"> </w:t>
      </w:r>
    </w:p>
    <w:p w14:paraId="585A089E" w14:textId="43869E43" w:rsidR="00EC6878" w:rsidRDefault="00C9652B" w:rsidP="00FA79C2">
      <w:pPr>
        <w:spacing w:after="0"/>
        <w:jc w:val="center"/>
        <w:rPr>
          <w:rFonts w:ascii="Times New Roman" w:hAnsi="Times New Roman" w:cs="Times New Roman"/>
          <w:sz w:val="24"/>
          <w:szCs w:val="24"/>
        </w:rPr>
      </w:pPr>
      <w:r>
        <w:rPr>
          <w:rFonts w:ascii="Times New Roman" w:hAnsi="Times New Roman" w:cs="Times New Roman"/>
          <w:sz w:val="24"/>
          <w:szCs w:val="24"/>
        </w:rPr>
        <w:t>Universitas Tridinanti, Palembang, Sumatera Selatan</w:t>
      </w:r>
    </w:p>
    <w:p w14:paraId="692E8042" w14:textId="0537AF4B" w:rsidR="00C9652B" w:rsidRDefault="00C9652B" w:rsidP="00FA79C2">
      <w:pPr>
        <w:spacing w:after="0"/>
        <w:jc w:val="center"/>
        <w:rPr>
          <w:rFonts w:ascii="Times New Roman" w:hAnsi="Times New Roman" w:cs="Times New Roman"/>
          <w:sz w:val="24"/>
          <w:szCs w:val="24"/>
        </w:rPr>
      </w:pPr>
      <w:r>
        <w:rPr>
          <w:rFonts w:ascii="Times New Roman" w:hAnsi="Times New Roman" w:cs="Times New Roman"/>
          <w:sz w:val="24"/>
          <w:szCs w:val="24"/>
        </w:rPr>
        <w:t xml:space="preserve">Email koresponden: </w:t>
      </w:r>
      <w:r>
        <w:rPr>
          <w:rFonts w:ascii="Times New Roman" w:hAnsi="Times New Roman" w:cs="Times New Roman"/>
          <w:sz w:val="24"/>
          <w:szCs w:val="24"/>
          <w:vertAlign w:val="superscript"/>
        </w:rPr>
        <w:t xml:space="preserve">1) </w:t>
      </w:r>
      <w:hyperlink r:id="rId9" w:history="1">
        <w:r w:rsidRPr="00515D8F">
          <w:rPr>
            <w:rStyle w:val="Hyperlink"/>
            <w:rFonts w:ascii="Times New Roman" w:hAnsi="Times New Roman" w:cs="Times New Roman"/>
            <w:sz w:val="24"/>
            <w:szCs w:val="24"/>
          </w:rPr>
          <w:t>dian_yulistarini@univ-tridinanti.ac.id</w:t>
        </w:r>
      </w:hyperlink>
    </w:p>
    <w:p w14:paraId="7BE91184" w14:textId="77777777" w:rsidR="00C9652B" w:rsidRPr="00C9652B" w:rsidRDefault="00C9652B" w:rsidP="00FA79C2">
      <w:pPr>
        <w:spacing w:after="0"/>
        <w:jc w:val="both"/>
        <w:rPr>
          <w:rFonts w:ascii="Times New Roman" w:hAnsi="Times New Roman" w:cs="Times New Roman"/>
          <w:sz w:val="24"/>
          <w:szCs w:val="24"/>
        </w:rPr>
      </w:pPr>
    </w:p>
    <w:p w14:paraId="0F400CA2" w14:textId="2199807F" w:rsidR="00C9652B" w:rsidRDefault="00EC6878" w:rsidP="00760309">
      <w:pPr>
        <w:spacing w:after="0"/>
        <w:jc w:val="center"/>
        <w:rPr>
          <w:rFonts w:ascii="Times New Roman" w:hAnsi="Times New Roman" w:cs="Times New Roman"/>
          <w:b/>
          <w:bCs/>
          <w:sz w:val="24"/>
          <w:szCs w:val="24"/>
        </w:rPr>
      </w:pPr>
      <w:r w:rsidRPr="00C9652B">
        <w:rPr>
          <w:rFonts w:ascii="Times New Roman" w:hAnsi="Times New Roman" w:cs="Times New Roman"/>
          <w:b/>
          <w:bCs/>
          <w:sz w:val="24"/>
          <w:szCs w:val="24"/>
        </w:rPr>
        <w:t>Abstrak</w:t>
      </w:r>
    </w:p>
    <w:p w14:paraId="7E2CD24E" w14:textId="710D2D8D" w:rsidR="009B35C2" w:rsidRDefault="009B35C2" w:rsidP="00FA79C2">
      <w:pPr>
        <w:pStyle w:val="NormalWeb"/>
        <w:spacing w:line="276" w:lineRule="auto"/>
        <w:jc w:val="both"/>
      </w:pPr>
      <w:r>
        <w:t>Pengabdian kepada masyarakat merupakan bagian integral dari Tri Dharma Perguruan Tinggi yang mencerminkan kepedulian sosial institusi akademik terhadap lingkungan sekitarnya. Universitas Tridinanti melaksanakan kegiatan penyaluran bantuan sembako kepada masyarakat di sekitar kampus sebagai respons terhadap dampak ekonomi pasca pandemi dan tingginya harga kebutuhan pokok. Kegiatan ini bertujuan meringankan beban masyarakat sekaligus menumbuhkan nilai-nilai kepedulian sosial di kalangan civitas akademika. Sebanyak 270 paket bantuan disalurkan secara langsung melalui perencanaan partisipatif, distribusi transparan, dan evaluasi menyeluruh. Hasil kegiatan menunjukkan peningkatan hubungan sosial antara kampus dan masyarakat, serta terbentuknya pembelajaran kontekstual bagi mahasiswa. Kendala teknis dapat diatasi melalui koordinasi efektif di lapangan. Kegiatan ini tidak hanya berdampak secara material, tetapi juga memperkuat peran universitas sebagai agen perubahan sosial. Rekomendasi diarahkan pada perluasan jangkauan, kolaborasi lintas sektor, dan pengembangan program berbasis pemberdayaan ekonomi masyarakat.</w:t>
      </w:r>
    </w:p>
    <w:p w14:paraId="188CEA82" w14:textId="526EB249" w:rsidR="009B35C2" w:rsidRDefault="009B35C2" w:rsidP="00FA79C2">
      <w:pPr>
        <w:pStyle w:val="NormalWeb"/>
        <w:spacing w:line="276" w:lineRule="auto"/>
        <w:ind w:left="1701" w:hanging="1701"/>
        <w:jc w:val="both"/>
      </w:pPr>
      <w:r>
        <w:rPr>
          <w:rStyle w:val="Strong"/>
        </w:rPr>
        <w:t>Kata kunci</w:t>
      </w:r>
      <w:r>
        <w:t>: pengabdian masyarakat, bantuan sosial, universitas, sembako</w:t>
      </w:r>
      <w:proofErr w:type="gramStart"/>
      <w:r>
        <w:t>,  pemberdayaan</w:t>
      </w:r>
      <w:proofErr w:type="gramEnd"/>
      <w:r>
        <w:t xml:space="preserve"> sosial</w:t>
      </w:r>
    </w:p>
    <w:p w14:paraId="63C49244" w14:textId="77777777" w:rsidR="009B35C2" w:rsidRDefault="009B35C2" w:rsidP="00FA79C2">
      <w:pPr>
        <w:pStyle w:val="NormalWeb"/>
        <w:spacing w:line="276" w:lineRule="auto"/>
        <w:jc w:val="both"/>
      </w:pPr>
    </w:p>
    <w:p w14:paraId="21378615" w14:textId="6B92A256" w:rsidR="004C48DF" w:rsidRPr="009B35C2" w:rsidRDefault="00EC6878" w:rsidP="001A5A04">
      <w:pPr>
        <w:spacing w:after="0" w:line="360" w:lineRule="auto"/>
        <w:jc w:val="both"/>
        <w:rPr>
          <w:rFonts w:ascii="Times New Roman" w:hAnsi="Times New Roman" w:cs="Times New Roman"/>
          <w:b/>
          <w:bCs/>
          <w:sz w:val="24"/>
          <w:szCs w:val="24"/>
        </w:rPr>
      </w:pPr>
      <w:r w:rsidRPr="009B35C2">
        <w:rPr>
          <w:rFonts w:ascii="Times New Roman" w:hAnsi="Times New Roman" w:cs="Times New Roman"/>
          <w:b/>
          <w:bCs/>
          <w:sz w:val="24"/>
          <w:szCs w:val="24"/>
        </w:rPr>
        <w:t>PENDAHULUAN</w:t>
      </w:r>
    </w:p>
    <w:p w14:paraId="6A1F9530" w14:textId="53FA302B" w:rsidR="004C48DF" w:rsidRPr="009B35C2" w:rsidRDefault="00EC6878" w:rsidP="001A5A04">
      <w:pPr>
        <w:spacing w:after="0" w:line="360" w:lineRule="auto"/>
        <w:jc w:val="both"/>
        <w:rPr>
          <w:rFonts w:ascii="Times New Roman" w:hAnsi="Times New Roman" w:cs="Times New Roman"/>
          <w:b/>
          <w:bCs/>
          <w:sz w:val="24"/>
          <w:szCs w:val="24"/>
        </w:rPr>
      </w:pPr>
      <w:bookmarkStart w:id="0" w:name="_GoBack"/>
      <w:bookmarkEnd w:id="0"/>
      <w:r w:rsidRPr="009B35C2">
        <w:rPr>
          <w:rFonts w:ascii="Times New Roman" w:hAnsi="Times New Roman" w:cs="Times New Roman"/>
          <w:b/>
          <w:bCs/>
          <w:sz w:val="24"/>
          <w:szCs w:val="24"/>
        </w:rPr>
        <w:t>Latar Belakang</w:t>
      </w:r>
    </w:p>
    <w:p w14:paraId="73197521" w14:textId="75C920A7" w:rsidR="002A5080" w:rsidRPr="00052553" w:rsidRDefault="005178FC" w:rsidP="001A5A04">
      <w:pPr>
        <w:spacing w:after="0" w:line="360" w:lineRule="auto"/>
        <w:ind w:firstLine="567"/>
        <w:jc w:val="both"/>
        <w:rPr>
          <w:rFonts w:ascii="Times New Roman" w:hAnsi="Times New Roman" w:cs="Times New Roman"/>
          <w:sz w:val="24"/>
          <w:szCs w:val="24"/>
        </w:rPr>
      </w:pPr>
      <w:r w:rsidRPr="00052553">
        <w:rPr>
          <w:rFonts w:ascii="Times New Roman" w:hAnsi="Times New Roman" w:cs="Times New Roman"/>
          <w:sz w:val="24"/>
          <w:szCs w:val="24"/>
        </w:rPr>
        <w:t xml:space="preserve">Perguruan tinggi memiliki peran strategis dalam pelaksanaan Tri Dharma, khususnya pengabdian kepada masyarakat sebagai bentuk nyata kontribusi institusi akademik terhadap lingkungan </w:t>
      </w:r>
      <w:r w:rsidR="00052553">
        <w:rPr>
          <w:rFonts w:ascii="Times New Roman" w:hAnsi="Times New Roman" w:cs="Times New Roman"/>
          <w:sz w:val="24"/>
          <w:szCs w:val="24"/>
        </w:rPr>
        <w:t>so</w:t>
      </w:r>
      <w:r w:rsidR="00CD5DF2">
        <w:rPr>
          <w:rFonts w:ascii="Times New Roman" w:hAnsi="Times New Roman" w:cs="Times New Roman"/>
          <w:sz w:val="24"/>
          <w:szCs w:val="24"/>
        </w:rPr>
        <w:t>s</w:t>
      </w:r>
      <w:r w:rsidR="00052553">
        <w:rPr>
          <w:rFonts w:ascii="Times New Roman" w:hAnsi="Times New Roman" w:cs="Times New Roman"/>
          <w:sz w:val="24"/>
          <w:szCs w:val="24"/>
        </w:rPr>
        <w:t xml:space="preserve">ial </w:t>
      </w:r>
      <w:r w:rsidR="00052553">
        <w:rPr>
          <w:rFonts w:ascii="Times New Roman" w:hAnsi="Times New Roman" w:cs="Times New Roman"/>
          <w:sz w:val="24"/>
          <w:szCs w:val="24"/>
        </w:rPr>
        <w:fldChar w:fldCharType="begin" w:fldLock="1"/>
      </w:r>
      <w:r w:rsidR="00472156">
        <w:rPr>
          <w:rFonts w:ascii="Times New Roman" w:hAnsi="Times New Roman" w:cs="Times New Roman"/>
          <w:sz w:val="24"/>
          <w:szCs w:val="24"/>
        </w:rPr>
        <w:instrText>ADDIN CSL_CITATION {"citationItems":[{"id":"ITEM-1","itemData":{"abstract":"Tri Dharma Perguruan Tinggi has three activities namely: (1) Educational field aims to intellectual life of the nation, and cultural transmission, (2) Research which is to carry out of the new discoveries in science and culture, and (3) the field of dedication to community which is to carry out the service to the community in speeding the process of improving the welfare and progress of the society. The objective of this paper is to discuss the implementation the Tri Dharma perguruan Tinggi in order to give input and thought to the government, educational institutions and other stakeholders, as their consideration to take strategic policies for better and perfect development. The method used is survey through observation at several private universities in Jakarta, interviews to some college personnel equipped with several related references. The data was collected from December 2010 until February 2011. It can be concluded that several obstacles factors in the implementation of the Tri Dharma College are: (1) the lack of higher school facilities and infrastructures; (2) the performance of educator and educational which has not been optimum (3) the improper higher school management system; and (4) the quality of higher school graduate has not been optimum.","author":[{"dropping-particle":"","family":"Yuliawati","given":"Sri","non-dropping-particle":"","parse-names":false,"suffix":""}],"container-title":"Journal of Pendidikan","id":"ITEM-1","issued":{"date-parts":[["2012"]]},"page":"28-33","title":"Kajian Implementasi Tri Dharma Perguruan Tinggi Sebagai Fenomena Pendidikan Tinggi Di Indonesia","type":"article-journal","volume":"29"},"uris":["http://www.mendeley.com/documents/?uuid=0795fbca-9d24-4728-9c7a-c6801526a9f1"]}],"mendeley":{"formattedCitation":"(Yuliawati, 2012)","plainTextFormattedCitation":"(Yuliawati, 2012)","previouslyFormattedCitation":"(Yuliawati, 2012)"},"properties":{"noteIndex":0},"schema":"https://github.com/citation-style-language/schema/raw/master/csl-citation.json"}</w:instrText>
      </w:r>
      <w:r w:rsidR="00052553">
        <w:rPr>
          <w:rFonts w:ascii="Times New Roman" w:hAnsi="Times New Roman" w:cs="Times New Roman"/>
          <w:sz w:val="24"/>
          <w:szCs w:val="24"/>
        </w:rPr>
        <w:fldChar w:fldCharType="separate"/>
      </w:r>
      <w:r w:rsidR="00052553" w:rsidRPr="00052553">
        <w:rPr>
          <w:rFonts w:ascii="Times New Roman" w:hAnsi="Times New Roman" w:cs="Times New Roman"/>
          <w:noProof/>
          <w:sz w:val="24"/>
          <w:szCs w:val="24"/>
        </w:rPr>
        <w:t>(Yuliawati, 2012)</w:t>
      </w:r>
      <w:r w:rsidR="00052553">
        <w:rPr>
          <w:rFonts w:ascii="Times New Roman" w:hAnsi="Times New Roman" w:cs="Times New Roman"/>
          <w:sz w:val="24"/>
          <w:szCs w:val="24"/>
        </w:rPr>
        <w:fldChar w:fldCharType="end"/>
      </w:r>
      <w:r w:rsidRPr="00052553">
        <w:rPr>
          <w:rFonts w:ascii="Times New Roman" w:hAnsi="Times New Roman" w:cs="Times New Roman"/>
          <w:sz w:val="24"/>
          <w:szCs w:val="24"/>
        </w:rPr>
        <w:t>. Universitas Tridinanti, sebagai bagian dari institusi pendidikan tinggi, merealisasikan peran tersebut melalui program penyaluran bantuan sembako kepada masyarakat sekitar kampus. Kegiatan ini dirancang sebagai respon terhadap tantangan sosial-ekonomi.</w:t>
      </w:r>
      <w:r w:rsidR="002A5080" w:rsidRPr="00052553">
        <w:rPr>
          <w:rFonts w:ascii="Times New Roman" w:hAnsi="Times New Roman" w:cs="Times New Roman"/>
          <w:sz w:val="24"/>
          <w:szCs w:val="24"/>
        </w:rPr>
        <w:t xml:space="preserve"> Namun, pelaksanaan program-program pengabdian semacam ini tidak lepas dari kebutuhan akan tata kelola institusi </w:t>
      </w:r>
      <w:r w:rsidR="002A5080" w:rsidRPr="00052553">
        <w:rPr>
          <w:rFonts w:ascii="Times New Roman" w:hAnsi="Times New Roman" w:cs="Times New Roman"/>
          <w:sz w:val="24"/>
          <w:szCs w:val="24"/>
        </w:rPr>
        <w:lastRenderedPageBreak/>
        <w:t>yang adaptif dan responsif. Perubahan zaman yang cepat, kompleksitas kebutuhan masyarakat, serta dinamika kebijakan menuntut adanya inovasi dalam strategi manajerial pendidikan tinggi</w:t>
      </w:r>
      <w:r w:rsidR="00472156">
        <w:rPr>
          <w:rFonts w:ascii="Times New Roman" w:hAnsi="Times New Roman" w:cs="Times New Roman"/>
          <w:sz w:val="24"/>
          <w:szCs w:val="24"/>
        </w:rPr>
        <w:t xml:space="preserve"> </w:t>
      </w:r>
      <w:r w:rsidR="00472156">
        <w:rPr>
          <w:rFonts w:ascii="Times New Roman" w:hAnsi="Times New Roman" w:cs="Times New Roman"/>
          <w:sz w:val="24"/>
          <w:szCs w:val="24"/>
        </w:rPr>
        <w:fldChar w:fldCharType="begin" w:fldLock="1"/>
      </w:r>
      <w:r w:rsidR="00F50E6D">
        <w:rPr>
          <w:rFonts w:ascii="Times New Roman" w:hAnsi="Times New Roman" w:cs="Times New Roman"/>
          <w:sz w:val="24"/>
          <w:szCs w:val="24"/>
        </w:rPr>
        <w:instrText>ADDIN CSL_CITATION {"citationItems":[{"id":"ITEM-1","itemData":{"abstract":"Penelitian ini dilatarbelakangi belum efektifnya pembelajaran di PAUD untuk menguatkan profil belajar pancasila anak usia 5-6 tahun. Tujuan penelitian untuk mendeskripsikan pengaruh model pembelajaran project based learning menggunakan media loose part untuk penguatan profil pelajar pancasila anak usia 5-6 tahun di PAUD. Jenis penelitian ini adalah kuantitatif. Data dikumpulkan melalui lembar observasi profil pelajar pancasila anak selama kegiatan proyek. Analisis data menggunakan uji t dua sampel berpasangan dengan menggunakan program SPSS versi 23. Hasil penelitian menunjukkan bahwa model project based learning dapat menguatkan profil pelajar pancasila anak usia 5-6 tahun di PAUD, hal ini terlihat pada hasil uji t hitung lebih tinggi dari t tabel dan terjadi peningkatan rata-rata hasil pretest hasil posttest. Dapat disimpulkan bahwa PjBL menggunakan media loosepart dapat menguatkan profil mandiri yang berguna untuk masa depan mereka. Kata","author":[{"dropping-particle":"","family":"Agustina Domi Lobo","given":"","non-dropping-particle":"","parse-names":false,"suffix":""},{"dropping-particle":"","family":"Marsela Cindi Aulia Uskono","given":"","non-dropping-particle":"","parse-names":false,"suffix":""},{"dropping-particle":"","family":"Gres Martinova Nulek","given":"","non-dropping-particle":"","parse-names":false,"suffix":""},{"dropping-particle":"","family":"Cindy Novelia Shalom","given":"","non-dropping-particle":"","parse-names":false,"suffix":""},{"dropping-particle":"","family":"Andriyani A. Dua Lehan","given":"","non-dropping-particle":"","parse-names":false,"suffix":""},{"dropping-particle":"","family":"Jimylton Dthan","given":"","non-dropping-particle":"","parse-names":false,"suffix":""}],"container-title":"Jurnal Lingkar Pembelajaran Inovatif","id":"ITEM-1","issued":{"date-parts":[["2024"]]},"page":"105-117","title":"Inovasi dalam Manajemen Pendidikan: Strategi Menuju Kualitas Pendidikan yang Optimal","type":"article-journal","volume":"5"},"uris":["http://www.mendeley.com/documents/?uuid=80d0fc5f-f4eb-4780-b83c-e7c520f3de06"]}],"mendeley":{"formattedCitation":"(Agustina Domi Lobo et al., 2024)","plainTextFormattedCitation":"(Agustina Domi Lobo et al., 2024)","previouslyFormattedCitation":"(Agustina Domi Lobo et al., 2024)"},"properties":{"noteIndex":0},"schema":"https://github.com/citation-style-language/schema/raw/master/csl-citation.json"}</w:instrText>
      </w:r>
      <w:r w:rsidR="00472156">
        <w:rPr>
          <w:rFonts w:ascii="Times New Roman" w:hAnsi="Times New Roman" w:cs="Times New Roman"/>
          <w:sz w:val="24"/>
          <w:szCs w:val="24"/>
        </w:rPr>
        <w:fldChar w:fldCharType="separate"/>
      </w:r>
      <w:r w:rsidR="00472156" w:rsidRPr="00472156">
        <w:rPr>
          <w:rFonts w:ascii="Times New Roman" w:hAnsi="Times New Roman" w:cs="Times New Roman"/>
          <w:noProof/>
          <w:sz w:val="24"/>
          <w:szCs w:val="24"/>
        </w:rPr>
        <w:t>(Agustina Domi Lobo et al., 2024)</w:t>
      </w:r>
      <w:r w:rsidR="00472156">
        <w:rPr>
          <w:rFonts w:ascii="Times New Roman" w:hAnsi="Times New Roman" w:cs="Times New Roman"/>
          <w:sz w:val="24"/>
          <w:szCs w:val="24"/>
        </w:rPr>
        <w:fldChar w:fldCharType="end"/>
      </w:r>
      <w:r w:rsidR="002A5080" w:rsidRPr="00052553">
        <w:rPr>
          <w:rFonts w:ascii="Times New Roman" w:hAnsi="Times New Roman" w:cs="Times New Roman"/>
          <w:sz w:val="24"/>
          <w:szCs w:val="24"/>
        </w:rPr>
        <w:t xml:space="preserve">. Oleh karena itu, dibutuhkan kepemimpinan yang tidak hanya memiliki keterampilan teknis, tetapi juga pola pikir strategis dan transformatif </w:t>
      </w:r>
      <w:r w:rsidR="002A5080" w:rsidRPr="00052553">
        <w:rPr>
          <w:rFonts w:ascii="Times New Roman" w:hAnsi="Times New Roman" w:cs="Times New Roman"/>
          <w:sz w:val="24"/>
          <w:szCs w:val="24"/>
        </w:rPr>
        <w:fldChar w:fldCharType="begin" w:fldLock="1"/>
      </w:r>
      <w:r w:rsidR="002A5080" w:rsidRPr="00052553">
        <w:rPr>
          <w:rFonts w:ascii="Times New Roman" w:hAnsi="Times New Roman" w:cs="Times New Roman"/>
          <w:sz w:val="24"/>
          <w:szCs w:val="24"/>
        </w:rPr>
        <w:instrText>ADDIN CSL_CITATION {"citationItems":[{"id":"ITEM-1","itemData":{"ISSN":"1659-3359","abstract":"This abstract explores essential strategies for optimizing talent acquisition and retention within the realm of Human Resource Management (HRM). In today's dynamic business landscape, attracting and retaining top-tier talent is critical for organizational success. The paper delves into proactive approaches aimed at identifying and acquiring skilled professionals while concurrently implementing retention tactics to foster a stable and motivated workforce. The document discusses innovative recruitment methodologies, including leveraging digital platforms, social media, and data analytics to target and engage potential candidates effectively. Emphasis is placed on the alignment of recruitment strategies with the organization's culture and values to ensure a seamless integration of new hires. Moreover, the abstract explores the multifaceted nature of talent retention, addressing factors such as career development programs, competitive compensation structures, and a positive workplace environment. The integration of employee feedback mechanisms and continuous learning opportunities are highlighted as integral components in fostering a culture of loyalty and commitment. By synthesizing contemporary approaches to talent acquisition and retention, this abstract provides valuable insights for HR professionals and organizational leaders seeking to build a robust and sustainable workforce in an ever-evolving business landscape.","author":[{"dropping-particle":"","family":"Yulistarini","given":"Dian","non-dropping-particle":"","parse-names":false,"suffix":""},{"dropping-particle":"","family":"Edward","given":"","non-dropping-particle":"","parse-names":false,"suffix":""},{"dropping-particle":"","family":"Syahmardi Yacob","given":"","non-dropping-particle":"","parse-names":false,"suffix":""},{"dropping-particle":"","family":"Tona Aurora Lubis","given":"","non-dropping-particle":"","parse-names":false,"suffix":""}],"container-title":"TEC Empresarial","id":"ITEM-1","issue":"2","issued":{"date-parts":[["2023"]]},"page":"368-382","title":"The Role of Collaborative Leadership in Moderating Demotivational and Indiscipliner Behavior towards Private Higher Education Employee Performance in the City of Palembang in the New Normal Era","type":"article-journal","volume":"18"},"uris":["http://www.mendeley.com/documents/?uuid=3511ac7f-352c-433e-8fc3-330f41282d3d"]}],"mendeley":{"formattedCitation":"(Yulistarini et al., 2023)","plainTextFormattedCitation":"(Yulistarini et al., 2023)","previouslyFormattedCitation":"(Yulistarini et al., 2023)"},"properties":{"noteIndex":0},"schema":"https://github.com/citation-style-language/schema/raw/master/csl-citation.json"}</w:instrText>
      </w:r>
      <w:r w:rsidR="002A5080" w:rsidRPr="00052553">
        <w:rPr>
          <w:rFonts w:ascii="Times New Roman" w:hAnsi="Times New Roman" w:cs="Times New Roman"/>
          <w:sz w:val="24"/>
          <w:szCs w:val="24"/>
        </w:rPr>
        <w:fldChar w:fldCharType="separate"/>
      </w:r>
      <w:r w:rsidR="002A5080" w:rsidRPr="00052553">
        <w:rPr>
          <w:rFonts w:ascii="Times New Roman" w:hAnsi="Times New Roman" w:cs="Times New Roman"/>
          <w:noProof/>
          <w:sz w:val="24"/>
          <w:szCs w:val="24"/>
        </w:rPr>
        <w:t>(Yulistarini et al., 2023)</w:t>
      </w:r>
      <w:r w:rsidR="002A5080" w:rsidRPr="00052553">
        <w:rPr>
          <w:rFonts w:ascii="Times New Roman" w:hAnsi="Times New Roman" w:cs="Times New Roman"/>
          <w:sz w:val="24"/>
          <w:szCs w:val="24"/>
        </w:rPr>
        <w:fldChar w:fldCharType="end"/>
      </w:r>
      <w:r w:rsidR="002A5080" w:rsidRPr="00052553">
        <w:rPr>
          <w:rFonts w:ascii="Times New Roman" w:hAnsi="Times New Roman" w:cs="Times New Roman"/>
          <w:sz w:val="24"/>
          <w:szCs w:val="24"/>
        </w:rPr>
        <w:t>. Pemimpin dengan kapasitas tersebut akan mampu membawa organisasi tetap relevan dan berdaya saing di tengah kondisi yang terus berubah. Dengan pendekatan manajerial yang tepat, pengabdian kepada masyarakat dapat dijalankan secara berkelanjutan, terukur, dan berdampak luas.</w:t>
      </w:r>
    </w:p>
    <w:p w14:paraId="3BD0DB59" w14:textId="72F3FB9F" w:rsidR="002A5080" w:rsidRPr="002A5080" w:rsidRDefault="002A5080" w:rsidP="001A5A04">
      <w:pPr>
        <w:spacing w:after="0" w:line="360" w:lineRule="auto"/>
        <w:ind w:firstLine="567"/>
        <w:jc w:val="both"/>
        <w:rPr>
          <w:rFonts w:ascii="Times New Roman" w:eastAsia="Times New Roman" w:hAnsi="Times New Roman" w:cs="Times New Roman"/>
          <w:sz w:val="24"/>
          <w:szCs w:val="24"/>
          <w:lang w:val="en-ID" w:eastAsia="en-ID"/>
        </w:rPr>
      </w:pPr>
      <w:r w:rsidRPr="002A5080">
        <w:rPr>
          <w:rFonts w:ascii="Times New Roman" w:eastAsia="Times New Roman" w:hAnsi="Times New Roman" w:cs="Times New Roman"/>
          <w:sz w:val="24"/>
          <w:szCs w:val="24"/>
          <w:lang w:val="en-ID" w:eastAsia="en-ID"/>
        </w:rPr>
        <w:t>Latar belakang program ini meliputi beberapa tantangan utama, yaitu kenaikan harga kebutuhan pokok, rendahnya daya beli masyarakat, serta terbatasnya kesempatan kerja. Kondisi ini tentu berdampak pada kehidupan sosial-ekonomi banyak orang. Sejalan dengan situasi tersebut, pengamalan sila kelima Pancasila, yakni “Keadilan sosial bagi seluruh rakyat Indonesia,” tidak hanya mengandung makna keadilan, tetapi juga nilai-nilai sosial yang kuat, seperti semangat gotong royong dan sikap kekeluargaan yang tinggi</w:t>
      </w:r>
      <w:r w:rsidR="00052553" w:rsidRPr="00052553">
        <w:rPr>
          <w:rFonts w:ascii="Times New Roman" w:eastAsia="Times New Roman" w:hAnsi="Times New Roman" w:cs="Times New Roman"/>
          <w:sz w:val="24"/>
          <w:szCs w:val="24"/>
          <w:lang w:val="en-ID" w:eastAsia="en-ID"/>
        </w:rPr>
        <w:t xml:space="preserve"> </w:t>
      </w:r>
      <w:r w:rsidR="00052553" w:rsidRPr="00052553">
        <w:rPr>
          <w:rFonts w:ascii="Times New Roman" w:eastAsia="Times New Roman" w:hAnsi="Times New Roman" w:cs="Times New Roman"/>
          <w:sz w:val="24"/>
          <w:szCs w:val="24"/>
          <w:lang w:val="en-ID" w:eastAsia="en-ID"/>
        </w:rPr>
        <w:fldChar w:fldCharType="begin" w:fldLock="1"/>
      </w:r>
      <w:r w:rsidR="00052553" w:rsidRPr="00052553">
        <w:rPr>
          <w:rFonts w:ascii="Times New Roman" w:eastAsia="Times New Roman" w:hAnsi="Times New Roman" w:cs="Times New Roman"/>
          <w:sz w:val="24"/>
          <w:szCs w:val="24"/>
          <w:lang w:val="en-ID" w:eastAsia="en-ID"/>
        </w:rPr>
        <w:instrText>ADDIN CSL_CITATION {"citationItems":[{"id":"ITEM-1","itemData":{"DOI":"10.52423/kongga.v2i1.27","abstract":"Bentuk solidaritas sosial yang tinggi dari suatu komunitas dalam berpartisipasi membantu para korban bencana alam dapat diwujudkan melalui adanya rasa kemanusiaan dan menjunjung tinggi rasa persatuan secara lokal. Tim Pengabdian Kepada Masyarakat yang terdiri dari pengurus IKA FISIP UHO dan dosen dari FISIP telah menunjukan bentuk solidaritas melalui penyaluran bantuan sembako bagi korban banjir di Kecamatan Kendari Barat Kota Kendari dirangkaikan dengan sosialisasi pencegahan stop buang sampah dan penebangan liar di kawasan hutan. Bentuk kegiatan PKM ini dilaksanakan dengan tujuan untuk membantu korban yang terdampak banjir di daerah Kecamatan Kendari Barat Kota Kendari dan mencegah buang sampah sembarang dan penebangan liar. Salah satu bentuk implementasi yang diberikan tim PKM yakni memberikan bantuan berupa penyaluran sejumlah paket sembako. Tujuan kegiatan PKM ini dilaksanakan untuk membantu mengurangi beban hidup bagi korban banjir yang terkena dampak berat tepatnya di Kelurahan Kampung Salo dan Kelurahan Sanua. Dari hasil pelaksanaan kegiatan PKM ini dapat terlihat bahwa bantuan telah diserahkan langsung oleh Ketua IKA FISIP UHO bersama pengurus, dosen dan diterima oleh pemerintah kelurahan dan individu keluarga korban banjir. Kegiatan PKM ini berjalan dengan lancar dan bermanfaat, serta mendapat respon positif dari Kepala Lurah di setiap kelurahan dan masyarakat yang terkena dampak banjir. Terlaksananya kegiatan PKM ini diharapkan sebagai bentuk solidaritas yang dapat mengajak seluruh pemerintah daerah, dan lembaga sosial lainnya di Sulawesi Tenggara untuk ikut berpartisipasi memberikan bantuan sosial kepada para korban bencana banjir dan pencegahan penanggulangan sampah dan penebangan liar.","author":[{"dropping-particle":"","family":"Sartono","given":"Sartono","non-dropping-particle":"","parse-names":false,"suffix":""},{"dropping-particle":"","family":"Husain","given":"Muh Najib","non-dropping-particle":"","parse-names":false,"suffix":""},{"dropping-particle":"","family":"Laxmi","given":"Laxmi","non-dropping-particle":"","parse-names":false,"suffix":""}],"container-title":"Kongga : Jurnal Pengabdian Masyarakat","id":"ITEM-1","issue":"1","issued":{"date-parts":[["2024"]]},"page":"18-22","title":"Implementasi Bantuan Sosial dalam Penanggulangan Dampak Bencana Banjir di Kendari","type":"article-journal","volume":"2"},"uris":["http://www.mendeley.com/documents/?uuid=87b2e30f-9d50-44b1-afce-88a72a05e503"]}],"mendeley":{"formattedCitation":"(Sartono et al., 2024)","plainTextFormattedCitation":"(Sartono et al., 2024)","previouslyFormattedCitation":"(Sartono et al., 2024)"},"properties":{"noteIndex":0},"schema":"https://github.com/citation-style-language/schema/raw/master/csl-citation.json"}</w:instrText>
      </w:r>
      <w:r w:rsidR="00052553" w:rsidRPr="00052553">
        <w:rPr>
          <w:rFonts w:ascii="Times New Roman" w:eastAsia="Times New Roman" w:hAnsi="Times New Roman" w:cs="Times New Roman"/>
          <w:sz w:val="24"/>
          <w:szCs w:val="24"/>
          <w:lang w:val="en-ID" w:eastAsia="en-ID"/>
        </w:rPr>
        <w:fldChar w:fldCharType="separate"/>
      </w:r>
      <w:r w:rsidR="00052553" w:rsidRPr="00052553">
        <w:rPr>
          <w:rFonts w:ascii="Times New Roman" w:eastAsia="Times New Roman" w:hAnsi="Times New Roman" w:cs="Times New Roman"/>
          <w:noProof/>
          <w:sz w:val="24"/>
          <w:szCs w:val="24"/>
          <w:lang w:val="en-ID" w:eastAsia="en-ID"/>
        </w:rPr>
        <w:t>(Sartono et al., 2024)</w:t>
      </w:r>
      <w:r w:rsidR="00052553" w:rsidRPr="00052553">
        <w:rPr>
          <w:rFonts w:ascii="Times New Roman" w:eastAsia="Times New Roman" w:hAnsi="Times New Roman" w:cs="Times New Roman"/>
          <w:sz w:val="24"/>
          <w:szCs w:val="24"/>
          <w:lang w:val="en-ID" w:eastAsia="en-ID"/>
        </w:rPr>
        <w:fldChar w:fldCharType="end"/>
      </w:r>
      <w:r w:rsidRPr="002A5080">
        <w:rPr>
          <w:rFonts w:ascii="Times New Roman" w:eastAsia="Times New Roman" w:hAnsi="Times New Roman" w:cs="Times New Roman"/>
          <w:sz w:val="24"/>
          <w:szCs w:val="24"/>
          <w:lang w:val="en-ID" w:eastAsia="en-ID"/>
        </w:rPr>
        <w:t>. Nilai-nilai tersebut menjadi landasan penting dalam mendorong solidaritas sosial di tengah masyarakat.</w:t>
      </w:r>
      <w:r w:rsidR="00CD5DF2">
        <w:rPr>
          <w:rFonts w:ascii="Times New Roman" w:eastAsia="Times New Roman" w:hAnsi="Times New Roman" w:cs="Times New Roman"/>
          <w:sz w:val="24"/>
          <w:szCs w:val="24"/>
          <w:lang w:val="en-ID" w:eastAsia="en-ID"/>
        </w:rPr>
        <w:t xml:space="preserve"> </w:t>
      </w:r>
      <w:r w:rsidRPr="002A5080">
        <w:rPr>
          <w:rFonts w:ascii="Times New Roman" w:eastAsia="Times New Roman" w:hAnsi="Times New Roman" w:cs="Times New Roman"/>
          <w:sz w:val="24"/>
          <w:szCs w:val="24"/>
          <w:lang w:val="en-ID" w:eastAsia="en-ID"/>
        </w:rPr>
        <w:t>Implementasi dari kedua sila Pancasila tersebut sangat bermakna jika diwujudkan melalui tindakan nyata, seperti memberikan bantuan kepada sesama yang sedang mengalami kesulitan atau kesusahan. Dengan memberikan bantuan, kita tidak hanya meringankan beban masyarakat yang membutuhkan, tetapi juga menumbuhkan rasa kepedulian sosial dan karakter empati yang kuat dalam diri civitas akademika.</w:t>
      </w:r>
    </w:p>
    <w:p w14:paraId="567BAEB0" w14:textId="2D0163FF" w:rsidR="002A5080" w:rsidRPr="002A5080" w:rsidRDefault="002A5080" w:rsidP="001A5A04">
      <w:pPr>
        <w:spacing w:after="0" w:line="360" w:lineRule="auto"/>
        <w:ind w:firstLine="567"/>
        <w:jc w:val="both"/>
        <w:rPr>
          <w:rFonts w:ascii="Times New Roman" w:eastAsia="Times New Roman" w:hAnsi="Times New Roman" w:cs="Times New Roman"/>
          <w:sz w:val="24"/>
          <w:szCs w:val="24"/>
          <w:lang w:val="en-ID" w:eastAsia="en-ID"/>
        </w:rPr>
      </w:pPr>
      <w:r w:rsidRPr="002A5080">
        <w:rPr>
          <w:rFonts w:ascii="Times New Roman" w:eastAsia="Times New Roman" w:hAnsi="Times New Roman" w:cs="Times New Roman"/>
          <w:sz w:val="24"/>
          <w:szCs w:val="24"/>
          <w:lang w:val="en-ID" w:eastAsia="en-ID"/>
        </w:rPr>
        <w:t>Program ini dilaksanakan secara terstruktur dan sistematis melalui beberapa tahapan, dimulai dari perencanaan yang matang, penggalangan donasi dari berbagai pihak, pengemasan bantuan dengan penuh perhatian, hingga tahap distribusi bantuan kepada penerima manfaat</w:t>
      </w:r>
      <w:r w:rsidRPr="00052553">
        <w:rPr>
          <w:rFonts w:ascii="Times New Roman" w:eastAsia="Times New Roman" w:hAnsi="Times New Roman" w:cs="Times New Roman"/>
          <w:sz w:val="24"/>
          <w:szCs w:val="24"/>
          <w:lang w:val="en-ID" w:eastAsia="en-ID"/>
        </w:rPr>
        <w:t xml:space="preserve"> </w:t>
      </w:r>
      <w:r w:rsidRPr="00052553">
        <w:rPr>
          <w:rFonts w:ascii="Times New Roman" w:eastAsia="Times New Roman" w:hAnsi="Times New Roman" w:cs="Times New Roman"/>
          <w:sz w:val="24"/>
          <w:szCs w:val="24"/>
          <w:lang w:val="en-ID" w:eastAsia="en-ID"/>
        </w:rPr>
        <w:fldChar w:fldCharType="begin" w:fldLock="1"/>
      </w:r>
      <w:r w:rsidR="00052553" w:rsidRPr="00052553">
        <w:rPr>
          <w:rFonts w:ascii="Times New Roman" w:eastAsia="Times New Roman" w:hAnsi="Times New Roman" w:cs="Times New Roman"/>
          <w:sz w:val="24"/>
          <w:szCs w:val="24"/>
          <w:lang w:val="en-ID" w:eastAsia="en-ID"/>
        </w:rPr>
        <w:instrText>ADDIN CSL_CITATION {"citationItems":[{"id":"ITEM-1","itemData":{"DOI":"10.55338/jpkmn.v5i2.3300","abstract":"Kegiatan Pengabdian Kepada Masyarakat “Penggalangan Dana dan Penyaluran Bantuan bagi Masyarakat Korban Erupsi Gunung Lewotobi di Kecamatan Wulanggitang Kabupaten Flores Timur” dilaksanakan pada tanggal 03 sampai 10 Pebruari 2024. Kegiatan ini dilakukan sebagai bentuk kepedulian dosen dan mahasiswa Pendidikan Guru Sekolah Dasar Universitas Flores terhadap para korban bencana erupsi gunung Lewotobi. Kegiatan ini melibatkan 3 orang dan 65 orang mahasiswa Universitas Flores. Media bantuan yang disalurkan adalah bantuan berupa sembako dalam dan obat-obatan. Tujuan dilakukannya kegiatan Pengabdian Masyarakat ini adalah untuk membantu meringankan beban material dan moril yang dihadapi para korban. Sementara metode kegiatannya dibagi dalam dua tahapan, yakni: penggalangan dana dan penyaluran bantuan. Hasil yang diperoleh yaitu bahwa para donatur sangat peka dan peduli terhadap para korban. Hal ini terlihat melalui kerelaan para donatur dalam memberikan sumbangan. Selanjutnya masyarakat dalam hal ini para korban sangat senang dan antusias dalam menerima sembako dan obat-obatan yang dibagikan. Di lain pihak, kegiatan pengabdian ini dianggap berhasil karena dapat membangkitkan semangat baru bagi para korban untuk menjalani hari-hari hidupnya di tengah badai erupsi gunung yang melanda.","author":[{"dropping-particle":"","family":"Tebajak Henakin","given":"Stefanus","non-dropping-particle":"","parse-names":false,"suffix":""},{"dropping-particle":"","family":"Boleng","given":"Benedikta","non-dropping-particle":"","parse-names":false,"suffix":""},{"dropping-particle":"","family":"Senjahari Rawe","given":"Aschari","non-dropping-particle":"","parse-names":false,"suffix":""}],"container-title":"Jurnal Pengabdian kepada Masyarakat Nusantara","id":"ITEM-1","issue":"2","issued":{"date-parts":[["2024"]]},"page":"2503-2507","title":"Penggalangan Dana dan Penyaluran Bantuan Bagi Masyarakat Korban Bencana Erupsi Gunung Lewotobi di Kecamatan Wulanggitang Kabupaten Flores Timur","type":"article-journal","volume":"5"},"uris":["http://www.mendeley.com/documents/?uuid=caa24087-fbc5-4222-a73c-cce85a9d0aa1"]}],"mendeley":{"formattedCitation":"(Tebajak Henakin et al., 2024)","plainTextFormattedCitation":"(Tebajak Henakin et al., 2024)","previouslyFormattedCitation":"(Tebajak Henakin et al., 2024)"},"properties":{"noteIndex":0},"schema":"https://github.com/citation-style-language/schema/raw/master/csl-citation.json"}</w:instrText>
      </w:r>
      <w:r w:rsidRPr="00052553">
        <w:rPr>
          <w:rFonts w:ascii="Times New Roman" w:eastAsia="Times New Roman" w:hAnsi="Times New Roman" w:cs="Times New Roman"/>
          <w:sz w:val="24"/>
          <w:szCs w:val="24"/>
          <w:lang w:val="en-ID" w:eastAsia="en-ID"/>
        </w:rPr>
        <w:fldChar w:fldCharType="separate"/>
      </w:r>
      <w:r w:rsidRPr="00052553">
        <w:rPr>
          <w:rFonts w:ascii="Times New Roman" w:eastAsia="Times New Roman" w:hAnsi="Times New Roman" w:cs="Times New Roman"/>
          <w:noProof/>
          <w:sz w:val="24"/>
          <w:szCs w:val="24"/>
          <w:lang w:val="en-ID" w:eastAsia="en-ID"/>
        </w:rPr>
        <w:t>(Tebajak Henakin et al., 2024)</w:t>
      </w:r>
      <w:r w:rsidRPr="00052553">
        <w:rPr>
          <w:rFonts w:ascii="Times New Roman" w:eastAsia="Times New Roman" w:hAnsi="Times New Roman" w:cs="Times New Roman"/>
          <w:sz w:val="24"/>
          <w:szCs w:val="24"/>
          <w:lang w:val="en-ID" w:eastAsia="en-ID"/>
        </w:rPr>
        <w:fldChar w:fldCharType="end"/>
      </w:r>
      <w:r w:rsidRPr="002A5080">
        <w:rPr>
          <w:rFonts w:ascii="Times New Roman" w:eastAsia="Times New Roman" w:hAnsi="Times New Roman" w:cs="Times New Roman"/>
          <w:sz w:val="24"/>
          <w:szCs w:val="24"/>
          <w:lang w:val="en-ID" w:eastAsia="en-ID"/>
        </w:rPr>
        <w:t>. Melalui proses yang terorganisir ini, diharapkan program dapat berjalan efektif dan memberikan dampak positif yang berkelanjutan bagi masyarakat.</w:t>
      </w:r>
    </w:p>
    <w:p w14:paraId="58AB502A" w14:textId="0036CE0D" w:rsidR="004C48DF" w:rsidRPr="00052553" w:rsidRDefault="00052553" w:rsidP="001A5A04">
      <w:pPr>
        <w:spacing w:after="0" w:line="360" w:lineRule="auto"/>
        <w:ind w:firstLine="567"/>
        <w:jc w:val="both"/>
        <w:rPr>
          <w:rFonts w:ascii="Times New Roman" w:hAnsi="Times New Roman" w:cs="Times New Roman"/>
          <w:sz w:val="24"/>
          <w:szCs w:val="24"/>
        </w:rPr>
      </w:pPr>
      <w:r w:rsidRPr="00052553">
        <w:rPr>
          <w:rFonts w:ascii="Times New Roman" w:hAnsi="Times New Roman" w:cs="Times New Roman"/>
          <w:sz w:val="24"/>
          <w:szCs w:val="24"/>
        </w:rPr>
        <w:t xml:space="preserve">Selain memberikan manfaat material, kegiatan ini juga berperan penting dalam membangun relasi sosial yang lebih erat antara universitas dan komunitas sekitar. Pembagian paket sembako bukan hanya sekadar pemberian bantuan materi semata, melainkan merupakan wujud nyata kepedulian dan solidaritas sosial yang kuat </w:t>
      </w:r>
      <w:r w:rsidRPr="00052553">
        <w:rPr>
          <w:rFonts w:ascii="Times New Roman" w:hAnsi="Times New Roman" w:cs="Times New Roman"/>
          <w:sz w:val="24"/>
          <w:szCs w:val="24"/>
        </w:rPr>
        <w:lastRenderedPageBreak/>
        <w:t xml:space="preserve">antarwarga </w:t>
      </w:r>
      <w:r w:rsidRPr="00052553">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{"citationItems":[{"id":"ITEM-1","itemData":{"DOI":"10.59837/jpmba.v1i7.345","abstract":"Kegiatan pengabdian masyarakat dalam bentuk bakti sosial (baksos) berupa pembagian paket sembako adalah salah satu upaya nyata dalam membantu masyarakat yang membutuhkan. Pembagian paket sembako bukan hanya sekadar pemberian materi, tetapi juga merupakan wujud kepedulian dan solidaritas sosial yang kuat. Paket sembako biasanya berisi bahan makanan pokok seperti beras, minyak, gula, dan kebutuhan dasar lainnya. Tujuan pengabdian kepada masyarakat adalah untuk memberikan bantuan berupa paket sembako kepada warga yang membutuhkan di sekitar Universitas Maarif Hasyim Latif (UMAHA). Kegiatan dalam pengabdian kepada masyarakat ini adalah berupa pembagian paket sembako oleh civitas akademika UMAHA kepada warga masyarakat sekitar kampus dengan tahapan – tahapan pengabdian kepada masyarakat yang digunakan meliputi: tahap observasi, tahap persiapan, dan tahap pendistribusian. Hasil pengabdian kepada masyarakat ini adalah dapat membantu warga masyarakat yang membutuhkan.  Walaupun  jumlah pemberian yang diberikan tidak dalam  jumlah  besar, gerakan bakti sosial dengan pembagian paket sembako ini dapat meringankan beban masyarakat. Dari kegiatan baksos ini juga dapat memberikan life skill kepada mahasiswa untuk lebih empati dan peduli terhadap sesama.","author":[{"dropping-particle":"","family":"Jazuli","given":"M Hamim","non-dropping-particle":"","parse-names":false,"suffix":""},{"dropping-particle":"","family":"Vito","given":"Mouza Sutra Karmelia Putri","non-dropping-particle":"","parse-names":false,"suffix":""},{"dropping-particle":"","family":"Sari","given":"Indah Nirmala","non-dropping-particle":"","parse-names":false,"suffix":""},{"dropping-particle":"","family":"Anam","given":"M. Khairil","non-dropping-particle":"","parse-names":false,"suffix":""},{"dropping-particle":"","family":"Ngibad","given":"Khoirul","non-dropping-particle":"","parse-names":false,"suffix":""}],"container-title":"Jurnal Pengabdian Masyarakat Bangsa","id":"ITEM-1","issue":"7","issued":{"date-parts":[["2023"]]},"page":"1229-1233","title":"Kegiatan Bakti Sosial Civitas Akademika Universitas Maarif Hasyim Latif berupa Pembagian Paket Sembako kepada Warga Sekitar Kampus","type":"article-journal","volume":"1"},"uris":["http://www.mendeley.com/documents/?uuid=b20207db-9426-4396-aabd-dd535ccd0177"]}],"mendeley":{"formattedCitation":"(Jazuli et al., 2023)","plainTextFormattedCitation":"(Jazuli et al., 2023)","previouslyFormattedCitation":"(Jazuli et al., 2023)"},"properties":{"noteIndex":0},"schema":"https://github.com/citation-style-language/schema/raw/master/csl-citation.json"}</w:instrText>
      </w:r>
      <w:r w:rsidRPr="00052553">
        <w:rPr>
          <w:rFonts w:ascii="Times New Roman" w:hAnsi="Times New Roman" w:cs="Times New Roman"/>
          <w:sz w:val="24"/>
          <w:szCs w:val="24"/>
        </w:rPr>
        <w:fldChar w:fldCharType="separate"/>
      </w:r>
      <w:r w:rsidRPr="00052553">
        <w:rPr>
          <w:rFonts w:ascii="Times New Roman" w:hAnsi="Times New Roman" w:cs="Times New Roman"/>
          <w:noProof/>
          <w:sz w:val="24"/>
          <w:szCs w:val="24"/>
        </w:rPr>
        <w:t>(Jazuli et al., 2023)</w:t>
      </w:r>
      <w:r w:rsidRPr="00052553">
        <w:rPr>
          <w:rFonts w:ascii="Times New Roman" w:hAnsi="Times New Roman" w:cs="Times New Roman"/>
          <w:sz w:val="24"/>
          <w:szCs w:val="24"/>
        </w:rPr>
        <w:fldChar w:fldCharType="end"/>
      </w:r>
      <w:r w:rsidRPr="00052553">
        <w:rPr>
          <w:rFonts w:ascii="Times New Roman" w:hAnsi="Times New Roman" w:cs="Times New Roman"/>
          <w:sz w:val="24"/>
          <w:szCs w:val="24"/>
        </w:rPr>
        <w:t>. Melalui program ini, keterlibatan langsung dosen dan mahasiswa tidak hanya menumbuhkan rasa empati, tetapi juga menjadikan kegiatan ini sebagai media pembelajaran kontekstual yang efektif</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A93CF3">
        <w:rPr>
          <w:rFonts w:ascii="Times New Roman" w:hAnsi="Times New Roman" w:cs="Times New Roman"/>
          <w:sz w:val="24"/>
          <w:szCs w:val="24"/>
        </w:rPr>
        <w:instrText>ADDIN CSL_CITATION {"citationItems":[{"id":"ITEM-1","itemData":{"author":[{"dropping-particle":"","family":"Service","given":"Social","non-dropping-particle":"","parse-names":false,"suffix":""},{"dropping-particle":"","family":"Necessities","given":"Sharing Basic","non-dropping-particle":"","parse-names":false,"suffix":""},{"dropping-particle":"","family":"Service","given":"Community","non-dropping-particle":"","parse-names":false,"suffix":""}],"id":"ITEM-1","issued":{"date-parts":[["2025"]]},"page":"1-6","title":"Pengabdian Kepada Masyarakat melalui Kegiatan Bakti Sosial Pembagian Sembako dalam rangka Dies Natalis STIE Bima ke-23","type":"article-journal"},"uris":["http://www.mendeley.com/documents/?uuid=6218d36a-eae8-4c8b-a0a3-0608964d9f2e"]}],"mendeley":{"formattedCitation":"(Service et al., 2025)","plainTextFormattedCitation":"(Service et al., 2025)","previouslyFormattedCitation":"(Service et al., 2025)"},"properties":{"noteIndex":0},"schema":"https://github.com/citation-style-language/schema/raw/master/csl-citation.json"}</w:instrText>
      </w:r>
      <w:r>
        <w:rPr>
          <w:rFonts w:ascii="Times New Roman" w:hAnsi="Times New Roman" w:cs="Times New Roman"/>
          <w:sz w:val="24"/>
          <w:szCs w:val="24"/>
        </w:rPr>
        <w:fldChar w:fldCharType="separate"/>
      </w:r>
      <w:r w:rsidRPr="00052553">
        <w:rPr>
          <w:rFonts w:ascii="Times New Roman" w:hAnsi="Times New Roman" w:cs="Times New Roman"/>
          <w:noProof/>
          <w:sz w:val="24"/>
          <w:szCs w:val="24"/>
        </w:rPr>
        <w:t>(Service et al., 2025)</w:t>
      </w:r>
      <w:r>
        <w:rPr>
          <w:rFonts w:ascii="Times New Roman" w:hAnsi="Times New Roman" w:cs="Times New Roman"/>
          <w:sz w:val="24"/>
          <w:szCs w:val="24"/>
        </w:rPr>
        <w:fldChar w:fldCharType="end"/>
      </w:r>
      <w:r w:rsidRPr="00052553">
        <w:rPr>
          <w:rFonts w:ascii="Times New Roman" w:hAnsi="Times New Roman" w:cs="Times New Roman"/>
          <w:sz w:val="24"/>
          <w:szCs w:val="24"/>
        </w:rPr>
        <w:t>. Dengan demikian, program ini memperkuat peran perguruan tinggi sebagai agen perubahan yang aktif dalam masyarakat. Artikel ini bertujuan untuk menganalisis implementasi program, peran para aktor yang terlibat, serta mengkaji dampak dan tantangan yang dihadapi di lapangan. Diharapkan hasil kajian ini dapat menjadi acuan strategis dalam pengembangan model pengabdian masyarakat yang berkelanjutan, relevan, dan dapat diterapkan di lingkungan perguruan tinggi lainnya.</w:t>
      </w:r>
    </w:p>
    <w:p w14:paraId="489C3E48" w14:textId="77777777" w:rsidR="00C05328" w:rsidRDefault="00C05328" w:rsidP="001A5A04">
      <w:pPr>
        <w:spacing w:after="0" w:line="360" w:lineRule="auto"/>
        <w:jc w:val="both"/>
        <w:rPr>
          <w:rFonts w:ascii="Times New Roman" w:hAnsi="Times New Roman" w:cs="Times New Roman"/>
          <w:sz w:val="24"/>
          <w:szCs w:val="24"/>
        </w:rPr>
      </w:pPr>
    </w:p>
    <w:p w14:paraId="3F2F5385" w14:textId="6BE84497" w:rsidR="004C48DF" w:rsidRPr="00460EFA" w:rsidRDefault="00EC6878" w:rsidP="001A5A04">
      <w:pPr>
        <w:spacing w:after="0" w:line="360" w:lineRule="auto"/>
        <w:jc w:val="both"/>
        <w:rPr>
          <w:rFonts w:ascii="Times New Roman" w:hAnsi="Times New Roman" w:cs="Times New Roman"/>
          <w:b/>
          <w:bCs/>
          <w:sz w:val="24"/>
          <w:szCs w:val="24"/>
        </w:rPr>
      </w:pPr>
      <w:r w:rsidRPr="00460EFA">
        <w:rPr>
          <w:rFonts w:ascii="Times New Roman" w:hAnsi="Times New Roman" w:cs="Times New Roman"/>
          <w:b/>
          <w:bCs/>
          <w:sz w:val="24"/>
          <w:szCs w:val="24"/>
        </w:rPr>
        <w:t>Tujuan Kegiatan</w:t>
      </w:r>
    </w:p>
    <w:p w14:paraId="56151515" w14:textId="4B75F549" w:rsidR="00393B62" w:rsidRPr="00C9652B" w:rsidRDefault="00393B62" w:rsidP="001A5A04">
      <w:pPr>
        <w:spacing w:after="0" w:line="360" w:lineRule="auto"/>
        <w:jc w:val="both"/>
        <w:rPr>
          <w:rFonts w:ascii="Times New Roman" w:hAnsi="Times New Roman" w:cs="Times New Roman"/>
          <w:sz w:val="24"/>
          <w:szCs w:val="24"/>
        </w:rPr>
      </w:pPr>
      <w:r w:rsidRPr="00C9652B">
        <w:rPr>
          <w:rFonts w:ascii="Times New Roman" w:hAnsi="Times New Roman" w:cs="Times New Roman"/>
          <w:sz w:val="24"/>
          <w:szCs w:val="24"/>
        </w:rPr>
        <w:t>Program pengabdian masyarakat ini diselenggarakan dengan beberapa tujuan utama sebagai berikut:</w:t>
      </w:r>
    </w:p>
    <w:p w14:paraId="32CC9ED6" w14:textId="77777777" w:rsidR="00CD5DF2" w:rsidRDefault="00393B62" w:rsidP="001A5A04">
      <w:pPr>
        <w:pStyle w:val="ListParagraph"/>
        <w:numPr>
          <w:ilvl w:val="0"/>
          <w:numId w:val="13"/>
        </w:numPr>
        <w:spacing w:after="0" w:line="360" w:lineRule="auto"/>
        <w:ind w:left="284" w:hanging="284"/>
        <w:jc w:val="both"/>
        <w:rPr>
          <w:rFonts w:ascii="Times New Roman" w:hAnsi="Times New Roman" w:cs="Times New Roman"/>
          <w:sz w:val="24"/>
          <w:szCs w:val="24"/>
        </w:rPr>
      </w:pPr>
      <w:r w:rsidRPr="00CD5DF2">
        <w:rPr>
          <w:rFonts w:ascii="Times New Roman" w:hAnsi="Times New Roman" w:cs="Times New Roman"/>
          <w:sz w:val="24"/>
          <w:szCs w:val="24"/>
        </w:rPr>
        <w:t>Memberikan kontribusi sosial berupa bantuan kebutuhan pokok kepada masyarakat yang terdampak secara ekonomi di sekitar Universitas Tridinanti.</w:t>
      </w:r>
    </w:p>
    <w:p w14:paraId="4C1F94CA" w14:textId="77777777" w:rsidR="00CD5DF2" w:rsidRDefault="00393B62" w:rsidP="001A5A04">
      <w:pPr>
        <w:pStyle w:val="ListParagraph"/>
        <w:numPr>
          <w:ilvl w:val="0"/>
          <w:numId w:val="13"/>
        </w:numPr>
        <w:spacing w:after="0" w:line="360" w:lineRule="auto"/>
        <w:ind w:left="284" w:hanging="284"/>
        <w:jc w:val="both"/>
        <w:rPr>
          <w:rFonts w:ascii="Times New Roman" w:hAnsi="Times New Roman" w:cs="Times New Roman"/>
          <w:sz w:val="24"/>
          <w:szCs w:val="24"/>
        </w:rPr>
      </w:pPr>
      <w:r w:rsidRPr="00CD5DF2">
        <w:rPr>
          <w:rFonts w:ascii="Times New Roman" w:hAnsi="Times New Roman" w:cs="Times New Roman"/>
          <w:sz w:val="24"/>
          <w:szCs w:val="24"/>
        </w:rPr>
        <w:t>Meningkatkan kepedulian dan empati sosial civitas akademika, khususnya mahasiswa, terhadap kondisi masyarakat melalui keterlibatan aktif dalam kegiatan sosial berbasis komunitas.</w:t>
      </w:r>
    </w:p>
    <w:p w14:paraId="3C24ECE3" w14:textId="77777777" w:rsidR="00CD5DF2" w:rsidRDefault="00393B62" w:rsidP="001A5A04">
      <w:pPr>
        <w:pStyle w:val="ListParagraph"/>
        <w:numPr>
          <w:ilvl w:val="0"/>
          <w:numId w:val="13"/>
        </w:numPr>
        <w:spacing w:after="0" w:line="360" w:lineRule="auto"/>
        <w:ind w:left="284" w:hanging="284"/>
        <w:jc w:val="both"/>
        <w:rPr>
          <w:rFonts w:ascii="Times New Roman" w:hAnsi="Times New Roman" w:cs="Times New Roman"/>
          <w:sz w:val="24"/>
          <w:szCs w:val="24"/>
        </w:rPr>
      </w:pPr>
      <w:r w:rsidRPr="00CD5DF2">
        <w:rPr>
          <w:rFonts w:ascii="Times New Roman" w:hAnsi="Times New Roman" w:cs="Times New Roman"/>
          <w:sz w:val="24"/>
          <w:szCs w:val="24"/>
        </w:rPr>
        <w:t>Memperkuat hubungan antara universitas dan masyarakat, dengan menjadikan kampus sebagai mitra strategis dalam pembangunan sosial yang berkelanjutan.</w:t>
      </w:r>
    </w:p>
    <w:p w14:paraId="58D16114" w14:textId="77777777" w:rsidR="00CD5DF2" w:rsidRDefault="00393B62" w:rsidP="001A5A04">
      <w:pPr>
        <w:pStyle w:val="ListParagraph"/>
        <w:numPr>
          <w:ilvl w:val="0"/>
          <w:numId w:val="13"/>
        </w:numPr>
        <w:spacing w:after="0" w:line="360" w:lineRule="auto"/>
        <w:ind w:left="284" w:hanging="284"/>
        <w:jc w:val="both"/>
        <w:rPr>
          <w:rFonts w:ascii="Times New Roman" w:hAnsi="Times New Roman" w:cs="Times New Roman"/>
          <w:sz w:val="24"/>
          <w:szCs w:val="24"/>
        </w:rPr>
      </w:pPr>
      <w:r w:rsidRPr="00CD5DF2">
        <w:rPr>
          <w:rFonts w:ascii="Times New Roman" w:hAnsi="Times New Roman" w:cs="Times New Roman"/>
          <w:sz w:val="24"/>
          <w:szCs w:val="24"/>
        </w:rPr>
        <w:t>Menanamkan nilai-nilai gotong royong, tanggung jawab sosial, dan jiwa kepemimpinan pada mahasiswa melalui praktik langsung di lapangan.</w:t>
      </w:r>
    </w:p>
    <w:p w14:paraId="7B6CCB7E" w14:textId="2B864352" w:rsidR="00393B62" w:rsidRPr="00CD5DF2" w:rsidRDefault="00393B62" w:rsidP="001A5A04">
      <w:pPr>
        <w:pStyle w:val="ListParagraph"/>
        <w:numPr>
          <w:ilvl w:val="0"/>
          <w:numId w:val="13"/>
        </w:numPr>
        <w:spacing w:after="0" w:line="360" w:lineRule="auto"/>
        <w:ind w:left="284" w:hanging="284"/>
        <w:jc w:val="both"/>
        <w:rPr>
          <w:rFonts w:ascii="Times New Roman" w:hAnsi="Times New Roman" w:cs="Times New Roman"/>
          <w:sz w:val="24"/>
          <w:szCs w:val="24"/>
        </w:rPr>
      </w:pPr>
      <w:r w:rsidRPr="00CD5DF2">
        <w:rPr>
          <w:rFonts w:ascii="Times New Roman" w:hAnsi="Times New Roman" w:cs="Times New Roman"/>
          <w:sz w:val="24"/>
          <w:szCs w:val="24"/>
        </w:rPr>
        <w:t>Mewujudkan implementasi Tri Dharma Perguruan Tinggi, khususnya dalam aspek pengabdian yang berdampak langsung dan terukur terhadap masyarakat.</w:t>
      </w:r>
    </w:p>
    <w:p w14:paraId="15A3DD40" w14:textId="17C7A972" w:rsidR="004C48DF" w:rsidRPr="00C9652B" w:rsidRDefault="004C48DF" w:rsidP="001A5A04">
      <w:pPr>
        <w:spacing w:after="0" w:line="360" w:lineRule="auto"/>
        <w:jc w:val="both"/>
        <w:rPr>
          <w:rFonts w:ascii="Times New Roman" w:hAnsi="Times New Roman" w:cs="Times New Roman"/>
          <w:sz w:val="24"/>
          <w:szCs w:val="24"/>
        </w:rPr>
      </w:pPr>
    </w:p>
    <w:p w14:paraId="3487CCF9" w14:textId="77777777" w:rsidR="00CD5DF2" w:rsidRDefault="00CD5DF2" w:rsidP="001A5A04">
      <w:pPr>
        <w:spacing w:after="0" w:line="360" w:lineRule="auto"/>
        <w:jc w:val="both"/>
        <w:rPr>
          <w:rFonts w:ascii="Times New Roman" w:hAnsi="Times New Roman" w:cs="Times New Roman"/>
          <w:b/>
          <w:bCs/>
          <w:sz w:val="24"/>
          <w:szCs w:val="24"/>
        </w:rPr>
      </w:pPr>
    </w:p>
    <w:p w14:paraId="1E36FF6A" w14:textId="42F46307" w:rsidR="004C48DF" w:rsidRPr="00535BC8" w:rsidRDefault="00EC6878" w:rsidP="001A5A04">
      <w:pPr>
        <w:spacing w:after="0" w:line="360" w:lineRule="auto"/>
        <w:jc w:val="both"/>
        <w:rPr>
          <w:rFonts w:ascii="Times New Roman" w:hAnsi="Times New Roman" w:cs="Times New Roman"/>
          <w:b/>
          <w:bCs/>
          <w:sz w:val="24"/>
          <w:szCs w:val="24"/>
        </w:rPr>
      </w:pPr>
      <w:r w:rsidRPr="00535BC8">
        <w:rPr>
          <w:rFonts w:ascii="Times New Roman" w:hAnsi="Times New Roman" w:cs="Times New Roman"/>
          <w:b/>
          <w:bCs/>
          <w:sz w:val="24"/>
          <w:szCs w:val="24"/>
        </w:rPr>
        <w:t>METODE PELAKSANAAN</w:t>
      </w:r>
    </w:p>
    <w:p w14:paraId="24563FF2" w14:textId="77777777" w:rsidR="00393B62" w:rsidRPr="00C9652B" w:rsidRDefault="00393B62"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 xml:space="preserve">Program pengabdian ini menggunakan pendekatan deskriptif kualitatif dengan metode studi kasus, yang bertujuan untuk menggambarkan secara komprehensif proses pelaksanaan kegiatan penyaluran bantuan sembako di wilayah sekitar Universitas Tridinanti. Subjek dalam kegiatan ini adalah masyarakat yang berdomisili di lingkungan </w:t>
      </w:r>
      <w:r w:rsidRPr="00C9652B">
        <w:rPr>
          <w:rFonts w:ascii="Times New Roman" w:hAnsi="Times New Roman" w:cs="Times New Roman"/>
          <w:sz w:val="24"/>
          <w:szCs w:val="24"/>
        </w:rPr>
        <w:lastRenderedPageBreak/>
        <w:t>sekitar kampus, termasuk pekerja informal, tenaga pendukung kampus, serta keluarga terdampak secara ekonomi.</w:t>
      </w:r>
    </w:p>
    <w:p w14:paraId="1BDFDC6A" w14:textId="77777777" w:rsidR="00393B62" w:rsidRPr="00C9652B" w:rsidRDefault="00393B62" w:rsidP="001A5A04">
      <w:pPr>
        <w:spacing w:after="0" w:line="360" w:lineRule="auto"/>
        <w:ind w:firstLine="426"/>
        <w:jc w:val="both"/>
        <w:rPr>
          <w:rFonts w:ascii="Times New Roman" w:hAnsi="Times New Roman" w:cs="Times New Roman"/>
          <w:sz w:val="24"/>
          <w:szCs w:val="24"/>
        </w:rPr>
      </w:pPr>
      <w:r w:rsidRPr="00C9652B">
        <w:rPr>
          <w:rFonts w:ascii="Times New Roman" w:hAnsi="Times New Roman" w:cs="Times New Roman"/>
          <w:sz w:val="24"/>
          <w:szCs w:val="24"/>
        </w:rPr>
        <w:t>Pelaksanaan program dilakukan dalam tiga tahapan utama, yaitu:</w:t>
      </w:r>
    </w:p>
    <w:p w14:paraId="76179C81" w14:textId="77777777" w:rsidR="00393B62" w:rsidRPr="00CD5DF2" w:rsidRDefault="00393B62" w:rsidP="001A5A04">
      <w:pPr>
        <w:pStyle w:val="ListParagraph"/>
        <w:numPr>
          <w:ilvl w:val="0"/>
          <w:numId w:val="14"/>
        </w:numPr>
        <w:spacing w:after="0" w:line="360" w:lineRule="auto"/>
        <w:ind w:left="426" w:hanging="426"/>
        <w:jc w:val="both"/>
        <w:rPr>
          <w:rFonts w:ascii="Times New Roman" w:hAnsi="Times New Roman" w:cs="Times New Roman"/>
          <w:sz w:val="24"/>
          <w:szCs w:val="24"/>
        </w:rPr>
      </w:pPr>
      <w:r w:rsidRPr="00CD5DF2">
        <w:rPr>
          <w:rFonts w:ascii="Times New Roman" w:hAnsi="Times New Roman" w:cs="Times New Roman"/>
          <w:sz w:val="24"/>
          <w:szCs w:val="24"/>
        </w:rPr>
        <w:t>Perencanaan, yang mencakup identifikasi kebutuhan masyarakat, koordinasi dengan perangkat lingkungan, serta penyusunan daftar penerima bantuan;</w:t>
      </w:r>
    </w:p>
    <w:p w14:paraId="02DC0471" w14:textId="77777777" w:rsidR="00393B62" w:rsidRPr="00CD5DF2" w:rsidRDefault="00393B62" w:rsidP="001A5A04">
      <w:pPr>
        <w:pStyle w:val="ListParagraph"/>
        <w:numPr>
          <w:ilvl w:val="0"/>
          <w:numId w:val="14"/>
        </w:numPr>
        <w:spacing w:after="0" w:line="360" w:lineRule="auto"/>
        <w:ind w:left="426" w:hanging="426"/>
        <w:jc w:val="both"/>
        <w:rPr>
          <w:rFonts w:ascii="Times New Roman" w:hAnsi="Times New Roman" w:cs="Times New Roman"/>
          <w:sz w:val="24"/>
          <w:szCs w:val="24"/>
        </w:rPr>
      </w:pPr>
      <w:r w:rsidRPr="00CD5DF2">
        <w:rPr>
          <w:rFonts w:ascii="Times New Roman" w:hAnsi="Times New Roman" w:cs="Times New Roman"/>
          <w:sz w:val="24"/>
          <w:szCs w:val="24"/>
        </w:rPr>
        <w:t>Pelaksanaan, meliputi penggalangan donasi, pengadaan bahan pokok, pengemasan paket, dan distribusi langsung kepada penerima manfaat;</w:t>
      </w:r>
    </w:p>
    <w:p w14:paraId="4DA31507" w14:textId="77777777" w:rsidR="00393B62" w:rsidRPr="00CD5DF2" w:rsidRDefault="00393B62" w:rsidP="001A5A04">
      <w:pPr>
        <w:pStyle w:val="ListParagraph"/>
        <w:numPr>
          <w:ilvl w:val="0"/>
          <w:numId w:val="14"/>
        </w:numPr>
        <w:spacing w:after="0" w:line="360" w:lineRule="auto"/>
        <w:ind w:left="426" w:hanging="426"/>
        <w:jc w:val="both"/>
        <w:rPr>
          <w:rFonts w:ascii="Times New Roman" w:hAnsi="Times New Roman" w:cs="Times New Roman"/>
          <w:sz w:val="24"/>
          <w:szCs w:val="24"/>
        </w:rPr>
      </w:pPr>
      <w:r w:rsidRPr="00CD5DF2">
        <w:rPr>
          <w:rFonts w:ascii="Times New Roman" w:hAnsi="Times New Roman" w:cs="Times New Roman"/>
          <w:sz w:val="24"/>
          <w:szCs w:val="24"/>
        </w:rPr>
        <w:t>Evaluasi, yang mencakup dokumentasi kegiatan, penyusunan laporan, serta pengumpulan umpan balik dari penerima untuk perbaikan program ke depan.</w:t>
      </w:r>
    </w:p>
    <w:p w14:paraId="046A8D4F" w14:textId="77777777" w:rsidR="00393B62" w:rsidRPr="00CD5DF2" w:rsidRDefault="00393B62" w:rsidP="001A5A04">
      <w:pPr>
        <w:pStyle w:val="ListParagraph"/>
        <w:numPr>
          <w:ilvl w:val="0"/>
          <w:numId w:val="14"/>
        </w:numPr>
        <w:spacing w:after="0" w:line="360" w:lineRule="auto"/>
        <w:ind w:left="426" w:hanging="426"/>
        <w:jc w:val="both"/>
        <w:rPr>
          <w:rFonts w:ascii="Times New Roman" w:hAnsi="Times New Roman" w:cs="Times New Roman"/>
          <w:sz w:val="24"/>
          <w:szCs w:val="24"/>
        </w:rPr>
      </w:pPr>
      <w:r w:rsidRPr="00CD5DF2">
        <w:rPr>
          <w:rFonts w:ascii="Times New Roman" w:hAnsi="Times New Roman" w:cs="Times New Roman"/>
          <w:sz w:val="24"/>
          <w:szCs w:val="24"/>
        </w:rPr>
        <w:t>Pengumpulan data dilakukan melalui observasi langsung saat kegiatan, wawancara informal dengan penerima bantuan dan panitia pelaksana, serta telaah dokumen berupa daftar penerima dan dokumentasi distribusi. Data dianalisis secara kualitatif untuk mengidentifikasi keberhasilan, hambatan, serta potensi pengembangan program di masa mendatang.</w:t>
      </w:r>
    </w:p>
    <w:p w14:paraId="7D65B09E" w14:textId="77777777" w:rsidR="00535BC8" w:rsidRDefault="00535BC8" w:rsidP="001A5A04">
      <w:pPr>
        <w:spacing w:after="0" w:line="360" w:lineRule="auto"/>
        <w:jc w:val="both"/>
        <w:rPr>
          <w:rFonts w:ascii="Times New Roman" w:hAnsi="Times New Roman" w:cs="Times New Roman"/>
          <w:sz w:val="24"/>
          <w:szCs w:val="24"/>
        </w:rPr>
      </w:pPr>
    </w:p>
    <w:p w14:paraId="67794665" w14:textId="2201D62A" w:rsidR="004C48DF" w:rsidRPr="00CD5DF2" w:rsidRDefault="00EC6878" w:rsidP="001A5A04">
      <w:pPr>
        <w:spacing w:after="0" w:line="360" w:lineRule="auto"/>
        <w:jc w:val="both"/>
        <w:rPr>
          <w:rFonts w:ascii="Times New Roman" w:hAnsi="Times New Roman" w:cs="Times New Roman"/>
          <w:b/>
          <w:bCs/>
          <w:sz w:val="24"/>
          <w:szCs w:val="24"/>
        </w:rPr>
      </w:pPr>
      <w:r w:rsidRPr="00CD5DF2">
        <w:rPr>
          <w:rFonts w:ascii="Times New Roman" w:hAnsi="Times New Roman" w:cs="Times New Roman"/>
          <w:b/>
          <w:bCs/>
          <w:sz w:val="24"/>
          <w:szCs w:val="24"/>
        </w:rPr>
        <w:t>HASIL DAN PEMBAHASAN</w:t>
      </w:r>
    </w:p>
    <w:p w14:paraId="56D108DD" w14:textId="01A91901" w:rsidR="00C9652B" w:rsidRPr="004278D5" w:rsidRDefault="004278D5" w:rsidP="001A5A04">
      <w:pPr>
        <w:spacing w:after="0" w:line="360" w:lineRule="auto"/>
        <w:ind w:firstLine="720"/>
        <w:jc w:val="both"/>
        <w:rPr>
          <w:rFonts w:ascii="Times New Roman" w:hAnsi="Times New Roman" w:cs="Times New Roman"/>
          <w:sz w:val="24"/>
          <w:szCs w:val="24"/>
        </w:rPr>
      </w:pPr>
      <w:r w:rsidRPr="004278D5">
        <w:rPr>
          <w:rFonts w:ascii="Times New Roman" w:hAnsi="Times New Roman" w:cs="Times New Roman"/>
          <w:sz w:val="24"/>
          <w:szCs w:val="24"/>
        </w:rPr>
        <w:t>Program Pengabdian kepada Masyarakat (PKM) melalui kegiatan penyaluran bantuan sembako yang dilaksanakan oleh Universitas Tridinanti menunjukkan hasil yang signifikan dari aspek sosial, institusional, maupun akademik. Kegiatan ini berlangsung pada Sabtu, 15 Maret 2025, dengan lokasi utama di Gedung KPA Lantai 1. Sebanyak 270 paket sembako berhasil disalurkan kepada kelompok masyarakat yang telah terverifikasi sebagai penerima manfaat. Kegiatan ini terselenggara berkat dukungan dari Yayasan Pendidikan Nasional Tridinanti (YPNT), Rektorat Universitas Tridinanti (Unanti), Program Studi Magister Manajemen, serta Ikatan Alumni Tridinanti (IKATRI). Paket kebutuhan pokok disalurkan kepada dosen, karyawan, guru, tukang harian, koperasi, dan masyarakat sekitar melalui jalur distribusi di fakultas dan Gedung KPA. Kegiatan ini mencerminkan nilai gotong royong, kepedulian sosial, dan semangat berbagi, serta memperkuat relasi antar unsur sivitas akademika di lingkungan Universitas Tridinanti.</w:t>
      </w:r>
    </w:p>
    <w:p w14:paraId="2C4DED2A" w14:textId="77777777" w:rsidR="00C9652B" w:rsidRPr="00C9652B" w:rsidRDefault="00C9652B" w:rsidP="001A5A04">
      <w:pPr>
        <w:spacing w:after="0" w:line="360" w:lineRule="auto"/>
        <w:jc w:val="both"/>
        <w:rPr>
          <w:rFonts w:ascii="Times New Roman" w:hAnsi="Times New Roman" w:cs="Times New Roman"/>
          <w:sz w:val="24"/>
          <w:szCs w:val="24"/>
        </w:rPr>
      </w:pPr>
      <w:r w:rsidRPr="00C9652B">
        <w:rPr>
          <w:rFonts w:ascii="Times New Roman" w:hAnsi="Times New Roman" w:cs="Times New Roman"/>
          <w:sz w:val="24"/>
          <w:szCs w:val="24"/>
        </w:rPr>
        <w:t xml:space="preserve">Setiap paket sembako terdiri dari kebutuhan pokok seperti beras, gula pasir, minyak goreng, tepung terigu, susu kental manis, sirup, mentega, dan goodie bag. Pemilihan jenis dan jumlah bahan didasarkan pada survei kebutuhan yang dilakukan sebelumnya bersama </w:t>
      </w:r>
      <w:r w:rsidRPr="00C9652B">
        <w:rPr>
          <w:rFonts w:ascii="Times New Roman" w:hAnsi="Times New Roman" w:cs="Times New Roman"/>
          <w:sz w:val="24"/>
          <w:szCs w:val="24"/>
        </w:rPr>
        <w:lastRenderedPageBreak/>
        <w:t>perangkat RT dan tokoh masyarakat sekitar. Paket disusun untuk mencukupi kebutuhan dasar rumah tangga dalam jangka pendek, terutama bagi keluarga dengan pendapatan tidak tetap.</w:t>
      </w:r>
    </w:p>
    <w:p w14:paraId="449026CB" w14:textId="77777777"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Tahapan pelaksanaan dimulai dari perencanaan logistik dan sumber daya manusia. Tim pelaksana yang terdiri dari dosen dan mahasiswa menyusun jadwal kerja, menyebarkan proposal ke calon donatur, dan berkoordinasi dengan pihak yayasan serta unit layanan sosial internal universitas. Mahasiswa yang tergabung dalam tim tidak hanya menjadi pelaksana teknis, tetapi juga aktif dalam manajemen program, komunikasi publik, serta pencatatan data.</w:t>
      </w:r>
    </w:p>
    <w:p w14:paraId="692D1EF9" w14:textId="591D6036"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 xml:space="preserve">Selama proses distribusi, panitia menggunakan sistem antrean dan verifikasi identitas untuk memastikan bantuan diterima oleh penerima yang tepat sasaran. Setiap penerima menandatangani daftar penerimaan dan memperoleh penjelasan singkat mengenai maksud kegiatan serta rencana program lanjutan. Hal ini memperlihatkan pentingnya pendekatan transparansi dan akuntabilitas </w:t>
      </w:r>
      <w:r w:rsidR="004278D5">
        <w:rPr>
          <w:rFonts w:ascii="Times New Roman" w:hAnsi="Times New Roman" w:cs="Times New Roman"/>
          <w:sz w:val="24"/>
          <w:szCs w:val="24"/>
        </w:rPr>
        <w:fldChar w:fldCharType="begin" w:fldLock="1"/>
      </w:r>
      <w:r w:rsidR="004278D5">
        <w:rPr>
          <w:rFonts w:ascii="Times New Roman" w:hAnsi="Times New Roman" w:cs="Times New Roman"/>
          <w:sz w:val="24"/>
          <w:szCs w:val="24"/>
        </w:rPr>
        <w:instrText>ADDIN CSL_CITATION {"citationItems":[{"id":"ITEM-1","itemData":{"abstract":"This study aims to determine the accountability and transparency of financial management in the Muhajirin Mosque and to determine the efforts of the mosque management in managing the financial statements of the Muhajirin mosque. Design/Methodology/ Approach: The research method used in this study is descriptive using a qualitative approach. Methods of data collection is done by using the technique of Observation, Interview and Documentation. findings: Accountability and Transparency at the Muhajirin Mosque is already responsible and transparent in its financial management. In terms of financial management, it is still simple and has not implemented PSAK 45. Research Implications: The financial statements of the Muhajirin Mosque are still very simple and have not implemented PSAK 45 because they are motivated by inappropriate education and the lack of knowledge of mosque administrators in processing financial reports of Muhajirin mosques","author":[{"dropping-particle":"","family":"Syafitri","given":"Anisa","non-dropping-particle":"","parse-names":false,"suffix":""},{"dropping-particle":"","family":"Rosmanidar","given":"Elyanti","non-dropping-particle":"","parse-names":false,"suffix":""},{"dropping-particle":"","family":"Putriana","given":"Marissa","non-dropping-particle":"","parse-names":false,"suffix":""}],"container-title":"AL-DZAHAB (Journal of Economic, Management, Business, and Accounting)","id":"ITEM-1","issue":"1","issued":{"date-parts":[["2023"]]},"page":"31-34","title":"Akuntabilitas Dan Transparansipengelolaan Keuangan Masjid Muhajirin (Studi Pada Masjid Muhajirin Desa Pelangkikecamatan Batang Masumai Kabupaten Merangin)","type":"article-journal","volume":"4"},"uris":["http://www.mendeley.com/documents/?uuid=0f243d99-60c9-460d-842c-41c1b1521f6c"]}],"mendeley":{"formattedCitation":"(Syafitri et al., 2023)","plainTextFormattedCitation":"(Syafitri et al., 2023)","previouslyFormattedCitation":"(Syafitri et al., 2023)"},"properties":{"noteIndex":0},"schema":"https://github.com/citation-style-language/schema/raw/master/csl-citation.json"}</w:instrText>
      </w:r>
      <w:r w:rsidR="004278D5">
        <w:rPr>
          <w:rFonts w:ascii="Times New Roman" w:hAnsi="Times New Roman" w:cs="Times New Roman"/>
          <w:sz w:val="24"/>
          <w:szCs w:val="24"/>
        </w:rPr>
        <w:fldChar w:fldCharType="separate"/>
      </w:r>
      <w:r w:rsidR="004278D5" w:rsidRPr="004278D5">
        <w:rPr>
          <w:rFonts w:ascii="Times New Roman" w:hAnsi="Times New Roman" w:cs="Times New Roman"/>
          <w:noProof/>
          <w:sz w:val="24"/>
          <w:szCs w:val="24"/>
        </w:rPr>
        <w:t>(Syafitri et al., 2023)</w:t>
      </w:r>
      <w:r w:rsidR="004278D5">
        <w:rPr>
          <w:rFonts w:ascii="Times New Roman" w:hAnsi="Times New Roman" w:cs="Times New Roman"/>
          <w:sz w:val="24"/>
          <w:szCs w:val="24"/>
        </w:rPr>
        <w:fldChar w:fldCharType="end"/>
      </w:r>
      <w:r w:rsidR="004278D5">
        <w:rPr>
          <w:rFonts w:ascii="Times New Roman" w:hAnsi="Times New Roman" w:cs="Times New Roman"/>
          <w:sz w:val="24"/>
          <w:szCs w:val="24"/>
        </w:rPr>
        <w:t xml:space="preserve"> </w:t>
      </w:r>
      <w:r w:rsidRPr="00C9652B">
        <w:rPr>
          <w:rFonts w:ascii="Times New Roman" w:hAnsi="Times New Roman" w:cs="Times New Roman"/>
          <w:sz w:val="24"/>
          <w:szCs w:val="24"/>
        </w:rPr>
        <w:t>dalam pelaksanaan kegiatan sosial berbasis kampus.</w:t>
      </w:r>
    </w:p>
    <w:p w14:paraId="030A1F83" w14:textId="77777777"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Dari observasi lapangan dan hasil wawancara informal, ditemukan bahwa sebagian besar penerima bantuan mengaku merasa sangat terbantu dengan adanya kegiatan ini. Mereka menyatakan bahwa kegiatan ini tidak hanya meringankan beban ekonomi, tetapi juga memberi mereka rasa dihargai oleh institusi akademik. Bagi masyarakat sekitar, keberadaan kampus tidak lagi dipandang sebagai entitas eksklusif, tetapi sebagai bagian dari komunitas yang ikut memperhatikan kondisi sosial sekitarnya.</w:t>
      </w:r>
    </w:p>
    <w:p w14:paraId="36678B07" w14:textId="77777777" w:rsidR="00C9652B" w:rsidRPr="00C9652B" w:rsidRDefault="00C9652B" w:rsidP="001A5A04">
      <w:pPr>
        <w:spacing w:after="0" w:line="360" w:lineRule="auto"/>
        <w:jc w:val="both"/>
        <w:rPr>
          <w:rFonts w:ascii="Times New Roman" w:hAnsi="Times New Roman" w:cs="Times New Roman"/>
          <w:sz w:val="24"/>
          <w:szCs w:val="24"/>
        </w:rPr>
      </w:pPr>
      <w:r w:rsidRPr="00C9652B">
        <w:rPr>
          <w:rFonts w:ascii="Times New Roman" w:hAnsi="Times New Roman" w:cs="Times New Roman"/>
          <w:sz w:val="24"/>
          <w:szCs w:val="24"/>
        </w:rPr>
        <w:t>Bagi mahasiswa, keterlibatan dalam kegiatan ini memberikan pembelajaran kontekstual yang tidak diperoleh di ruang kelas. Mahasiswa belajar merencanakan, mengorganisir, dan mengevaluasi kegiatan sosial secara langsung. Mereka juga belajar berkomunikasi lintas sosial dan budaya, serta menghadapi tantangan nyata di lapangan, seperti keterbatasan logistik, dinamika masyarakat, dan penyesuaian jadwal akademik dengan kegiatan sosial.</w:t>
      </w:r>
    </w:p>
    <w:p w14:paraId="3D4D6C5A" w14:textId="25FAB271"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 xml:space="preserve">Dari sisi institusi, program ini memperkuat citra Universitas Tridinanti sebagai kampus yang tidak hanya mengembangkan ilmu pengetahuan, tetapi juga peka terhadap realitas sosial. Dengan menghadirkan program nyata yang dirasakan manfaatnya oleh masyarakat, universitas membuktikan komitmennya dalam menjalankan fungsi sosial </w:t>
      </w:r>
      <w:r w:rsidRPr="00C9652B">
        <w:rPr>
          <w:rFonts w:ascii="Times New Roman" w:hAnsi="Times New Roman" w:cs="Times New Roman"/>
          <w:sz w:val="24"/>
          <w:szCs w:val="24"/>
        </w:rPr>
        <w:lastRenderedPageBreak/>
        <w:t>secara berkelanjutan. Hal ini juga membuka peluang kemitraan lebih luas dengan pemerintah daerah, maupun sektor swasta dalam kegiatan pengabdian ke depan.</w:t>
      </w:r>
    </w:p>
    <w:p w14:paraId="5E429D3F" w14:textId="77777777" w:rsidR="00C9652B" w:rsidRPr="00C9652B" w:rsidRDefault="00C9652B" w:rsidP="001A5A04">
      <w:pPr>
        <w:spacing w:after="0" w:line="360" w:lineRule="auto"/>
        <w:jc w:val="both"/>
        <w:rPr>
          <w:rFonts w:ascii="Times New Roman" w:hAnsi="Times New Roman" w:cs="Times New Roman"/>
          <w:sz w:val="24"/>
          <w:szCs w:val="24"/>
        </w:rPr>
      </w:pPr>
      <w:r w:rsidRPr="00C9652B">
        <w:rPr>
          <w:rFonts w:ascii="Times New Roman" w:hAnsi="Times New Roman" w:cs="Times New Roman"/>
          <w:sz w:val="24"/>
          <w:szCs w:val="24"/>
        </w:rPr>
        <w:t>Dampak kegiatan ini juga dapat dilihat dari aspek relasi sosial yang terbentuk. Interaksi langsung antara mahasiswa dan masyarakat melahirkan rasa saling memahami dan empati yang lebih kuat. Kegiatan ini menjadi wadah konkret bagi nilai-nilai gotong royong, solidaritas sosial, dan kepedulian kolektif untuk tumbuh dan berkembang di lingkungan pendidikan tinggi.</w:t>
      </w:r>
    </w:p>
    <w:p w14:paraId="3C9770F3" w14:textId="77777777"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Sebagai catatan, kegiatan ini juga menghadapi beberapa tantangan teknis, seperti keterbatasan jumlah relawan dibanding volume kerja, keterlambatan beberapa logistik dari pemasok, serta ketidaksesuaian data penerima yang sempat terjadi di tahap awal. Namun semua kendala tersebut berhasil diatasi melalui koordinasi cepat dan fleksibilitas tim di lapangan. Hal ini menunjukkan pentingnya kesiapan manajerial dan komunikasi yang baik dalam pelaksanaan kegiatan berbasis komunitas.</w:t>
      </w:r>
    </w:p>
    <w:p w14:paraId="18D4E5CF" w14:textId="77777777" w:rsidR="00C9652B" w:rsidRPr="00C9652B" w:rsidRDefault="00C9652B" w:rsidP="001A5A04">
      <w:pPr>
        <w:spacing w:after="0" w:line="360" w:lineRule="auto"/>
        <w:jc w:val="both"/>
        <w:rPr>
          <w:rFonts w:ascii="Times New Roman" w:hAnsi="Times New Roman" w:cs="Times New Roman"/>
          <w:sz w:val="24"/>
          <w:szCs w:val="24"/>
        </w:rPr>
      </w:pPr>
      <w:r w:rsidRPr="00C9652B">
        <w:rPr>
          <w:rFonts w:ascii="Times New Roman" w:hAnsi="Times New Roman" w:cs="Times New Roman"/>
          <w:sz w:val="24"/>
          <w:szCs w:val="24"/>
        </w:rPr>
        <w:t>Melalui program ini, universitas tidak hanya menyalurkan bantuan dalam bentuk barang, tetapi juga membangun ekosistem pengabdian yang melibatkan semua unsur kampus secara kolaboratif. Dengan pendekatan yang sistematis dan partisipatif, kegiatan ini dapat dijadikan model praktik baik untuk diterapkan atau direplikasi oleh perguruan tinggi lainnya.</w:t>
      </w:r>
    </w:p>
    <w:p w14:paraId="3A80ED46" w14:textId="77777777"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Secara keseluruhan, hasil pengabdian ini memperlihatkan bahwa kegiatan penyaluran bantuan sembako bukan sekadar aktivitas karitatif, melainkan bagian dari proses pendidikan karakter, penguatan institusi, dan transformasi sosial berbasis kampus. Dengan dokumentasi yang baik dan evaluasi berkelanjutan, kegiatan semacam ini dapat menjadi cikal bakal terbentuknya program pemberdayaan masyarakat yang lebih luas dan berkelanjutan.</w:t>
      </w:r>
    </w:p>
    <w:p w14:paraId="4EE4B720" w14:textId="77777777" w:rsidR="00F83072" w:rsidRDefault="00F83072" w:rsidP="001A5A04">
      <w:pPr>
        <w:spacing w:after="0" w:line="360" w:lineRule="auto"/>
        <w:jc w:val="both"/>
        <w:rPr>
          <w:rFonts w:ascii="Times New Roman" w:hAnsi="Times New Roman" w:cs="Times New Roman"/>
          <w:sz w:val="24"/>
          <w:szCs w:val="24"/>
        </w:rPr>
      </w:pPr>
    </w:p>
    <w:p w14:paraId="17D7A805" w14:textId="2F561619" w:rsidR="004C48DF" w:rsidRDefault="00EC6878" w:rsidP="001A5A04">
      <w:pPr>
        <w:spacing w:after="0" w:line="360" w:lineRule="auto"/>
        <w:jc w:val="both"/>
        <w:rPr>
          <w:rFonts w:ascii="Times New Roman" w:hAnsi="Times New Roman" w:cs="Times New Roman"/>
          <w:b/>
          <w:bCs/>
          <w:sz w:val="24"/>
          <w:szCs w:val="24"/>
        </w:rPr>
      </w:pPr>
      <w:r w:rsidRPr="00460EFA">
        <w:rPr>
          <w:rFonts w:ascii="Times New Roman" w:hAnsi="Times New Roman" w:cs="Times New Roman"/>
          <w:b/>
          <w:bCs/>
          <w:sz w:val="24"/>
          <w:szCs w:val="24"/>
        </w:rPr>
        <w:t>PENUTUP</w:t>
      </w:r>
    </w:p>
    <w:p w14:paraId="45B7982F" w14:textId="77777777" w:rsidR="00460EFA" w:rsidRDefault="00C9652B" w:rsidP="001A5A04">
      <w:pPr>
        <w:spacing w:after="0" w:line="360" w:lineRule="auto"/>
        <w:jc w:val="both"/>
        <w:rPr>
          <w:rFonts w:ascii="Times New Roman" w:hAnsi="Times New Roman" w:cs="Times New Roman"/>
          <w:b/>
          <w:bCs/>
          <w:sz w:val="24"/>
          <w:szCs w:val="24"/>
        </w:rPr>
      </w:pPr>
      <w:r w:rsidRPr="00460EFA">
        <w:rPr>
          <w:rFonts w:ascii="Times New Roman" w:hAnsi="Times New Roman" w:cs="Times New Roman"/>
          <w:b/>
          <w:bCs/>
          <w:sz w:val="24"/>
          <w:szCs w:val="24"/>
        </w:rPr>
        <w:t>Kesimpulan</w:t>
      </w:r>
    </w:p>
    <w:p w14:paraId="3C4C458A" w14:textId="05585E8E"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 xml:space="preserve">Program pengabdian kepada masyarakat melalui penyaluran bantuan sembako di lingkungan Universitas Tridinanti telah terlaksana dengan baik dan memberikan dampak positif yang nyata. Kegiatan ini tidak hanya membantu meringankan beban ekonomi masyarakat sekitar, tetapi juga menjadi sarana pembelajaran sosial yang berharga bagi </w:t>
      </w:r>
      <w:r w:rsidRPr="00C9652B">
        <w:rPr>
          <w:rFonts w:ascii="Times New Roman" w:hAnsi="Times New Roman" w:cs="Times New Roman"/>
          <w:sz w:val="24"/>
          <w:szCs w:val="24"/>
        </w:rPr>
        <w:lastRenderedPageBreak/>
        <w:t>mahasiswa. Pelaksanaan program menunjukkan bahwa pengabdian masyarakat yang dirancang secara partisipatif, transparan, dan terstruktur dapat membangun hubungan harmonis antara institusi pendidikan dan komunitas sekitarnya.</w:t>
      </w:r>
    </w:p>
    <w:p w14:paraId="55148B69" w14:textId="77777777" w:rsidR="00C9652B" w:rsidRPr="00C9652B" w:rsidRDefault="00C9652B" w:rsidP="001A5A04">
      <w:pPr>
        <w:spacing w:after="0" w:line="360" w:lineRule="auto"/>
        <w:ind w:firstLine="720"/>
        <w:jc w:val="both"/>
        <w:rPr>
          <w:rFonts w:ascii="Times New Roman" w:hAnsi="Times New Roman" w:cs="Times New Roman"/>
          <w:sz w:val="24"/>
          <w:szCs w:val="24"/>
        </w:rPr>
      </w:pPr>
      <w:r w:rsidRPr="00C9652B">
        <w:rPr>
          <w:rFonts w:ascii="Times New Roman" w:hAnsi="Times New Roman" w:cs="Times New Roman"/>
          <w:sz w:val="24"/>
          <w:szCs w:val="24"/>
        </w:rPr>
        <w:t>Keterlibatan aktif civitas akademika dalam seluruh proses kegiatan mencerminkan pengamalan nilai-nilai Tri Dharma Perguruan Tinggi secara konkret. Dari sisi kelembagaan, kegiatan ini memperkuat peran universitas sebagai agen perubahan sosial yang adaptif terhadap kondisi lingkungan. Hasil observasi dan evaluasi menunjukkan bahwa program ini efektif sebagai bentuk respon sosial jangka pendek yang memiliki potensi dikembangkan ke arah pemberdayaan masyarakat secara berkelanjutan.</w:t>
      </w:r>
    </w:p>
    <w:p w14:paraId="12578129" w14:textId="77777777" w:rsidR="00460EFA" w:rsidRDefault="00460EFA" w:rsidP="001A5A04">
      <w:pPr>
        <w:spacing w:after="0" w:line="360" w:lineRule="auto"/>
        <w:jc w:val="both"/>
        <w:rPr>
          <w:rFonts w:ascii="Times New Roman" w:hAnsi="Times New Roman" w:cs="Times New Roman"/>
          <w:sz w:val="24"/>
          <w:szCs w:val="24"/>
        </w:rPr>
      </w:pPr>
    </w:p>
    <w:p w14:paraId="1035118A" w14:textId="4202C927" w:rsidR="00C9652B" w:rsidRPr="00460EFA" w:rsidRDefault="00C9652B" w:rsidP="001A5A04">
      <w:pPr>
        <w:spacing w:after="0" w:line="360" w:lineRule="auto"/>
        <w:jc w:val="both"/>
        <w:rPr>
          <w:rFonts w:ascii="Times New Roman" w:hAnsi="Times New Roman" w:cs="Times New Roman"/>
          <w:b/>
          <w:bCs/>
          <w:sz w:val="24"/>
          <w:szCs w:val="24"/>
        </w:rPr>
      </w:pPr>
      <w:r w:rsidRPr="00460EFA">
        <w:rPr>
          <w:rFonts w:ascii="Times New Roman" w:hAnsi="Times New Roman" w:cs="Times New Roman"/>
          <w:b/>
          <w:bCs/>
          <w:sz w:val="24"/>
          <w:szCs w:val="24"/>
        </w:rPr>
        <w:t>Rekomendasi</w:t>
      </w:r>
    </w:p>
    <w:p w14:paraId="5EEE9F2B" w14:textId="77777777" w:rsidR="00C9652B" w:rsidRPr="00460EFA" w:rsidRDefault="00C9652B" w:rsidP="001A5A04">
      <w:pPr>
        <w:pStyle w:val="ListParagraph"/>
        <w:numPr>
          <w:ilvl w:val="0"/>
          <w:numId w:val="15"/>
        </w:numPr>
        <w:spacing w:after="0" w:line="360" w:lineRule="auto"/>
        <w:ind w:left="284" w:hanging="284"/>
        <w:jc w:val="both"/>
        <w:rPr>
          <w:rFonts w:ascii="Times New Roman" w:hAnsi="Times New Roman" w:cs="Times New Roman"/>
          <w:sz w:val="24"/>
          <w:szCs w:val="24"/>
        </w:rPr>
      </w:pPr>
      <w:r w:rsidRPr="00460EFA">
        <w:rPr>
          <w:rFonts w:ascii="Times New Roman" w:hAnsi="Times New Roman" w:cs="Times New Roman"/>
          <w:sz w:val="24"/>
          <w:szCs w:val="24"/>
        </w:rPr>
        <w:t>Perlu dilakukan pelatihan perencanaan dan manajemen kegiatan sosial bagi mahasiswa agar keterlibatan mereka semakin optimal dan profesional.</w:t>
      </w:r>
    </w:p>
    <w:p w14:paraId="035D0BC4" w14:textId="77777777" w:rsidR="00C9652B" w:rsidRPr="00460EFA" w:rsidRDefault="00C9652B" w:rsidP="001A5A04">
      <w:pPr>
        <w:pStyle w:val="ListParagraph"/>
        <w:numPr>
          <w:ilvl w:val="0"/>
          <w:numId w:val="15"/>
        </w:numPr>
        <w:spacing w:after="0" w:line="360" w:lineRule="auto"/>
        <w:ind w:left="284" w:hanging="284"/>
        <w:jc w:val="both"/>
        <w:rPr>
          <w:rFonts w:ascii="Times New Roman" w:hAnsi="Times New Roman" w:cs="Times New Roman"/>
          <w:sz w:val="24"/>
          <w:szCs w:val="24"/>
        </w:rPr>
      </w:pPr>
      <w:r w:rsidRPr="00460EFA">
        <w:rPr>
          <w:rFonts w:ascii="Times New Roman" w:hAnsi="Times New Roman" w:cs="Times New Roman"/>
          <w:sz w:val="24"/>
          <w:szCs w:val="24"/>
        </w:rPr>
        <w:t>Perluasan cakupan penerima manfaat, baik secara geografis maupun demografis, agar dampak sosial kegiatan lebih luas.</w:t>
      </w:r>
    </w:p>
    <w:p w14:paraId="23991B32" w14:textId="77777777" w:rsidR="00C9652B" w:rsidRPr="00460EFA" w:rsidRDefault="00C9652B" w:rsidP="001A5A04">
      <w:pPr>
        <w:pStyle w:val="ListParagraph"/>
        <w:numPr>
          <w:ilvl w:val="0"/>
          <w:numId w:val="15"/>
        </w:numPr>
        <w:spacing w:after="0" w:line="360" w:lineRule="auto"/>
        <w:ind w:left="284" w:hanging="284"/>
        <w:jc w:val="both"/>
        <w:rPr>
          <w:rFonts w:ascii="Times New Roman" w:hAnsi="Times New Roman" w:cs="Times New Roman"/>
          <w:sz w:val="24"/>
          <w:szCs w:val="24"/>
        </w:rPr>
      </w:pPr>
      <w:r w:rsidRPr="00460EFA">
        <w:rPr>
          <w:rFonts w:ascii="Times New Roman" w:hAnsi="Times New Roman" w:cs="Times New Roman"/>
          <w:sz w:val="24"/>
          <w:szCs w:val="24"/>
        </w:rPr>
        <w:t>Kolaborasi strategis dengan lembaga pemerintahan, sektor swasta, dan organisasi masyarakat sipil sangat dianjurkan untuk memperkuat daya jangkau dan keberlanjutan program.</w:t>
      </w:r>
    </w:p>
    <w:p w14:paraId="43B52175" w14:textId="77777777" w:rsidR="00C9652B" w:rsidRPr="00460EFA" w:rsidRDefault="00C9652B" w:rsidP="001A5A04">
      <w:pPr>
        <w:pStyle w:val="ListParagraph"/>
        <w:numPr>
          <w:ilvl w:val="0"/>
          <w:numId w:val="15"/>
        </w:numPr>
        <w:spacing w:after="0" w:line="360" w:lineRule="auto"/>
        <w:ind w:left="284" w:hanging="284"/>
        <w:jc w:val="both"/>
        <w:rPr>
          <w:rFonts w:ascii="Times New Roman" w:hAnsi="Times New Roman" w:cs="Times New Roman"/>
          <w:sz w:val="24"/>
          <w:szCs w:val="24"/>
        </w:rPr>
      </w:pPr>
      <w:r w:rsidRPr="00460EFA">
        <w:rPr>
          <w:rFonts w:ascii="Times New Roman" w:hAnsi="Times New Roman" w:cs="Times New Roman"/>
          <w:sz w:val="24"/>
          <w:szCs w:val="24"/>
        </w:rPr>
        <w:t>Ke depan, program pengabdian diharapkan tidak hanya fokus pada bantuan langsung, tetapi juga diarahkan pada pemberdayaan ekonomi lokal berbasis pelatihan dan pendampingan.</w:t>
      </w:r>
    </w:p>
    <w:p w14:paraId="16D16C9C" w14:textId="77777777" w:rsidR="00C9652B" w:rsidRPr="00460EFA" w:rsidRDefault="00C9652B" w:rsidP="001A5A04">
      <w:pPr>
        <w:pStyle w:val="ListParagraph"/>
        <w:numPr>
          <w:ilvl w:val="0"/>
          <w:numId w:val="15"/>
        </w:numPr>
        <w:spacing w:after="0" w:line="360" w:lineRule="auto"/>
        <w:ind w:left="284" w:hanging="284"/>
        <w:jc w:val="both"/>
        <w:rPr>
          <w:rFonts w:ascii="Times New Roman" w:hAnsi="Times New Roman" w:cs="Times New Roman"/>
          <w:sz w:val="24"/>
          <w:szCs w:val="24"/>
        </w:rPr>
      </w:pPr>
      <w:r w:rsidRPr="00460EFA">
        <w:rPr>
          <w:rFonts w:ascii="Times New Roman" w:hAnsi="Times New Roman" w:cs="Times New Roman"/>
          <w:sz w:val="24"/>
          <w:szCs w:val="24"/>
        </w:rPr>
        <w:t>Disarankan untuk menjadikan kegiatan ini sebagai agenda tahunan universitas dengan sistem evaluasi terukur agar kualitas pelaksanaan terus meningkat.</w:t>
      </w:r>
    </w:p>
    <w:p w14:paraId="4755955E" w14:textId="7B404DBF" w:rsidR="004C48DF" w:rsidRPr="00C9652B" w:rsidRDefault="004C48DF" w:rsidP="00FA79C2">
      <w:pPr>
        <w:spacing w:after="0"/>
        <w:jc w:val="both"/>
        <w:rPr>
          <w:rFonts w:ascii="Times New Roman" w:hAnsi="Times New Roman" w:cs="Times New Roman"/>
          <w:sz w:val="24"/>
          <w:szCs w:val="24"/>
        </w:rPr>
      </w:pPr>
    </w:p>
    <w:p w14:paraId="6CF3979D" w14:textId="580C4C5B" w:rsidR="00C9652B" w:rsidRPr="00C9652B" w:rsidRDefault="00C9652B" w:rsidP="00FA79C2">
      <w:pPr>
        <w:spacing w:after="0"/>
        <w:jc w:val="both"/>
        <w:rPr>
          <w:rFonts w:ascii="Times New Roman" w:hAnsi="Times New Roman" w:cs="Times New Roman"/>
          <w:sz w:val="24"/>
          <w:szCs w:val="24"/>
        </w:rPr>
      </w:pPr>
    </w:p>
    <w:p w14:paraId="6ADA35AB" w14:textId="2F953F6E" w:rsidR="00C9652B" w:rsidRDefault="00C9652B" w:rsidP="001A5A04">
      <w:pPr>
        <w:spacing w:after="0"/>
        <w:jc w:val="both"/>
        <w:rPr>
          <w:rFonts w:ascii="Times New Roman" w:hAnsi="Times New Roman" w:cs="Times New Roman"/>
          <w:b/>
          <w:bCs/>
          <w:sz w:val="24"/>
          <w:szCs w:val="24"/>
        </w:rPr>
      </w:pPr>
      <w:r w:rsidRPr="00F50E6D">
        <w:rPr>
          <w:rFonts w:ascii="Times New Roman" w:hAnsi="Times New Roman" w:cs="Times New Roman"/>
          <w:b/>
          <w:bCs/>
          <w:sz w:val="24"/>
          <w:szCs w:val="24"/>
        </w:rPr>
        <w:t>DAFTAR PUSTAKA</w:t>
      </w:r>
    </w:p>
    <w:p w14:paraId="3BF456FE" w14:textId="20273A12"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4278D5">
        <w:rPr>
          <w:rFonts w:ascii="Times New Roman" w:hAnsi="Times New Roman" w:cs="Times New Roman"/>
          <w:noProof/>
          <w:sz w:val="24"/>
          <w:szCs w:val="24"/>
        </w:rPr>
        <w:t xml:space="preserve">Agustina Domi Lobo, Marsela Cindi Aulia Uskono, Gres Martinova Nulek, Cindy Novelia Shalom, Andriyani A. Dua Lehan, &amp; Jimylton Dthan. (2024). Inovasi dalam Manajemen Pendidikan: Strategi Menuju Kualitas Pendidikan yang Optimal. </w:t>
      </w:r>
      <w:r w:rsidRPr="004278D5">
        <w:rPr>
          <w:rFonts w:ascii="Times New Roman" w:hAnsi="Times New Roman" w:cs="Times New Roman"/>
          <w:i/>
          <w:iCs/>
          <w:noProof/>
          <w:sz w:val="24"/>
          <w:szCs w:val="24"/>
        </w:rPr>
        <w:t>Jurnal Lingkar Pembelajaran Inovatif</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5</w:t>
      </w:r>
      <w:r w:rsidRPr="004278D5">
        <w:rPr>
          <w:rFonts w:ascii="Times New Roman" w:hAnsi="Times New Roman" w:cs="Times New Roman"/>
          <w:noProof/>
          <w:sz w:val="24"/>
          <w:szCs w:val="24"/>
        </w:rPr>
        <w:t>, 105–117.</w:t>
      </w:r>
    </w:p>
    <w:p w14:paraId="27BA1562"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sidRPr="004278D5">
        <w:rPr>
          <w:rFonts w:ascii="Times New Roman" w:hAnsi="Times New Roman" w:cs="Times New Roman"/>
          <w:noProof/>
          <w:sz w:val="24"/>
          <w:szCs w:val="24"/>
        </w:rPr>
        <w:t xml:space="preserve">Jazuli, M. H., Vito, M. S. K. P., Sari, I. N., Anam, M. K., &amp; Ngibad, K. (2023). Kegiatan Bakti Sosial Civitas Akademika Universitas Maarif Hasyim Latif berupa Pembagian Paket Sembako kepada Warga Sekitar Kampus. </w:t>
      </w:r>
      <w:r w:rsidRPr="004278D5">
        <w:rPr>
          <w:rFonts w:ascii="Times New Roman" w:hAnsi="Times New Roman" w:cs="Times New Roman"/>
          <w:i/>
          <w:iCs/>
          <w:noProof/>
          <w:sz w:val="24"/>
          <w:szCs w:val="24"/>
        </w:rPr>
        <w:t xml:space="preserve">Jurnal Pengabdian Masyarakat </w:t>
      </w:r>
      <w:r w:rsidRPr="004278D5">
        <w:rPr>
          <w:rFonts w:ascii="Times New Roman" w:hAnsi="Times New Roman" w:cs="Times New Roman"/>
          <w:i/>
          <w:iCs/>
          <w:noProof/>
          <w:sz w:val="24"/>
          <w:szCs w:val="24"/>
        </w:rPr>
        <w:lastRenderedPageBreak/>
        <w:t>Bangsa</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1</w:t>
      </w:r>
      <w:r w:rsidRPr="004278D5">
        <w:rPr>
          <w:rFonts w:ascii="Times New Roman" w:hAnsi="Times New Roman" w:cs="Times New Roman"/>
          <w:noProof/>
          <w:sz w:val="24"/>
          <w:szCs w:val="24"/>
        </w:rPr>
        <w:t>(7), 1229–1233. https://doi.org/10.59837/jpmba.v1i7.345</w:t>
      </w:r>
    </w:p>
    <w:p w14:paraId="28D3128A"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sidRPr="004278D5">
        <w:rPr>
          <w:rFonts w:ascii="Times New Roman" w:hAnsi="Times New Roman" w:cs="Times New Roman"/>
          <w:noProof/>
          <w:sz w:val="24"/>
          <w:szCs w:val="24"/>
        </w:rPr>
        <w:t xml:space="preserve">Sartono, S., Husain, M. N., &amp; Laxmi, L. (2024). Implementasi Bantuan Sosial dalam Penanggulangan Dampak Bencana Banjir di Kendari. </w:t>
      </w:r>
      <w:r w:rsidRPr="004278D5">
        <w:rPr>
          <w:rFonts w:ascii="Times New Roman" w:hAnsi="Times New Roman" w:cs="Times New Roman"/>
          <w:i/>
          <w:iCs/>
          <w:noProof/>
          <w:sz w:val="24"/>
          <w:szCs w:val="24"/>
        </w:rPr>
        <w:t>Kongga : Jurnal Pengabdian Masyarakat</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2</w:t>
      </w:r>
      <w:r w:rsidRPr="004278D5">
        <w:rPr>
          <w:rFonts w:ascii="Times New Roman" w:hAnsi="Times New Roman" w:cs="Times New Roman"/>
          <w:noProof/>
          <w:sz w:val="24"/>
          <w:szCs w:val="24"/>
        </w:rPr>
        <w:t>(1), 18–22. https://doi.org/10.52423/kongga.v2i1.27</w:t>
      </w:r>
    </w:p>
    <w:p w14:paraId="447B0BFA"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sidRPr="004278D5">
        <w:rPr>
          <w:rFonts w:ascii="Times New Roman" w:hAnsi="Times New Roman" w:cs="Times New Roman"/>
          <w:noProof/>
          <w:sz w:val="24"/>
          <w:szCs w:val="24"/>
        </w:rPr>
        <w:t xml:space="preserve">Service, S., Necessities, S. B., &amp; Service, C. (2025). </w:t>
      </w:r>
      <w:r w:rsidRPr="004278D5">
        <w:rPr>
          <w:rFonts w:ascii="Times New Roman" w:hAnsi="Times New Roman" w:cs="Times New Roman"/>
          <w:i/>
          <w:iCs/>
          <w:noProof/>
          <w:sz w:val="24"/>
          <w:szCs w:val="24"/>
        </w:rPr>
        <w:t>Pengabdian Kepada Masyarakat melalui Kegiatan Bakti Sosial Pembagian Sembako dalam rangka Dies Natalis STIE Bima ke-23</w:t>
      </w:r>
      <w:r w:rsidRPr="004278D5">
        <w:rPr>
          <w:rFonts w:ascii="Times New Roman" w:hAnsi="Times New Roman" w:cs="Times New Roman"/>
          <w:noProof/>
          <w:sz w:val="24"/>
          <w:szCs w:val="24"/>
        </w:rPr>
        <w:t>. 1–6.</w:t>
      </w:r>
    </w:p>
    <w:p w14:paraId="3F87597A"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sidRPr="004278D5">
        <w:rPr>
          <w:rFonts w:ascii="Times New Roman" w:hAnsi="Times New Roman" w:cs="Times New Roman"/>
          <w:noProof/>
          <w:sz w:val="24"/>
          <w:szCs w:val="24"/>
        </w:rPr>
        <w:t xml:space="preserve">Syafitri, A., Rosmanidar, E., &amp; Putriana, M. (2023). Akuntabilitas Dan Transparansipengelolaan Keuangan Masjid Muhajirin (Studi Pada Masjid Muhajirin Desa Pelangkikecamatan Batang Masumai Kabupaten Merangin). </w:t>
      </w:r>
      <w:r w:rsidRPr="004278D5">
        <w:rPr>
          <w:rFonts w:ascii="Times New Roman" w:hAnsi="Times New Roman" w:cs="Times New Roman"/>
          <w:i/>
          <w:iCs/>
          <w:noProof/>
          <w:sz w:val="24"/>
          <w:szCs w:val="24"/>
        </w:rPr>
        <w:t>AL-DZAHAB (Journal of Economic, Management, Business, and Accounting)</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4</w:t>
      </w:r>
      <w:r w:rsidRPr="004278D5">
        <w:rPr>
          <w:rFonts w:ascii="Times New Roman" w:hAnsi="Times New Roman" w:cs="Times New Roman"/>
          <w:noProof/>
          <w:sz w:val="24"/>
          <w:szCs w:val="24"/>
        </w:rPr>
        <w:t>(1), 31–34. https://doi.org/10.32939/dhb.v4i1.1539</w:t>
      </w:r>
    </w:p>
    <w:p w14:paraId="46806720"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sidRPr="004278D5">
        <w:rPr>
          <w:rFonts w:ascii="Times New Roman" w:hAnsi="Times New Roman" w:cs="Times New Roman"/>
          <w:noProof/>
          <w:sz w:val="24"/>
          <w:szCs w:val="24"/>
        </w:rPr>
        <w:t xml:space="preserve">Tebajak Henakin, S., Boleng, B., &amp; Senjahari Rawe, A. (2024). Penggalangan Dana dan Penyaluran Bantuan Bagi Masyarakat Korban Bencana Erupsi Gunung Lewotobi di Kecamatan Wulanggitang Kabupaten Flores Timur. </w:t>
      </w:r>
      <w:r w:rsidRPr="004278D5">
        <w:rPr>
          <w:rFonts w:ascii="Times New Roman" w:hAnsi="Times New Roman" w:cs="Times New Roman"/>
          <w:i/>
          <w:iCs/>
          <w:noProof/>
          <w:sz w:val="24"/>
          <w:szCs w:val="24"/>
        </w:rPr>
        <w:t>Jurnal Pengabdian Kepada Masyarakat Nusantara</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5</w:t>
      </w:r>
      <w:r w:rsidRPr="004278D5">
        <w:rPr>
          <w:rFonts w:ascii="Times New Roman" w:hAnsi="Times New Roman" w:cs="Times New Roman"/>
          <w:noProof/>
          <w:sz w:val="24"/>
          <w:szCs w:val="24"/>
        </w:rPr>
        <w:t>(2), 2503–2507. https://doi.org/10.55338/jpkmn.v5i2.3300</w:t>
      </w:r>
    </w:p>
    <w:p w14:paraId="47010D3E"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szCs w:val="24"/>
        </w:rPr>
      </w:pPr>
      <w:r w:rsidRPr="004278D5">
        <w:rPr>
          <w:rFonts w:ascii="Times New Roman" w:hAnsi="Times New Roman" w:cs="Times New Roman"/>
          <w:noProof/>
          <w:sz w:val="24"/>
          <w:szCs w:val="24"/>
        </w:rPr>
        <w:t xml:space="preserve">Yuliawati, S. (2012). Kajian Implementasi Tri Dharma Perguruan Tinggi Sebagai Fenomena Pendidikan Tinggi Di Indonesia. </w:t>
      </w:r>
      <w:r w:rsidRPr="004278D5">
        <w:rPr>
          <w:rFonts w:ascii="Times New Roman" w:hAnsi="Times New Roman" w:cs="Times New Roman"/>
          <w:i/>
          <w:iCs/>
          <w:noProof/>
          <w:sz w:val="24"/>
          <w:szCs w:val="24"/>
        </w:rPr>
        <w:t>Journal of Pendidikan</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29</w:t>
      </w:r>
      <w:r w:rsidRPr="004278D5">
        <w:rPr>
          <w:rFonts w:ascii="Times New Roman" w:hAnsi="Times New Roman" w:cs="Times New Roman"/>
          <w:noProof/>
          <w:sz w:val="24"/>
          <w:szCs w:val="24"/>
        </w:rPr>
        <w:t>, 28–33.</w:t>
      </w:r>
    </w:p>
    <w:p w14:paraId="0E65DC77" w14:textId="77777777" w:rsidR="004278D5" w:rsidRPr="004278D5" w:rsidRDefault="004278D5" w:rsidP="001A5A04">
      <w:pPr>
        <w:widowControl w:val="0"/>
        <w:autoSpaceDE w:val="0"/>
        <w:autoSpaceDN w:val="0"/>
        <w:adjustRightInd w:val="0"/>
        <w:spacing w:after="0"/>
        <w:ind w:left="480" w:hanging="480"/>
        <w:jc w:val="both"/>
        <w:rPr>
          <w:rFonts w:ascii="Times New Roman" w:hAnsi="Times New Roman" w:cs="Times New Roman"/>
          <w:noProof/>
          <w:sz w:val="24"/>
        </w:rPr>
      </w:pPr>
      <w:r w:rsidRPr="004278D5">
        <w:rPr>
          <w:rFonts w:ascii="Times New Roman" w:hAnsi="Times New Roman" w:cs="Times New Roman"/>
          <w:noProof/>
          <w:sz w:val="24"/>
          <w:szCs w:val="24"/>
        </w:rPr>
        <w:t xml:space="preserve">Yulistarini, D., Edward, Syahmardi Yacob, &amp; Tona Aurora Lubis. (2023). The Role of Collaborative Leadership in Moderating Demotivational and Indiscipliner Behavior towards Private Higher Education Employee Performance in the City of Palembang in the New Normal Era. </w:t>
      </w:r>
      <w:r w:rsidRPr="004278D5">
        <w:rPr>
          <w:rFonts w:ascii="Times New Roman" w:hAnsi="Times New Roman" w:cs="Times New Roman"/>
          <w:i/>
          <w:iCs/>
          <w:noProof/>
          <w:sz w:val="24"/>
          <w:szCs w:val="24"/>
        </w:rPr>
        <w:t>TEC Empresarial</w:t>
      </w:r>
      <w:r w:rsidRPr="004278D5">
        <w:rPr>
          <w:rFonts w:ascii="Times New Roman" w:hAnsi="Times New Roman" w:cs="Times New Roman"/>
          <w:noProof/>
          <w:sz w:val="24"/>
          <w:szCs w:val="24"/>
        </w:rPr>
        <w:t xml:space="preserve">, </w:t>
      </w:r>
      <w:r w:rsidRPr="004278D5">
        <w:rPr>
          <w:rFonts w:ascii="Times New Roman" w:hAnsi="Times New Roman" w:cs="Times New Roman"/>
          <w:i/>
          <w:iCs/>
          <w:noProof/>
          <w:sz w:val="24"/>
          <w:szCs w:val="24"/>
        </w:rPr>
        <w:t>18</w:t>
      </w:r>
      <w:r w:rsidRPr="004278D5">
        <w:rPr>
          <w:rFonts w:ascii="Times New Roman" w:hAnsi="Times New Roman" w:cs="Times New Roman"/>
          <w:noProof/>
          <w:sz w:val="24"/>
          <w:szCs w:val="24"/>
        </w:rPr>
        <w:t>(2), 368–382. https://revistas.tec-ac.cr/index.php/tec_empresarial/article/view/295/175</w:t>
      </w:r>
    </w:p>
    <w:p w14:paraId="0BAF2420" w14:textId="5B2E740F" w:rsidR="00F50E6D" w:rsidRDefault="004278D5" w:rsidP="001A5A04">
      <w:pPr>
        <w:spacing w:after="0"/>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F50E6D" w:rsidSect="001A5A04">
      <w:headerReference w:type="default" r:id="rId10"/>
      <w:footerReference w:type="default" r:id="rId11"/>
      <w:pgSz w:w="12240" w:h="15840"/>
      <w:pgMar w:top="1440" w:right="1800" w:bottom="1440" w:left="1800" w:header="720" w:footer="720" w:gutter="0"/>
      <w:pgNumType w:start="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97BE9E" w14:textId="77777777" w:rsidR="00E94B1D" w:rsidRDefault="00E94B1D" w:rsidP="001A5A04">
      <w:pPr>
        <w:spacing w:after="0" w:line="240" w:lineRule="auto"/>
      </w:pPr>
      <w:r>
        <w:separator/>
      </w:r>
    </w:p>
  </w:endnote>
  <w:endnote w:type="continuationSeparator" w:id="0">
    <w:p w14:paraId="0BDDE535" w14:textId="77777777" w:rsidR="00E94B1D" w:rsidRDefault="00E94B1D" w:rsidP="001A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3314173"/>
      <w:docPartObj>
        <w:docPartGallery w:val="Page Numbers (Bottom of Page)"/>
        <w:docPartUnique/>
      </w:docPartObj>
    </w:sdtPr>
    <w:sdtEndPr>
      <w:rPr>
        <w:noProof/>
      </w:rPr>
    </w:sdtEndPr>
    <w:sdtContent>
      <w:p w14:paraId="565B8002" w14:textId="73545B2D" w:rsidR="001A5A04" w:rsidRDefault="001A5A04">
        <w:pPr>
          <w:pStyle w:val="Footer"/>
          <w:jc w:val="right"/>
        </w:pPr>
        <w:r>
          <w:rPr>
            <w:noProof/>
          </w:rPr>
          <mc:AlternateContent>
            <mc:Choice Requires="wps">
              <w:drawing>
                <wp:anchor distT="0" distB="0" distL="114300" distR="114300" simplePos="0" relativeHeight="251659264" behindDoc="0" locked="0" layoutInCell="1" allowOverlap="1" wp14:anchorId="53828E91" wp14:editId="063ACF34">
                  <wp:simplePos x="0" y="0"/>
                  <wp:positionH relativeFrom="column">
                    <wp:posOffset>-63500</wp:posOffset>
                  </wp:positionH>
                  <wp:positionV relativeFrom="paragraph">
                    <wp:posOffset>78105</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EB95C2B" w14:textId="77777777" w:rsidR="001A5A04" w:rsidRDefault="001A5A04" w:rsidP="001A5A04">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5pt;margin-top:6.15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" fillcolor="white [3201]" strokecolor="white [3212]" strokeweight=".5pt">
                  <v:textbox>
                    <w:txbxContent>
                      <w:p w14:paraId="0EB95C2B" w14:textId="77777777" w:rsidR="001A5A04" w:rsidRDefault="001A5A04" w:rsidP="001A5A04">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C05328">
          <w:rPr>
            <w:noProof/>
          </w:rPr>
          <w:t>15</w:t>
        </w:r>
        <w:r>
          <w:rPr>
            <w:noProof/>
          </w:rPr>
          <w:fldChar w:fldCharType="end"/>
        </w:r>
      </w:p>
    </w:sdtContent>
  </w:sdt>
  <w:p w14:paraId="732350E6" w14:textId="74DA3C9D" w:rsidR="001A5A04" w:rsidRDefault="001A5A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EEE9F2" w14:textId="77777777" w:rsidR="00E94B1D" w:rsidRDefault="00E94B1D" w:rsidP="001A5A04">
      <w:pPr>
        <w:spacing w:after="0" w:line="240" w:lineRule="auto"/>
      </w:pPr>
      <w:r>
        <w:separator/>
      </w:r>
    </w:p>
  </w:footnote>
  <w:footnote w:type="continuationSeparator" w:id="0">
    <w:p w14:paraId="7A69B87D" w14:textId="77777777" w:rsidR="00E94B1D" w:rsidRDefault="00E94B1D" w:rsidP="001A5A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D0F6B4" w14:textId="77777777" w:rsidR="001A5A04" w:rsidRPr="00BA5698" w:rsidRDefault="001A5A04" w:rsidP="001A5A04">
    <w:pPr>
      <w:pStyle w:val="Header"/>
      <w:rPr>
        <w:rFonts w:ascii="Times New Roman" w:hAnsi="Times New Roman" w:cs="Times New Roman"/>
        <w:b/>
        <w:i/>
      </w:rPr>
    </w:pPr>
    <w:r w:rsidRPr="00BA5698">
      <w:rPr>
        <w:rFonts w:ascii="Times New Roman" w:hAnsi="Times New Roman" w:cs="Times New Roman"/>
        <w:b/>
        <w:i/>
      </w:rPr>
      <w:t>Jurnal Pengabdian Ekonomi Mengabdi</w:t>
    </w:r>
  </w:p>
  <w:p w14:paraId="0F143A63" w14:textId="319556D8" w:rsidR="001A5A04" w:rsidRDefault="001A5A04" w:rsidP="001A5A04">
    <w:pPr>
      <w:pStyle w:val="Header"/>
    </w:pPr>
    <w:r>
      <w:rPr>
        <w:rFonts w:ascii="Times New Roman" w:hAnsi="Times New Roman" w:cs="Times New Roman"/>
        <w:b/>
        <w:i/>
      </w:rPr>
      <w:t>Volume 04 Nomor 01, 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2643E2"/>
    <w:multiLevelType w:val="multilevel"/>
    <w:tmpl w:val="E8AE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5A15EC"/>
    <w:multiLevelType w:val="hybridMultilevel"/>
    <w:tmpl w:val="6988E8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1508161C"/>
    <w:multiLevelType w:val="hybridMultilevel"/>
    <w:tmpl w:val="C9DA2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1D935551"/>
    <w:multiLevelType w:val="multilevel"/>
    <w:tmpl w:val="A8E4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7247CCD"/>
    <w:multiLevelType w:val="hybridMultilevel"/>
    <w:tmpl w:val="3C641E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7F010F8F"/>
    <w:multiLevelType w:val="multilevel"/>
    <w:tmpl w:val="3D74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9"/>
  </w:num>
  <w:num w:numId="13">
    <w:abstractNumId w:val="1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553"/>
    <w:rsid w:val="0006063C"/>
    <w:rsid w:val="0015074B"/>
    <w:rsid w:val="001A5A04"/>
    <w:rsid w:val="0029639D"/>
    <w:rsid w:val="002A5080"/>
    <w:rsid w:val="00326F90"/>
    <w:rsid w:val="00393B62"/>
    <w:rsid w:val="004278D5"/>
    <w:rsid w:val="00460EFA"/>
    <w:rsid w:val="00472156"/>
    <w:rsid w:val="004C48DF"/>
    <w:rsid w:val="005178FC"/>
    <w:rsid w:val="00535BC8"/>
    <w:rsid w:val="0066247E"/>
    <w:rsid w:val="00760309"/>
    <w:rsid w:val="009B35C2"/>
    <w:rsid w:val="00A93CF3"/>
    <w:rsid w:val="00AA1D8D"/>
    <w:rsid w:val="00B47730"/>
    <w:rsid w:val="00C05328"/>
    <w:rsid w:val="00C9652B"/>
    <w:rsid w:val="00CB0664"/>
    <w:rsid w:val="00CD3660"/>
    <w:rsid w:val="00CD5DF2"/>
    <w:rsid w:val="00D27FB5"/>
    <w:rsid w:val="00D425EA"/>
    <w:rsid w:val="00E94B1D"/>
    <w:rsid w:val="00EC6878"/>
    <w:rsid w:val="00F50E6D"/>
    <w:rsid w:val="00F83072"/>
    <w:rsid w:val="00FA79C2"/>
    <w:rsid w:val="00FC693F"/>
    <w:rsid w:val="00FF4B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5ABB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customStyle="1" w:styleId="UnresolvedMention">
    <w:name w:val="Unresolved Mention"/>
    <w:basedOn w:val="DefaultParagraphFont"/>
    <w:uiPriority w:val="99"/>
    <w:semiHidden/>
    <w:unhideWhenUsed/>
    <w:rsid w:val="00C9652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customStyle="1" w:styleId="UnresolvedMention">
    <w:name w:val="Unresolved Mention"/>
    <w:basedOn w:val="DefaultParagraphFont"/>
    <w:uiPriority w:val="99"/>
    <w:semiHidden/>
    <w:unhideWhenUsed/>
    <w:rsid w:val="00C96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95304">
      <w:bodyDiv w:val="1"/>
      <w:marLeft w:val="0"/>
      <w:marRight w:val="0"/>
      <w:marTop w:val="0"/>
      <w:marBottom w:val="0"/>
      <w:divBdr>
        <w:top w:val="none" w:sz="0" w:space="0" w:color="auto"/>
        <w:left w:val="none" w:sz="0" w:space="0" w:color="auto"/>
        <w:bottom w:val="none" w:sz="0" w:space="0" w:color="auto"/>
        <w:right w:val="none" w:sz="0" w:space="0" w:color="auto"/>
      </w:divBdr>
    </w:div>
    <w:div w:id="283660373">
      <w:bodyDiv w:val="1"/>
      <w:marLeft w:val="0"/>
      <w:marRight w:val="0"/>
      <w:marTop w:val="0"/>
      <w:marBottom w:val="0"/>
      <w:divBdr>
        <w:top w:val="none" w:sz="0" w:space="0" w:color="auto"/>
        <w:left w:val="none" w:sz="0" w:space="0" w:color="auto"/>
        <w:bottom w:val="none" w:sz="0" w:space="0" w:color="auto"/>
        <w:right w:val="none" w:sz="0" w:space="0" w:color="auto"/>
      </w:divBdr>
    </w:div>
    <w:div w:id="330303556">
      <w:bodyDiv w:val="1"/>
      <w:marLeft w:val="0"/>
      <w:marRight w:val="0"/>
      <w:marTop w:val="0"/>
      <w:marBottom w:val="0"/>
      <w:divBdr>
        <w:top w:val="none" w:sz="0" w:space="0" w:color="auto"/>
        <w:left w:val="none" w:sz="0" w:space="0" w:color="auto"/>
        <w:bottom w:val="none" w:sz="0" w:space="0" w:color="auto"/>
        <w:right w:val="none" w:sz="0" w:space="0" w:color="auto"/>
      </w:divBdr>
    </w:div>
    <w:div w:id="955939603">
      <w:bodyDiv w:val="1"/>
      <w:marLeft w:val="0"/>
      <w:marRight w:val="0"/>
      <w:marTop w:val="0"/>
      <w:marBottom w:val="0"/>
      <w:divBdr>
        <w:top w:val="none" w:sz="0" w:space="0" w:color="auto"/>
        <w:left w:val="none" w:sz="0" w:space="0" w:color="auto"/>
        <w:bottom w:val="none" w:sz="0" w:space="0" w:color="auto"/>
        <w:right w:val="none" w:sz="0" w:space="0" w:color="auto"/>
      </w:divBdr>
    </w:div>
    <w:div w:id="1026297550">
      <w:bodyDiv w:val="1"/>
      <w:marLeft w:val="0"/>
      <w:marRight w:val="0"/>
      <w:marTop w:val="0"/>
      <w:marBottom w:val="0"/>
      <w:divBdr>
        <w:top w:val="none" w:sz="0" w:space="0" w:color="auto"/>
        <w:left w:val="none" w:sz="0" w:space="0" w:color="auto"/>
        <w:bottom w:val="none" w:sz="0" w:space="0" w:color="auto"/>
        <w:right w:val="none" w:sz="0" w:space="0" w:color="auto"/>
      </w:divBdr>
    </w:div>
    <w:div w:id="1730228077">
      <w:bodyDiv w:val="1"/>
      <w:marLeft w:val="0"/>
      <w:marRight w:val="0"/>
      <w:marTop w:val="0"/>
      <w:marBottom w:val="0"/>
      <w:divBdr>
        <w:top w:val="none" w:sz="0" w:space="0" w:color="auto"/>
        <w:left w:val="none" w:sz="0" w:space="0" w:color="auto"/>
        <w:bottom w:val="none" w:sz="0" w:space="0" w:color="auto"/>
        <w:right w:val="none" w:sz="0" w:space="0" w:color="auto"/>
      </w:divBdr>
      <w:divsChild>
        <w:div w:id="1116488667">
          <w:marLeft w:val="0"/>
          <w:marRight w:val="0"/>
          <w:marTop w:val="0"/>
          <w:marBottom w:val="0"/>
          <w:divBdr>
            <w:top w:val="none" w:sz="0" w:space="0" w:color="auto"/>
            <w:left w:val="none" w:sz="0" w:space="0" w:color="auto"/>
            <w:bottom w:val="none" w:sz="0" w:space="0" w:color="auto"/>
            <w:right w:val="none" w:sz="0" w:space="0" w:color="auto"/>
          </w:divBdr>
        </w:div>
      </w:divsChild>
    </w:div>
    <w:div w:id="1736463451">
      <w:bodyDiv w:val="1"/>
      <w:marLeft w:val="0"/>
      <w:marRight w:val="0"/>
      <w:marTop w:val="0"/>
      <w:marBottom w:val="0"/>
      <w:divBdr>
        <w:top w:val="none" w:sz="0" w:space="0" w:color="auto"/>
        <w:left w:val="none" w:sz="0" w:space="0" w:color="auto"/>
        <w:bottom w:val="none" w:sz="0" w:space="0" w:color="auto"/>
        <w:right w:val="none" w:sz="0" w:space="0" w:color="auto"/>
      </w:divBdr>
    </w:div>
    <w:div w:id="1815751698">
      <w:bodyDiv w:val="1"/>
      <w:marLeft w:val="0"/>
      <w:marRight w:val="0"/>
      <w:marTop w:val="0"/>
      <w:marBottom w:val="0"/>
      <w:divBdr>
        <w:top w:val="none" w:sz="0" w:space="0" w:color="auto"/>
        <w:left w:val="none" w:sz="0" w:space="0" w:color="auto"/>
        <w:bottom w:val="none" w:sz="0" w:space="0" w:color="auto"/>
        <w:right w:val="none" w:sz="0" w:space="0" w:color="auto"/>
      </w:divBdr>
    </w:div>
    <w:div w:id="1997806591">
      <w:bodyDiv w:val="1"/>
      <w:marLeft w:val="0"/>
      <w:marRight w:val="0"/>
      <w:marTop w:val="0"/>
      <w:marBottom w:val="0"/>
      <w:divBdr>
        <w:top w:val="none" w:sz="0" w:space="0" w:color="auto"/>
        <w:left w:val="none" w:sz="0" w:space="0" w:color="auto"/>
        <w:bottom w:val="none" w:sz="0" w:space="0" w:color="auto"/>
        <w:right w:val="none" w:sz="0" w:space="0" w:color="auto"/>
      </w:divBdr>
    </w:div>
    <w:div w:id="2038113553">
      <w:bodyDiv w:val="1"/>
      <w:marLeft w:val="0"/>
      <w:marRight w:val="0"/>
      <w:marTop w:val="0"/>
      <w:marBottom w:val="0"/>
      <w:divBdr>
        <w:top w:val="none" w:sz="0" w:space="0" w:color="auto"/>
        <w:left w:val="none" w:sz="0" w:space="0" w:color="auto"/>
        <w:bottom w:val="none" w:sz="0" w:space="0" w:color="auto"/>
        <w:right w:val="none" w:sz="0" w:space="0" w:color="auto"/>
      </w:divBdr>
    </w:div>
    <w:div w:id="21052976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dian_yulistarin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CBFD4-C347-4370-B8A1-ECACE281C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5299</Words>
  <Characters>30209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35438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3</cp:revision>
  <dcterms:created xsi:type="dcterms:W3CDTF">2025-05-29T09:17:00Z</dcterms:created>
  <dcterms:modified xsi:type="dcterms:W3CDTF">2025-05-29T09:17:00Z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72b4ece3-01ee-37d4-8e6a-8be1112359ca</vt:lpwstr>
  </property>
  <property fmtid="{D5CDD505-2E9C-101B-9397-08002B2CF9AE}" pid="24" name="Mendeley Citation Style_1">
    <vt:lpwstr>http://www.zotero.org/styles/apa</vt:lpwstr>
  </property>
</Properties>
</file>