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5"/>
        <w:ind w:left="0"/>
        <w:jc w:val="left"/>
      </w:pPr>
    </w:p>
    <w:p>
      <w:pPr>
        <w:pStyle w:val="Heading1"/>
        <w:spacing w:line="249" w:lineRule="auto"/>
        <w:ind w:left="1457" w:right="2735" w:hanging="1"/>
        <w:jc w:val="center"/>
      </w:pPr>
      <w:r>
        <w:rPr/>
        <w:t>KEPRIBADIAN TOKOH DALAM CERPEN HOROR “DIRASUKI</w:t>
      </w:r>
      <w:r>
        <w:rPr>
          <w:spacing w:val="-8"/>
        </w:rPr>
        <w:t> </w:t>
      </w:r>
      <w:r>
        <w:rPr/>
        <w:t>TOPENG</w:t>
      </w:r>
      <w:r>
        <w:rPr>
          <w:spacing w:val="-8"/>
        </w:rPr>
        <w:t> </w:t>
      </w:r>
      <w:r>
        <w:rPr/>
        <w:t>IRENG”</w:t>
      </w:r>
      <w:r>
        <w:rPr>
          <w:spacing w:val="-8"/>
        </w:rPr>
        <w:t> </w:t>
      </w:r>
      <w:r>
        <w:rPr/>
        <w:t>KARYA</w:t>
      </w:r>
      <w:r>
        <w:rPr>
          <w:spacing w:val="-8"/>
        </w:rPr>
        <w:t> </w:t>
      </w:r>
      <w:r>
        <w:rPr/>
        <w:t>IIS</w:t>
      </w:r>
      <w:r>
        <w:rPr>
          <w:spacing w:val="-8"/>
        </w:rPr>
        <w:t> </w:t>
      </w:r>
      <w:r>
        <w:rPr/>
        <w:t>SUWARTINI KAJIAN PSIKOLOGI CARL GUSTAV JUNG</w:t>
      </w:r>
    </w:p>
    <w:p>
      <w:pPr>
        <w:pStyle w:val="BodyText"/>
        <w:spacing w:before="204"/>
        <w:ind w:left="0"/>
        <w:jc w:val="left"/>
        <w:rPr>
          <w:b/>
        </w:rPr>
      </w:pPr>
    </w:p>
    <w:p>
      <w:pPr>
        <w:spacing w:line="249" w:lineRule="auto" w:before="0"/>
        <w:ind w:left="1877" w:right="3152" w:firstLine="0"/>
        <w:jc w:val="center"/>
        <w:rPr>
          <w:b/>
          <w:sz w:val="22"/>
        </w:rPr>
      </w:pPr>
      <w:r>
        <w:rPr>
          <w:b/>
          <w:sz w:val="22"/>
        </w:rPr>
        <w:t>Sekar</w:t>
      </w:r>
      <w:r>
        <w:rPr>
          <w:b/>
          <w:spacing w:val="-7"/>
          <w:sz w:val="22"/>
        </w:rPr>
        <w:t> </w:t>
      </w:r>
      <w:r>
        <w:rPr>
          <w:b/>
          <w:sz w:val="22"/>
        </w:rPr>
        <w:t>Tiar</w:t>
      </w:r>
      <w:r>
        <w:rPr>
          <w:b/>
          <w:spacing w:val="-7"/>
          <w:sz w:val="22"/>
        </w:rPr>
        <w:t> </w:t>
      </w:r>
      <w:r>
        <w:rPr>
          <w:b/>
          <w:sz w:val="22"/>
        </w:rPr>
        <w:t>Maharani</w:t>
      </w:r>
      <w:r>
        <w:rPr>
          <w:b/>
          <w:sz w:val="22"/>
          <w:vertAlign w:val="superscript"/>
        </w:rPr>
        <w:t>1</w:t>
      </w:r>
      <w:r>
        <w:rPr>
          <w:b/>
          <w:sz w:val="22"/>
          <w:vertAlign w:val="baseline"/>
        </w:rPr>
        <w:t>,</w:t>
      </w:r>
      <w:r>
        <w:rPr>
          <w:b/>
          <w:spacing w:val="-7"/>
          <w:sz w:val="22"/>
          <w:vertAlign w:val="baseline"/>
        </w:rPr>
        <w:t> </w:t>
      </w:r>
      <w:r>
        <w:rPr>
          <w:b/>
          <w:sz w:val="22"/>
          <w:vertAlign w:val="baseline"/>
        </w:rPr>
        <w:t>Rina</w:t>
      </w:r>
      <w:r>
        <w:rPr>
          <w:b/>
          <w:spacing w:val="-7"/>
          <w:sz w:val="22"/>
          <w:vertAlign w:val="baseline"/>
        </w:rPr>
        <w:t> </w:t>
      </w:r>
      <w:r>
        <w:rPr>
          <w:b/>
          <w:sz w:val="22"/>
          <w:vertAlign w:val="baseline"/>
        </w:rPr>
        <w:t>Ratih</w:t>
      </w:r>
      <w:r>
        <w:rPr>
          <w:b/>
          <w:spacing w:val="-7"/>
          <w:sz w:val="22"/>
          <w:vertAlign w:val="baseline"/>
        </w:rPr>
        <w:t> </w:t>
      </w:r>
      <w:r>
        <w:rPr>
          <w:b/>
          <w:sz w:val="22"/>
          <w:vertAlign w:val="baseline"/>
        </w:rPr>
        <w:t>Sudaryani</w:t>
      </w:r>
      <w:r>
        <w:rPr>
          <w:b/>
          <w:sz w:val="22"/>
          <w:vertAlign w:val="superscript"/>
        </w:rPr>
        <w:t>2</w:t>
      </w:r>
      <w:r>
        <w:rPr>
          <w:b/>
          <w:sz w:val="22"/>
          <w:vertAlign w:val="baseline"/>
        </w:rPr>
        <w:t> Universitas Ahmad Dahlan</w:t>
      </w:r>
    </w:p>
    <w:p>
      <w:pPr>
        <w:spacing w:line="253" w:lineRule="exact" w:before="0"/>
        <w:ind w:left="403" w:right="1678" w:firstLine="0"/>
        <w:jc w:val="center"/>
        <w:rPr>
          <w:sz w:val="22"/>
        </w:rPr>
      </w:pPr>
      <w:r>
        <w:rPr>
          <w:sz w:val="22"/>
        </w:rPr>
        <mc:AlternateContent>
          <mc:Choice Requires="wps">
            <w:drawing>
              <wp:anchor distT="0" distB="0" distL="0" distR="0" allowOverlap="1" layoutInCell="1" locked="0" behindDoc="0" simplePos="0" relativeHeight="15729152">
                <wp:simplePos x="0" y="0"/>
                <wp:positionH relativeFrom="page">
                  <wp:posOffset>1871357</wp:posOffset>
                </wp:positionH>
                <wp:positionV relativeFrom="paragraph">
                  <wp:posOffset>142652</wp:posOffset>
                </wp:positionV>
                <wp:extent cx="399669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996690" cy="1270"/>
                        </a:xfrm>
                        <a:custGeom>
                          <a:avLst/>
                          <a:gdLst/>
                          <a:ahLst/>
                          <a:cxnLst/>
                          <a:rect l="l" t="t" r="r" b="b"/>
                          <a:pathLst>
                            <a:path w="3996690" h="0">
                              <a:moveTo>
                                <a:pt x="0" y="0"/>
                              </a:moveTo>
                              <a:lnTo>
                                <a:pt x="3996664" y="0"/>
                              </a:lnTo>
                            </a:path>
                          </a:pathLst>
                        </a:custGeom>
                        <a:ln w="7760">
                          <a:solidFill>
                            <a:srgbClr val="548ED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147.350998pt,11.23248pt" to="462.048998pt,11.23248pt" stroked="true" strokeweight=".61109pt" strokecolor="#548ed4">
                <v:stroke dashstyle="solid"/>
                <w10:wrap type="none"/>
              </v:line>
            </w:pict>
          </mc:Fallback>
        </mc:AlternateContent>
      </w:r>
      <w:hyperlink r:id="rId6">
        <w:r>
          <w:rPr>
            <w:color w:val="548ED4"/>
            <w:sz w:val="22"/>
          </w:rPr>
          <w:t>sekar2100003026@webmail.uad.ac.id</w:t>
        </w:r>
        <w:r>
          <w:rPr>
            <w:color w:val="548ED4"/>
            <w:sz w:val="22"/>
            <w:vertAlign w:val="superscript"/>
          </w:rPr>
          <w:t>1</w:t>
        </w:r>
      </w:hyperlink>
      <w:r>
        <w:rPr>
          <w:color w:val="548ED4"/>
          <w:sz w:val="22"/>
          <w:vertAlign w:val="baseline"/>
        </w:rPr>
        <w:t>,</w:t>
      </w:r>
      <w:r>
        <w:rPr>
          <w:color w:val="548ED4"/>
          <w:spacing w:val="-3"/>
          <w:sz w:val="22"/>
          <w:vertAlign w:val="baseline"/>
        </w:rPr>
        <w:t> </w:t>
      </w:r>
      <w:hyperlink r:id="rId7">
        <w:r>
          <w:rPr>
            <w:color w:val="548ED4"/>
            <w:spacing w:val="-2"/>
            <w:sz w:val="22"/>
            <w:vertAlign w:val="baseline"/>
          </w:rPr>
          <w:t>rina.sudaryani@pbsi.uad.ac.id</w:t>
        </w:r>
        <w:r>
          <w:rPr>
            <w:color w:val="548ED4"/>
            <w:spacing w:val="-2"/>
            <w:sz w:val="22"/>
            <w:vertAlign w:val="superscript"/>
          </w:rPr>
          <w:t>2</w:t>
        </w:r>
      </w:hyperlink>
    </w:p>
    <w:p>
      <w:pPr>
        <w:pStyle w:val="BodyText"/>
        <w:spacing w:before="33"/>
        <w:ind w:left="0"/>
        <w:jc w:val="left"/>
        <w:rPr>
          <w:sz w:val="22"/>
        </w:rPr>
      </w:pPr>
    </w:p>
    <w:p>
      <w:pPr>
        <w:spacing w:line="249" w:lineRule="auto" w:before="0"/>
        <w:ind w:left="426" w:right="2549" w:hanging="2"/>
        <w:jc w:val="both"/>
        <w:rPr>
          <w:sz w:val="22"/>
        </w:rPr>
      </w:pPr>
      <w:r>
        <w:rPr>
          <w:b/>
          <w:sz w:val="22"/>
        </w:rPr>
        <w:t>ABSTRAK: </w:t>
      </w:r>
      <w:r>
        <w:rPr>
          <w:sz w:val="22"/>
        </w:rPr>
        <w:t>Pemilihan cerpen horor berjudul “Dirasuki Topeng Ireng” karya Iis Suwartini sebagai topik penelitian, yaitu gaya penulisan dalam cerpen horor ini memberikan alur cerita yang menarik dan karakter tokoh di setiap cerita yang kompleks, cerpen ini dimuat di media massa pada tanggal 9-10 Februari 2021. Penelitian ini bertujuan mendeskripsikan struktur kepribadian tokoh </w:t>
      </w:r>
      <w:r>
        <w:rPr>
          <w:sz w:val="22"/>
        </w:rPr>
        <w:t>menggunakan kajian psikologi Carl Gustav Jung. Cerpen ini mengangkat unsur mistis tradisional Jawa yang berhubungan dengan para tokohnya. Metode penelitian yang digunakan dalam</w:t>
      </w:r>
      <w:r>
        <w:rPr>
          <w:spacing w:val="-9"/>
          <w:sz w:val="22"/>
        </w:rPr>
        <w:t> </w:t>
      </w:r>
      <w:r>
        <w:rPr>
          <w:sz w:val="22"/>
        </w:rPr>
        <w:t>penelitian</w:t>
      </w:r>
      <w:r>
        <w:rPr>
          <w:spacing w:val="-9"/>
          <w:sz w:val="22"/>
        </w:rPr>
        <w:t> </w:t>
      </w:r>
      <w:r>
        <w:rPr>
          <w:sz w:val="22"/>
        </w:rPr>
        <w:t>ini</w:t>
      </w:r>
      <w:r>
        <w:rPr>
          <w:spacing w:val="-9"/>
          <w:sz w:val="22"/>
        </w:rPr>
        <w:t> </w:t>
      </w:r>
      <w:r>
        <w:rPr>
          <w:sz w:val="22"/>
        </w:rPr>
        <w:t>adalah</w:t>
      </w:r>
      <w:r>
        <w:rPr>
          <w:spacing w:val="-9"/>
          <w:sz w:val="22"/>
        </w:rPr>
        <w:t> </w:t>
      </w:r>
      <w:r>
        <w:rPr>
          <w:sz w:val="22"/>
        </w:rPr>
        <w:t>kualitatif</w:t>
      </w:r>
      <w:r>
        <w:rPr>
          <w:spacing w:val="-9"/>
          <w:sz w:val="22"/>
        </w:rPr>
        <w:t> </w:t>
      </w:r>
      <w:r>
        <w:rPr>
          <w:sz w:val="22"/>
        </w:rPr>
        <w:t>deskriptif</w:t>
      </w:r>
      <w:r>
        <w:rPr>
          <w:spacing w:val="-9"/>
          <w:sz w:val="22"/>
        </w:rPr>
        <w:t> </w:t>
      </w:r>
      <w:r>
        <w:rPr>
          <w:sz w:val="22"/>
        </w:rPr>
        <w:t>dengan</w:t>
      </w:r>
      <w:r>
        <w:rPr>
          <w:spacing w:val="-9"/>
          <w:sz w:val="22"/>
        </w:rPr>
        <w:t> </w:t>
      </w:r>
      <w:r>
        <w:rPr>
          <w:sz w:val="22"/>
        </w:rPr>
        <w:t>teknik</w:t>
      </w:r>
      <w:r>
        <w:rPr>
          <w:spacing w:val="-9"/>
          <w:sz w:val="22"/>
        </w:rPr>
        <w:t> </w:t>
      </w:r>
      <w:r>
        <w:rPr>
          <w:sz w:val="22"/>
        </w:rPr>
        <w:t>baca</w:t>
      </w:r>
      <w:r>
        <w:rPr>
          <w:spacing w:val="-9"/>
          <w:sz w:val="22"/>
        </w:rPr>
        <w:t> </w:t>
      </w:r>
      <w:r>
        <w:rPr>
          <w:sz w:val="22"/>
        </w:rPr>
        <w:t>dan</w:t>
      </w:r>
      <w:r>
        <w:rPr>
          <w:spacing w:val="-9"/>
          <w:sz w:val="22"/>
        </w:rPr>
        <w:t> </w:t>
      </w:r>
      <w:r>
        <w:rPr>
          <w:sz w:val="22"/>
        </w:rPr>
        <w:t>catat</w:t>
      </w:r>
      <w:r>
        <w:rPr>
          <w:spacing w:val="-9"/>
          <w:sz w:val="22"/>
        </w:rPr>
        <w:t> </w:t>
      </w:r>
      <w:r>
        <w:rPr>
          <w:sz w:val="22"/>
        </w:rPr>
        <w:t>sebagai </w:t>
      </w:r>
      <w:r>
        <w:rPr>
          <w:spacing w:val="-2"/>
          <w:sz w:val="22"/>
        </w:rPr>
        <w:t>metode pengumpulan data. Subjek penelitian berupa cerpen horor berjudul “Dirasuki </w:t>
      </w:r>
      <w:r>
        <w:rPr>
          <w:sz w:val="22"/>
        </w:rPr>
        <w:t>Topeng Ireng” yang dimuat media massa Merapi bulan Februari pada tahun 2021. Objek penelitian berupa struktur kepribadian yang meliputi kesadaran dan ego, taksadar pribadi, dan taksadar kolektif. Teknik analisis data yang digunakan dalam penelitian ini, yaitu reduksi data, display data, dan penarikan kesimpulan dan verifikasi data. Hasil penelitian menunjukkan struktur kepribadian tokoh pada cerpen horor “Dirasuki Topeng Ireng” karya Iis Suwartini, sebagai berikut: (1) kesadaran dan ego ditemukan (3 data) menggambarkan ego sebagai diferensiasi kesadaran individu. (2) taksadar pribadi ditemukan (2 data) digambarkan sebagai membentuk perilaku kecemasan dan ketakutan dari setiap tokohnya. (3) taksadar kolektif ditemukan (2 data) digambarkan sebagai bentuk arketipe dari leluhur yang mewarisi pengalaman secara berulang. Dengan demikian, struktur kepribadian tokoh cerpen horor “Dirasuki</w:t>
      </w:r>
      <w:r>
        <w:rPr>
          <w:spacing w:val="40"/>
          <w:sz w:val="22"/>
        </w:rPr>
        <w:t> </w:t>
      </w:r>
      <w:r>
        <w:rPr>
          <w:sz w:val="22"/>
        </w:rPr>
        <w:t>topeng Ireng” dominan menunjukkan kesadaran dan ego</w:t>
      </w:r>
      <w:r>
        <w:rPr>
          <w:spacing w:val="-1"/>
          <w:sz w:val="22"/>
        </w:rPr>
        <w:t> </w:t>
      </w:r>
      <w:r>
        <w:rPr>
          <w:sz w:val="22"/>
        </w:rPr>
        <w:t>setiap</w:t>
      </w:r>
      <w:r>
        <w:rPr>
          <w:spacing w:val="-1"/>
          <w:sz w:val="22"/>
        </w:rPr>
        <w:t> </w:t>
      </w:r>
      <w:r>
        <w:rPr>
          <w:sz w:val="22"/>
        </w:rPr>
        <w:t>tokoh</w:t>
      </w:r>
      <w:r>
        <w:rPr>
          <w:spacing w:val="-1"/>
          <w:sz w:val="22"/>
        </w:rPr>
        <w:t> </w:t>
      </w:r>
      <w:r>
        <w:rPr>
          <w:sz w:val="22"/>
        </w:rPr>
        <w:t>yang</w:t>
      </w:r>
      <w:r>
        <w:rPr>
          <w:spacing w:val="-1"/>
          <w:sz w:val="22"/>
        </w:rPr>
        <w:t> </w:t>
      </w:r>
      <w:r>
        <w:rPr>
          <w:sz w:val="22"/>
        </w:rPr>
        <w:t>berfungsi</w:t>
      </w:r>
      <w:r>
        <w:rPr>
          <w:spacing w:val="-1"/>
          <w:sz w:val="22"/>
        </w:rPr>
        <w:t> </w:t>
      </w:r>
      <w:r>
        <w:rPr>
          <w:sz w:val="22"/>
        </w:rPr>
        <w:t>sebagai</w:t>
      </w:r>
      <w:r>
        <w:rPr>
          <w:spacing w:val="-1"/>
          <w:sz w:val="22"/>
        </w:rPr>
        <w:t> </w:t>
      </w:r>
      <w:r>
        <w:rPr>
          <w:sz w:val="22"/>
        </w:rPr>
        <w:t>diferensiasi</w:t>
      </w:r>
      <w:r>
        <w:rPr>
          <w:spacing w:val="-1"/>
          <w:sz w:val="22"/>
        </w:rPr>
        <w:t> </w:t>
      </w:r>
      <w:r>
        <w:rPr>
          <w:sz w:val="22"/>
        </w:rPr>
        <w:t>kesadaran</w:t>
      </w:r>
      <w:r>
        <w:rPr>
          <w:spacing w:val="-1"/>
          <w:sz w:val="22"/>
        </w:rPr>
        <w:t> </w:t>
      </w:r>
      <w:r>
        <w:rPr>
          <w:sz w:val="22"/>
        </w:rPr>
        <w:t>dari</w:t>
      </w:r>
      <w:r>
        <w:rPr>
          <w:spacing w:val="-1"/>
          <w:sz w:val="22"/>
        </w:rPr>
        <w:t> </w:t>
      </w:r>
      <w:r>
        <w:rPr>
          <w:sz w:val="22"/>
        </w:rPr>
        <w:t>setiap</w:t>
      </w:r>
      <w:r>
        <w:rPr>
          <w:spacing w:val="-1"/>
          <w:sz w:val="22"/>
        </w:rPr>
        <w:t> </w:t>
      </w:r>
      <w:r>
        <w:rPr>
          <w:sz w:val="22"/>
        </w:rPr>
        <w:t>individu.</w:t>
      </w:r>
    </w:p>
    <w:p>
      <w:pPr>
        <w:spacing w:before="251"/>
        <w:ind w:left="423" w:right="0" w:firstLine="0"/>
        <w:jc w:val="both"/>
        <w:rPr>
          <w:i/>
          <w:sz w:val="22"/>
        </w:rPr>
      </w:pPr>
      <w:r>
        <w:rPr>
          <w:b/>
          <w:sz w:val="22"/>
        </w:rPr>
        <w:t>Kata</w:t>
      </w:r>
      <w:r>
        <w:rPr>
          <w:b/>
          <w:spacing w:val="-1"/>
          <w:sz w:val="22"/>
        </w:rPr>
        <w:t> </w:t>
      </w:r>
      <w:r>
        <w:rPr>
          <w:b/>
          <w:sz w:val="22"/>
        </w:rPr>
        <w:t>Kunci</w:t>
      </w:r>
      <w:r>
        <w:rPr>
          <w:sz w:val="22"/>
        </w:rPr>
        <w:t>:</w:t>
      </w:r>
      <w:r>
        <w:rPr>
          <w:spacing w:val="-1"/>
          <w:sz w:val="22"/>
        </w:rPr>
        <w:t> </w:t>
      </w:r>
      <w:r>
        <w:rPr>
          <w:i/>
          <w:sz w:val="22"/>
        </w:rPr>
        <w:t>Kepribadin, cerpen</w:t>
      </w:r>
      <w:r>
        <w:rPr>
          <w:i/>
          <w:spacing w:val="-1"/>
          <w:sz w:val="22"/>
        </w:rPr>
        <w:t> </w:t>
      </w:r>
      <w:r>
        <w:rPr>
          <w:i/>
          <w:sz w:val="22"/>
        </w:rPr>
        <w:t>horor,</w:t>
      </w:r>
      <w:r>
        <w:rPr>
          <w:i/>
          <w:spacing w:val="-1"/>
          <w:sz w:val="22"/>
        </w:rPr>
        <w:t> </w:t>
      </w:r>
      <w:r>
        <w:rPr>
          <w:i/>
          <w:sz w:val="22"/>
        </w:rPr>
        <w:t>kajian </w:t>
      </w:r>
      <w:r>
        <w:rPr>
          <w:i/>
          <w:spacing w:val="-2"/>
          <w:sz w:val="22"/>
        </w:rPr>
        <w:t>psikologi</w:t>
      </w:r>
    </w:p>
    <w:p>
      <w:pPr>
        <w:pStyle w:val="BodyText"/>
        <w:spacing w:before="13"/>
        <w:ind w:left="0"/>
        <w:jc w:val="left"/>
        <w:rPr>
          <w:i/>
          <w:sz w:val="20"/>
        </w:rPr>
      </w:pPr>
      <w:r>
        <w:rPr>
          <w:i/>
          <w:sz w:val="20"/>
        </w:rPr>
        <mc:AlternateContent>
          <mc:Choice Requires="wps">
            <w:drawing>
              <wp:anchor distT="0" distB="0" distL="0" distR="0" allowOverlap="1" layoutInCell="1" locked="0" behindDoc="1" simplePos="0" relativeHeight="487587840">
                <wp:simplePos x="0" y="0"/>
                <wp:positionH relativeFrom="page">
                  <wp:posOffset>1260476</wp:posOffset>
                </wp:positionH>
                <wp:positionV relativeFrom="paragraph">
                  <wp:posOffset>170056</wp:posOffset>
                </wp:positionV>
                <wp:extent cx="5467350" cy="3365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5467350" cy="33655"/>
                          <a:chExt cx="5467350" cy="33655"/>
                        </a:xfrm>
                      </wpg:grpSpPr>
                      <wps:wsp>
                        <wps:cNvPr id="6" name="Graphic 6"/>
                        <wps:cNvSpPr/>
                        <wps:spPr>
                          <a:xfrm>
                            <a:off x="0" y="9524"/>
                            <a:ext cx="5467350" cy="1270"/>
                          </a:xfrm>
                          <a:custGeom>
                            <a:avLst/>
                            <a:gdLst/>
                            <a:ahLst/>
                            <a:cxnLst/>
                            <a:rect l="l" t="t" r="r" b="b"/>
                            <a:pathLst>
                              <a:path w="5467350" h="0">
                                <a:moveTo>
                                  <a:pt x="0" y="0"/>
                                </a:moveTo>
                                <a:lnTo>
                                  <a:pt x="5467350" y="0"/>
                                </a:lnTo>
                              </a:path>
                            </a:pathLst>
                          </a:custGeom>
                          <a:ln w="19049">
                            <a:solidFill>
                              <a:srgbClr val="000000"/>
                            </a:solidFill>
                            <a:prstDash val="solid"/>
                          </a:ln>
                        </wps:spPr>
                        <wps:bodyPr wrap="square" lIns="0" tIns="0" rIns="0" bIns="0" rtlCol="0">
                          <a:prstTxWarp prst="textNoShape">
                            <a:avLst/>
                          </a:prstTxWarp>
                          <a:noAutofit/>
                        </wps:bodyPr>
                      </wps:wsp>
                      <wps:wsp>
                        <wps:cNvPr id="7" name="Graphic 7"/>
                        <wps:cNvSpPr/>
                        <wps:spPr>
                          <a:xfrm>
                            <a:off x="0" y="28549"/>
                            <a:ext cx="5467350" cy="1270"/>
                          </a:xfrm>
                          <a:custGeom>
                            <a:avLst/>
                            <a:gdLst/>
                            <a:ahLst/>
                            <a:cxnLst/>
                            <a:rect l="l" t="t" r="r" b="b"/>
                            <a:pathLst>
                              <a:path w="5467350" h="0">
                                <a:moveTo>
                                  <a:pt x="0" y="0"/>
                                </a:moveTo>
                                <a:lnTo>
                                  <a:pt x="5467350" y="0"/>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250099pt;margin-top:13.390266pt;width:430.5pt;height:2.65pt;mso-position-horizontal-relative:page;mso-position-vertical-relative:paragraph;z-index:-15728640;mso-wrap-distance-left:0;mso-wrap-distance-right:0" id="docshapegroup3" coordorigin="1985,268" coordsize="8610,53">
                <v:line style="position:absolute" from="1985,283" to="10595,283" stroked="true" strokeweight="1.49998pt" strokecolor="#000000">
                  <v:stroke dashstyle="solid"/>
                </v:line>
                <v:line style="position:absolute" from="1985,313" to="10595,313" stroked="true" strokeweight=".74999pt" strokecolor="#000000">
                  <v:stroke dashstyle="solid"/>
                </v:line>
                <w10:wrap type="topAndBottom"/>
              </v:group>
            </w:pict>
          </mc:Fallback>
        </mc:AlternateContent>
      </w:r>
    </w:p>
    <w:p>
      <w:pPr>
        <w:pStyle w:val="Heading1"/>
        <w:spacing w:line="249" w:lineRule="auto" w:before="218"/>
        <w:ind w:left="398" w:right="1678"/>
        <w:jc w:val="center"/>
      </w:pPr>
      <w:r>
        <w:rPr/>
        <w:t>CHARACTER</w:t>
      </w:r>
      <w:r>
        <w:rPr>
          <w:spacing w:val="-8"/>
        </w:rPr>
        <w:t> </w:t>
      </w:r>
      <w:r>
        <w:rPr/>
        <w:t>PERSONALITIES</w:t>
      </w:r>
      <w:r>
        <w:rPr>
          <w:spacing w:val="-8"/>
        </w:rPr>
        <w:t> </w:t>
      </w:r>
      <w:r>
        <w:rPr/>
        <w:t>IN</w:t>
      </w:r>
      <w:r>
        <w:rPr>
          <w:spacing w:val="-8"/>
        </w:rPr>
        <w:t> </w:t>
      </w:r>
      <w:r>
        <w:rPr/>
        <w:t>HORROR</w:t>
      </w:r>
      <w:r>
        <w:rPr>
          <w:spacing w:val="-8"/>
        </w:rPr>
        <w:t> </w:t>
      </w:r>
      <w:r>
        <w:rPr/>
        <w:t>SHORT</w:t>
      </w:r>
      <w:r>
        <w:rPr>
          <w:spacing w:val="-8"/>
        </w:rPr>
        <w:t> </w:t>
      </w:r>
      <w:r>
        <w:rPr/>
        <w:t>STORIES "DIRASUKI TOPENG IRENG" BY IIS SUWARTINI</w:t>
      </w:r>
    </w:p>
    <w:p>
      <w:pPr>
        <w:spacing w:line="274" w:lineRule="exact" w:before="0"/>
        <w:ind w:left="399" w:right="1678" w:firstLine="0"/>
        <w:jc w:val="center"/>
        <w:rPr>
          <w:b/>
          <w:sz w:val="24"/>
        </w:rPr>
      </w:pPr>
      <w:r>
        <w:rPr>
          <w:b/>
          <w:sz w:val="24"/>
        </w:rPr>
        <w:t>A</w:t>
      </w:r>
      <w:r>
        <w:rPr>
          <w:b/>
          <w:spacing w:val="-4"/>
          <w:sz w:val="24"/>
        </w:rPr>
        <w:t> </w:t>
      </w:r>
      <w:r>
        <w:rPr>
          <w:b/>
          <w:sz w:val="24"/>
        </w:rPr>
        <w:t>PSYCHOLOGICAL</w:t>
      </w:r>
      <w:r>
        <w:rPr>
          <w:b/>
          <w:spacing w:val="-3"/>
          <w:sz w:val="24"/>
        </w:rPr>
        <w:t> </w:t>
      </w:r>
      <w:r>
        <w:rPr>
          <w:b/>
          <w:sz w:val="24"/>
        </w:rPr>
        <w:t>STUDY</w:t>
      </w:r>
      <w:r>
        <w:rPr>
          <w:b/>
          <w:spacing w:val="-3"/>
          <w:sz w:val="24"/>
        </w:rPr>
        <w:t> </w:t>
      </w:r>
      <w:r>
        <w:rPr>
          <w:b/>
          <w:sz w:val="24"/>
        </w:rPr>
        <w:t>BY</w:t>
      </w:r>
      <w:r>
        <w:rPr>
          <w:b/>
          <w:spacing w:val="-4"/>
          <w:sz w:val="24"/>
        </w:rPr>
        <w:t> </w:t>
      </w:r>
      <w:r>
        <w:rPr>
          <w:b/>
          <w:sz w:val="24"/>
        </w:rPr>
        <w:t>CARL</w:t>
      </w:r>
      <w:r>
        <w:rPr>
          <w:b/>
          <w:spacing w:val="-3"/>
          <w:sz w:val="24"/>
        </w:rPr>
        <w:t> </w:t>
      </w:r>
      <w:r>
        <w:rPr>
          <w:b/>
          <w:sz w:val="24"/>
        </w:rPr>
        <w:t>GUSTAV</w:t>
      </w:r>
      <w:r>
        <w:rPr>
          <w:b/>
          <w:spacing w:val="-3"/>
          <w:sz w:val="24"/>
        </w:rPr>
        <w:t> </w:t>
      </w:r>
      <w:r>
        <w:rPr>
          <w:b/>
          <w:spacing w:val="-4"/>
          <w:sz w:val="24"/>
        </w:rPr>
        <w:t>JUNG</w:t>
      </w:r>
    </w:p>
    <w:p>
      <w:pPr>
        <w:pStyle w:val="BodyText"/>
        <w:ind w:left="0"/>
        <w:jc w:val="left"/>
        <w:rPr>
          <w:b/>
        </w:rPr>
      </w:pPr>
    </w:p>
    <w:p>
      <w:pPr>
        <w:spacing w:line="249" w:lineRule="auto" w:before="0"/>
        <w:ind w:left="426" w:right="2551" w:hanging="2"/>
        <w:jc w:val="both"/>
        <w:rPr>
          <w:sz w:val="22"/>
        </w:rPr>
      </w:pPr>
      <w:r>
        <w:rPr>
          <w:b/>
          <w:sz w:val="22"/>
        </w:rPr>
        <w:t>ABSTRACT:</w:t>
      </w:r>
      <w:r>
        <w:rPr>
          <w:b/>
          <w:spacing w:val="-9"/>
          <w:sz w:val="22"/>
        </w:rPr>
        <w:t> </w:t>
      </w:r>
      <w:r>
        <w:rPr>
          <w:sz w:val="22"/>
        </w:rPr>
        <w:t>The</w:t>
      </w:r>
      <w:r>
        <w:rPr>
          <w:spacing w:val="-10"/>
          <w:sz w:val="22"/>
        </w:rPr>
        <w:t> </w:t>
      </w:r>
      <w:r>
        <w:rPr>
          <w:sz w:val="22"/>
        </w:rPr>
        <w:t>selection</w:t>
      </w:r>
      <w:r>
        <w:rPr>
          <w:spacing w:val="-10"/>
          <w:sz w:val="22"/>
        </w:rPr>
        <w:t> </w:t>
      </w:r>
      <w:r>
        <w:rPr>
          <w:sz w:val="22"/>
        </w:rPr>
        <w:t>of</w:t>
      </w:r>
      <w:r>
        <w:rPr>
          <w:spacing w:val="-10"/>
          <w:sz w:val="22"/>
        </w:rPr>
        <w:t> </w:t>
      </w:r>
      <w:r>
        <w:rPr>
          <w:sz w:val="22"/>
        </w:rPr>
        <w:t>a</w:t>
      </w:r>
      <w:r>
        <w:rPr>
          <w:spacing w:val="-10"/>
          <w:sz w:val="22"/>
        </w:rPr>
        <w:t> </w:t>
      </w:r>
      <w:r>
        <w:rPr>
          <w:sz w:val="22"/>
        </w:rPr>
        <w:t>horror</w:t>
      </w:r>
      <w:r>
        <w:rPr>
          <w:spacing w:val="-10"/>
          <w:sz w:val="22"/>
        </w:rPr>
        <w:t> </w:t>
      </w:r>
      <w:r>
        <w:rPr>
          <w:sz w:val="22"/>
        </w:rPr>
        <w:t>short</w:t>
      </w:r>
      <w:r>
        <w:rPr>
          <w:spacing w:val="-10"/>
          <w:sz w:val="22"/>
        </w:rPr>
        <w:t> </w:t>
      </w:r>
      <w:r>
        <w:rPr>
          <w:sz w:val="22"/>
        </w:rPr>
        <w:t>story</w:t>
      </w:r>
      <w:r>
        <w:rPr>
          <w:spacing w:val="-10"/>
          <w:sz w:val="22"/>
        </w:rPr>
        <w:t> </w:t>
      </w:r>
      <w:r>
        <w:rPr>
          <w:sz w:val="22"/>
        </w:rPr>
        <w:t>entitled</w:t>
      </w:r>
      <w:r>
        <w:rPr>
          <w:spacing w:val="-10"/>
          <w:sz w:val="22"/>
        </w:rPr>
        <w:t> </w:t>
      </w:r>
      <w:r>
        <w:rPr>
          <w:sz w:val="22"/>
        </w:rPr>
        <w:t>"Dirasuki</w:t>
      </w:r>
      <w:r>
        <w:rPr>
          <w:spacing w:val="-10"/>
          <w:sz w:val="22"/>
        </w:rPr>
        <w:t> </w:t>
      </w:r>
      <w:r>
        <w:rPr>
          <w:sz w:val="22"/>
        </w:rPr>
        <w:t>Topeng</w:t>
      </w:r>
      <w:r>
        <w:rPr>
          <w:spacing w:val="-10"/>
          <w:sz w:val="22"/>
        </w:rPr>
        <w:t> </w:t>
      </w:r>
      <w:r>
        <w:rPr>
          <w:sz w:val="22"/>
        </w:rPr>
        <w:t>Ireng" by Iis Suwartini as a research topic, namely the writing style in this horror short story provides an interesting storyline and complex character of the characters in each</w:t>
      </w:r>
      <w:r>
        <w:rPr>
          <w:spacing w:val="-9"/>
          <w:sz w:val="22"/>
        </w:rPr>
        <w:t> </w:t>
      </w:r>
      <w:r>
        <w:rPr>
          <w:sz w:val="22"/>
        </w:rPr>
        <w:t>story,</w:t>
      </w:r>
      <w:r>
        <w:rPr>
          <w:spacing w:val="-9"/>
          <w:sz w:val="22"/>
        </w:rPr>
        <w:t> </w:t>
      </w:r>
      <w:r>
        <w:rPr>
          <w:sz w:val="22"/>
        </w:rPr>
        <w:t>this</w:t>
      </w:r>
      <w:r>
        <w:rPr>
          <w:spacing w:val="-9"/>
          <w:sz w:val="22"/>
        </w:rPr>
        <w:t> </w:t>
      </w:r>
      <w:r>
        <w:rPr>
          <w:sz w:val="22"/>
        </w:rPr>
        <w:t>short</w:t>
      </w:r>
      <w:r>
        <w:rPr>
          <w:spacing w:val="-9"/>
          <w:sz w:val="22"/>
        </w:rPr>
        <w:t> </w:t>
      </w:r>
      <w:r>
        <w:rPr>
          <w:sz w:val="22"/>
        </w:rPr>
        <w:t>story</w:t>
      </w:r>
      <w:r>
        <w:rPr>
          <w:spacing w:val="-9"/>
          <w:sz w:val="22"/>
        </w:rPr>
        <w:t> </w:t>
      </w:r>
      <w:r>
        <w:rPr>
          <w:sz w:val="22"/>
        </w:rPr>
        <w:t>was</w:t>
      </w:r>
      <w:r>
        <w:rPr>
          <w:spacing w:val="-9"/>
          <w:sz w:val="22"/>
        </w:rPr>
        <w:t> </w:t>
      </w:r>
      <w:r>
        <w:rPr>
          <w:sz w:val="22"/>
        </w:rPr>
        <w:t>published</w:t>
      </w:r>
      <w:r>
        <w:rPr>
          <w:spacing w:val="-9"/>
          <w:sz w:val="22"/>
        </w:rPr>
        <w:t> </w:t>
      </w:r>
      <w:r>
        <w:rPr>
          <w:sz w:val="22"/>
        </w:rPr>
        <w:t>in</w:t>
      </w:r>
      <w:r>
        <w:rPr>
          <w:spacing w:val="-9"/>
          <w:sz w:val="22"/>
        </w:rPr>
        <w:t> </w:t>
      </w:r>
      <w:r>
        <w:rPr>
          <w:sz w:val="22"/>
        </w:rPr>
        <w:t>the</w:t>
      </w:r>
      <w:r>
        <w:rPr>
          <w:spacing w:val="-9"/>
          <w:sz w:val="22"/>
        </w:rPr>
        <w:t> </w:t>
      </w:r>
      <w:r>
        <w:rPr>
          <w:sz w:val="22"/>
        </w:rPr>
        <w:t>mass</w:t>
      </w:r>
      <w:r>
        <w:rPr>
          <w:spacing w:val="-9"/>
          <w:sz w:val="22"/>
        </w:rPr>
        <w:t> </w:t>
      </w:r>
      <w:r>
        <w:rPr>
          <w:sz w:val="22"/>
        </w:rPr>
        <w:t>media</w:t>
      </w:r>
      <w:r>
        <w:rPr>
          <w:spacing w:val="-9"/>
          <w:sz w:val="22"/>
        </w:rPr>
        <w:t> </w:t>
      </w:r>
      <w:r>
        <w:rPr>
          <w:sz w:val="22"/>
        </w:rPr>
        <w:t>on</w:t>
      </w:r>
      <w:r>
        <w:rPr>
          <w:spacing w:val="-9"/>
          <w:sz w:val="22"/>
        </w:rPr>
        <w:t> </w:t>
      </w:r>
      <w:r>
        <w:rPr>
          <w:sz w:val="22"/>
        </w:rPr>
        <w:t>February</w:t>
      </w:r>
      <w:r>
        <w:rPr>
          <w:spacing w:val="-9"/>
          <w:sz w:val="22"/>
        </w:rPr>
        <w:t> </w:t>
      </w:r>
      <w:r>
        <w:rPr>
          <w:sz w:val="22"/>
        </w:rPr>
        <w:t>9-10,</w:t>
      </w:r>
      <w:r>
        <w:rPr>
          <w:spacing w:val="-9"/>
          <w:sz w:val="22"/>
        </w:rPr>
        <w:t> </w:t>
      </w:r>
      <w:r>
        <w:rPr>
          <w:sz w:val="22"/>
        </w:rPr>
        <w:t>2021. This study aims to describe the personality structure of the characters using the psychological</w:t>
      </w:r>
      <w:r>
        <w:rPr>
          <w:spacing w:val="-8"/>
          <w:sz w:val="22"/>
        </w:rPr>
        <w:t> </w:t>
      </w:r>
      <w:r>
        <w:rPr>
          <w:sz w:val="22"/>
        </w:rPr>
        <w:t>study</w:t>
      </w:r>
      <w:r>
        <w:rPr>
          <w:spacing w:val="-8"/>
          <w:sz w:val="22"/>
        </w:rPr>
        <w:t> </w:t>
      </w:r>
      <w:r>
        <w:rPr>
          <w:sz w:val="22"/>
        </w:rPr>
        <w:t>of</w:t>
      </w:r>
      <w:r>
        <w:rPr>
          <w:spacing w:val="-8"/>
          <w:sz w:val="22"/>
        </w:rPr>
        <w:t> </w:t>
      </w:r>
      <w:r>
        <w:rPr>
          <w:sz w:val="22"/>
        </w:rPr>
        <w:t>Carl</w:t>
      </w:r>
      <w:r>
        <w:rPr>
          <w:spacing w:val="-8"/>
          <w:sz w:val="22"/>
        </w:rPr>
        <w:t> </w:t>
      </w:r>
      <w:r>
        <w:rPr>
          <w:sz w:val="22"/>
        </w:rPr>
        <w:t>Gustav</w:t>
      </w:r>
      <w:r>
        <w:rPr>
          <w:spacing w:val="-8"/>
          <w:sz w:val="22"/>
        </w:rPr>
        <w:t> </w:t>
      </w:r>
      <w:r>
        <w:rPr>
          <w:sz w:val="22"/>
        </w:rPr>
        <w:t>Jung.</w:t>
      </w:r>
      <w:r>
        <w:rPr>
          <w:spacing w:val="-8"/>
          <w:sz w:val="22"/>
        </w:rPr>
        <w:t> </w:t>
      </w:r>
      <w:r>
        <w:rPr>
          <w:sz w:val="22"/>
        </w:rPr>
        <w:t>This</w:t>
      </w:r>
      <w:r>
        <w:rPr>
          <w:spacing w:val="-8"/>
          <w:sz w:val="22"/>
        </w:rPr>
        <w:t> </w:t>
      </w:r>
      <w:r>
        <w:rPr>
          <w:sz w:val="22"/>
        </w:rPr>
        <w:t>short</w:t>
      </w:r>
      <w:r>
        <w:rPr>
          <w:spacing w:val="-8"/>
          <w:sz w:val="22"/>
        </w:rPr>
        <w:t> </w:t>
      </w:r>
      <w:r>
        <w:rPr>
          <w:sz w:val="22"/>
        </w:rPr>
        <w:t>story</w:t>
      </w:r>
      <w:r>
        <w:rPr>
          <w:spacing w:val="-8"/>
          <w:sz w:val="22"/>
        </w:rPr>
        <w:t> </w:t>
      </w:r>
      <w:r>
        <w:rPr>
          <w:sz w:val="22"/>
        </w:rPr>
        <w:t>raises</w:t>
      </w:r>
      <w:r>
        <w:rPr>
          <w:spacing w:val="-8"/>
          <w:sz w:val="22"/>
        </w:rPr>
        <w:t> </w:t>
      </w:r>
      <w:r>
        <w:rPr>
          <w:sz w:val="22"/>
        </w:rPr>
        <w:t>traditional</w:t>
      </w:r>
      <w:r>
        <w:rPr>
          <w:spacing w:val="-8"/>
          <w:sz w:val="22"/>
        </w:rPr>
        <w:t> </w:t>
      </w:r>
      <w:r>
        <w:rPr>
          <w:sz w:val="22"/>
        </w:rPr>
        <w:t>Javanese mystical elements related to the characters. The research method used in this study is descriptive qualitative with reading and note-taking techniques as a method of data collection. The subject of the study was a horror short story entitled "Dirasuki Topeng</w:t>
      </w:r>
      <w:r>
        <w:rPr>
          <w:spacing w:val="15"/>
          <w:sz w:val="22"/>
        </w:rPr>
        <w:t> </w:t>
      </w:r>
      <w:r>
        <w:rPr>
          <w:sz w:val="22"/>
        </w:rPr>
        <w:t>Ireng"</w:t>
      </w:r>
      <w:r>
        <w:rPr>
          <w:spacing w:val="17"/>
          <w:sz w:val="22"/>
        </w:rPr>
        <w:t> </w:t>
      </w:r>
      <w:r>
        <w:rPr>
          <w:sz w:val="22"/>
        </w:rPr>
        <w:t>which</w:t>
      </w:r>
      <w:r>
        <w:rPr>
          <w:spacing w:val="17"/>
          <w:sz w:val="22"/>
        </w:rPr>
        <w:t> </w:t>
      </w:r>
      <w:r>
        <w:rPr>
          <w:sz w:val="22"/>
        </w:rPr>
        <w:t>was</w:t>
      </w:r>
      <w:r>
        <w:rPr>
          <w:spacing w:val="18"/>
          <w:sz w:val="22"/>
        </w:rPr>
        <w:t> </w:t>
      </w:r>
      <w:r>
        <w:rPr>
          <w:sz w:val="22"/>
        </w:rPr>
        <w:t>published</w:t>
      </w:r>
      <w:r>
        <w:rPr>
          <w:spacing w:val="17"/>
          <w:sz w:val="22"/>
        </w:rPr>
        <w:t> </w:t>
      </w:r>
      <w:r>
        <w:rPr>
          <w:sz w:val="22"/>
        </w:rPr>
        <w:t>in</w:t>
      </w:r>
      <w:r>
        <w:rPr>
          <w:spacing w:val="17"/>
          <w:sz w:val="22"/>
        </w:rPr>
        <w:t> </w:t>
      </w:r>
      <w:r>
        <w:rPr>
          <w:sz w:val="22"/>
        </w:rPr>
        <w:t>the</w:t>
      </w:r>
      <w:r>
        <w:rPr>
          <w:spacing w:val="17"/>
          <w:sz w:val="22"/>
        </w:rPr>
        <w:t> </w:t>
      </w:r>
      <w:r>
        <w:rPr>
          <w:sz w:val="22"/>
        </w:rPr>
        <w:t>Merapi</w:t>
      </w:r>
      <w:r>
        <w:rPr>
          <w:spacing w:val="18"/>
          <w:sz w:val="22"/>
        </w:rPr>
        <w:t> </w:t>
      </w:r>
      <w:r>
        <w:rPr>
          <w:sz w:val="22"/>
        </w:rPr>
        <w:t>mass</w:t>
      </w:r>
      <w:r>
        <w:rPr>
          <w:spacing w:val="17"/>
          <w:sz w:val="22"/>
        </w:rPr>
        <w:t> </w:t>
      </w:r>
      <w:r>
        <w:rPr>
          <w:sz w:val="22"/>
        </w:rPr>
        <w:t>media</w:t>
      </w:r>
      <w:r>
        <w:rPr>
          <w:spacing w:val="17"/>
          <w:sz w:val="22"/>
        </w:rPr>
        <w:t> </w:t>
      </w:r>
      <w:r>
        <w:rPr>
          <w:sz w:val="22"/>
        </w:rPr>
        <w:t>in</w:t>
      </w:r>
      <w:r>
        <w:rPr>
          <w:spacing w:val="17"/>
          <w:sz w:val="22"/>
        </w:rPr>
        <w:t> </w:t>
      </w:r>
      <w:r>
        <w:rPr>
          <w:sz w:val="22"/>
        </w:rPr>
        <w:t>February</w:t>
      </w:r>
      <w:r>
        <w:rPr>
          <w:spacing w:val="18"/>
          <w:sz w:val="22"/>
        </w:rPr>
        <w:t> </w:t>
      </w:r>
      <w:r>
        <w:rPr>
          <w:spacing w:val="-2"/>
          <w:sz w:val="22"/>
        </w:rPr>
        <w:t>2021.</w:t>
      </w:r>
    </w:p>
    <w:p>
      <w:pPr>
        <w:spacing w:after="0" w:line="249" w:lineRule="auto"/>
        <w:jc w:val="both"/>
        <w:rPr>
          <w:sz w:val="22"/>
        </w:rPr>
        <w:sectPr>
          <w:headerReference w:type="default" r:id="rId5"/>
          <w:type w:val="continuous"/>
          <w:pgSz w:w="11910" w:h="16840"/>
          <w:pgMar w:header="1154" w:footer="0" w:top="1620" w:bottom="280" w:left="1559" w:right="0"/>
          <w:pgNumType w:start="1"/>
        </w:sectPr>
      </w:pPr>
    </w:p>
    <w:p>
      <w:pPr>
        <w:spacing w:line="249" w:lineRule="auto" w:before="80"/>
        <w:ind w:left="425" w:right="2549" w:firstLine="0"/>
        <w:jc w:val="both"/>
        <w:rPr>
          <w:sz w:val="22"/>
        </w:rPr>
      </w:pPr>
      <w:r>
        <w:rPr>
          <w:sz w:val="22"/>
        </w:rPr>
        <w:t>The object of the study was a personality structure that includes consciousness and ego,</w:t>
      </w:r>
      <w:r>
        <w:rPr>
          <w:spacing w:val="-11"/>
          <w:sz w:val="22"/>
        </w:rPr>
        <w:t> </w:t>
      </w:r>
      <w:r>
        <w:rPr>
          <w:sz w:val="22"/>
        </w:rPr>
        <w:t>personal</w:t>
      </w:r>
      <w:r>
        <w:rPr>
          <w:spacing w:val="-11"/>
          <w:sz w:val="22"/>
        </w:rPr>
        <w:t> </w:t>
      </w:r>
      <w:r>
        <w:rPr>
          <w:sz w:val="22"/>
        </w:rPr>
        <w:t>unconscious,</w:t>
      </w:r>
      <w:r>
        <w:rPr>
          <w:spacing w:val="-11"/>
          <w:sz w:val="22"/>
        </w:rPr>
        <w:t> </w:t>
      </w:r>
      <w:r>
        <w:rPr>
          <w:sz w:val="22"/>
        </w:rPr>
        <w:t>and</w:t>
      </w:r>
      <w:r>
        <w:rPr>
          <w:spacing w:val="-11"/>
          <w:sz w:val="22"/>
        </w:rPr>
        <w:t> </w:t>
      </w:r>
      <w:r>
        <w:rPr>
          <w:sz w:val="22"/>
        </w:rPr>
        <w:t>collective</w:t>
      </w:r>
      <w:r>
        <w:rPr>
          <w:spacing w:val="-11"/>
          <w:sz w:val="22"/>
        </w:rPr>
        <w:t> </w:t>
      </w:r>
      <w:r>
        <w:rPr>
          <w:sz w:val="22"/>
        </w:rPr>
        <w:t>unconscious.</w:t>
      </w:r>
      <w:r>
        <w:rPr>
          <w:spacing w:val="-11"/>
          <w:sz w:val="22"/>
        </w:rPr>
        <w:t> </w:t>
      </w:r>
      <w:r>
        <w:rPr>
          <w:sz w:val="22"/>
        </w:rPr>
        <w:t>The</w:t>
      </w:r>
      <w:r>
        <w:rPr>
          <w:spacing w:val="-11"/>
          <w:sz w:val="22"/>
        </w:rPr>
        <w:t> </w:t>
      </w:r>
      <w:r>
        <w:rPr>
          <w:sz w:val="22"/>
        </w:rPr>
        <w:t>data</w:t>
      </w:r>
      <w:r>
        <w:rPr>
          <w:spacing w:val="-11"/>
          <w:sz w:val="22"/>
        </w:rPr>
        <w:t> </w:t>
      </w:r>
      <w:r>
        <w:rPr>
          <w:sz w:val="22"/>
        </w:rPr>
        <w:t>analysis</w:t>
      </w:r>
      <w:r>
        <w:rPr>
          <w:spacing w:val="-11"/>
          <w:sz w:val="22"/>
        </w:rPr>
        <w:t> </w:t>
      </w:r>
      <w:r>
        <w:rPr>
          <w:sz w:val="22"/>
        </w:rPr>
        <w:t>techniques used in this study were data reduction, data display, and drawing conclusions and data verification. The results of the study show the personality structure of the characters in the horror short story "Dirasuki Topeng Ireng" by Iis Suwartini, as follows: (1) consciousness and ego were found (3 data) depicting ego as a differentiation of individual consciousness. (2) personal unconscious was found (2 data) depicted as forming the behavior of anxiety and fear of each character. (3) collective unconscious was found (2 data) depicted as a form of archetype of ancestors who inherit experiences repeatedly. Thus, the personality structure of the characters in the horror short story "Dirasuki Topeng Ireng" dominantly shows the consciousness and ego of each character which functions as a differentiation of consciousness of each individual.</w:t>
      </w:r>
    </w:p>
    <w:p>
      <w:pPr>
        <w:spacing w:before="252"/>
        <w:ind w:left="423" w:right="0" w:firstLine="0"/>
        <w:jc w:val="both"/>
        <w:rPr>
          <w:i/>
          <w:sz w:val="22"/>
        </w:rPr>
      </w:pPr>
      <w:r>
        <w:rPr>
          <w:b/>
          <w:sz w:val="22"/>
        </w:rPr>
        <w:t>Keywords</w:t>
      </w:r>
      <w:r>
        <w:rPr>
          <w:sz w:val="22"/>
        </w:rPr>
        <w:t>:</w:t>
      </w:r>
      <w:r>
        <w:rPr>
          <w:spacing w:val="-5"/>
          <w:sz w:val="22"/>
        </w:rPr>
        <w:t> </w:t>
      </w:r>
      <w:r>
        <w:rPr>
          <w:i/>
          <w:sz w:val="22"/>
        </w:rPr>
        <w:t>Personality,</w:t>
      </w:r>
      <w:r>
        <w:rPr>
          <w:i/>
          <w:spacing w:val="-5"/>
          <w:sz w:val="22"/>
        </w:rPr>
        <w:t> </w:t>
      </w:r>
      <w:r>
        <w:rPr>
          <w:i/>
          <w:sz w:val="22"/>
        </w:rPr>
        <w:t>horror</w:t>
      </w:r>
      <w:r>
        <w:rPr>
          <w:i/>
          <w:spacing w:val="-4"/>
          <w:sz w:val="22"/>
        </w:rPr>
        <w:t> </w:t>
      </w:r>
      <w:r>
        <w:rPr>
          <w:i/>
          <w:sz w:val="22"/>
        </w:rPr>
        <w:t>short</w:t>
      </w:r>
      <w:r>
        <w:rPr>
          <w:i/>
          <w:spacing w:val="-5"/>
          <w:sz w:val="22"/>
        </w:rPr>
        <w:t> </w:t>
      </w:r>
      <w:r>
        <w:rPr>
          <w:i/>
          <w:sz w:val="22"/>
        </w:rPr>
        <w:t>stories,</w:t>
      </w:r>
      <w:r>
        <w:rPr>
          <w:i/>
          <w:spacing w:val="-5"/>
          <w:sz w:val="22"/>
        </w:rPr>
        <w:t> </w:t>
      </w:r>
      <w:r>
        <w:rPr>
          <w:i/>
          <w:sz w:val="22"/>
        </w:rPr>
        <w:t>psychological</w:t>
      </w:r>
      <w:r>
        <w:rPr>
          <w:i/>
          <w:spacing w:val="-4"/>
          <w:sz w:val="22"/>
        </w:rPr>
        <w:t> </w:t>
      </w:r>
      <w:r>
        <w:rPr>
          <w:i/>
          <w:spacing w:val="-2"/>
          <w:sz w:val="22"/>
        </w:rPr>
        <w:t>studies</w:t>
      </w:r>
    </w:p>
    <w:p>
      <w:pPr>
        <w:pStyle w:val="BodyText"/>
        <w:spacing w:before="0"/>
        <w:ind w:left="0"/>
        <w:jc w:val="left"/>
        <w:rPr>
          <w:i/>
          <w:sz w:val="15"/>
        </w:rPr>
      </w:pPr>
    </w:p>
    <w:p>
      <w:pPr>
        <w:pStyle w:val="BodyText"/>
        <w:spacing w:after="0"/>
        <w:jc w:val="left"/>
        <w:rPr>
          <w:i/>
          <w:sz w:val="15"/>
        </w:rPr>
        <w:sectPr>
          <w:pgSz w:w="11910" w:h="16840"/>
          <w:pgMar w:header="1154" w:footer="0" w:top="1620" w:bottom="280" w:left="1559" w:right="0"/>
        </w:sectPr>
      </w:pPr>
    </w:p>
    <w:p>
      <w:pPr>
        <w:pStyle w:val="BodyText"/>
        <w:spacing w:before="67"/>
        <w:ind w:left="0"/>
        <w:jc w:val="left"/>
        <w:rPr>
          <w:i/>
        </w:rPr>
      </w:pPr>
    </w:p>
    <w:p>
      <w:pPr>
        <w:pStyle w:val="Heading1"/>
        <w:ind w:left="141"/>
      </w:pPr>
      <w:r>
        <w:rPr>
          <w:spacing w:val="-2"/>
        </w:rPr>
        <w:t>PENDAHULUAN</w:t>
      </w:r>
    </w:p>
    <w:p>
      <w:pPr>
        <w:tabs>
          <w:tab w:pos="1868" w:val="left" w:leader="none"/>
        </w:tabs>
        <w:spacing w:line="249" w:lineRule="auto" w:before="10"/>
        <w:ind w:left="146" w:right="38" w:hanging="7"/>
        <w:jc w:val="both"/>
        <w:rPr>
          <w:sz w:val="22"/>
        </w:rPr>
      </w:pPr>
      <w:r>
        <w:rPr>
          <w:sz w:val="71"/>
        </w:rPr>
        <w:t>K</w:t>
      </w:r>
      <w:r>
        <w:rPr>
          <w:spacing w:val="-45"/>
          <w:sz w:val="71"/>
        </w:rPr>
        <w:t> </w:t>
      </w:r>
      <w:r>
        <w:rPr>
          <w:sz w:val="22"/>
        </w:rPr>
        <w:t>arya</w:t>
      </w:r>
      <w:r>
        <w:rPr>
          <w:spacing w:val="-14"/>
          <w:sz w:val="22"/>
        </w:rPr>
        <w:t> </w:t>
      </w:r>
      <w:r>
        <w:rPr>
          <w:sz w:val="22"/>
        </w:rPr>
        <w:t>sastra</w:t>
      </w:r>
      <w:r>
        <w:rPr>
          <w:spacing w:val="-11"/>
          <w:sz w:val="22"/>
        </w:rPr>
        <w:t> </w:t>
      </w:r>
      <w:r>
        <w:rPr>
          <w:sz w:val="22"/>
        </w:rPr>
        <w:t>merupakan</w:t>
      </w:r>
      <w:r>
        <w:rPr>
          <w:spacing w:val="19"/>
          <w:sz w:val="22"/>
        </w:rPr>
        <w:t> </w:t>
      </w:r>
      <w:r>
        <w:rPr>
          <w:sz w:val="22"/>
        </w:rPr>
        <w:t>sebuah</w:t>
      </w:r>
      <w:r>
        <w:rPr>
          <w:spacing w:val="19"/>
          <w:sz w:val="22"/>
        </w:rPr>
        <w:t> </w:t>
      </w:r>
      <w:r>
        <w:rPr>
          <w:sz w:val="22"/>
        </w:rPr>
        <w:t>tulisan yang mengungkapkan tentang </w:t>
      </w:r>
      <w:r>
        <w:rPr>
          <w:sz w:val="22"/>
        </w:rPr>
        <w:t>perasaan manusia, dapat bersifat pribadi yang berupa pengalaman, pikiran, perasaan, dan keyakinan dalam bentuk gambaran </w:t>
      </w:r>
      <w:r>
        <w:rPr>
          <w:spacing w:val="-2"/>
          <w:sz w:val="22"/>
        </w:rPr>
        <w:t>kehidupan.</w:t>
      </w:r>
      <w:r>
        <w:rPr>
          <w:sz w:val="22"/>
        </w:rPr>
        <w:tab/>
        <w:t>Hal tersebut dapat membangkitkan pesona dengan alat bahasa dan lukisan dalam bentuk tulisan (Viora, 2018).</w:t>
      </w:r>
      <w:r>
        <w:rPr>
          <w:spacing w:val="-7"/>
          <w:sz w:val="22"/>
        </w:rPr>
        <w:t> </w:t>
      </w:r>
      <w:r>
        <w:rPr>
          <w:sz w:val="22"/>
        </w:rPr>
        <w:t>Lahirnya</w:t>
      </w:r>
      <w:r>
        <w:rPr>
          <w:spacing w:val="-7"/>
          <w:sz w:val="22"/>
        </w:rPr>
        <w:t> </w:t>
      </w:r>
      <w:r>
        <w:rPr>
          <w:sz w:val="22"/>
        </w:rPr>
        <w:t>karya</w:t>
      </w:r>
      <w:r>
        <w:rPr>
          <w:spacing w:val="-7"/>
          <w:sz w:val="22"/>
        </w:rPr>
        <w:t> </w:t>
      </w:r>
      <w:r>
        <w:rPr>
          <w:sz w:val="22"/>
        </w:rPr>
        <w:t>sastra</w:t>
      </w:r>
      <w:r>
        <w:rPr>
          <w:spacing w:val="-7"/>
          <w:sz w:val="22"/>
        </w:rPr>
        <w:t> </w:t>
      </w:r>
      <w:r>
        <w:rPr>
          <w:sz w:val="22"/>
        </w:rPr>
        <w:t>bertujuan</w:t>
      </w:r>
      <w:r>
        <w:rPr>
          <w:spacing w:val="-7"/>
          <w:sz w:val="22"/>
        </w:rPr>
        <w:t> </w:t>
      </w:r>
      <w:r>
        <w:rPr>
          <w:sz w:val="22"/>
        </w:rPr>
        <w:t>untuk dinikmati diri sendiri atau dinikmati oleh siapa</w:t>
      </w:r>
      <w:r>
        <w:rPr>
          <w:spacing w:val="-13"/>
          <w:sz w:val="22"/>
        </w:rPr>
        <w:t> </w:t>
      </w:r>
      <w:r>
        <w:rPr>
          <w:sz w:val="22"/>
        </w:rPr>
        <w:t>saja</w:t>
      </w:r>
      <w:r>
        <w:rPr>
          <w:spacing w:val="-13"/>
          <w:sz w:val="22"/>
        </w:rPr>
        <w:t> </w:t>
      </w:r>
      <w:r>
        <w:rPr>
          <w:sz w:val="22"/>
        </w:rPr>
        <w:t>yang</w:t>
      </w:r>
      <w:r>
        <w:rPr>
          <w:spacing w:val="-13"/>
          <w:sz w:val="22"/>
        </w:rPr>
        <w:t> </w:t>
      </w:r>
      <w:r>
        <w:rPr>
          <w:sz w:val="22"/>
        </w:rPr>
        <w:t>menyukai</w:t>
      </w:r>
      <w:r>
        <w:rPr>
          <w:spacing w:val="-13"/>
          <w:sz w:val="22"/>
        </w:rPr>
        <w:t> </w:t>
      </w:r>
      <w:r>
        <w:rPr>
          <w:sz w:val="22"/>
        </w:rPr>
        <w:t>karya</w:t>
      </w:r>
      <w:r>
        <w:rPr>
          <w:spacing w:val="-13"/>
          <w:sz w:val="22"/>
        </w:rPr>
        <w:t> </w:t>
      </w:r>
      <w:r>
        <w:rPr>
          <w:sz w:val="22"/>
        </w:rPr>
        <w:t>sastra.</w:t>
      </w:r>
      <w:r>
        <w:rPr>
          <w:spacing w:val="-13"/>
          <w:sz w:val="22"/>
        </w:rPr>
        <w:t> </w:t>
      </w:r>
      <w:r>
        <w:rPr>
          <w:sz w:val="22"/>
        </w:rPr>
        <w:t>Karya sastra menyampaikan pemahaman tentang kehidupan dengan caranya sendiri. Sastra merupakan salah satu cara penyampaian yang unik, yaitu dengan memberikan kenikmatan pengetahuan dan wawasan pembacanya (Amalia &amp; Fadhilasari, 2019). Dalam sebuah karya sastra memuat karya tulisan</w:t>
      </w:r>
      <w:r>
        <w:rPr>
          <w:spacing w:val="-14"/>
          <w:sz w:val="22"/>
        </w:rPr>
        <w:t> </w:t>
      </w:r>
      <w:r>
        <w:rPr>
          <w:sz w:val="22"/>
        </w:rPr>
        <w:t>seperti</w:t>
      </w:r>
      <w:r>
        <w:rPr>
          <w:spacing w:val="-14"/>
          <w:sz w:val="22"/>
        </w:rPr>
        <w:t> </w:t>
      </w:r>
      <w:r>
        <w:rPr>
          <w:sz w:val="22"/>
        </w:rPr>
        <w:t>puisi,</w:t>
      </w:r>
      <w:r>
        <w:rPr>
          <w:spacing w:val="-14"/>
          <w:sz w:val="22"/>
        </w:rPr>
        <w:t> </w:t>
      </w:r>
      <w:r>
        <w:rPr>
          <w:sz w:val="22"/>
        </w:rPr>
        <w:t>cerpen,</w:t>
      </w:r>
      <w:r>
        <w:rPr>
          <w:spacing w:val="-13"/>
          <w:sz w:val="22"/>
        </w:rPr>
        <w:t> </w:t>
      </w:r>
      <w:r>
        <w:rPr>
          <w:sz w:val="22"/>
        </w:rPr>
        <w:t>dan</w:t>
      </w:r>
      <w:r>
        <w:rPr>
          <w:spacing w:val="-14"/>
          <w:sz w:val="22"/>
        </w:rPr>
        <w:t> </w:t>
      </w:r>
      <w:r>
        <w:rPr>
          <w:sz w:val="22"/>
        </w:rPr>
        <w:t>novel.</w:t>
      </w:r>
      <w:r>
        <w:rPr>
          <w:spacing w:val="-14"/>
          <w:sz w:val="22"/>
        </w:rPr>
        <w:t> </w:t>
      </w:r>
      <w:r>
        <w:rPr>
          <w:sz w:val="22"/>
        </w:rPr>
        <w:t>Karya sastra ini tentunya memiliki genre yang berbeda-beda, seperti persahabatan, horor, romansa, petualangan, detektif, dan </w:t>
      </w:r>
      <w:r>
        <w:rPr>
          <w:spacing w:val="-2"/>
          <w:sz w:val="22"/>
        </w:rPr>
        <w:t>sebagainya.</w:t>
      </w:r>
    </w:p>
    <w:p>
      <w:pPr>
        <w:pStyle w:val="BodyText"/>
        <w:spacing w:line="251" w:lineRule="exact" w:before="0"/>
        <w:ind w:left="861"/>
      </w:pPr>
      <w:r>
        <w:rPr/>
        <w:t>Salah</w:t>
      </w:r>
      <w:r>
        <w:rPr>
          <w:spacing w:val="36"/>
        </w:rPr>
        <w:t>  </w:t>
      </w:r>
      <w:r>
        <w:rPr/>
        <w:t>satu</w:t>
      </w:r>
      <w:r>
        <w:rPr>
          <w:spacing w:val="36"/>
        </w:rPr>
        <w:t>  </w:t>
      </w:r>
      <w:r>
        <w:rPr/>
        <w:t>karya</w:t>
      </w:r>
      <w:r>
        <w:rPr>
          <w:spacing w:val="36"/>
        </w:rPr>
        <w:t>  </w:t>
      </w:r>
      <w:r>
        <w:rPr/>
        <w:t>sastra</w:t>
      </w:r>
      <w:r>
        <w:rPr>
          <w:spacing w:val="37"/>
        </w:rPr>
        <w:t>  </w:t>
      </w:r>
      <w:r>
        <w:rPr>
          <w:spacing w:val="-4"/>
        </w:rPr>
        <w:t>yang</w:t>
      </w:r>
    </w:p>
    <w:p>
      <w:pPr>
        <w:pStyle w:val="BodyText"/>
        <w:spacing w:line="249" w:lineRule="auto"/>
        <w:ind w:right="39"/>
      </w:pPr>
      <w:r>
        <w:rPr/>
        <w:t>jarang dibicarakan yaitu sastra dengan genre horor. Sastra bergenre horor tentunya menceritakan peristiwa mistis yang dihadapkan pada kehidupan nyata para tokoh dalam cerita tersebut. Cerita horor</w:t>
      </w:r>
      <w:r>
        <w:rPr>
          <w:spacing w:val="62"/>
          <w:w w:val="150"/>
        </w:rPr>
        <w:t>   </w:t>
      </w:r>
      <w:r>
        <w:rPr/>
        <w:t>merupakan</w:t>
      </w:r>
      <w:r>
        <w:rPr>
          <w:spacing w:val="62"/>
          <w:w w:val="150"/>
        </w:rPr>
        <w:t>   </w:t>
      </w:r>
      <w:r>
        <w:rPr/>
        <w:t>cerita</w:t>
      </w:r>
      <w:r>
        <w:rPr>
          <w:spacing w:val="63"/>
          <w:w w:val="150"/>
        </w:rPr>
        <w:t>   </w:t>
      </w:r>
      <w:r>
        <w:rPr>
          <w:spacing w:val="-4"/>
        </w:rPr>
        <w:t>yang</w:t>
      </w:r>
    </w:p>
    <w:p>
      <w:pPr>
        <w:pStyle w:val="BodyText"/>
        <w:spacing w:line="249" w:lineRule="auto" w:before="90"/>
        <w:ind w:left="139" w:right="1700"/>
      </w:pPr>
      <w:r>
        <w:rPr/>
        <w:br w:type="column"/>
      </w:r>
      <w:r>
        <w:rPr/>
        <w:t>menampilkan kengerian terhadap makhluk mistis. Dari cerita horor </w:t>
      </w:r>
      <w:r>
        <w:rPr/>
        <w:t>yang dihasilkan beberapa pembaca kadang terbayang-bayang</w:t>
      </w:r>
      <w:r>
        <w:rPr>
          <w:spacing w:val="-15"/>
        </w:rPr>
        <w:t> </w:t>
      </w:r>
      <w:r>
        <w:rPr/>
        <w:t>dalam</w:t>
      </w:r>
      <w:r>
        <w:rPr>
          <w:spacing w:val="-15"/>
        </w:rPr>
        <w:t> </w:t>
      </w:r>
      <w:r>
        <w:rPr/>
        <w:t>kehidupan</w:t>
      </w:r>
      <w:r>
        <w:rPr>
          <w:spacing w:val="-15"/>
        </w:rPr>
        <w:t> </w:t>
      </w:r>
      <w:r>
        <w:rPr/>
        <w:t>nyata yang dapat menimbulkan efek takut bahkan traumatis (Hapsoro, 2020). Nevins (2020) menyatakan cerita horor yang membangkitkan kengerian dalam narasinya tidak dimaksudkan untuk menakut-nakuti, tetapi pengarang memberikan pesan (Hashina, 2022). Kemunculan objek hantu ataupun sosok menyeramkan akan menimbulkan reaksi yang ditentang oleh tokoh di dalam cerpen. Sastra genre horor tidak hanya berfokus pada penampilan hantu tetapi juga pada peristiwa yang melingkupi kemunculan</w:t>
      </w:r>
      <w:r>
        <w:rPr>
          <w:spacing w:val="-15"/>
        </w:rPr>
        <w:t> </w:t>
      </w:r>
      <w:r>
        <w:rPr/>
        <w:t>hantu.</w:t>
      </w:r>
      <w:r>
        <w:rPr>
          <w:spacing w:val="-15"/>
        </w:rPr>
        <w:t> </w:t>
      </w:r>
      <w:r>
        <w:rPr/>
        <w:t>Brummer</w:t>
      </w:r>
      <w:r>
        <w:rPr>
          <w:spacing w:val="-15"/>
        </w:rPr>
        <w:t> </w:t>
      </w:r>
      <w:r>
        <w:rPr/>
        <w:t>(dalam</w:t>
      </w:r>
      <w:r>
        <w:rPr>
          <w:spacing w:val="-15"/>
        </w:rPr>
        <w:t> </w:t>
      </w:r>
      <w:r>
        <w:rPr/>
        <w:t>Dwi Kurniawan et al., 2019) menyatakan terdapat dua level yang menentukan keberhasilan sastra horor, yaitu (1) bagaimana penyajian hantu dalam cerita tampak menarik dan meyakinkan terutama</w:t>
      </w:r>
      <w:r>
        <w:rPr>
          <w:spacing w:val="25"/>
        </w:rPr>
        <w:t> </w:t>
      </w:r>
      <w:r>
        <w:rPr/>
        <w:t>oleh</w:t>
      </w:r>
      <w:r>
        <w:rPr>
          <w:spacing w:val="26"/>
        </w:rPr>
        <w:t> </w:t>
      </w:r>
      <w:r>
        <w:rPr/>
        <w:t>standar</w:t>
      </w:r>
      <w:r>
        <w:rPr>
          <w:spacing w:val="25"/>
        </w:rPr>
        <w:t> </w:t>
      </w:r>
      <w:r>
        <w:rPr/>
        <w:t>ontologi</w:t>
      </w:r>
      <w:r>
        <w:rPr>
          <w:spacing w:val="26"/>
        </w:rPr>
        <w:t> </w:t>
      </w:r>
      <w:r>
        <w:rPr/>
        <w:t>fiksi</w:t>
      </w:r>
      <w:r>
        <w:rPr>
          <w:spacing w:val="26"/>
        </w:rPr>
        <w:t> </w:t>
      </w:r>
      <w:r>
        <w:rPr>
          <w:spacing w:val="-5"/>
        </w:rPr>
        <w:t>dan</w:t>
      </w:r>
    </w:p>
    <w:p>
      <w:pPr>
        <w:pStyle w:val="BodyText"/>
        <w:spacing w:line="251" w:lineRule="exact" w:before="0"/>
        <w:ind w:left="139"/>
      </w:pPr>
      <w:r>
        <w:rPr/>
        <mc:AlternateContent>
          <mc:Choice Requires="wps">
            <w:drawing>
              <wp:anchor distT="0" distB="0" distL="0" distR="0" allowOverlap="1" layoutInCell="1" locked="0" behindDoc="0" simplePos="0" relativeHeight="15729664">
                <wp:simplePos x="0" y="0"/>
                <wp:positionH relativeFrom="page">
                  <wp:posOffset>1257935</wp:posOffset>
                </wp:positionH>
                <wp:positionV relativeFrom="paragraph">
                  <wp:posOffset>-4383242</wp:posOffset>
                </wp:positionV>
                <wp:extent cx="5467350" cy="3365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467350" cy="33655"/>
                          <a:chExt cx="5467350" cy="33655"/>
                        </a:xfrm>
                      </wpg:grpSpPr>
                      <wps:wsp>
                        <wps:cNvPr id="9" name="Graphic 9"/>
                        <wps:cNvSpPr/>
                        <wps:spPr>
                          <a:xfrm>
                            <a:off x="0" y="9524"/>
                            <a:ext cx="5467350" cy="1270"/>
                          </a:xfrm>
                          <a:custGeom>
                            <a:avLst/>
                            <a:gdLst/>
                            <a:ahLst/>
                            <a:cxnLst/>
                            <a:rect l="l" t="t" r="r" b="b"/>
                            <a:pathLst>
                              <a:path w="5467350" h="0">
                                <a:moveTo>
                                  <a:pt x="0" y="0"/>
                                </a:moveTo>
                                <a:lnTo>
                                  <a:pt x="5467350" y="0"/>
                                </a:lnTo>
                              </a:path>
                            </a:pathLst>
                          </a:custGeom>
                          <a:ln w="19049">
                            <a:solidFill>
                              <a:srgbClr val="000000"/>
                            </a:solidFill>
                            <a:prstDash val="solid"/>
                          </a:ln>
                        </wps:spPr>
                        <wps:bodyPr wrap="square" lIns="0" tIns="0" rIns="0" bIns="0" rtlCol="0">
                          <a:prstTxWarp prst="textNoShape">
                            <a:avLst/>
                          </a:prstTxWarp>
                          <a:noAutofit/>
                        </wps:bodyPr>
                      </wps:wsp>
                      <wps:wsp>
                        <wps:cNvPr id="10" name="Graphic 10"/>
                        <wps:cNvSpPr/>
                        <wps:spPr>
                          <a:xfrm>
                            <a:off x="0" y="28562"/>
                            <a:ext cx="5467350" cy="1270"/>
                          </a:xfrm>
                          <a:custGeom>
                            <a:avLst/>
                            <a:gdLst/>
                            <a:ahLst/>
                            <a:cxnLst/>
                            <a:rect l="l" t="t" r="r" b="b"/>
                            <a:pathLst>
                              <a:path w="5467350" h="0">
                                <a:moveTo>
                                  <a:pt x="0" y="0"/>
                                </a:moveTo>
                                <a:lnTo>
                                  <a:pt x="5467350" y="0"/>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050003pt;margin-top:-345.137177pt;width:430.5pt;height:2.65pt;mso-position-horizontal-relative:page;mso-position-vertical-relative:paragraph;z-index:15729664" id="docshapegroup4" coordorigin="1981,-6903" coordsize="8610,53">
                <v:line style="position:absolute" from="1981,-6888" to="10591,-6888" stroked="true" strokeweight="1.49998pt" strokecolor="#000000">
                  <v:stroke dashstyle="solid"/>
                </v:line>
                <v:line style="position:absolute" from="1981,-6858" to="10591,-6858" stroked="true" strokeweight=".74999pt" strokecolor="#000000">
                  <v:stroke dashstyle="solid"/>
                </v:line>
                <w10:wrap type="none"/>
              </v:group>
            </w:pict>
          </mc:Fallback>
        </mc:AlternateContent>
      </w:r>
      <w:r>
        <w:rPr/>
        <w:t>(2)</w:t>
      </w:r>
      <w:r>
        <w:rPr>
          <w:spacing w:val="76"/>
          <w:w w:val="150"/>
        </w:rPr>
        <w:t> </w:t>
      </w:r>
      <w:r>
        <w:rPr/>
        <w:t>memancing</w:t>
      </w:r>
      <w:r>
        <w:rPr>
          <w:spacing w:val="77"/>
          <w:w w:val="150"/>
        </w:rPr>
        <w:t> </w:t>
      </w:r>
      <w:r>
        <w:rPr/>
        <w:t>reaksi</w:t>
      </w:r>
      <w:r>
        <w:rPr>
          <w:spacing w:val="77"/>
          <w:w w:val="150"/>
        </w:rPr>
        <w:t> </w:t>
      </w:r>
      <w:r>
        <w:rPr/>
        <w:t>pembaca</w:t>
      </w:r>
      <w:r>
        <w:rPr>
          <w:spacing w:val="77"/>
          <w:w w:val="150"/>
        </w:rPr>
        <w:t> </w:t>
      </w:r>
      <w:r>
        <w:rPr>
          <w:spacing w:val="-4"/>
        </w:rPr>
        <w:t>yang</w:t>
      </w:r>
    </w:p>
    <w:p>
      <w:pPr>
        <w:pStyle w:val="BodyText"/>
        <w:ind w:left="139"/>
      </w:pPr>
      <w:r>
        <w:rPr/>
        <w:t>bersumber</w:t>
      </w:r>
      <w:r>
        <w:rPr>
          <w:spacing w:val="-3"/>
        </w:rPr>
        <w:t> </w:t>
      </w:r>
      <w:r>
        <w:rPr/>
        <w:t>dari</w:t>
      </w:r>
      <w:r>
        <w:rPr>
          <w:spacing w:val="-3"/>
        </w:rPr>
        <w:t> </w:t>
      </w:r>
      <w:r>
        <w:rPr/>
        <w:t>luar</w:t>
      </w:r>
      <w:r>
        <w:rPr>
          <w:spacing w:val="-3"/>
        </w:rPr>
        <w:t> </w:t>
      </w:r>
      <w:r>
        <w:rPr/>
        <w:t>teks</w:t>
      </w:r>
      <w:r>
        <w:rPr>
          <w:spacing w:val="-3"/>
        </w:rPr>
        <w:t> </w:t>
      </w:r>
      <w:r>
        <w:rPr>
          <w:spacing w:val="-2"/>
        </w:rPr>
        <w:t>fiksi.</w:t>
      </w:r>
    </w:p>
    <w:p>
      <w:pPr>
        <w:pStyle w:val="BodyText"/>
        <w:spacing w:line="249" w:lineRule="auto"/>
        <w:ind w:left="139" w:right="1701" w:firstLine="720"/>
      </w:pPr>
      <w:r>
        <w:rPr/>
        <w:t>Cerpen merupakan salah satu jenis karya sastra yang bersifat khayalan yang menceritakan tentang kehidupan seseorang</w:t>
      </w:r>
      <w:r>
        <w:rPr>
          <w:spacing w:val="-7"/>
        </w:rPr>
        <w:t> </w:t>
      </w:r>
      <w:r>
        <w:rPr/>
        <w:t>dengan</w:t>
      </w:r>
      <w:r>
        <w:rPr>
          <w:spacing w:val="-7"/>
        </w:rPr>
        <w:t> </w:t>
      </w:r>
      <w:r>
        <w:rPr/>
        <w:t>laur</w:t>
      </w:r>
      <w:r>
        <w:rPr>
          <w:spacing w:val="-7"/>
        </w:rPr>
        <w:t> </w:t>
      </w:r>
      <w:r>
        <w:rPr/>
        <w:t>yang</w:t>
      </w:r>
      <w:r>
        <w:rPr>
          <w:spacing w:val="-7"/>
        </w:rPr>
        <w:t> </w:t>
      </w:r>
      <w:r>
        <w:rPr/>
        <w:t>lebih</w:t>
      </w:r>
      <w:r>
        <w:rPr>
          <w:spacing w:val="-7"/>
        </w:rPr>
        <w:t> </w:t>
      </w:r>
      <w:r>
        <w:rPr/>
        <w:t>ringkas dan tokoh yang terbatas (Prasetya &amp; Wuquinnajah,</w:t>
      </w:r>
      <w:r>
        <w:rPr>
          <w:spacing w:val="57"/>
        </w:rPr>
        <w:t>  </w:t>
      </w:r>
      <w:r>
        <w:rPr/>
        <w:t>2022).</w:t>
      </w:r>
      <w:r>
        <w:rPr>
          <w:spacing w:val="57"/>
        </w:rPr>
        <w:t>  </w:t>
      </w:r>
      <w:r>
        <w:rPr/>
        <w:t>Cerita</w:t>
      </w:r>
      <w:r>
        <w:rPr>
          <w:spacing w:val="58"/>
        </w:rPr>
        <w:t>  </w:t>
      </w:r>
      <w:r>
        <w:rPr>
          <w:spacing w:val="-2"/>
        </w:rPr>
        <w:t>pendek</w:t>
      </w:r>
    </w:p>
    <w:p>
      <w:pPr>
        <w:pStyle w:val="BodyText"/>
        <w:spacing w:after="0" w:line="249" w:lineRule="auto"/>
        <w:sectPr>
          <w:type w:val="continuous"/>
          <w:pgSz w:w="11910" w:h="16840"/>
          <w:pgMar w:header="1154" w:footer="0" w:top="1620" w:bottom="280" w:left="1559" w:right="0"/>
          <w:cols w:num="2" w:equalWidth="0">
            <w:col w:w="4151" w:space="386"/>
            <w:col w:w="5814"/>
          </w:cols>
        </w:sectPr>
      </w:pPr>
    </w:p>
    <w:p>
      <w:pPr>
        <w:pStyle w:val="BodyText"/>
        <w:spacing w:line="249" w:lineRule="auto" w:before="80"/>
        <w:ind w:right="38"/>
      </w:pPr>
      <w:r>
        <w:rPr/>
        <w:t>umumnya terdiri dari 2.000-10.000 kata. Terdapat</w:t>
      </w:r>
      <w:r>
        <w:rPr>
          <w:spacing w:val="-11"/>
        </w:rPr>
        <w:t> </w:t>
      </w:r>
      <w:r>
        <w:rPr/>
        <w:t>dua</w:t>
      </w:r>
      <w:r>
        <w:rPr>
          <w:spacing w:val="-11"/>
        </w:rPr>
        <w:t> </w:t>
      </w:r>
      <w:r>
        <w:rPr/>
        <w:t>unsur</w:t>
      </w:r>
      <w:r>
        <w:rPr>
          <w:spacing w:val="-11"/>
        </w:rPr>
        <w:t> </w:t>
      </w:r>
      <w:r>
        <w:rPr/>
        <w:t>dalam</w:t>
      </w:r>
      <w:r>
        <w:rPr>
          <w:spacing w:val="-11"/>
        </w:rPr>
        <w:t> </w:t>
      </w:r>
      <w:r>
        <w:rPr/>
        <w:t>sebuah</w:t>
      </w:r>
      <w:r>
        <w:rPr>
          <w:spacing w:val="-11"/>
        </w:rPr>
        <w:t> </w:t>
      </w:r>
      <w:r>
        <w:rPr/>
        <w:t>cerpen, yaitu</w:t>
      </w:r>
      <w:r>
        <w:rPr>
          <w:spacing w:val="-12"/>
        </w:rPr>
        <w:t> </w:t>
      </w:r>
      <w:r>
        <w:rPr/>
        <w:t>unsur</w:t>
      </w:r>
      <w:r>
        <w:rPr>
          <w:spacing w:val="-12"/>
        </w:rPr>
        <w:t> </w:t>
      </w:r>
      <w:r>
        <w:rPr/>
        <w:t>intrinsik</w:t>
      </w:r>
      <w:r>
        <w:rPr>
          <w:spacing w:val="-12"/>
        </w:rPr>
        <w:t> </w:t>
      </w:r>
      <w:r>
        <w:rPr/>
        <w:t>dan</w:t>
      </w:r>
      <w:r>
        <w:rPr>
          <w:spacing w:val="-12"/>
        </w:rPr>
        <w:t> </w:t>
      </w:r>
      <w:r>
        <w:rPr/>
        <w:t>unsur</w:t>
      </w:r>
      <w:r>
        <w:rPr>
          <w:spacing w:val="-12"/>
        </w:rPr>
        <w:t> </w:t>
      </w:r>
      <w:r>
        <w:rPr/>
        <w:t>ekstrinsik. Struktur cerpen terdiri dari (1) pendahuluan,</w:t>
      </w:r>
      <w:r>
        <w:rPr>
          <w:spacing w:val="39"/>
        </w:rPr>
        <w:t>  </w:t>
      </w:r>
      <w:r>
        <w:rPr/>
        <w:t>(2)</w:t>
      </w:r>
      <w:r>
        <w:rPr>
          <w:spacing w:val="39"/>
        </w:rPr>
        <w:t>  </w:t>
      </w:r>
      <w:r>
        <w:rPr/>
        <w:t>pengembangan,</w:t>
      </w:r>
      <w:r>
        <w:rPr>
          <w:spacing w:val="39"/>
        </w:rPr>
        <w:t>  </w:t>
      </w:r>
      <w:r>
        <w:rPr>
          <w:spacing w:val="-5"/>
        </w:rPr>
        <w:t>(3)</w:t>
      </w:r>
    </w:p>
    <w:p>
      <w:pPr>
        <w:pStyle w:val="BodyText"/>
        <w:spacing w:line="249" w:lineRule="auto" w:before="0"/>
        <w:ind w:right="39"/>
      </w:pPr>
      <w:r>
        <w:rPr/>
        <w:t>klimaks,</w:t>
      </w:r>
      <w:r>
        <w:rPr>
          <w:spacing w:val="-1"/>
        </w:rPr>
        <w:t> </w:t>
      </w:r>
      <w:r>
        <w:rPr/>
        <w:t>(4)</w:t>
      </w:r>
      <w:r>
        <w:rPr>
          <w:spacing w:val="-1"/>
        </w:rPr>
        <w:t> </w:t>
      </w:r>
      <w:r>
        <w:rPr/>
        <w:t>penurunan,</w:t>
      </w:r>
      <w:r>
        <w:rPr>
          <w:spacing w:val="-1"/>
        </w:rPr>
        <w:t> </w:t>
      </w:r>
      <w:r>
        <w:rPr/>
        <w:t>dan</w:t>
      </w:r>
      <w:r>
        <w:rPr>
          <w:spacing w:val="-1"/>
        </w:rPr>
        <w:t> </w:t>
      </w:r>
      <w:r>
        <w:rPr/>
        <w:t>(5)</w:t>
      </w:r>
      <w:r>
        <w:rPr>
          <w:spacing w:val="-1"/>
        </w:rPr>
        <w:t> </w:t>
      </w:r>
      <w:r>
        <w:rPr/>
        <w:t>penutup. Cerpen horor sudah banyak beredar dilingkungan masyarakat, terlebih di negara Indonesia yang banyak sekali budaya dan adat istiadat dari setiap daerah. Hal ini diselipkan kekhususan tradisional yang melibatkan makhluk gaib, mitos, dan cerita rakyat. Cerpen horor berjudul “Dirasuki Topeng Ireng” karya Iis Suwartini merupakan cerita yang berasal dari Jawa Tengah yang diterbitkan pada tanggal 9-10 Februari 2021. Cerpen horor berjudul “Topeng Ireng” karya Iis Suwartini memiliki alur cerita yang menarik dan karakter tokoh di setiap cerita sangat kompleks dan memberikan nilai moral dan sosial yang dapat dijadikan bahan refleksi pembaca. Genre horor karya Iis Suwartini sangat menarik kalangan pembaca dari remaja hingga dewasa, sehingga dapat meningkatkan minat pembaca. Cerpen horor</w:t>
      </w:r>
      <w:r>
        <w:rPr>
          <w:spacing w:val="-2"/>
        </w:rPr>
        <w:t> </w:t>
      </w:r>
      <w:r>
        <w:rPr/>
        <w:t>ini</w:t>
      </w:r>
      <w:r>
        <w:rPr>
          <w:spacing w:val="-2"/>
        </w:rPr>
        <w:t> </w:t>
      </w:r>
      <w:r>
        <w:rPr/>
        <w:t>mengangkat</w:t>
      </w:r>
      <w:r>
        <w:rPr>
          <w:spacing w:val="-2"/>
        </w:rPr>
        <w:t> </w:t>
      </w:r>
      <w:r>
        <w:rPr/>
        <w:t>unsur</w:t>
      </w:r>
      <w:r>
        <w:rPr>
          <w:spacing w:val="-2"/>
        </w:rPr>
        <w:t> </w:t>
      </w:r>
      <w:r>
        <w:rPr/>
        <w:t>mistis</w:t>
      </w:r>
      <w:r>
        <w:rPr>
          <w:spacing w:val="-2"/>
        </w:rPr>
        <w:t> </w:t>
      </w:r>
      <w:r>
        <w:rPr/>
        <w:t>dalam kesenian tradisional Jawa yang berhubungan dengan pengalaman supranatural</w:t>
      </w:r>
      <w:r>
        <w:rPr>
          <w:spacing w:val="-9"/>
        </w:rPr>
        <w:t> </w:t>
      </w:r>
      <w:r>
        <w:rPr/>
        <w:t>para</w:t>
      </w:r>
      <w:r>
        <w:rPr>
          <w:spacing w:val="-9"/>
        </w:rPr>
        <w:t> </w:t>
      </w:r>
      <w:r>
        <w:rPr/>
        <w:t>tokohnya.</w:t>
      </w:r>
      <w:r>
        <w:rPr>
          <w:spacing w:val="-9"/>
        </w:rPr>
        <w:t> </w:t>
      </w:r>
      <w:r>
        <w:rPr/>
        <w:t>Iis</w:t>
      </w:r>
      <w:r>
        <w:rPr>
          <w:spacing w:val="-9"/>
        </w:rPr>
        <w:t> </w:t>
      </w:r>
      <w:r>
        <w:rPr/>
        <w:t>Suwartini adalah seorang dosen juga seorang penulis yang aktif menulis cerita-cerita horor di berbagai media massa.</w:t>
      </w:r>
    </w:p>
    <w:p>
      <w:pPr>
        <w:pStyle w:val="BodyText"/>
        <w:spacing w:line="246" w:lineRule="exact" w:before="0"/>
        <w:ind w:left="861"/>
      </w:pPr>
      <w:r>
        <w:rPr>
          <w:spacing w:val="-2"/>
        </w:rPr>
        <w:t>Psikologi</w:t>
      </w:r>
      <w:r>
        <w:rPr>
          <w:spacing w:val="-3"/>
        </w:rPr>
        <w:t> </w:t>
      </w:r>
      <w:r>
        <w:rPr>
          <w:spacing w:val="-2"/>
        </w:rPr>
        <w:t>sastra</w:t>
      </w:r>
      <w:r>
        <w:rPr>
          <w:spacing w:val="-3"/>
        </w:rPr>
        <w:t> </w:t>
      </w:r>
      <w:r>
        <w:rPr>
          <w:spacing w:val="-2"/>
        </w:rPr>
        <w:t>merupakan kajian</w:t>
      </w:r>
    </w:p>
    <w:p>
      <w:pPr>
        <w:pStyle w:val="BodyText"/>
        <w:spacing w:line="249" w:lineRule="auto" w:before="5"/>
        <w:ind w:right="40"/>
      </w:pPr>
      <w:r>
        <w:rPr/>
        <w:t>sastra yang memberikan pandangan tentang sebuah karya sebagai aktivitas jiwa. Dalam karyanya pengarang menggunakan cipta rasa dan karsa. Endaswara (dalam Ristiana &amp; Adeani, 2017) menyatakan psikologi sastra merupakan</w:t>
      </w:r>
      <w:r>
        <w:rPr>
          <w:spacing w:val="-13"/>
        </w:rPr>
        <w:t> </w:t>
      </w:r>
      <w:r>
        <w:rPr/>
        <w:t>interdisipliner</w:t>
      </w:r>
      <w:r>
        <w:rPr>
          <w:spacing w:val="-13"/>
        </w:rPr>
        <w:t> </w:t>
      </w:r>
      <w:r>
        <w:rPr/>
        <w:t>antar</w:t>
      </w:r>
      <w:r>
        <w:rPr>
          <w:spacing w:val="-13"/>
        </w:rPr>
        <w:t> </w:t>
      </w:r>
      <w:r>
        <w:rPr/>
        <w:t>psikologi dan</w:t>
      </w:r>
      <w:r>
        <w:rPr>
          <w:spacing w:val="-9"/>
        </w:rPr>
        <w:t> </w:t>
      </w:r>
      <w:r>
        <w:rPr/>
        <w:t>sastra.</w:t>
      </w:r>
      <w:r>
        <w:rPr>
          <w:spacing w:val="40"/>
        </w:rPr>
        <w:t> </w:t>
      </w:r>
      <w:r>
        <w:rPr/>
        <w:t>Psikologi</w:t>
      </w:r>
      <w:r>
        <w:rPr>
          <w:spacing w:val="-9"/>
        </w:rPr>
        <w:t> </w:t>
      </w:r>
      <w:r>
        <w:rPr/>
        <w:t>dan</w:t>
      </w:r>
      <w:r>
        <w:rPr>
          <w:spacing w:val="-9"/>
        </w:rPr>
        <w:t> </w:t>
      </w:r>
      <w:r>
        <w:rPr/>
        <w:t>sastra</w:t>
      </w:r>
      <w:r>
        <w:rPr>
          <w:spacing w:val="-9"/>
        </w:rPr>
        <w:t> </w:t>
      </w:r>
      <w:r>
        <w:rPr/>
        <w:t>memiliki kesamaan yaitu sama-sama mempelajari manusia dan keberlangsungan makhluk sosial. Penelitian ini menggunakan teori psikologi</w:t>
      </w:r>
      <w:r>
        <w:rPr>
          <w:spacing w:val="70"/>
        </w:rPr>
        <w:t>  </w:t>
      </w:r>
      <w:r>
        <w:rPr/>
        <w:t>Carl</w:t>
      </w:r>
      <w:r>
        <w:rPr>
          <w:spacing w:val="71"/>
        </w:rPr>
        <w:t>  </w:t>
      </w:r>
      <w:r>
        <w:rPr/>
        <w:t>Gustav</w:t>
      </w:r>
      <w:r>
        <w:rPr>
          <w:spacing w:val="71"/>
        </w:rPr>
        <w:t>  </w:t>
      </w:r>
      <w:r>
        <w:rPr/>
        <w:t>Jung</w:t>
      </w:r>
      <w:r>
        <w:rPr>
          <w:spacing w:val="71"/>
        </w:rPr>
        <w:t>  </w:t>
      </w:r>
      <w:r>
        <w:rPr>
          <w:spacing w:val="-4"/>
        </w:rPr>
        <w:t>yang</w:t>
      </w:r>
    </w:p>
    <w:p>
      <w:pPr>
        <w:pStyle w:val="BodyText"/>
        <w:tabs>
          <w:tab w:pos="1898" w:val="left" w:leader="none"/>
          <w:tab w:pos="3562" w:val="left" w:leader="none"/>
        </w:tabs>
        <w:spacing w:line="249" w:lineRule="auto" w:before="80"/>
        <w:ind w:right="1700"/>
      </w:pPr>
      <w:r>
        <w:rPr/>
        <w:br w:type="column"/>
      </w:r>
      <w:r>
        <w:rPr/>
        <w:t>mengungkapkan tentang kesadaran dan ego, ketidaksadaran pribadi, dan ketidaksadaran kolektif. Jung (dalam Fadilah, 2023) struktur kepribadian manusia terfokus dalam keberadaan totalitas</w:t>
      </w:r>
      <w:r>
        <w:rPr>
          <w:spacing w:val="-13"/>
        </w:rPr>
        <w:t> </w:t>
      </w:r>
      <w:r>
        <w:rPr/>
        <w:t>kepribadian</w:t>
      </w:r>
      <w:r>
        <w:rPr>
          <w:spacing w:val="-13"/>
        </w:rPr>
        <w:t> </w:t>
      </w:r>
      <w:r>
        <w:rPr/>
        <w:t>yang</w:t>
      </w:r>
      <w:r>
        <w:rPr>
          <w:spacing w:val="-13"/>
        </w:rPr>
        <w:t> </w:t>
      </w:r>
      <w:r>
        <w:rPr/>
        <w:t>disebut</w:t>
      </w:r>
      <w:r>
        <w:rPr>
          <w:spacing w:val="-13"/>
        </w:rPr>
        <w:t> </w:t>
      </w:r>
      <w:r>
        <w:rPr/>
        <w:t>dengan psyche terdiri dari sejumlah sistem yang berbeda tetapi memiliki keterkaitan (Fadilah ect al., 2023). Dalam buku berjudul Psikologi Kepribadian karya (Alwisol,</w:t>
      </w:r>
      <w:r>
        <w:rPr>
          <w:spacing w:val="-15"/>
        </w:rPr>
        <w:t> </w:t>
      </w:r>
      <w:r>
        <w:rPr/>
        <w:t>2024),</w:t>
      </w:r>
      <w:r>
        <w:rPr>
          <w:spacing w:val="-15"/>
        </w:rPr>
        <w:t> </w:t>
      </w:r>
      <w:r>
        <w:rPr/>
        <w:t>Jung</w:t>
      </w:r>
      <w:r>
        <w:rPr>
          <w:spacing w:val="-15"/>
        </w:rPr>
        <w:t> </w:t>
      </w:r>
      <w:r>
        <w:rPr/>
        <w:t>menyatakan</w:t>
      </w:r>
      <w:r>
        <w:rPr>
          <w:spacing w:val="-15"/>
        </w:rPr>
        <w:t> </w:t>
      </w:r>
      <w:r>
        <w:rPr/>
        <w:t>bahwa kepribadian merupakan cakupan dari pikiran, perasaan, dan tingkah laku seseorang. Mengembangkan kepribadian </w:t>
      </w:r>
      <w:r>
        <w:rPr>
          <w:spacing w:val="-2"/>
        </w:rPr>
        <w:t>seseorang</w:t>
      </w:r>
      <w:r>
        <w:rPr/>
        <w:tab/>
      </w:r>
      <w:r>
        <w:rPr>
          <w:spacing w:val="-2"/>
        </w:rPr>
        <w:t>berusaha</w:t>
      </w:r>
      <w:r>
        <w:rPr/>
        <w:tab/>
      </w:r>
      <w:r>
        <w:rPr>
          <w:spacing w:val="-2"/>
        </w:rPr>
        <w:t>untuk </w:t>
      </w:r>
      <w:r>
        <w:rPr/>
        <w:t>mempertahankan kesatuan dan harmoni antar semua elemen kepribadian. Kesadaran dan ego, merupakan satu kesatuan</w:t>
      </w:r>
      <w:r>
        <w:rPr>
          <w:spacing w:val="-12"/>
        </w:rPr>
        <w:t> </w:t>
      </w:r>
      <w:r>
        <w:rPr/>
        <w:t>yang</w:t>
      </w:r>
      <w:r>
        <w:rPr>
          <w:spacing w:val="-12"/>
        </w:rPr>
        <w:t> </w:t>
      </w:r>
      <w:r>
        <w:rPr/>
        <w:t>saling</w:t>
      </w:r>
      <w:r>
        <w:rPr>
          <w:spacing w:val="-12"/>
        </w:rPr>
        <w:t> </w:t>
      </w:r>
      <w:r>
        <w:rPr/>
        <w:t>terhubung.</w:t>
      </w:r>
      <w:r>
        <w:rPr>
          <w:spacing w:val="-12"/>
        </w:rPr>
        <w:t> </w:t>
      </w:r>
      <w:r>
        <w:rPr/>
        <w:t>Menurut Jung</w:t>
      </w:r>
      <w:r>
        <w:rPr>
          <w:spacing w:val="-15"/>
        </w:rPr>
        <w:t> </w:t>
      </w:r>
      <w:r>
        <w:rPr/>
        <w:t>proses</w:t>
      </w:r>
      <w:r>
        <w:rPr>
          <w:spacing w:val="-15"/>
        </w:rPr>
        <w:t> </w:t>
      </w:r>
      <w:r>
        <w:rPr/>
        <w:t>diferensiasi</w:t>
      </w:r>
      <w:r>
        <w:rPr>
          <w:spacing w:val="-15"/>
        </w:rPr>
        <w:t> </w:t>
      </w:r>
      <w:r>
        <w:rPr/>
        <w:t>kesadaran</w:t>
      </w:r>
      <w:r>
        <w:rPr>
          <w:spacing w:val="-15"/>
        </w:rPr>
        <w:t> </w:t>
      </w:r>
      <w:r>
        <w:rPr/>
        <w:t>adalah ego. Ego memiliki peran penting dalam menentukan persepsi, pikiran, perasaan, dan</w:t>
      </w:r>
      <w:r>
        <w:rPr>
          <w:spacing w:val="-11"/>
        </w:rPr>
        <w:t> </w:t>
      </w:r>
      <w:r>
        <w:rPr/>
        <w:t>ingatan</w:t>
      </w:r>
      <w:r>
        <w:rPr>
          <w:spacing w:val="-11"/>
        </w:rPr>
        <w:t> </w:t>
      </w:r>
      <w:r>
        <w:rPr/>
        <w:t>yang</w:t>
      </w:r>
      <w:r>
        <w:rPr>
          <w:spacing w:val="-11"/>
        </w:rPr>
        <w:t> </w:t>
      </w:r>
      <w:r>
        <w:rPr/>
        <w:t>dapat</w:t>
      </w:r>
      <w:r>
        <w:rPr>
          <w:spacing w:val="-11"/>
        </w:rPr>
        <w:t> </w:t>
      </w:r>
      <w:r>
        <w:rPr/>
        <w:t>masuk</w:t>
      </w:r>
      <w:r>
        <w:rPr>
          <w:spacing w:val="-11"/>
        </w:rPr>
        <w:t> </w:t>
      </w:r>
      <w:r>
        <w:rPr/>
        <w:t>kesadaran. Ego memelihara kepribadian dan memberikan perasaan kontinuitas dan identitas. Taksadar pribadi merupakan pengalaman</w:t>
      </w:r>
      <w:r>
        <w:rPr>
          <w:spacing w:val="-13"/>
        </w:rPr>
        <w:t> </w:t>
      </w:r>
      <w:r>
        <w:rPr/>
        <w:t>yang</w:t>
      </w:r>
      <w:r>
        <w:rPr>
          <w:spacing w:val="-13"/>
        </w:rPr>
        <w:t> </w:t>
      </w:r>
      <w:r>
        <w:rPr/>
        <w:t>ditekan,</w:t>
      </w:r>
      <w:r>
        <w:rPr>
          <w:spacing w:val="-13"/>
        </w:rPr>
        <w:t> </w:t>
      </w:r>
      <w:r>
        <w:rPr/>
        <w:t>dilupakan,</w:t>
      </w:r>
      <w:r>
        <w:rPr>
          <w:spacing w:val="-13"/>
        </w:rPr>
        <w:t> </w:t>
      </w:r>
      <w:r>
        <w:rPr/>
        <w:t>dan yang gagal menimbulkan kesan sadar. Taksadar pribadi memiliki sekelompok ide yang berisi perasaan-perasaan, pikiran-pikiran, persepsi-persepsi, dan ingatan-ingatan. Taksadar kolektif merupakan isi dari ingatan atau pengalaman yang diwariskan oleh leluhur, baik leluhur dalam wujud manusia atau pramanusia. Ingatan atau pengalaman</w:t>
      </w:r>
      <w:r>
        <w:rPr>
          <w:spacing w:val="-15"/>
        </w:rPr>
        <w:t> </w:t>
      </w:r>
      <w:r>
        <w:rPr/>
        <w:t>ini</w:t>
      </w:r>
      <w:r>
        <w:rPr>
          <w:spacing w:val="-15"/>
        </w:rPr>
        <w:t> </w:t>
      </w:r>
      <w:r>
        <w:rPr/>
        <w:t>merupakan</w:t>
      </w:r>
      <w:r>
        <w:rPr>
          <w:spacing w:val="-15"/>
        </w:rPr>
        <w:t> </w:t>
      </w:r>
      <w:r>
        <w:rPr/>
        <w:t>kejadian</w:t>
      </w:r>
      <w:r>
        <w:rPr>
          <w:spacing w:val="-15"/>
        </w:rPr>
        <w:t> </w:t>
      </w:r>
      <w:r>
        <w:rPr/>
        <w:t>yang terus menerus berulang lintas generasi.</w:t>
      </w:r>
    </w:p>
    <w:p>
      <w:pPr>
        <w:pStyle w:val="BodyText"/>
        <w:tabs>
          <w:tab w:pos="2458" w:val="left" w:leader="none"/>
          <w:tab w:pos="3642" w:val="left" w:leader="none"/>
        </w:tabs>
        <w:spacing w:line="236" w:lineRule="exact" w:before="0"/>
        <w:ind w:left="861"/>
      </w:pPr>
      <w:r>
        <w:rPr>
          <w:spacing w:val="-2"/>
        </w:rPr>
        <w:t>Penelitian</w:t>
      </w:r>
      <w:r>
        <w:rPr/>
        <w:tab/>
      </w:r>
      <w:r>
        <w:rPr>
          <w:spacing w:val="-2"/>
        </w:rPr>
        <w:t>sastra</w:t>
      </w:r>
      <w:r>
        <w:rPr/>
        <w:tab/>
      </w:r>
      <w:r>
        <w:rPr>
          <w:spacing w:val="-4"/>
        </w:rPr>
        <w:t>yang</w:t>
      </w:r>
    </w:p>
    <w:p>
      <w:pPr>
        <w:pStyle w:val="BodyText"/>
        <w:spacing w:line="249" w:lineRule="auto"/>
        <w:ind w:right="1700"/>
      </w:pPr>
      <w:r>
        <w:rPr/>
        <w:t>menggunakan</w:t>
      </w:r>
      <w:r>
        <w:rPr>
          <w:spacing w:val="-15"/>
        </w:rPr>
        <w:t> </w:t>
      </w:r>
      <w:r>
        <w:rPr/>
        <w:t>teori</w:t>
      </w:r>
      <w:r>
        <w:rPr>
          <w:spacing w:val="-15"/>
        </w:rPr>
        <w:t> </w:t>
      </w:r>
      <w:r>
        <w:rPr/>
        <w:t>psikologi</w:t>
      </w:r>
      <w:r>
        <w:rPr>
          <w:spacing w:val="-15"/>
        </w:rPr>
        <w:t> </w:t>
      </w:r>
      <w:r>
        <w:rPr/>
        <w:t>Carl</w:t>
      </w:r>
      <w:r>
        <w:rPr>
          <w:spacing w:val="-15"/>
        </w:rPr>
        <w:t> </w:t>
      </w:r>
      <w:r>
        <w:rPr/>
        <w:t>Gustav Jung juga telah dilakukan oleh Ahmad yang berjudul Ketidaksadaran Kolektif Tokoh</w:t>
      </w:r>
      <w:r>
        <w:rPr>
          <w:spacing w:val="-1"/>
        </w:rPr>
        <w:t> </w:t>
      </w:r>
      <w:r>
        <w:rPr/>
        <w:t>Dalam</w:t>
      </w:r>
      <w:r>
        <w:rPr>
          <w:spacing w:val="-1"/>
        </w:rPr>
        <w:t> </w:t>
      </w:r>
      <w:r>
        <w:rPr/>
        <w:t>Novel</w:t>
      </w:r>
      <w:r>
        <w:rPr>
          <w:spacing w:val="-1"/>
        </w:rPr>
        <w:t> </w:t>
      </w:r>
      <w:r>
        <w:rPr/>
        <w:t>Anak</w:t>
      </w:r>
      <w:r>
        <w:rPr>
          <w:spacing w:val="-1"/>
        </w:rPr>
        <w:t> </w:t>
      </w:r>
      <w:r>
        <w:rPr/>
        <w:t>Rantau</w:t>
      </w:r>
      <w:r>
        <w:rPr>
          <w:spacing w:val="-1"/>
        </w:rPr>
        <w:t> </w:t>
      </w:r>
      <w:r>
        <w:rPr/>
        <w:t>Karya Ahmad Fuadi: Kajian Psikologi Analitis Carl Gustav Jung. Tujuan penelitian Ahmad, yaitu untuk menganalisis ketidaksadaran</w:t>
      </w:r>
      <w:r>
        <w:rPr>
          <w:spacing w:val="-2"/>
        </w:rPr>
        <w:t> </w:t>
      </w:r>
      <w:r>
        <w:rPr/>
        <w:t>kolektif</w:t>
      </w:r>
      <w:r>
        <w:rPr>
          <w:spacing w:val="-1"/>
        </w:rPr>
        <w:t> </w:t>
      </w:r>
      <w:r>
        <w:rPr/>
        <w:t>pada</w:t>
      </w:r>
      <w:r>
        <w:rPr>
          <w:spacing w:val="-1"/>
        </w:rPr>
        <w:t> </w:t>
      </w:r>
      <w:r>
        <w:rPr/>
        <w:t>tokoh</w:t>
      </w:r>
      <w:r>
        <w:rPr>
          <w:spacing w:val="-1"/>
        </w:rPr>
        <w:t> </w:t>
      </w:r>
      <w:r>
        <w:rPr>
          <w:spacing w:val="-2"/>
        </w:rPr>
        <w:t>novel</w:t>
      </w:r>
    </w:p>
    <w:p>
      <w:pPr>
        <w:pStyle w:val="BodyText"/>
        <w:spacing w:after="0" w:line="249" w:lineRule="auto"/>
        <w:sectPr>
          <w:headerReference w:type="default" r:id="rId8"/>
          <w:pgSz w:w="11910" w:h="16840"/>
          <w:pgMar w:header="1154" w:footer="0" w:top="1620" w:bottom="280" w:left="1559" w:right="0"/>
          <w:cols w:num="2" w:equalWidth="0">
            <w:col w:w="4150" w:space="385"/>
            <w:col w:w="5816"/>
          </w:cols>
        </w:sectPr>
      </w:pPr>
    </w:p>
    <w:p>
      <w:pPr>
        <w:pStyle w:val="BodyText"/>
        <w:spacing w:line="249" w:lineRule="auto" w:before="80"/>
        <w:ind w:right="38"/>
      </w:pPr>
      <w:r>
        <w:rPr/>
        <w:t>“Anak Rantau” karya Ahmad Fuadi. Subjek penelitian Ahmad menggunakan novel karya Ahmad Fuadi. Objek penelitian yang digunakan dalam penelitian Ahmad adalah ketidaksadaran kolektif</w:t>
      </w:r>
      <w:r>
        <w:rPr>
          <w:spacing w:val="-5"/>
        </w:rPr>
        <w:t> </w:t>
      </w:r>
      <w:r>
        <w:rPr/>
        <w:t>tokoh</w:t>
      </w:r>
      <w:r>
        <w:rPr>
          <w:spacing w:val="-5"/>
        </w:rPr>
        <w:t> </w:t>
      </w:r>
      <w:r>
        <w:rPr/>
        <w:t>dalam</w:t>
      </w:r>
      <w:r>
        <w:rPr>
          <w:spacing w:val="-5"/>
        </w:rPr>
        <w:t> </w:t>
      </w:r>
      <w:r>
        <w:rPr/>
        <w:t>novel</w:t>
      </w:r>
      <w:r>
        <w:rPr>
          <w:spacing w:val="-5"/>
        </w:rPr>
        <w:t> </w:t>
      </w:r>
      <w:r>
        <w:rPr/>
        <w:t>karya</w:t>
      </w:r>
      <w:r>
        <w:rPr>
          <w:spacing w:val="-5"/>
        </w:rPr>
        <w:t> </w:t>
      </w:r>
      <w:r>
        <w:rPr/>
        <w:t>Ahmad Fuadi dengan menggunakan teori psikologi analitis Carl Gustav Jung. Persamaan penelitian Ahmad dengan penelitian ini terletak pada teori. Teori yang</w:t>
      </w:r>
      <w:r>
        <w:rPr>
          <w:spacing w:val="-5"/>
        </w:rPr>
        <w:t> </w:t>
      </w:r>
      <w:r>
        <w:rPr/>
        <w:t>digunakan</w:t>
      </w:r>
      <w:r>
        <w:rPr>
          <w:spacing w:val="-5"/>
        </w:rPr>
        <w:t> </w:t>
      </w:r>
      <w:r>
        <w:rPr/>
        <w:t>dalam</w:t>
      </w:r>
      <w:r>
        <w:rPr>
          <w:spacing w:val="-5"/>
        </w:rPr>
        <w:t> </w:t>
      </w:r>
      <w:r>
        <w:rPr/>
        <w:t>penelitian</w:t>
      </w:r>
      <w:r>
        <w:rPr>
          <w:spacing w:val="-5"/>
        </w:rPr>
        <w:t> </w:t>
      </w:r>
      <w:r>
        <w:rPr/>
        <w:t>Ahmad yaitu teori kajian psikologi analitis Carl Gustav Jung sama dengan penelitian ini yang menggunakan teori psikologi Carl Gustav Jung. Perbedaan penelitian ini dengan penelitian Ahmad yaitu terletak pada subjek penelitian. Ahmad menggunakan</w:t>
      </w:r>
      <w:r>
        <w:rPr>
          <w:spacing w:val="-15"/>
        </w:rPr>
        <w:t> </w:t>
      </w:r>
      <w:r>
        <w:rPr/>
        <w:t>subjek</w:t>
      </w:r>
      <w:r>
        <w:rPr>
          <w:spacing w:val="-15"/>
        </w:rPr>
        <w:t> </w:t>
      </w:r>
      <w:r>
        <w:rPr/>
        <w:t>novel</w:t>
      </w:r>
      <w:r>
        <w:rPr>
          <w:spacing w:val="-15"/>
        </w:rPr>
        <w:t> </w:t>
      </w:r>
      <w:r>
        <w:rPr/>
        <w:t>karya</w:t>
      </w:r>
      <w:r>
        <w:rPr>
          <w:spacing w:val="-15"/>
        </w:rPr>
        <w:t> </w:t>
      </w:r>
      <w:r>
        <w:rPr/>
        <w:t>Ahmad Fuadi, sedangkan penelitian ini menggunakan cerita pendek horor “Dirasuki Topeng Ireng” karya Iis Suwartini (Ahmad, 2021). Penelitian yang dilakukan Syarif yang berjudul Kepribadian Tokoh Saidi Dalam Novel Calabai (Kajian Psikologi Sastra Carl Jung). Tujuan penelitian Syarif, yaitu mengungkap kepribadian Saidi dalam novel “Calabai” menggunakan teori psikologi Carl Gusav Jung. Subjek penelitian</w:t>
      </w:r>
      <w:r>
        <w:rPr>
          <w:spacing w:val="80"/>
        </w:rPr>
        <w:t> </w:t>
      </w:r>
      <w:r>
        <w:rPr/>
        <w:t>Syarif</w:t>
      </w:r>
      <w:r>
        <w:rPr>
          <w:spacing w:val="80"/>
        </w:rPr>
        <w:t> </w:t>
      </w:r>
      <w:r>
        <w:rPr/>
        <w:t>menggunakan</w:t>
      </w:r>
      <w:r>
        <w:rPr>
          <w:spacing w:val="80"/>
        </w:rPr>
        <w:t> </w:t>
      </w:r>
      <w:r>
        <w:rPr/>
        <w:t>novel</w:t>
      </w:r>
      <w:r>
        <w:rPr>
          <w:spacing w:val="40"/>
        </w:rPr>
        <w:t> </w:t>
      </w:r>
      <w:r>
        <w:rPr/>
        <w:t>“ Calabai” karya Peppi Al-Bayqunie. Objek penelitian yang digunakan dalam penelitian Syarif adalah konsep empat arketipe</w:t>
      </w:r>
      <w:r>
        <w:rPr>
          <w:spacing w:val="-15"/>
        </w:rPr>
        <w:t> </w:t>
      </w:r>
      <w:r>
        <w:rPr/>
        <w:t>utama</w:t>
      </w:r>
      <w:r>
        <w:rPr>
          <w:spacing w:val="-15"/>
        </w:rPr>
        <w:t> </w:t>
      </w:r>
      <w:r>
        <w:rPr/>
        <w:t>pendekatan</w:t>
      </w:r>
      <w:r>
        <w:rPr>
          <w:spacing w:val="-15"/>
        </w:rPr>
        <w:t> </w:t>
      </w:r>
      <w:r>
        <w:rPr/>
        <w:t>psikologi</w:t>
      </w:r>
      <w:r>
        <w:rPr>
          <w:spacing w:val="-15"/>
        </w:rPr>
        <w:t> </w:t>
      </w:r>
      <w:r>
        <w:rPr/>
        <w:t>Carl Gustav Jung. Persamaan penelitian ini dengan penelitian Syarif terletak pada teori dan objek yang digunakan. Syarif menggunakan teori kajian psikologi Carl Gustav</w:t>
      </w:r>
      <w:r>
        <w:rPr>
          <w:spacing w:val="-15"/>
        </w:rPr>
        <w:t> </w:t>
      </w:r>
      <w:r>
        <w:rPr/>
        <w:t>Jung</w:t>
      </w:r>
      <w:r>
        <w:rPr>
          <w:spacing w:val="-15"/>
        </w:rPr>
        <w:t> </w:t>
      </w:r>
      <w:r>
        <w:rPr/>
        <w:t>yang</w:t>
      </w:r>
      <w:r>
        <w:rPr>
          <w:spacing w:val="-15"/>
        </w:rPr>
        <w:t> </w:t>
      </w:r>
      <w:r>
        <w:rPr/>
        <w:t>sama</w:t>
      </w:r>
      <w:r>
        <w:rPr>
          <w:spacing w:val="-15"/>
        </w:rPr>
        <w:t> </w:t>
      </w:r>
      <w:r>
        <w:rPr/>
        <w:t>dengan</w:t>
      </w:r>
      <w:r>
        <w:rPr>
          <w:spacing w:val="-15"/>
        </w:rPr>
        <w:t> </w:t>
      </w:r>
      <w:r>
        <w:rPr/>
        <w:t>penelitian ini. Objek yang digunakan Syarif adalah kepribadian tokoh. Perbedaan penelitian ini</w:t>
      </w:r>
      <w:r>
        <w:rPr>
          <w:spacing w:val="-5"/>
        </w:rPr>
        <w:t> </w:t>
      </w:r>
      <w:r>
        <w:rPr/>
        <w:t>dengan</w:t>
      </w:r>
      <w:r>
        <w:rPr>
          <w:spacing w:val="-5"/>
        </w:rPr>
        <w:t> </w:t>
      </w:r>
      <w:r>
        <w:rPr/>
        <w:t>penelitian</w:t>
      </w:r>
      <w:r>
        <w:rPr>
          <w:spacing w:val="-5"/>
        </w:rPr>
        <w:t> </w:t>
      </w:r>
      <w:r>
        <w:rPr/>
        <w:t>Syarif</w:t>
      </w:r>
      <w:r>
        <w:rPr>
          <w:spacing w:val="-5"/>
        </w:rPr>
        <w:t> </w:t>
      </w:r>
      <w:r>
        <w:rPr/>
        <w:t>terletak</w:t>
      </w:r>
      <w:r>
        <w:rPr>
          <w:spacing w:val="-5"/>
        </w:rPr>
        <w:t> </w:t>
      </w:r>
      <w:r>
        <w:rPr/>
        <w:t>pada subjek penelitian. Penelitian Syarif menggunakan subjek novel “Calabai”, sedangkan penelitian ini menggunakan cerita pendek horor “Dirasuki Topeng Ireng”</w:t>
      </w:r>
      <w:r>
        <w:rPr>
          <w:spacing w:val="40"/>
        </w:rPr>
        <w:t> </w:t>
      </w:r>
      <w:r>
        <w:rPr/>
        <w:t>(Syarif, 2022).</w:t>
      </w:r>
    </w:p>
    <w:p>
      <w:pPr>
        <w:pStyle w:val="BodyText"/>
        <w:tabs>
          <w:tab w:pos="1880" w:val="left" w:leader="none"/>
          <w:tab w:pos="3164" w:val="left" w:leader="none"/>
        </w:tabs>
        <w:spacing w:line="249" w:lineRule="auto" w:before="80"/>
        <w:ind w:left="144" w:right="1700" w:firstLine="720"/>
      </w:pPr>
      <w:r>
        <w:rPr/>
        <w:br w:type="column"/>
      </w:r>
      <w:r>
        <w:rPr/>
        <w:t>Rumusan masalah dalam penelitian ini adalah bagaimanakah struktur kepribadian tokoh pada cerita pendek horor di Jawa berjudul “Dirasuki Topeng Ireng” karya Iis Suwartini? </w:t>
      </w:r>
      <w:r>
        <w:rPr>
          <w:spacing w:val="-2"/>
        </w:rPr>
        <w:t>Sedangkan</w:t>
      </w:r>
      <w:r>
        <w:rPr/>
        <w:tab/>
      </w:r>
      <w:r>
        <w:rPr>
          <w:spacing w:val="-2"/>
        </w:rPr>
        <w:t>tujuan</w:t>
      </w:r>
      <w:r>
        <w:rPr/>
        <w:tab/>
      </w:r>
      <w:r>
        <w:rPr>
          <w:spacing w:val="-2"/>
        </w:rPr>
        <w:t>penelitian </w:t>
      </w:r>
      <w:r>
        <w:rPr/>
        <w:t>mendeskripsikan struktur kepribadian tokoh dalam cerita pendek horor di Jawa karya Iis Suwartini. Manfaat penelitian ini dibagi menjadi dua, yaitu manfaat teoretis dan manfaat praktis. Secara teoretis penelitian ini diharapkan dapat memberikan wawasan dalam kajian psikologi sastra Carl Gustav Jung dalam karya sastra horor dan memberikan kontribusi terhadap kajian tokoh dalam konteks struktur kepribadian tokoh. Secara praktis penelitian ini diharapkan dijadikan referensi bagi akademis, mahasiswa,</w:t>
      </w:r>
      <w:r>
        <w:rPr>
          <w:spacing w:val="-12"/>
        </w:rPr>
        <w:t> </w:t>
      </w:r>
      <w:r>
        <w:rPr/>
        <w:t>dan</w:t>
      </w:r>
      <w:r>
        <w:rPr>
          <w:spacing w:val="-12"/>
        </w:rPr>
        <w:t> </w:t>
      </w:r>
      <w:r>
        <w:rPr/>
        <w:t>guru</w:t>
      </w:r>
      <w:r>
        <w:rPr>
          <w:spacing w:val="-12"/>
        </w:rPr>
        <w:t> </w:t>
      </w:r>
      <w:r>
        <w:rPr/>
        <w:t>dalam</w:t>
      </w:r>
      <w:r>
        <w:rPr>
          <w:spacing w:val="-12"/>
        </w:rPr>
        <w:t> </w:t>
      </w:r>
      <w:r>
        <w:rPr/>
        <w:t>menganalisis karakter dalam karya sastra dengan pendekatan psikologi sastra, juga dapat menjadi acuan bahan ajar dalam mata kuliah</w:t>
      </w:r>
      <w:r>
        <w:rPr>
          <w:spacing w:val="-7"/>
        </w:rPr>
        <w:t> </w:t>
      </w:r>
      <w:r>
        <w:rPr/>
        <w:t>kesusastraan,</w:t>
      </w:r>
      <w:r>
        <w:rPr>
          <w:spacing w:val="-7"/>
        </w:rPr>
        <w:t> </w:t>
      </w:r>
      <w:r>
        <w:rPr/>
        <w:t>psikologi</w:t>
      </w:r>
      <w:r>
        <w:rPr>
          <w:spacing w:val="-7"/>
        </w:rPr>
        <w:t> </w:t>
      </w:r>
      <w:r>
        <w:rPr/>
        <w:t>sastra,</w:t>
      </w:r>
      <w:r>
        <w:rPr>
          <w:spacing w:val="-7"/>
        </w:rPr>
        <w:t> </w:t>
      </w:r>
      <w:r>
        <w:rPr/>
        <w:t>dan analisis teks fiksi.</w:t>
      </w:r>
    </w:p>
    <w:p>
      <w:pPr>
        <w:pStyle w:val="Heading1"/>
        <w:spacing w:before="227"/>
        <w:ind w:left="141"/>
      </w:pPr>
      <w:r>
        <w:rPr>
          <w:spacing w:val="-2"/>
        </w:rPr>
        <w:t>METODOLOGI</w:t>
      </w:r>
    </w:p>
    <w:p>
      <w:pPr>
        <w:pStyle w:val="BodyText"/>
        <w:tabs>
          <w:tab w:pos="2208" w:val="left" w:leader="none"/>
          <w:tab w:pos="3857" w:val="left" w:leader="none"/>
        </w:tabs>
        <w:spacing w:line="249" w:lineRule="auto"/>
        <w:ind w:left="143" w:right="1700" w:firstLine="720"/>
      </w:pPr>
      <w:r>
        <w:rPr>
          <w:spacing w:val="-2"/>
        </w:rPr>
        <w:t>Dalam</w:t>
      </w:r>
      <w:r>
        <w:rPr/>
        <w:tab/>
      </w:r>
      <w:r>
        <w:rPr>
          <w:spacing w:val="-2"/>
        </w:rPr>
        <w:t>penelitian</w:t>
      </w:r>
      <w:r>
        <w:rPr/>
        <w:tab/>
      </w:r>
      <w:r>
        <w:rPr>
          <w:spacing w:val="-4"/>
        </w:rPr>
        <w:t>ini </w:t>
      </w:r>
      <w:r>
        <w:rPr/>
        <w:t>menggunakan jenis penelitian kualitatif deskriptif. Penelitian kualitatif merupakan penelitian yang dilakukan dengan setting tertentu yang ada dalam kehidupan alamiah. Penelitian kualitatif berlandaskan dengan filsafat post- posotivisme</w:t>
      </w:r>
      <w:r>
        <w:rPr>
          <w:spacing w:val="-10"/>
        </w:rPr>
        <w:t> </w:t>
      </w:r>
      <w:r>
        <w:rPr/>
        <w:t>yang</w:t>
      </w:r>
      <w:r>
        <w:rPr>
          <w:spacing w:val="-10"/>
        </w:rPr>
        <w:t> </w:t>
      </w:r>
      <w:r>
        <w:rPr/>
        <w:t>berguna</w:t>
      </w:r>
      <w:r>
        <w:rPr>
          <w:spacing w:val="-10"/>
        </w:rPr>
        <w:t> </w:t>
      </w:r>
      <w:r>
        <w:rPr/>
        <w:t>untuk</w:t>
      </w:r>
      <w:r>
        <w:rPr>
          <w:spacing w:val="-10"/>
        </w:rPr>
        <w:t> </w:t>
      </w:r>
      <w:r>
        <w:rPr/>
        <w:t>meneliti pada objek yang alamiah. Penelitian kualitatif memiliki tujuan untuk mendapatkan pemahaman yang lebih dalam mengenai masalah manusia dan sosial, tidak hanya mendeskripsikan bagian permukaan dari sebuah realitas sebagaimana yang dilakukan penelitian kuantitatif</w:t>
      </w:r>
      <w:r>
        <w:rPr>
          <w:spacing w:val="-4"/>
        </w:rPr>
        <w:t> </w:t>
      </w:r>
      <w:r>
        <w:rPr/>
        <w:t>dengan</w:t>
      </w:r>
      <w:r>
        <w:rPr>
          <w:spacing w:val="-4"/>
        </w:rPr>
        <w:t> </w:t>
      </w:r>
      <w:r>
        <w:rPr/>
        <w:t>positivismenya</w:t>
      </w:r>
      <w:r>
        <w:rPr>
          <w:spacing w:val="-4"/>
        </w:rPr>
        <w:t> </w:t>
      </w:r>
      <w:r>
        <w:rPr/>
        <w:t>(Fadli, 2021). Subjek penelitian memiliki peran strategis karena subjek penelitian merupakan data tentang variabel yang diamati (Surokim, 2016). Subjek penelitian</w:t>
      </w:r>
      <w:r>
        <w:rPr>
          <w:spacing w:val="33"/>
        </w:rPr>
        <w:t> </w:t>
      </w:r>
      <w:r>
        <w:rPr/>
        <w:t>yang</w:t>
      </w:r>
      <w:r>
        <w:rPr>
          <w:spacing w:val="35"/>
        </w:rPr>
        <w:t> </w:t>
      </w:r>
      <w:r>
        <w:rPr/>
        <w:t>digunakan</w:t>
      </w:r>
      <w:r>
        <w:rPr>
          <w:spacing w:val="35"/>
        </w:rPr>
        <w:t> </w:t>
      </w:r>
      <w:r>
        <w:rPr/>
        <w:t>adalah</w:t>
      </w:r>
      <w:r>
        <w:rPr>
          <w:spacing w:val="36"/>
        </w:rPr>
        <w:t> </w:t>
      </w:r>
      <w:r>
        <w:rPr>
          <w:spacing w:val="-2"/>
        </w:rPr>
        <w:t>cerita</w:t>
      </w:r>
    </w:p>
    <w:p>
      <w:pPr>
        <w:pStyle w:val="BodyText"/>
        <w:spacing w:after="0" w:line="249" w:lineRule="auto"/>
        <w:sectPr>
          <w:pgSz w:w="11910" w:h="16840"/>
          <w:pgMar w:header="1154" w:footer="0" w:top="1620" w:bottom="280" w:left="1559" w:right="0"/>
          <w:cols w:num="2" w:equalWidth="0">
            <w:col w:w="4148" w:space="385"/>
            <w:col w:w="5818"/>
          </w:cols>
        </w:sectPr>
      </w:pPr>
    </w:p>
    <w:p>
      <w:pPr>
        <w:pStyle w:val="BodyText"/>
        <w:spacing w:line="249" w:lineRule="auto" w:before="80"/>
        <w:ind w:right="38"/>
      </w:pPr>
      <w:r>
        <w:rPr/>
        <w:t>pendek horor berjudul “Dirasuki Topeng Ireng”. Husen Umar (dalam Surokim, 2016) menyatakan objek penelitian menjelaskan tentang apa atau siapa yang menjadi objek penelitian. Objek penelitian merupakan sifat keadaan dari suatu benda, orang, atau suatu hal yang menjadi sasaran penelitian. Objek penelitian yang digunakan dalam penelitian ini kepribadian tokoh dalam cerita pendek.</w:t>
      </w:r>
    </w:p>
    <w:p>
      <w:pPr>
        <w:pStyle w:val="BodyText"/>
        <w:tabs>
          <w:tab w:pos="1981" w:val="left" w:leader="none"/>
          <w:tab w:pos="3560" w:val="left" w:leader="none"/>
        </w:tabs>
        <w:spacing w:line="249" w:lineRule="auto" w:before="0"/>
        <w:ind w:right="38" w:firstLine="720"/>
      </w:pPr>
      <w:r>
        <w:rPr/>
        <w:t>Metode pengumpulan data dianggap sebagai suatu metode yang independen</w:t>
      </w:r>
      <w:r>
        <w:rPr>
          <w:spacing w:val="-15"/>
        </w:rPr>
        <w:t> </w:t>
      </w:r>
      <w:r>
        <w:rPr/>
        <w:t>terhadap</w:t>
      </w:r>
      <w:r>
        <w:rPr>
          <w:spacing w:val="-15"/>
        </w:rPr>
        <w:t> </w:t>
      </w:r>
      <w:r>
        <w:rPr/>
        <w:t>metode</w:t>
      </w:r>
      <w:r>
        <w:rPr>
          <w:spacing w:val="-15"/>
        </w:rPr>
        <w:t> </w:t>
      </w:r>
      <w:r>
        <w:rPr/>
        <w:t>analisis</w:t>
      </w:r>
      <w:r>
        <w:rPr>
          <w:spacing w:val="-15"/>
        </w:rPr>
        <w:t> </w:t>
      </w:r>
      <w:r>
        <w:rPr/>
        <w:t>data atau bahkan menjadi alat utama metode dan teknik analisis data (Raharjo, 2017). Metode</w:t>
      </w:r>
      <w:r>
        <w:rPr>
          <w:spacing w:val="-11"/>
        </w:rPr>
        <w:t> </w:t>
      </w:r>
      <w:r>
        <w:rPr/>
        <w:t>yang</w:t>
      </w:r>
      <w:r>
        <w:rPr>
          <w:spacing w:val="-11"/>
        </w:rPr>
        <w:t> </w:t>
      </w:r>
      <w:r>
        <w:rPr/>
        <w:t>digunakan</w:t>
      </w:r>
      <w:r>
        <w:rPr>
          <w:spacing w:val="-11"/>
        </w:rPr>
        <w:t> </w:t>
      </w:r>
      <w:r>
        <w:rPr/>
        <w:t>dalam</w:t>
      </w:r>
      <w:r>
        <w:rPr>
          <w:spacing w:val="-11"/>
        </w:rPr>
        <w:t> </w:t>
      </w:r>
      <w:r>
        <w:rPr/>
        <w:t>penelitian yaitu, metode baca dan catat. Metode baca dan catat merupakan metode penelitian untuk menemukan data yang akan dijelaskan. Data yang diperoleh tidak dapat dihasilkan tanpa adanya proses membaca yang cermat dan teliti, kemudian mencatat data-data yang diperlukan. Data bersumber dari cerita pendek horor karya Iis Suwartini. Informasi yang didapatkan, disusun secara sistematis serta memilah pokok penting yang sesuai dengan tujuan penelitian. Data yang digunakan dalam penelitian ini yaitu,</w:t>
      </w:r>
      <w:r>
        <w:rPr>
          <w:spacing w:val="40"/>
        </w:rPr>
        <w:t> </w:t>
      </w:r>
      <w:r>
        <w:rPr/>
        <w:t>unsur-unsur kepribadian tokoh. Gagasan dapat ditentukan secara sistematis dalam sejumlah kategori dan sub kategori yang dikembangkan sesuai dengan keperluan data. Data yang diperoleh dalam penelitian ini menggunakan teori psikologi Carl Gustav Jung. Penarikan </w:t>
      </w:r>
      <w:r>
        <w:rPr>
          <w:spacing w:val="-2"/>
        </w:rPr>
        <w:t>kesimpulan,</w:t>
      </w:r>
      <w:r>
        <w:rPr/>
        <w:tab/>
      </w:r>
      <w:r>
        <w:rPr>
          <w:spacing w:val="-2"/>
        </w:rPr>
        <w:t>bertujuan</w:t>
      </w:r>
      <w:r>
        <w:rPr/>
        <w:tab/>
      </w:r>
      <w:r>
        <w:rPr>
          <w:spacing w:val="-2"/>
        </w:rPr>
        <w:t>untuk </w:t>
      </w:r>
      <w:r>
        <w:rPr/>
        <w:t>mendapatkan</w:t>
      </w:r>
      <w:r>
        <w:rPr>
          <w:spacing w:val="-15"/>
        </w:rPr>
        <w:t> </w:t>
      </w:r>
      <w:r>
        <w:rPr/>
        <w:t>makna</w:t>
      </w:r>
      <w:r>
        <w:rPr>
          <w:spacing w:val="-15"/>
        </w:rPr>
        <w:t> </w:t>
      </w:r>
      <w:r>
        <w:rPr/>
        <w:t>dari</w:t>
      </w:r>
      <w:r>
        <w:rPr>
          <w:spacing w:val="-15"/>
        </w:rPr>
        <w:t> </w:t>
      </w:r>
      <w:r>
        <w:rPr/>
        <w:t>data</w:t>
      </w:r>
      <w:r>
        <w:rPr>
          <w:spacing w:val="-15"/>
        </w:rPr>
        <w:t> </w:t>
      </w:r>
      <w:r>
        <w:rPr/>
        <w:t>yang</w:t>
      </w:r>
      <w:r>
        <w:rPr>
          <w:spacing w:val="-15"/>
        </w:rPr>
        <w:t> </w:t>
      </w:r>
      <w:r>
        <w:rPr/>
        <w:t>sudah dikumpulkan dengan mencari hubungan, persamaan, dan perbedaan. Hal ini dilakukan</w:t>
      </w:r>
      <w:r>
        <w:rPr>
          <w:spacing w:val="-14"/>
        </w:rPr>
        <w:t> </w:t>
      </w:r>
      <w:r>
        <w:rPr/>
        <w:t>untuk</w:t>
      </w:r>
      <w:r>
        <w:rPr>
          <w:spacing w:val="-14"/>
        </w:rPr>
        <w:t> </w:t>
      </w:r>
      <w:r>
        <w:rPr/>
        <w:t>memverifikasi</w:t>
      </w:r>
      <w:r>
        <w:rPr>
          <w:spacing w:val="-14"/>
        </w:rPr>
        <w:t> </w:t>
      </w:r>
      <w:r>
        <w:rPr/>
        <w:t>data</w:t>
      </w:r>
      <w:r>
        <w:rPr>
          <w:spacing w:val="-14"/>
        </w:rPr>
        <w:t> </w:t>
      </w:r>
      <w:r>
        <w:rPr/>
        <w:t>yang dimaksudkan agar penilaian tentang kesesuaian data lebih jelas dan membuat penelitian menjadi lebih tepat dan objektif.</w:t>
      </w:r>
      <w:r>
        <w:rPr>
          <w:spacing w:val="52"/>
        </w:rPr>
        <w:t>  </w:t>
      </w:r>
      <w:r>
        <w:rPr/>
        <w:t>Teknik</w:t>
      </w:r>
      <w:r>
        <w:rPr>
          <w:spacing w:val="52"/>
        </w:rPr>
        <w:t>  </w:t>
      </w:r>
      <w:r>
        <w:rPr/>
        <w:t>analisis</w:t>
      </w:r>
      <w:r>
        <w:rPr>
          <w:spacing w:val="52"/>
        </w:rPr>
        <w:t>  </w:t>
      </w:r>
      <w:r>
        <w:rPr/>
        <w:t>data</w:t>
      </w:r>
      <w:r>
        <w:rPr>
          <w:spacing w:val="53"/>
        </w:rPr>
        <w:t>  </w:t>
      </w:r>
      <w:r>
        <w:rPr>
          <w:spacing w:val="-4"/>
        </w:rPr>
        <w:t>pada</w:t>
      </w:r>
    </w:p>
    <w:p>
      <w:pPr>
        <w:pStyle w:val="BodyText"/>
        <w:spacing w:line="249" w:lineRule="auto" w:before="80"/>
        <w:ind w:left="142" w:right="1701" w:firstLine="2"/>
      </w:pPr>
      <w:r>
        <w:rPr/>
        <w:br w:type="column"/>
      </w:r>
      <w:r>
        <w:rPr/>
        <w:t>penelitian ini melalui beberapa tahapan (Sutriani &amp; Octaviani, 2019) penelitian ini, yaitu reduksi data, display data, dan penarikan</w:t>
      </w:r>
      <w:r>
        <w:rPr>
          <w:spacing w:val="-15"/>
        </w:rPr>
        <w:t> </w:t>
      </w:r>
      <w:r>
        <w:rPr/>
        <w:t>kesimpulan</w:t>
      </w:r>
      <w:r>
        <w:rPr>
          <w:spacing w:val="-15"/>
        </w:rPr>
        <w:t> </w:t>
      </w:r>
      <w:r>
        <w:rPr/>
        <w:t>dan</w:t>
      </w:r>
      <w:r>
        <w:rPr>
          <w:spacing w:val="-15"/>
        </w:rPr>
        <w:t> </w:t>
      </w:r>
      <w:r>
        <w:rPr/>
        <w:t>verifikasi</w:t>
      </w:r>
      <w:r>
        <w:rPr>
          <w:spacing w:val="-15"/>
        </w:rPr>
        <w:t> </w:t>
      </w:r>
      <w:r>
        <w:rPr/>
        <w:t>data. Metode penelitian berisi jenis penelitian, waktu dan tempat penelitian, target/sasaran, subjek penelitian, prosedur, instrumen, dan teknik analisis data serta hal-hal lain yang berkaitan dengan cara penelitiannya.</w:t>
      </w:r>
    </w:p>
    <w:p>
      <w:pPr>
        <w:pStyle w:val="Heading1"/>
        <w:spacing w:before="266"/>
        <w:ind w:left="142"/>
      </w:pPr>
      <w:r>
        <w:rPr/>
        <w:t>HASIL</w:t>
      </w:r>
      <w:r>
        <w:rPr>
          <w:spacing w:val="-3"/>
        </w:rPr>
        <w:t> </w:t>
      </w:r>
      <w:r>
        <w:rPr/>
        <w:t>DAN</w:t>
      </w:r>
      <w:r>
        <w:rPr>
          <w:spacing w:val="-3"/>
        </w:rPr>
        <w:t> </w:t>
      </w:r>
      <w:r>
        <w:rPr>
          <w:spacing w:val="-2"/>
        </w:rPr>
        <w:t>PEMBAHASAN</w:t>
      </w:r>
    </w:p>
    <w:p>
      <w:pPr>
        <w:pStyle w:val="BodyText"/>
        <w:spacing w:line="249" w:lineRule="auto"/>
        <w:ind w:left="144" w:right="1700" w:firstLine="720"/>
      </w:pPr>
      <w:r>
        <w:rPr/>
        <w:t>Carl Gustav Jung merupakan psikolog yang mengembangkan psikoanalisis yang didasari oleh ketertarikan teori psikoanalisis Freud. Dalam teorinya Jung menjabarkan struktur kepribadian meliputi (1) kesadaran dan ego, (2) taksadar pribadi, dan (3) taksadar kolektif. Struktur kepribadian</w:t>
      </w:r>
      <w:r>
        <w:rPr>
          <w:spacing w:val="-15"/>
        </w:rPr>
        <w:t> </w:t>
      </w:r>
      <w:r>
        <w:rPr/>
        <w:t>tokoh</w:t>
      </w:r>
      <w:r>
        <w:rPr>
          <w:spacing w:val="-15"/>
        </w:rPr>
        <w:t> </w:t>
      </w:r>
      <w:r>
        <w:rPr/>
        <w:t>cerpen</w:t>
      </w:r>
      <w:r>
        <w:rPr>
          <w:spacing w:val="-15"/>
        </w:rPr>
        <w:t> </w:t>
      </w:r>
      <w:r>
        <w:rPr/>
        <w:t>horor</w:t>
      </w:r>
      <w:r>
        <w:rPr>
          <w:spacing w:val="-15"/>
        </w:rPr>
        <w:t> </w:t>
      </w:r>
      <w:r>
        <w:rPr/>
        <w:t>“Dirasuki Topeng ireng” sebagai berikut:</w:t>
      </w:r>
    </w:p>
    <w:p>
      <w:pPr>
        <w:pStyle w:val="ListParagraph"/>
        <w:numPr>
          <w:ilvl w:val="0"/>
          <w:numId w:val="1"/>
        </w:numPr>
        <w:tabs>
          <w:tab w:pos="864" w:val="left" w:leader="none"/>
        </w:tabs>
        <w:spacing w:line="240" w:lineRule="auto" w:before="266" w:after="0"/>
        <w:ind w:left="864" w:right="0" w:hanging="722"/>
        <w:jc w:val="both"/>
        <w:rPr>
          <w:sz w:val="24"/>
        </w:rPr>
      </w:pPr>
      <w:r>
        <w:rPr>
          <w:sz w:val="24"/>
        </w:rPr>
        <w:t>Kesadaran</w:t>
      </w:r>
      <w:r>
        <w:rPr>
          <w:spacing w:val="-3"/>
          <w:sz w:val="24"/>
        </w:rPr>
        <w:t> </w:t>
      </w:r>
      <w:r>
        <w:rPr>
          <w:sz w:val="24"/>
        </w:rPr>
        <w:t>dan</w:t>
      </w:r>
      <w:r>
        <w:rPr>
          <w:spacing w:val="-2"/>
          <w:sz w:val="24"/>
        </w:rPr>
        <w:t> </w:t>
      </w:r>
      <w:r>
        <w:rPr>
          <w:spacing w:val="-5"/>
          <w:sz w:val="24"/>
        </w:rPr>
        <w:t>ego</w:t>
      </w:r>
    </w:p>
    <w:p>
      <w:pPr>
        <w:pStyle w:val="BodyText"/>
        <w:spacing w:line="249" w:lineRule="auto"/>
        <w:ind w:left="144" w:right="1700" w:firstLine="720"/>
      </w:pPr>
      <w:r>
        <w:rPr/>
        <w:t>Jung menyatakan hasil awal dari diferensiasi kesadaran adalah ego.</w:t>
      </w:r>
      <w:r>
        <w:rPr>
          <w:spacing w:val="40"/>
        </w:rPr>
        <w:t> </w:t>
      </w:r>
      <w:r>
        <w:rPr/>
        <w:t>Fungsi</w:t>
      </w:r>
      <w:r>
        <w:rPr>
          <w:spacing w:val="-15"/>
        </w:rPr>
        <w:t> </w:t>
      </w:r>
      <w:r>
        <w:rPr/>
        <w:t>ego</w:t>
      </w:r>
      <w:r>
        <w:rPr>
          <w:spacing w:val="-15"/>
        </w:rPr>
        <w:t> </w:t>
      </w:r>
      <w:r>
        <w:rPr/>
        <w:t>memiliki</w:t>
      </w:r>
      <w:r>
        <w:rPr>
          <w:spacing w:val="-15"/>
        </w:rPr>
        <w:t> </w:t>
      </w:r>
      <w:r>
        <w:rPr/>
        <w:t>peran</w:t>
      </w:r>
      <w:r>
        <w:rPr>
          <w:spacing w:val="-15"/>
        </w:rPr>
        <w:t> </w:t>
      </w:r>
      <w:r>
        <w:rPr/>
        <w:t>penting</w:t>
      </w:r>
      <w:r>
        <w:rPr>
          <w:spacing w:val="-15"/>
        </w:rPr>
        <w:t> </w:t>
      </w:r>
      <w:r>
        <w:rPr/>
        <w:t>dalam menentukan persepsi, pikiran, perasaan, dan ingatan yang masuk ke dalam kesadaran Membantu individu untuk mengenali diri sendiri dan berfungsi sebagai titik kontrol atas kesadaran, sementara bagian lain dari jiwa tetap berada di bawah kesadaran. Berikut adalah hasil dan pembahasan mengenai kesadaran dan ego yang terdapat dalam cerpen horor “Dirasuki Topeng Ireng”.</w:t>
      </w:r>
    </w:p>
    <w:p>
      <w:pPr>
        <w:pStyle w:val="BodyText"/>
        <w:spacing w:before="262"/>
      </w:pPr>
      <w:r>
        <w:rPr/>
        <w:t>(data</w:t>
      </w:r>
      <w:r>
        <w:rPr>
          <w:spacing w:val="-3"/>
        </w:rPr>
        <w:t> </w:t>
      </w:r>
      <w:r>
        <w:rPr>
          <w:spacing w:val="-5"/>
        </w:rPr>
        <w:t>1)</w:t>
      </w:r>
    </w:p>
    <w:p>
      <w:pPr>
        <w:pStyle w:val="BodyText"/>
        <w:tabs>
          <w:tab w:pos="2126" w:val="left" w:leader="none"/>
          <w:tab w:pos="3156" w:val="left" w:leader="none"/>
          <w:tab w:pos="3351" w:val="left" w:leader="none"/>
        </w:tabs>
        <w:spacing w:line="249" w:lineRule="auto"/>
        <w:ind w:left="144" w:right="1701" w:hanging="2"/>
      </w:pPr>
      <w:r>
        <w:rPr/>
        <w:t>Asri pun mulai curiga terhadap perilaku Rumi yang sejak tadi termangu. Nampak kecemasan di wajah mereka melihat tingkah aneh Rumi. Asri mencoba </w:t>
      </w:r>
      <w:r>
        <w:rPr>
          <w:spacing w:val="-2"/>
        </w:rPr>
        <w:t>menyadarkan</w:t>
      </w:r>
      <w:r>
        <w:rPr/>
        <w:tab/>
      </w:r>
      <w:r>
        <w:rPr>
          <w:spacing w:val="-4"/>
        </w:rPr>
        <w:t>Rumi</w:t>
      </w:r>
      <w:r>
        <w:rPr/>
        <w:tab/>
        <w:tab/>
      </w:r>
      <w:r>
        <w:rPr>
          <w:spacing w:val="-2"/>
        </w:rPr>
        <w:t>sembari menggoyang-goyangkan</w:t>
      </w:r>
      <w:r>
        <w:rPr/>
        <w:tab/>
      </w:r>
      <w:r>
        <w:rPr>
          <w:spacing w:val="-2"/>
        </w:rPr>
        <w:t>tubuhnya. </w:t>
      </w:r>
      <w:r>
        <w:rPr/>
        <w:t>(Dirasuki Topeng Ireng)</w:t>
      </w:r>
    </w:p>
    <w:p>
      <w:pPr>
        <w:pStyle w:val="BodyText"/>
        <w:spacing w:after="0" w:line="249" w:lineRule="auto"/>
        <w:sectPr>
          <w:pgSz w:w="11910" w:h="16840"/>
          <w:pgMar w:header="1154" w:footer="0" w:top="1620" w:bottom="280" w:left="1559" w:right="0"/>
          <w:cols w:num="2" w:equalWidth="0">
            <w:col w:w="4149" w:space="384"/>
            <w:col w:w="5818"/>
          </w:cols>
        </w:sectPr>
      </w:pPr>
    </w:p>
    <w:p>
      <w:pPr>
        <w:pStyle w:val="BodyText"/>
        <w:spacing w:line="249" w:lineRule="auto" w:before="80"/>
        <w:ind w:right="38" w:firstLine="720"/>
      </w:pPr>
      <w:r>
        <w:rPr/>
        <w:t>Karakter Asri mencerminkan kesadaran dan ego yang peduli dan responsif terhadap kondisi Rumi. Ego Asri</w:t>
      </w:r>
      <w:r>
        <w:rPr>
          <w:spacing w:val="-13"/>
        </w:rPr>
        <w:t> </w:t>
      </w:r>
      <w:r>
        <w:rPr/>
        <w:t>memiliki</w:t>
      </w:r>
      <w:r>
        <w:rPr>
          <w:spacing w:val="-13"/>
        </w:rPr>
        <w:t> </w:t>
      </w:r>
      <w:r>
        <w:rPr/>
        <w:t>rasa</w:t>
      </w:r>
      <w:r>
        <w:rPr>
          <w:spacing w:val="-13"/>
        </w:rPr>
        <w:t> </w:t>
      </w:r>
      <w:r>
        <w:rPr/>
        <w:t>untuk</w:t>
      </w:r>
      <w:r>
        <w:rPr>
          <w:spacing w:val="-13"/>
        </w:rPr>
        <w:t> </w:t>
      </w:r>
      <w:r>
        <w:rPr/>
        <w:t>menjaga</w:t>
      </w:r>
      <w:r>
        <w:rPr>
          <w:spacing w:val="-13"/>
        </w:rPr>
        <w:t> </w:t>
      </w:r>
      <w:r>
        <w:rPr/>
        <w:t>teman- temannya</w:t>
      </w:r>
      <w:r>
        <w:rPr>
          <w:spacing w:val="-15"/>
        </w:rPr>
        <w:t> </w:t>
      </w:r>
      <w:r>
        <w:rPr/>
        <w:t>dari</w:t>
      </w:r>
      <w:r>
        <w:rPr>
          <w:spacing w:val="-15"/>
        </w:rPr>
        <w:t> </w:t>
      </w:r>
      <w:r>
        <w:rPr/>
        <w:t>bahaya</w:t>
      </w:r>
      <w:r>
        <w:rPr>
          <w:spacing w:val="-15"/>
        </w:rPr>
        <w:t> </w:t>
      </w:r>
      <w:r>
        <w:rPr/>
        <w:t>dengan</w:t>
      </w:r>
      <w:r>
        <w:rPr>
          <w:spacing w:val="-15"/>
        </w:rPr>
        <w:t> </w:t>
      </w:r>
      <w:r>
        <w:rPr/>
        <w:t>mengambil tindakan yang tepat untuk membantu Rumi dan kelompoknya tetap aman.</w:t>
      </w:r>
    </w:p>
    <w:p>
      <w:pPr>
        <w:pStyle w:val="BodyText"/>
        <w:spacing w:before="269"/>
        <w:ind w:left="139"/>
      </w:pPr>
      <w:r>
        <w:rPr/>
        <w:t>(data</w:t>
      </w:r>
      <w:r>
        <w:rPr>
          <w:spacing w:val="-3"/>
        </w:rPr>
        <w:t> </w:t>
      </w:r>
      <w:r>
        <w:rPr>
          <w:spacing w:val="-5"/>
        </w:rPr>
        <w:t>2)</w:t>
      </w:r>
    </w:p>
    <w:p>
      <w:pPr>
        <w:pStyle w:val="BodyText"/>
        <w:spacing w:line="249" w:lineRule="auto"/>
        <w:ind w:right="39" w:hanging="2"/>
      </w:pPr>
      <w:r>
        <w:rPr/>
        <w:t>Tatapan mata kosong para penari mulai terlihat. Mata-mata itu seolah menatap tajam ke arah Rumi. Ada rasa takut menghantuinya.</w:t>
      </w:r>
      <w:r>
        <w:rPr>
          <w:spacing w:val="40"/>
        </w:rPr>
        <w:t> </w:t>
      </w:r>
      <w:r>
        <w:rPr/>
        <w:t>Rumi memberanikan diri menatap mata salah seorang pemain. Semakin</w:t>
      </w:r>
      <w:r>
        <w:rPr>
          <w:spacing w:val="-13"/>
        </w:rPr>
        <w:t> </w:t>
      </w:r>
      <w:r>
        <w:rPr/>
        <w:t>lama</w:t>
      </w:r>
      <w:r>
        <w:rPr>
          <w:spacing w:val="-13"/>
        </w:rPr>
        <w:t> </w:t>
      </w:r>
      <w:r>
        <w:rPr/>
        <w:t>ia</w:t>
      </w:r>
      <w:r>
        <w:rPr>
          <w:spacing w:val="-13"/>
        </w:rPr>
        <w:t> </w:t>
      </w:r>
      <w:r>
        <w:rPr/>
        <w:t>menatap</w:t>
      </w:r>
      <w:r>
        <w:rPr>
          <w:spacing w:val="-13"/>
        </w:rPr>
        <w:t> </w:t>
      </w:r>
      <w:r>
        <w:rPr/>
        <w:t>semakin</w:t>
      </w:r>
      <w:r>
        <w:rPr>
          <w:spacing w:val="-13"/>
        </w:rPr>
        <w:t> </w:t>
      </w:r>
      <w:r>
        <w:rPr/>
        <w:t>hilang </w:t>
      </w:r>
      <w:r>
        <w:rPr>
          <w:spacing w:val="-2"/>
        </w:rPr>
        <w:t>kesadarannya.</w:t>
      </w:r>
    </w:p>
    <w:p>
      <w:pPr>
        <w:pStyle w:val="BodyText"/>
        <w:tabs>
          <w:tab w:pos="2364" w:val="left" w:leader="none"/>
          <w:tab w:pos="3575" w:val="left" w:leader="none"/>
        </w:tabs>
        <w:spacing w:line="249" w:lineRule="auto" w:before="269"/>
        <w:ind w:right="38" w:firstLine="720"/>
      </w:pPr>
      <w:r>
        <w:rPr>
          <w:spacing w:val="-2"/>
        </w:rPr>
        <w:t>Karakter</w:t>
      </w:r>
      <w:r>
        <w:rPr/>
        <w:tab/>
      </w:r>
      <w:r>
        <w:rPr>
          <w:spacing w:val="-2"/>
        </w:rPr>
        <w:t>tokoh</w:t>
      </w:r>
      <w:r>
        <w:rPr/>
        <w:tab/>
      </w:r>
      <w:r>
        <w:rPr>
          <w:spacing w:val="-4"/>
        </w:rPr>
        <w:t>Rumi </w:t>
      </w:r>
      <w:r>
        <w:rPr/>
        <w:t>mencerminkan kesadaran dan ego yang tinggi terhadap lingkungan disekitarnya. Seperti data di atas, Rumi mengalami pergeseran</w:t>
      </w:r>
      <w:r>
        <w:rPr>
          <w:spacing w:val="-3"/>
        </w:rPr>
        <w:t> </w:t>
      </w:r>
      <w:r>
        <w:rPr/>
        <w:t>dari</w:t>
      </w:r>
      <w:r>
        <w:rPr>
          <w:spacing w:val="-3"/>
        </w:rPr>
        <w:t> </w:t>
      </w:r>
      <w:r>
        <w:rPr/>
        <w:t>ego</w:t>
      </w:r>
      <w:r>
        <w:rPr>
          <w:spacing w:val="-3"/>
        </w:rPr>
        <w:t> </w:t>
      </w:r>
      <w:r>
        <w:rPr/>
        <w:t>ke</w:t>
      </w:r>
      <w:r>
        <w:rPr>
          <w:spacing w:val="-3"/>
        </w:rPr>
        <w:t> </w:t>
      </w:r>
      <w:r>
        <w:rPr/>
        <w:t>alam</w:t>
      </w:r>
      <w:r>
        <w:rPr>
          <w:spacing w:val="-3"/>
        </w:rPr>
        <w:t> </w:t>
      </w:r>
      <w:r>
        <w:rPr/>
        <w:t>bawah</w:t>
      </w:r>
      <w:r>
        <w:rPr>
          <w:spacing w:val="-3"/>
        </w:rPr>
        <w:t> </w:t>
      </w:r>
      <w:r>
        <w:rPr/>
        <w:t>sadar yang menjadikan konflik psikologi atau keterbukaan terhadap pengalaman.</w:t>
      </w:r>
    </w:p>
    <w:p>
      <w:pPr>
        <w:pStyle w:val="BodyText"/>
        <w:spacing w:before="268"/>
        <w:ind w:left="139"/>
      </w:pPr>
      <w:r>
        <w:rPr/>
        <w:t>(data</w:t>
      </w:r>
      <w:r>
        <w:rPr>
          <w:spacing w:val="-3"/>
        </w:rPr>
        <w:t> </w:t>
      </w:r>
      <w:r>
        <w:rPr>
          <w:spacing w:val="-5"/>
        </w:rPr>
        <w:t>3)</w:t>
      </w:r>
    </w:p>
    <w:p>
      <w:pPr>
        <w:pStyle w:val="BodyText"/>
        <w:spacing w:line="249" w:lineRule="auto"/>
        <w:ind w:right="39" w:hanging="2"/>
      </w:pPr>
      <w:r>
        <w:rPr/>
        <w:t>Kelakuan Ari pun sangat tidak lazim nampak</w:t>
      </w:r>
      <w:r>
        <w:rPr>
          <w:spacing w:val="-15"/>
        </w:rPr>
        <w:t> </w:t>
      </w:r>
      <w:r>
        <w:rPr/>
        <w:t>seperti</w:t>
      </w:r>
      <w:r>
        <w:rPr>
          <w:spacing w:val="-15"/>
        </w:rPr>
        <w:t> </w:t>
      </w:r>
      <w:r>
        <w:rPr/>
        <w:t>harimau</w:t>
      </w:r>
      <w:r>
        <w:rPr>
          <w:spacing w:val="-15"/>
        </w:rPr>
        <w:t> </w:t>
      </w:r>
      <w:r>
        <w:rPr/>
        <w:t>ia</w:t>
      </w:r>
      <w:r>
        <w:rPr>
          <w:spacing w:val="-15"/>
        </w:rPr>
        <w:t> </w:t>
      </w:r>
      <w:r>
        <w:rPr/>
        <w:t>menckar</w:t>
      </w:r>
      <w:r>
        <w:rPr>
          <w:spacing w:val="-15"/>
        </w:rPr>
        <w:t> </w:t>
      </w:r>
      <w:r>
        <w:rPr/>
        <w:t>cakar kaki</w:t>
      </w:r>
      <w:r>
        <w:rPr>
          <w:spacing w:val="-13"/>
        </w:rPr>
        <w:t> </w:t>
      </w:r>
      <w:r>
        <w:rPr/>
        <w:t>meja.</w:t>
      </w:r>
      <w:r>
        <w:rPr>
          <w:spacing w:val="-13"/>
        </w:rPr>
        <w:t> </w:t>
      </w:r>
      <w:r>
        <w:rPr/>
        <w:t>Tidak</w:t>
      </w:r>
      <w:r>
        <w:rPr>
          <w:spacing w:val="-13"/>
        </w:rPr>
        <w:t> </w:t>
      </w:r>
      <w:r>
        <w:rPr/>
        <w:t>lama</w:t>
      </w:r>
      <w:r>
        <w:rPr>
          <w:spacing w:val="-13"/>
        </w:rPr>
        <w:t> </w:t>
      </w:r>
      <w:r>
        <w:rPr/>
        <w:t>kemudian</w:t>
      </w:r>
      <w:r>
        <w:rPr>
          <w:spacing w:val="-13"/>
        </w:rPr>
        <w:t> </w:t>
      </w:r>
      <w:r>
        <w:rPr/>
        <w:t>Nur</w:t>
      </w:r>
      <w:r>
        <w:rPr>
          <w:spacing w:val="-13"/>
        </w:rPr>
        <w:t> </w:t>
      </w:r>
      <w:r>
        <w:rPr/>
        <w:t>pun mengaum seperti Harimau.</w:t>
      </w:r>
    </w:p>
    <w:p>
      <w:pPr>
        <w:pStyle w:val="BodyText"/>
        <w:spacing w:line="249" w:lineRule="auto" w:before="272"/>
        <w:ind w:right="38" w:firstLine="720"/>
      </w:pPr>
      <w:r>
        <w:rPr/>
        <w:t>Karakter tokoh Ari</w:t>
      </w:r>
      <w:r>
        <w:rPr>
          <w:spacing w:val="40"/>
        </w:rPr>
        <w:t> </w:t>
      </w:r>
      <w:r>
        <w:rPr/>
        <w:t>dan Nur mencerminkan kesadaran dan ego. Data di atas menunjukkan guncangan kesadaran dan ego dari setiap individu tidak dapat dikendalikan yang membuat tokoh</w:t>
      </w:r>
      <w:r>
        <w:rPr>
          <w:spacing w:val="-2"/>
        </w:rPr>
        <w:t> </w:t>
      </w:r>
      <w:r>
        <w:rPr/>
        <w:t>Ari</w:t>
      </w:r>
      <w:r>
        <w:rPr>
          <w:spacing w:val="-2"/>
        </w:rPr>
        <w:t> </w:t>
      </w:r>
      <w:r>
        <w:rPr/>
        <w:t>dan</w:t>
      </w:r>
      <w:r>
        <w:rPr>
          <w:spacing w:val="-2"/>
        </w:rPr>
        <w:t> </w:t>
      </w:r>
      <w:r>
        <w:rPr/>
        <w:t>Nur</w:t>
      </w:r>
      <w:r>
        <w:rPr>
          <w:spacing w:val="-2"/>
        </w:rPr>
        <w:t> </w:t>
      </w:r>
      <w:r>
        <w:rPr/>
        <w:t>mengalami</w:t>
      </w:r>
      <w:r>
        <w:rPr>
          <w:spacing w:val="-2"/>
        </w:rPr>
        <w:t> </w:t>
      </w:r>
      <w:r>
        <w:rPr/>
        <w:t>kesurupan dan kehilangan kontrol akan diri mereka sendiri yang digantikan dengan energi dari bawah sadar individu.</w:t>
      </w:r>
    </w:p>
    <w:p>
      <w:pPr>
        <w:pStyle w:val="BodyText"/>
        <w:tabs>
          <w:tab w:pos="2227" w:val="left" w:leader="none"/>
          <w:tab w:pos="3574" w:val="left" w:leader="none"/>
        </w:tabs>
        <w:spacing w:line="249" w:lineRule="auto" w:before="0"/>
        <w:ind w:right="38" w:firstLine="720"/>
      </w:pPr>
      <w:r>
        <w:rPr/>
        <w:t>Kesadaran dan ego dalam cerpen horor Dirasuki Topeng Ireng mencerminkan konsep Jung tentang ego sebagai hasil dari diferensiasi kesadaran. Tokoh Asri menunjukkan karakter ego yang</w:t>
      </w:r>
      <w:r>
        <w:rPr>
          <w:spacing w:val="-13"/>
        </w:rPr>
        <w:t> </w:t>
      </w:r>
      <w:r>
        <w:rPr/>
        <w:t>sehat</w:t>
      </w:r>
      <w:r>
        <w:rPr>
          <w:spacing w:val="-13"/>
        </w:rPr>
        <w:t> </w:t>
      </w:r>
      <w:r>
        <w:rPr/>
        <w:t>dan</w:t>
      </w:r>
      <w:r>
        <w:rPr>
          <w:spacing w:val="-13"/>
        </w:rPr>
        <w:t> </w:t>
      </w:r>
      <w:r>
        <w:rPr/>
        <w:t>memiliki</w:t>
      </w:r>
      <w:r>
        <w:rPr>
          <w:spacing w:val="-13"/>
        </w:rPr>
        <w:t> </w:t>
      </w:r>
      <w:r>
        <w:rPr/>
        <w:t>kesadaran</w:t>
      </w:r>
      <w:r>
        <w:rPr>
          <w:spacing w:val="-13"/>
        </w:rPr>
        <w:t> </w:t>
      </w:r>
      <w:r>
        <w:rPr/>
        <w:t>tinggi terhadap situasi untuk melindungi </w:t>
      </w:r>
      <w:r>
        <w:rPr>
          <w:spacing w:val="-2"/>
        </w:rPr>
        <w:t>kelompoknya.</w:t>
      </w:r>
      <w:r>
        <w:rPr/>
        <w:tab/>
      </w:r>
      <w:r>
        <w:rPr>
          <w:spacing w:val="-2"/>
        </w:rPr>
        <w:t>Tokoh</w:t>
      </w:r>
      <w:r>
        <w:rPr/>
        <w:tab/>
      </w:r>
      <w:r>
        <w:rPr>
          <w:spacing w:val="-4"/>
        </w:rPr>
        <w:t>Rumi</w:t>
      </w:r>
    </w:p>
    <w:p>
      <w:pPr>
        <w:pStyle w:val="BodyText"/>
        <w:spacing w:line="249" w:lineRule="auto" w:before="80"/>
        <w:ind w:left="142" w:right="1701"/>
      </w:pPr>
      <w:r>
        <w:rPr/>
        <w:br w:type="column"/>
      </w:r>
      <w:r>
        <w:rPr/>
        <w:t>menggambarkan ketidakstabilan dalam alam sadar dan alam tidak sadar. Tokoh Ari dan Nur menggambarkan ketidakstabilan dalam mengendalikan </w:t>
      </w:r>
      <w:r>
        <w:rPr>
          <w:spacing w:val="-2"/>
        </w:rPr>
        <w:t>kesadaran</w:t>
      </w:r>
      <w:r>
        <w:rPr>
          <w:spacing w:val="-6"/>
        </w:rPr>
        <w:t> </w:t>
      </w:r>
      <w:r>
        <w:rPr>
          <w:spacing w:val="-2"/>
        </w:rPr>
        <w:t>yang</w:t>
      </w:r>
      <w:r>
        <w:rPr>
          <w:spacing w:val="-6"/>
        </w:rPr>
        <w:t> </w:t>
      </w:r>
      <w:r>
        <w:rPr>
          <w:spacing w:val="-2"/>
        </w:rPr>
        <w:t>berujung</w:t>
      </w:r>
      <w:r>
        <w:rPr>
          <w:spacing w:val="-6"/>
        </w:rPr>
        <w:t> </w:t>
      </w:r>
      <w:r>
        <w:rPr>
          <w:spacing w:val="-2"/>
        </w:rPr>
        <w:t>pada</w:t>
      </w:r>
      <w:r>
        <w:rPr>
          <w:spacing w:val="-6"/>
        </w:rPr>
        <w:t> </w:t>
      </w:r>
      <w:r>
        <w:rPr>
          <w:spacing w:val="-2"/>
        </w:rPr>
        <w:t>kehilangan </w:t>
      </w:r>
      <w:r>
        <w:rPr/>
        <w:t>kontrol diri akibat dari dominasi alam bawah sadar.</w:t>
      </w:r>
    </w:p>
    <w:p>
      <w:pPr>
        <w:pStyle w:val="ListParagraph"/>
        <w:numPr>
          <w:ilvl w:val="0"/>
          <w:numId w:val="1"/>
        </w:numPr>
        <w:tabs>
          <w:tab w:pos="861" w:val="left" w:leader="none"/>
        </w:tabs>
        <w:spacing w:line="240" w:lineRule="auto" w:before="269" w:after="0"/>
        <w:ind w:left="861" w:right="0" w:hanging="722"/>
        <w:jc w:val="both"/>
        <w:rPr>
          <w:sz w:val="24"/>
        </w:rPr>
      </w:pPr>
      <w:r>
        <w:rPr>
          <w:sz w:val="24"/>
        </w:rPr>
        <w:t>Taksadar</w:t>
      </w:r>
      <w:r>
        <w:rPr>
          <w:spacing w:val="-3"/>
          <w:sz w:val="24"/>
        </w:rPr>
        <w:t> </w:t>
      </w:r>
      <w:r>
        <w:rPr>
          <w:spacing w:val="-2"/>
          <w:sz w:val="24"/>
        </w:rPr>
        <w:t>pribadi</w:t>
      </w:r>
    </w:p>
    <w:p>
      <w:pPr>
        <w:pStyle w:val="BodyText"/>
        <w:tabs>
          <w:tab w:pos="2609" w:val="left" w:leader="none"/>
        </w:tabs>
        <w:spacing w:line="249" w:lineRule="auto"/>
        <w:ind w:right="1701" w:firstLine="720"/>
      </w:pPr>
      <w:r>
        <w:rPr/>
        <w:t>Sebuah kumpulan pengalaman yang tidak disetujui oleh ego untuk muncul ke sadar tidak hilang, tetapi tersimpan dalam taksadar pribadi. Taksadar</w:t>
      </w:r>
      <w:r>
        <w:rPr>
          <w:spacing w:val="-7"/>
        </w:rPr>
        <w:t> </w:t>
      </w:r>
      <w:r>
        <w:rPr/>
        <w:t>pribadi</w:t>
      </w:r>
      <w:r>
        <w:rPr>
          <w:spacing w:val="-7"/>
        </w:rPr>
        <w:t> </w:t>
      </w:r>
      <w:r>
        <w:rPr/>
        <w:t>berisi</w:t>
      </w:r>
      <w:r>
        <w:rPr>
          <w:spacing w:val="-7"/>
        </w:rPr>
        <w:t> </w:t>
      </w:r>
      <w:r>
        <w:rPr/>
        <w:t>pengalaman</w:t>
      </w:r>
      <w:r>
        <w:rPr>
          <w:spacing w:val="-7"/>
        </w:rPr>
        <w:t> </w:t>
      </w:r>
      <w:r>
        <w:rPr/>
        <w:t>yang ditekan, dilupakan, dan yang gagal menimbulkan kesan sadar. Dalam taksadar</w:t>
      </w:r>
      <w:r>
        <w:rPr>
          <w:spacing w:val="-3"/>
        </w:rPr>
        <w:t> </w:t>
      </w:r>
      <w:r>
        <w:rPr/>
        <w:t>pribadi</w:t>
      </w:r>
      <w:r>
        <w:rPr>
          <w:spacing w:val="-3"/>
        </w:rPr>
        <w:t> </w:t>
      </w:r>
      <w:r>
        <w:rPr/>
        <w:t>terdapat</w:t>
      </w:r>
      <w:r>
        <w:rPr>
          <w:spacing w:val="-3"/>
        </w:rPr>
        <w:t> </w:t>
      </w:r>
      <w:r>
        <w:rPr/>
        <w:t>sekelompok</w:t>
      </w:r>
      <w:r>
        <w:rPr>
          <w:spacing w:val="-3"/>
        </w:rPr>
        <w:t> </w:t>
      </w:r>
      <w:r>
        <w:rPr/>
        <w:t>ide yang disebut dengan complex berisi </w:t>
      </w:r>
      <w:r>
        <w:rPr>
          <w:spacing w:val="-2"/>
        </w:rPr>
        <w:t>perasaan-perasaan,</w:t>
      </w:r>
      <w:r>
        <w:rPr/>
        <w:tab/>
      </w:r>
      <w:r>
        <w:rPr>
          <w:spacing w:val="-2"/>
        </w:rPr>
        <w:t>pikiran-pikiran, </w:t>
      </w:r>
      <w:r>
        <w:rPr/>
        <w:t>persepsi-persepsi, dan ingatan-ingatan.</w:t>
      </w:r>
    </w:p>
    <w:p>
      <w:pPr>
        <w:pStyle w:val="BodyText"/>
        <w:spacing w:before="265"/>
        <w:ind w:left="139"/>
      </w:pPr>
      <w:r>
        <w:rPr/>
        <w:t>(data</w:t>
      </w:r>
      <w:r>
        <w:rPr>
          <w:spacing w:val="-3"/>
        </w:rPr>
        <w:t> </w:t>
      </w:r>
      <w:r>
        <w:rPr>
          <w:spacing w:val="-5"/>
        </w:rPr>
        <w:t>1)</w:t>
      </w:r>
    </w:p>
    <w:p>
      <w:pPr>
        <w:pStyle w:val="BodyText"/>
        <w:spacing w:line="249" w:lineRule="auto"/>
        <w:ind w:right="1701" w:hanging="2"/>
      </w:pPr>
      <w:r>
        <w:rPr/>
        <w:t>Bunyi gemerincing gelang kaki menimbulkan suasana mistik di tambah lagi bau kemeyan dan kembang yang begitu</w:t>
      </w:r>
      <w:r>
        <w:rPr>
          <w:spacing w:val="-13"/>
        </w:rPr>
        <w:t> </w:t>
      </w:r>
      <w:r>
        <w:rPr/>
        <w:t>menyengat.</w:t>
      </w:r>
      <w:r>
        <w:rPr>
          <w:spacing w:val="40"/>
        </w:rPr>
        <w:t> </w:t>
      </w:r>
      <w:r>
        <w:rPr/>
        <w:t>Tatapan</w:t>
      </w:r>
      <w:r>
        <w:rPr>
          <w:spacing w:val="-13"/>
        </w:rPr>
        <w:t> </w:t>
      </w:r>
      <w:r>
        <w:rPr/>
        <w:t>mata</w:t>
      </w:r>
      <w:r>
        <w:rPr>
          <w:spacing w:val="-13"/>
        </w:rPr>
        <w:t> </w:t>
      </w:r>
      <w:r>
        <w:rPr/>
        <w:t>kosong para penari mulai terlihat. Mata-mata itu seolah</w:t>
      </w:r>
      <w:r>
        <w:rPr>
          <w:spacing w:val="-4"/>
        </w:rPr>
        <w:t> </w:t>
      </w:r>
      <w:r>
        <w:rPr/>
        <w:t>menatap</w:t>
      </w:r>
      <w:r>
        <w:rPr>
          <w:spacing w:val="-4"/>
        </w:rPr>
        <w:t> </w:t>
      </w:r>
      <w:r>
        <w:rPr/>
        <w:t>tajam</w:t>
      </w:r>
      <w:r>
        <w:rPr>
          <w:spacing w:val="-4"/>
        </w:rPr>
        <w:t> </w:t>
      </w:r>
      <w:r>
        <w:rPr/>
        <w:t>ke</w:t>
      </w:r>
      <w:r>
        <w:rPr>
          <w:spacing w:val="-4"/>
        </w:rPr>
        <w:t> </w:t>
      </w:r>
      <w:r>
        <w:rPr/>
        <w:t>arah</w:t>
      </w:r>
      <w:r>
        <w:rPr>
          <w:spacing w:val="-4"/>
        </w:rPr>
        <w:t> </w:t>
      </w:r>
      <w:r>
        <w:rPr/>
        <w:t>Rumi.</w:t>
      </w:r>
      <w:r>
        <w:rPr>
          <w:spacing w:val="-4"/>
        </w:rPr>
        <w:t> </w:t>
      </w:r>
      <w:r>
        <w:rPr/>
        <w:t>Ada rasa takut menghantuinya.</w:t>
      </w:r>
      <w:r>
        <w:rPr>
          <w:spacing w:val="40"/>
        </w:rPr>
        <w:t> </w:t>
      </w:r>
      <w:r>
        <w:rPr/>
        <w:t>Rumi memberanikan diri menatap mata</w:t>
      </w:r>
      <w:r>
        <w:rPr>
          <w:spacing w:val="40"/>
        </w:rPr>
        <w:t> </w:t>
      </w:r>
      <w:r>
        <w:rPr/>
        <w:t>salah seorang pemain.</w:t>
      </w:r>
    </w:p>
    <w:p>
      <w:pPr>
        <w:pStyle w:val="BodyText"/>
        <w:spacing w:line="249" w:lineRule="auto" w:before="266"/>
        <w:ind w:right="1700" w:firstLine="720"/>
      </w:pPr>
      <w:r>
        <w:rPr/>
        <w:t>Tokoh Rumi merasakan perasaan cemas</w:t>
      </w:r>
      <w:r>
        <w:rPr>
          <w:spacing w:val="-15"/>
        </w:rPr>
        <w:t> </w:t>
      </w:r>
      <w:r>
        <w:rPr/>
        <w:t>dan</w:t>
      </w:r>
      <w:r>
        <w:rPr>
          <w:spacing w:val="-15"/>
        </w:rPr>
        <w:t> </w:t>
      </w:r>
      <w:r>
        <w:rPr/>
        <w:t>ketakutan</w:t>
      </w:r>
      <w:r>
        <w:rPr>
          <w:spacing w:val="-15"/>
        </w:rPr>
        <w:t> </w:t>
      </w:r>
      <w:r>
        <w:rPr/>
        <w:t>yang</w:t>
      </w:r>
      <w:r>
        <w:rPr>
          <w:spacing w:val="-15"/>
        </w:rPr>
        <w:t> </w:t>
      </w:r>
      <w:r>
        <w:rPr/>
        <w:t>mencerminkan taksadar pribadinya. Ketidakpastian dan ketakutan akan hal-hal yang tidak dikenal,</w:t>
      </w:r>
      <w:r>
        <w:rPr>
          <w:spacing w:val="-15"/>
        </w:rPr>
        <w:t> </w:t>
      </w:r>
      <w:r>
        <w:rPr/>
        <w:t>seperti</w:t>
      </w:r>
      <w:r>
        <w:rPr>
          <w:spacing w:val="-15"/>
        </w:rPr>
        <w:t> </w:t>
      </w:r>
      <w:r>
        <w:rPr/>
        <w:t>kesenian</w:t>
      </w:r>
      <w:r>
        <w:rPr>
          <w:spacing w:val="-15"/>
        </w:rPr>
        <w:t> </w:t>
      </w:r>
      <w:r>
        <w:rPr/>
        <w:t>yang</w:t>
      </w:r>
      <w:r>
        <w:rPr>
          <w:spacing w:val="-15"/>
        </w:rPr>
        <w:t> </w:t>
      </w:r>
      <w:r>
        <w:rPr/>
        <w:t>melibatkan elemen mistis dapat memicu reaksi emosional yang mendalam. Hal ini menunjukkan</w:t>
      </w:r>
      <w:r>
        <w:rPr>
          <w:spacing w:val="-15"/>
        </w:rPr>
        <w:t> </w:t>
      </w:r>
      <w:r>
        <w:rPr/>
        <w:t>bagaimana</w:t>
      </w:r>
      <w:r>
        <w:rPr>
          <w:spacing w:val="-15"/>
        </w:rPr>
        <w:t> </w:t>
      </w:r>
      <w:r>
        <w:rPr/>
        <w:t>ketakutan</w:t>
      </w:r>
      <w:r>
        <w:rPr>
          <w:spacing w:val="-15"/>
        </w:rPr>
        <w:t> </w:t>
      </w:r>
      <w:r>
        <w:rPr/>
        <w:t>dapat mempengaruhi keadaan mental </w:t>
      </w:r>
      <w:r>
        <w:rPr>
          <w:spacing w:val="-2"/>
        </w:rPr>
        <w:t>seseorang.</w:t>
      </w:r>
    </w:p>
    <w:p>
      <w:pPr>
        <w:pStyle w:val="BodyText"/>
        <w:spacing w:before="266"/>
        <w:ind w:left="139"/>
      </w:pPr>
      <w:r>
        <w:rPr/>
        <w:t>(data</w:t>
      </w:r>
      <w:r>
        <w:rPr>
          <w:spacing w:val="-3"/>
        </w:rPr>
        <w:t> </w:t>
      </w:r>
      <w:r>
        <w:rPr>
          <w:spacing w:val="-5"/>
        </w:rPr>
        <w:t>2)</w:t>
      </w:r>
    </w:p>
    <w:p>
      <w:pPr>
        <w:pStyle w:val="BodyText"/>
        <w:spacing w:line="249" w:lineRule="auto"/>
        <w:ind w:right="1701" w:hanging="2"/>
      </w:pPr>
      <w:r>
        <w:rPr/>
        <w:t>Kelakuan Ari pun sangat tidak lazim nampak seperti harimau ia mencakar cakar kaki meja. Tidak lama kemudian Nur</w:t>
      </w:r>
      <w:r>
        <w:rPr>
          <w:spacing w:val="32"/>
        </w:rPr>
        <w:t>  </w:t>
      </w:r>
      <w:r>
        <w:rPr/>
        <w:t>pun</w:t>
      </w:r>
      <w:r>
        <w:rPr>
          <w:spacing w:val="33"/>
        </w:rPr>
        <w:t>  </w:t>
      </w:r>
      <w:r>
        <w:rPr/>
        <w:t>mengaum</w:t>
      </w:r>
      <w:r>
        <w:rPr>
          <w:spacing w:val="32"/>
        </w:rPr>
        <w:t>  </w:t>
      </w:r>
      <w:r>
        <w:rPr/>
        <w:t>seperti</w:t>
      </w:r>
      <w:r>
        <w:rPr>
          <w:spacing w:val="33"/>
        </w:rPr>
        <w:t>  </w:t>
      </w:r>
      <w:r>
        <w:rPr>
          <w:spacing w:val="-2"/>
        </w:rPr>
        <w:t>Harimau.</w:t>
      </w:r>
    </w:p>
    <w:p>
      <w:pPr>
        <w:pStyle w:val="BodyText"/>
        <w:spacing w:after="0" w:line="249" w:lineRule="auto"/>
        <w:sectPr>
          <w:pgSz w:w="11910" w:h="16840"/>
          <w:pgMar w:header="1154" w:footer="0" w:top="1620" w:bottom="280" w:left="1559" w:right="0"/>
          <w:cols w:num="2" w:equalWidth="0">
            <w:col w:w="4149" w:space="386"/>
            <w:col w:w="5816"/>
          </w:cols>
        </w:sectPr>
      </w:pPr>
    </w:p>
    <w:p>
      <w:pPr>
        <w:pStyle w:val="BodyText"/>
        <w:spacing w:line="249" w:lineRule="auto" w:before="80"/>
        <w:ind w:right="39"/>
      </w:pPr>
      <w:r>
        <w:rPr/>
        <w:t>Anton</w:t>
      </w:r>
      <w:r>
        <w:rPr>
          <w:spacing w:val="-13"/>
        </w:rPr>
        <w:t> </w:t>
      </w:r>
      <w:r>
        <w:rPr/>
        <w:t>pun</w:t>
      </w:r>
      <w:r>
        <w:rPr>
          <w:spacing w:val="-13"/>
        </w:rPr>
        <w:t> </w:t>
      </w:r>
      <w:r>
        <w:rPr/>
        <w:t>segera</w:t>
      </w:r>
      <w:r>
        <w:rPr>
          <w:spacing w:val="-13"/>
        </w:rPr>
        <w:t> </w:t>
      </w:r>
      <w:r>
        <w:rPr/>
        <w:t>membawa</w:t>
      </w:r>
      <w:r>
        <w:rPr>
          <w:spacing w:val="-13"/>
        </w:rPr>
        <w:t> </w:t>
      </w:r>
      <w:r>
        <w:rPr/>
        <w:t>Rumi</w:t>
      </w:r>
      <w:r>
        <w:rPr>
          <w:spacing w:val="-13"/>
        </w:rPr>
        <w:t> </w:t>
      </w:r>
      <w:r>
        <w:rPr/>
        <w:t>keluar dari ruangan ia khawatir Rumi akan mengalami</w:t>
      </w:r>
      <w:r>
        <w:rPr>
          <w:spacing w:val="-15"/>
        </w:rPr>
        <w:t> </w:t>
      </w:r>
      <w:r>
        <w:rPr/>
        <w:t>hal</w:t>
      </w:r>
      <w:r>
        <w:rPr>
          <w:spacing w:val="-15"/>
        </w:rPr>
        <w:t> </w:t>
      </w:r>
      <w:r>
        <w:rPr/>
        <w:t>serupa</w:t>
      </w:r>
      <w:r>
        <w:rPr>
          <w:spacing w:val="-15"/>
        </w:rPr>
        <w:t> </w:t>
      </w:r>
      <w:r>
        <w:rPr/>
        <w:t>karena</w:t>
      </w:r>
      <w:r>
        <w:rPr>
          <w:spacing w:val="-15"/>
        </w:rPr>
        <w:t> </w:t>
      </w:r>
      <w:r>
        <w:rPr/>
        <w:t>sebelumnya Rumi juga pernah dirasuki.</w:t>
      </w:r>
    </w:p>
    <w:p>
      <w:pPr>
        <w:pStyle w:val="BodyText"/>
        <w:spacing w:line="249" w:lineRule="auto" w:before="272"/>
        <w:ind w:right="38" w:firstLine="720"/>
      </w:pPr>
      <w:r>
        <w:rPr/>
        <w:t>Tokoh Ari dan </w:t>
      </w:r>
      <w:r>
        <w:rPr/>
        <w:t>Nur mencerminkan energi spiritual dan budaya lokal dapat mempengaruhi individu. Taksadar pribadi mereka mungkin terhubung dengan tradisi dan praktik yang ada di komunitas, di mana kesenian dan ritual terhubung dengan kekuatan yang dialami oleh Ari dan Nur menunjukkan bagaimana pengalaman dapat mempengaruhi individu dalam konteks budaya.</w:t>
      </w:r>
    </w:p>
    <w:p>
      <w:pPr>
        <w:pStyle w:val="BodyText"/>
        <w:tabs>
          <w:tab w:pos="2107" w:val="left" w:leader="none"/>
          <w:tab w:pos="3575" w:val="left" w:leader="none"/>
        </w:tabs>
        <w:spacing w:line="249" w:lineRule="auto" w:before="0"/>
        <w:ind w:right="39" w:firstLine="720"/>
      </w:pPr>
      <w:r>
        <w:rPr/>
        <w:t>Pengalaman</w:t>
      </w:r>
      <w:r>
        <w:rPr>
          <w:spacing w:val="-4"/>
        </w:rPr>
        <w:t> </w:t>
      </w:r>
      <w:r>
        <w:rPr/>
        <w:t>yang</w:t>
      </w:r>
      <w:r>
        <w:rPr>
          <w:spacing w:val="-4"/>
        </w:rPr>
        <w:t> </w:t>
      </w:r>
      <w:r>
        <w:rPr/>
        <w:t>ditekankan</w:t>
      </w:r>
      <w:r>
        <w:rPr>
          <w:spacing w:val="-4"/>
        </w:rPr>
        <w:t> </w:t>
      </w:r>
      <w:r>
        <w:rPr/>
        <w:t>dan tidak setujui oleh ego untuk muncul ke </w:t>
      </w:r>
      <w:r>
        <w:rPr>
          <w:spacing w:val="-2"/>
        </w:rPr>
        <w:t>permukaan.</w:t>
      </w:r>
      <w:r>
        <w:rPr/>
        <w:tab/>
      </w:r>
      <w:r>
        <w:rPr>
          <w:spacing w:val="-2"/>
        </w:rPr>
        <w:t>Tokoh</w:t>
      </w:r>
      <w:r>
        <w:rPr/>
        <w:tab/>
      </w:r>
      <w:r>
        <w:rPr>
          <w:spacing w:val="-4"/>
        </w:rPr>
        <w:t>Rumi </w:t>
      </w:r>
      <w:r>
        <w:rPr/>
        <w:t>menggambarkan karakter ketakutan dan kecemasan sebagai respons terhadap elemen mistis, mencerminkan kompleks dalam taksadar pribadinya. Karakter Ari dan Nur yang tidak dapat dikendalikan menunjukkan pengaruh budaya dan spiritual lokal yang tersimpan dalam taksadar pribadinya dan memperlihatkan bagaimana pengalaman masa lalu dan lingkungan budaya dapat mempengaruhi reaksi individu secara mendalam.</w:t>
      </w:r>
    </w:p>
    <w:p>
      <w:pPr>
        <w:pStyle w:val="ListParagraph"/>
        <w:numPr>
          <w:ilvl w:val="0"/>
          <w:numId w:val="1"/>
        </w:numPr>
        <w:tabs>
          <w:tab w:pos="861" w:val="left" w:leader="none"/>
        </w:tabs>
        <w:spacing w:line="240" w:lineRule="auto" w:before="250" w:after="0"/>
        <w:ind w:left="861" w:right="0" w:hanging="722"/>
        <w:jc w:val="both"/>
        <w:rPr>
          <w:sz w:val="24"/>
        </w:rPr>
      </w:pPr>
      <w:r>
        <w:rPr>
          <w:sz w:val="24"/>
        </w:rPr>
        <w:t>Taksadar</w:t>
      </w:r>
      <w:r>
        <w:rPr>
          <w:spacing w:val="-3"/>
          <w:sz w:val="24"/>
        </w:rPr>
        <w:t> </w:t>
      </w:r>
      <w:r>
        <w:rPr>
          <w:spacing w:val="-2"/>
          <w:sz w:val="24"/>
        </w:rPr>
        <w:t>kolektif</w:t>
      </w:r>
    </w:p>
    <w:p>
      <w:pPr>
        <w:pStyle w:val="BodyText"/>
        <w:spacing w:line="249" w:lineRule="auto"/>
        <w:ind w:right="38" w:firstLine="720"/>
      </w:pPr>
      <w:r>
        <w:rPr/>
        <w:t>Taksadar kolektif merupakan ingatan laten yang diwariskan oleh leluhur, baik leluhur </w:t>
      </w:r>
      <w:r>
        <w:rPr/>
        <w:t>berwujud pramanusia atau binatang. Ingatan yang diwariskan merupakan ingatan pengelaman yang terus berulang dari generasi ke generasi. Ingatan yang diwariskan berupa memori atau pikiran yang spesifik, dapat juga berupa kecenderungan untuk melakukan </w:t>
      </w:r>
      <w:r>
        <w:rPr>
          <w:spacing w:val="-2"/>
        </w:rPr>
        <w:t>tindakan.</w:t>
      </w:r>
    </w:p>
    <w:p>
      <w:pPr>
        <w:pStyle w:val="BodyText"/>
        <w:spacing w:before="265"/>
        <w:ind w:left="139"/>
      </w:pPr>
      <w:r>
        <w:rPr/>
        <w:t>(data</w:t>
      </w:r>
      <w:r>
        <w:rPr>
          <w:spacing w:val="-3"/>
        </w:rPr>
        <w:t> </w:t>
      </w:r>
      <w:r>
        <w:rPr>
          <w:spacing w:val="-5"/>
        </w:rPr>
        <w:t>1)</w:t>
      </w:r>
    </w:p>
    <w:p>
      <w:pPr>
        <w:pStyle w:val="BodyText"/>
        <w:spacing w:line="249" w:lineRule="auto"/>
        <w:ind w:right="40" w:hanging="2"/>
      </w:pPr>
      <w:r>
        <w:rPr/>
        <w:t>Kelakuan Ari pun sangat tidak lazim nampak seperti harimau ia mencakar cakar</w:t>
      </w:r>
      <w:r>
        <w:rPr>
          <w:spacing w:val="45"/>
        </w:rPr>
        <w:t> </w:t>
      </w:r>
      <w:r>
        <w:rPr/>
        <w:t>kaki</w:t>
      </w:r>
      <w:r>
        <w:rPr>
          <w:spacing w:val="45"/>
        </w:rPr>
        <w:t> </w:t>
      </w:r>
      <w:r>
        <w:rPr/>
        <w:t>meja.</w:t>
      </w:r>
      <w:r>
        <w:rPr>
          <w:spacing w:val="45"/>
        </w:rPr>
        <w:t> </w:t>
      </w:r>
      <w:r>
        <w:rPr/>
        <w:t>Tidak</w:t>
      </w:r>
      <w:r>
        <w:rPr>
          <w:spacing w:val="45"/>
        </w:rPr>
        <w:t> </w:t>
      </w:r>
      <w:r>
        <w:rPr/>
        <w:t>lama</w:t>
      </w:r>
      <w:r>
        <w:rPr>
          <w:spacing w:val="46"/>
        </w:rPr>
        <w:t> </w:t>
      </w:r>
      <w:r>
        <w:rPr>
          <w:spacing w:val="-2"/>
        </w:rPr>
        <w:t>kemudian</w:t>
      </w:r>
    </w:p>
    <w:p>
      <w:pPr>
        <w:pStyle w:val="BodyText"/>
        <w:spacing w:line="249" w:lineRule="auto" w:before="80"/>
        <w:ind w:right="1701"/>
      </w:pPr>
      <w:r>
        <w:rPr/>
        <w:br w:type="column"/>
      </w:r>
      <w:r>
        <w:rPr/>
        <w:t>Nur pun mengaum seperti Harimau. Anton</w:t>
      </w:r>
      <w:r>
        <w:rPr>
          <w:spacing w:val="-12"/>
        </w:rPr>
        <w:t> </w:t>
      </w:r>
      <w:r>
        <w:rPr/>
        <w:t>pun</w:t>
      </w:r>
      <w:r>
        <w:rPr>
          <w:spacing w:val="-12"/>
        </w:rPr>
        <w:t> </w:t>
      </w:r>
      <w:r>
        <w:rPr/>
        <w:t>segera</w:t>
      </w:r>
      <w:r>
        <w:rPr>
          <w:spacing w:val="-12"/>
        </w:rPr>
        <w:t> </w:t>
      </w:r>
      <w:r>
        <w:rPr/>
        <w:t>membawa</w:t>
      </w:r>
      <w:r>
        <w:rPr>
          <w:spacing w:val="-12"/>
        </w:rPr>
        <w:t> </w:t>
      </w:r>
      <w:r>
        <w:rPr/>
        <w:t>Rumi</w:t>
      </w:r>
      <w:r>
        <w:rPr>
          <w:spacing w:val="-12"/>
        </w:rPr>
        <w:t> </w:t>
      </w:r>
      <w:r>
        <w:rPr/>
        <w:t>keluar dari ruangan ia khawatir Rumi akan mengalami</w:t>
      </w:r>
      <w:r>
        <w:rPr>
          <w:spacing w:val="-15"/>
        </w:rPr>
        <w:t> </w:t>
      </w:r>
      <w:r>
        <w:rPr/>
        <w:t>hal</w:t>
      </w:r>
      <w:r>
        <w:rPr>
          <w:spacing w:val="-15"/>
        </w:rPr>
        <w:t> </w:t>
      </w:r>
      <w:r>
        <w:rPr/>
        <w:t>serupa</w:t>
      </w:r>
      <w:r>
        <w:rPr>
          <w:spacing w:val="-15"/>
        </w:rPr>
        <w:t> </w:t>
      </w:r>
      <w:r>
        <w:rPr/>
        <w:t>karena</w:t>
      </w:r>
      <w:r>
        <w:rPr>
          <w:spacing w:val="-15"/>
        </w:rPr>
        <w:t> </w:t>
      </w:r>
      <w:r>
        <w:rPr/>
        <w:t>sebelumnya Rumi juga pernah dirasuki.</w:t>
      </w:r>
    </w:p>
    <w:p>
      <w:pPr>
        <w:pStyle w:val="BodyText"/>
        <w:spacing w:line="249" w:lineRule="auto" w:before="271"/>
        <w:ind w:right="1701" w:firstLine="720"/>
      </w:pPr>
      <w:r>
        <w:rPr/>
        <w:t>Perilaku</w:t>
      </w:r>
      <w:r>
        <w:rPr>
          <w:spacing w:val="-7"/>
        </w:rPr>
        <w:t> </w:t>
      </w:r>
      <w:r>
        <w:rPr/>
        <w:t>Ari</w:t>
      </w:r>
      <w:r>
        <w:rPr>
          <w:spacing w:val="-7"/>
        </w:rPr>
        <w:t> </w:t>
      </w:r>
      <w:r>
        <w:rPr/>
        <w:t>dan</w:t>
      </w:r>
      <w:r>
        <w:rPr>
          <w:spacing w:val="-7"/>
        </w:rPr>
        <w:t> </w:t>
      </w:r>
      <w:r>
        <w:rPr/>
        <w:t>Nur</w:t>
      </w:r>
      <w:r>
        <w:rPr>
          <w:spacing w:val="-7"/>
        </w:rPr>
        <w:t> </w:t>
      </w:r>
      <w:r>
        <w:rPr/>
        <w:t>yang</w:t>
      </w:r>
      <w:r>
        <w:rPr>
          <w:spacing w:val="-7"/>
        </w:rPr>
        <w:t> </w:t>
      </w:r>
      <w:r>
        <w:rPr/>
        <w:t>seperti harimau merupakan manifestasi arketipe binatang yang berasal dari alam taksadar kolektif. Binatang harimau memiliki makna kekuatan, naluri, dan kegelapan yang</w:t>
      </w:r>
      <w:r>
        <w:rPr>
          <w:spacing w:val="-15"/>
        </w:rPr>
        <w:t> </w:t>
      </w:r>
      <w:r>
        <w:rPr/>
        <w:t>mewakili</w:t>
      </w:r>
      <w:r>
        <w:rPr>
          <w:spacing w:val="-15"/>
        </w:rPr>
        <w:t> </w:t>
      </w:r>
      <w:r>
        <w:rPr/>
        <w:t>aspek</w:t>
      </w:r>
      <w:r>
        <w:rPr>
          <w:spacing w:val="-15"/>
        </w:rPr>
        <w:t> </w:t>
      </w:r>
      <w:r>
        <w:rPr/>
        <w:t>pruba</w:t>
      </w:r>
      <w:r>
        <w:rPr>
          <w:spacing w:val="-15"/>
        </w:rPr>
        <w:t> </w:t>
      </w:r>
      <w:r>
        <w:rPr/>
        <w:t>manusia</w:t>
      </w:r>
      <w:r>
        <w:rPr>
          <w:spacing w:val="-15"/>
        </w:rPr>
        <w:t> </w:t>
      </w:r>
      <w:r>
        <w:rPr/>
        <w:t>yang tertanam dalam jiwa secara kolektif.</w:t>
      </w:r>
    </w:p>
    <w:p>
      <w:pPr>
        <w:pStyle w:val="BodyText"/>
        <w:spacing w:before="269"/>
        <w:ind w:left="139"/>
      </w:pPr>
      <w:r>
        <w:rPr/>
        <w:t>(data</w:t>
      </w:r>
      <w:r>
        <w:rPr>
          <w:spacing w:val="-3"/>
        </w:rPr>
        <w:t> </w:t>
      </w:r>
      <w:r>
        <w:rPr>
          <w:spacing w:val="-5"/>
        </w:rPr>
        <w:t>2)</w:t>
      </w:r>
    </w:p>
    <w:p>
      <w:pPr>
        <w:pStyle w:val="BodyText"/>
        <w:spacing w:line="249" w:lineRule="auto"/>
        <w:ind w:right="1701" w:hanging="2"/>
      </w:pPr>
      <w:r>
        <w:rPr/>
        <w:t>Teman-teman</w:t>
      </w:r>
      <w:r>
        <w:rPr>
          <w:spacing w:val="-6"/>
        </w:rPr>
        <w:t> </w:t>
      </w:r>
      <w:r>
        <w:rPr/>
        <w:t>sekolahnya</w:t>
      </w:r>
      <w:r>
        <w:rPr>
          <w:spacing w:val="-6"/>
        </w:rPr>
        <w:t> </w:t>
      </w:r>
      <w:r>
        <w:rPr/>
        <w:t>sering</w:t>
      </w:r>
      <w:r>
        <w:rPr>
          <w:spacing w:val="-6"/>
        </w:rPr>
        <w:t> </w:t>
      </w:r>
      <w:r>
        <w:rPr/>
        <w:t>dirasuki khususnya yang tergabung dalam kesenian Topeng Ireng seperti Ari dan Nur. Apabila pikiran kosong meskipun tidak sedang menari pun bisa dirasuki ruh. Ruh tersebut menjelma menjadi apa saja yang mereka mau seperti siluman </w:t>
      </w:r>
      <w:r>
        <w:rPr>
          <w:spacing w:val="-2"/>
        </w:rPr>
        <w:t>harimau</w:t>
      </w:r>
    </w:p>
    <w:p>
      <w:pPr>
        <w:pStyle w:val="BodyText"/>
        <w:spacing w:line="249" w:lineRule="auto" w:before="267"/>
        <w:ind w:right="1701" w:firstLine="720"/>
      </w:pPr>
      <w:r>
        <w:rPr/>
        <w:t>Pengalaman yang dialami oleh Ari dan teman-temannya saat terlibat dalam kesenian dan ritual desa mencerminkan pengalaman kolektif. Ketakutan akan kesurupan dan menghormati tradisi lokal menunjukkan bagian dari taksadar kolektif.</w:t>
      </w:r>
    </w:p>
    <w:p>
      <w:pPr>
        <w:pStyle w:val="BodyText"/>
        <w:spacing w:line="249" w:lineRule="auto" w:before="0"/>
        <w:ind w:right="1700" w:firstLine="720"/>
      </w:pPr>
      <w:r>
        <w:rPr/>
        <w:t>Taksadar kolektif merupakan kumpulan ingatan yang berulang dari leluhur dan muncul dalam bentuk arketipe. Perilaku Ari dan Nur yang menyerupai harimau merupakan manifestasi dari arketipe. Pengalaman kesurupan</w:t>
      </w:r>
      <w:r>
        <w:rPr>
          <w:spacing w:val="-7"/>
        </w:rPr>
        <w:t> </w:t>
      </w:r>
      <w:r>
        <w:rPr/>
        <w:t>yang</w:t>
      </w:r>
      <w:r>
        <w:rPr>
          <w:spacing w:val="-7"/>
        </w:rPr>
        <w:t> </w:t>
      </w:r>
      <w:r>
        <w:rPr/>
        <w:t>dialami</w:t>
      </w:r>
      <w:r>
        <w:rPr>
          <w:spacing w:val="-7"/>
        </w:rPr>
        <w:t> </w:t>
      </w:r>
      <w:r>
        <w:rPr/>
        <w:t>oleh</w:t>
      </w:r>
      <w:r>
        <w:rPr>
          <w:spacing w:val="-7"/>
        </w:rPr>
        <w:t> </w:t>
      </w:r>
      <w:r>
        <w:rPr/>
        <w:t>mereka</w:t>
      </w:r>
      <w:r>
        <w:rPr>
          <w:spacing w:val="-7"/>
        </w:rPr>
        <w:t> </w:t>
      </w:r>
      <w:r>
        <w:rPr/>
        <w:t>saat terlibat dengan kesenian topeng ireng menunjukkan bahwa taksadar kolektif masih hidup dalam praktik budaya dan kepercayaan masyarakat yang menjadi ingatan kolektif dan terus diwariskan lintas generasi.</w:t>
      </w:r>
    </w:p>
    <w:p>
      <w:pPr>
        <w:pStyle w:val="BodyText"/>
        <w:spacing w:line="249" w:lineRule="auto" w:before="0"/>
        <w:ind w:right="1701" w:firstLine="720"/>
      </w:pPr>
      <w:r>
        <w:rPr/>
        <w:t>Berdasarkan pembahasan di atas kepribadian tokoh pada Dirasuki Topeng Ireng” meliputi kesadaran dan ego, taksadar</w:t>
      </w:r>
      <w:r>
        <w:rPr>
          <w:spacing w:val="53"/>
        </w:rPr>
        <w:t> </w:t>
      </w:r>
      <w:r>
        <w:rPr/>
        <w:t>pribadi,</w:t>
      </w:r>
      <w:r>
        <w:rPr>
          <w:spacing w:val="56"/>
        </w:rPr>
        <w:t> </w:t>
      </w:r>
      <w:r>
        <w:rPr/>
        <w:t>dan</w:t>
      </w:r>
      <w:r>
        <w:rPr>
          <w:spacing w:val="56"/>
        </w:rPr>
        <w:t> </w:t>
      </w:r>
      <w:r>
        <w:rPr/>
        <w:t>taksadar</w:t>
      </w:r>
      <w:r>
        <w:rPr>
          <w:spacing w:val="56"/>
        </w:rPr>
        <w:t> </w:t>
      </w:r>
      <w:r>
        <w:rPr>
          <w:spacing w:val="-2"/>
        </w:rPr>
        <w:t>kolektif.</w:t>
      </w:r>
    </w:p>
    <w:p>
      <w:pPr>
        <w:pStyle w:val="BodyText"/>
        <w:spacing w:after="0" w:line="249" w:lineRule="auto"/>
        <w:sectPr>
          <w:pgSz w:w="11910" w:h="16840"/>
          <w:pgMar w:header="1154" w:footer="0" w:top="1620" w:bottom="280" w:left="1559" w:right="0"/>
          <w:cols w:num="2" w:equalWidth="0">
            <w:col w:w="4150" w:space="385"/>
            <w:col w:w="5816"/>
          </w:cols>
        </w:sectPr>
      </w:pPr>
    </w:p>
    <w:p>
      <w:pPr>
        <w:pStyle w:val="BodyText"/>
        <w:spacing w:line="249" w:lineRule="auto" w:before="80"/>
        <w:ind w:right="38"/>
      </w:pPr>
      <w:r>
        <w:rPr/>
        <w:t>Krakter tokoh-tokoh menunjukkan bagaimana ego berperan dalam mengendalikan diri, namun dapat terguncang saat berhadapan dengan pengalaman</w:t>
      </w:r>
      <w:r>
        <w:rPr>
          <w:spacing w:val="-15"/>
        </w:rPr>
        <w:t> </w:t>
      </w:r>
      <w:r>
        <w:rPr/>
        <w:t>emosional</w:t>
      </w:r>
      <w:r>
        <w:rPr>
          <w:spacing w:val="-15"/>
        </w:rPr>
        <w:t> </w:t>
      </w:r>
      <w:r>
        <w:rPr/>
        <w:t>dan</w:t>
      </w:r>
      <w:r>
        <w:rPr>
          <w:spacing w:val="-15"/>
        </w:rPr>
        <w:t> </w:t>
      </w:r>
      <w:r>
        <w:rPr/>
        <w:t>spiritual</w:t>
      </w:r>
      <w:r>
        <w:rPr>
          <w:spacing w:val="-15"/>
        </w:rPr>
        <w:t> </w:t>
      </w:r>
      <w:r>
        <w:rPr/>
        <w:t>yang kuat. Ketakutan, trauma, serta pengaruh budaya dan arketipe leluhur yang tertanam dalam jiwa individu muncul sebagai bagian dari ketidaksadaran pribadi maupun ketidaksadaran kolektif yang</w:t>
      </w:r>
      <w:r>
        <w:rPr>
          <w:spacing w:val="-15"/>
        </w:rPr>
        <w:t> </w:t>
      </w:r>
      <w:r>
        <w:rPr/>
        <w:t>dapat</w:t>
      </w:r>
      <w:r>
        <w:rPr>
          <w:spacing w:val="-15"/>
        </w:rPr>
        <w:t> </w:t>
      </w:r>
      <w:r>
        <w:rPr/>
        <w:t>mempengaruhi</w:t>
      </w:r>
      <w:r>
        <w:rPr>
          <w:spacing w:val="-15"/>
        </w:rPr>
        <w:t> </w:t>
      </w:r>
      <w:r>
        <w:rPr/>
        <w:t>perilaku</w:t>
      </w:r>
      <w:r>
        <w:rPr>
          <w:spacing w:val="-15"/>
        </w:rPr>
        <w:t> </w:t>
      </w:r>
      <w:r>
        <w:rPr/>
        <w:t>tokoh secara mendalam.</w:t>
      </w:r>
    </w:p>
    <w:p>
      <w:pPr>
        <w:spacing w:line="188" w:lineRule="exact" w:before="241"/>
        <w:ind w:left="141" w:right="0" w:firstLine="0"/>
        <w:jc w:val="left"/>
        <w:rPr>
          <w:b/>
          <w:sz w:val="22"/>
        </w:rPr>
      </w:pPr>
      <w:r>
        <w:rPr>
          <w:b/>
          <w:spacing w:val="-2"/>
          <w:sz w:val="22"/>
        </w:rPr>
        <w:t>SIMPULAN</w:t>
      </w:r>
    </w:p>
    <w:p>
      <w:pPr>
        <w:spacing w:line="249" w:lineRule="auto" w:before="80"/>
        <w:ind w:left="144" w:right="1700" w:hanging="2"/>
        <w:jc w:val="both"/>
        <w:rPr>
          <w:sz w:val="22"/>
        </w:rPr>
      </w:pPr>
      <w:r>
        <w:rPr/>
        <w:br w:type="column"/>
      </w:r>
      <w:r>
        <w:rPr>
          <w:sz w:val="22"/>
        </w:rPr>
        <w:t>Alwisol. (2024). </w:t>
      </w:r>
      <w:r>
        <w:rPr>
          <w:i/>
          <w:sz w:val="22"/>
        </w:rPr>
        <w:t>Edisi Revisi: Psikologi Kepribadian </w:t>
      </w:r>
      <w:r>
        <w:rPr>
          <w:sz w:val="22"/>
        </w:rPr>
        <w:t>(S. R &amp; R. Setyono (eds.); Agutus 202). Penerbit Universitas Muhammadiyah Malang.</w:t>
      </w:r>
    </w:p>
    <w:p>
      <w:pPr>
        <w:pStyle w:val="BodyText"/>
        <w:spacing w:before="0"/>
        <w:ind w:left="0"/>
        <w:jc w:val="left"/>
        <w:rPr>
          <w:sz w:val="22"/>
        </w:rPr>
      </w:pPr>
    </w:p>
    <w:p>
      <w:pPr>
        <w:spacing w:line="249" w:lineRule="auto" w:before="0"/>
        <w:ind w:left="144" w:right="1699" w:hanging="2"/>
        <w:jc w:val="both"/>
        <w:rPr>
          <w:sz w:val="22"/>
        </w:rPr>
      </w:pPr>
      <w:r>
        <w:rPr>
          <w:sz w:val="22"/>
        </w:rPr>
        <w:t>Amalia, A. K., &amp; Fadhilasari, I. (2019). </w:t>
      </w:r>
      <w:r>
        <w:rPr>
          <w:sz w:val="22"/>
        </w:rPr>
        <w:t>Apa Itu Sastra; Jenis-Jenis Karya Sastra dan Bagaimanakah Cara Menulis dan Mengapresiasi Sastra. In </w:t>
      </w:r>
      <w:r>
        <w:rPr>
          <w:i/>
          <w:sz w:val="22"/>
        </w:rPr>
        <w:t>CV Budi Utama</w:t>
      </w:r>
      <w:r>
        <w:rPr>
          <w:sz w:val="22"/>
        </w:rPr>
        <w:t>.</w:t>
      </w:r>
    </w:p>
    <w:p>
      <w:pPr>
        <w:spacing w:line="249" w:lineRule="auto" w:before="212"/>
        <w:ind w:left="143" w:right="1698" w:hanging="2"/>
        <w:jc w:val="both"/>
        <w:rPr>
          <w:sz w:val="22"/>
        </w:rPr>
      </w:pPr>
      <w:r>
        <w:rPr>
          <w:sz w:val="22"/>
        </w:rPr>
        <mc:AlternateContent>
          <mc:Choice Requires="wps">
            <w:drawing>
              <wp:anchor distT="0" distB="0" distL="0" distR="0" allowOverlap="1" layoutInCell="1" locked="0" behindDoc="0" simplePos="0" relativeHeight="15730176">
                <wp:simplePos x="0" y="0"/>
                <wp:positionH relativeFrom="page">
                  <wp:posOffset>5298440</wp:posOffset>
                </wp:positionH>
                <wp:positionV relativeFrom="paragraph">
                  <wp:posOffset>931319</wp:posOffset>
                </wp:positionV>
                <wp:extent cx="2261870" cy="127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2261870" cy="12700"/>
                          <a:chExt cx="2261870" cy="12700"/>
                        </a:xfrm>
                      </wpg:grpSpPr>
                      <wps:wsp>
                        <wps:cNvPr id="15" name="Graphic 15"/>
                        <wps:cNvSpPr/>
                        <wps:spPr>
                          <a:xfrm>
                            <a:off x="0" y="6349"/>
                            <a:ext cx="2089785" cy="1270"/>
                          </a:xfrm>
                          <a:custGeom>
                            <a:avLst/>
                            <a:gdLst/>
                            <a:ahLst/>
                            <a:cxnLst/>
                            <a:rect l="l" t="t" r="r" b="b"/>
                            <a:pathLst>
                              <a:path w="2089785" h="0">
                                <a:moveTo>
                                  <a:pt x="0" y="0"/>
                                </a:moveTo>
                                <a:lnTo>
                                  <a:pt x="649605" y="0"/>
                                </a:lnTo>
                              </a:path>
                              <a:path w="2089785" h="0">
                                <a:moveTo>
                                  <a:pt x="649605" y="0"/>
                                </a:moveTo>
                                <a:lnTo>
                                  <a:pt x="1009650" y="0"/>
                                </a:lnTo>
                              </a:path>
                              <a:path w="2089785" h="0">
                                <a:moveTo>
                                  <a:pt x="1009650" y="0"/>
                                </a:moveTo>
                                <a:lnTo>
                                  <a:pt x="1369694" y="0"/>
                                </a:lnTo>
                              </a:path>
                              <a:path w="2089785" h="0">
                                <a:moveTo>
                                  <a:pt x="1369694" y="0"/>
                                </a:moveTo>
                                <a:lnTo>
                                  <a:pt x="1729739" y="0"/>
                                </a:lnTo>
                              </a:path>
                              <a:path w="2089785" h="0">
                                <a:moveTo>
                                  <a:pt x="1729739" y="0"/>
                                </a:moveTo>
                                <a:lnTo>
                                  <a:pt x="2089785" y="0"/>
                                </a:lnTo>
                              </a:path>
                            </a:pathLst>
                          </a:custGeom>
                          <a:ln w="12699">
                            <a:solidFill>
                              <a:srgbClr val="000000"/>
                            </a:solidFill>
                            <a:prstDash val="solid"/>
                          </a:ln>
                        </wps:spPr>
                        <wps:bodyPr wrap="square" lIns="0" tIns="0" rIns="0" bIns="0" rtlCol="0">
                          <a:prstTxWarp prst="textNoShape">
                            <a:avLst/>
                          </a:prstTxWarp>
                          <a:noAutofit/>
                        </wps:bodyPr>
                      </wps:wsp>
                      <wps:wsp>
                        <wps:cNvPr id="16" name="Graphic 16"/>
                        <wps:cNvSpPr/>
                        <wps:spPr>
                          <a:xfrm>
                            <a:off x="2089785" y="0"/>
                            <a:ext cx="172085" cy="12700"/>
                          </a:xfrm>
                          <a:custGeom>
                            <a:avLst/>
                            <a:gdLst/>
                            <a:ahLst/>
                            <a:cxnLst/>
                            <a:rect l="l" t="t" r="r" b="b"/>
                            <a:pathLst>
                              <a:path w="172085" h="12700">
                                <a:moveTo>
                                  <a:pt x="172084" y="0"/>
                                </a:moveTo>
                                <a:lnTo>
                                  <a:pt x="0" y="0"/>
                                </a:lnTo>
                                <a:lnTo>
                                  <a:pt x="0" y="12699"/>
                                </a:lnTo>
                                <a:lnTo>
                                  <a:pt x="172084" y="12699"/>
                                </a:lnTo>
                                <a:lnTo>
                                  <a:pt x="1720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7.200012pt;margin-top:73.332268pt;width:178.1pt;height:1pt;mso-position-horizontal-relative:page;mso-position-vertical-relative:paragraph;z-index:15730176" id="docshapegroup7" coordorigin="8344,1467" coordsize="3562,20">
                <v:shape style="position:absolute;left:8344;top:1476;width:3291;height:2" id="docshape8" coordorigin="8344,1477" coordsize="3291,0" path="m8344,1477l9367,1477m9367,1477l9934,1477m9934,1477l10501,1477m10501,1477l11068,1477m11068,1477l11635,1477e" filled="false" stroked="true" strokeweight=".99998pt" strokecolor="#000000">
                  <v:path arrowok="t"/>
                  <v:stroke dashstyle="solid"/>
                </v:shape>
                <v:rect style="position:absolute;left:11635;top:1466;width:271;height:20" id="docshape9" filled="true" fillcolor="#000000" stroked="false">
                  <v:fill type="solid"/>
                </v:rect>
                <w10:wrap type="none"/>
              </v:group>
            </w:pict>
          </mc:Fallback>
        </mc:AlternateContent>
      </w:r>
      <w:r>
        <w:rPr>
          <w:sz w:val="22"/>
        </w:rPr>
        <w:t>Dwi Kurniawan, M. L., Prasetyo, </w:t>
      </w:r>
      <w:r>
        <w:rPr>
          <w:sz w:val="22"/>
        </w:rPr>
        <w:t>H., Wicaksono, A., &amp; Akmal, F. U. (2019). Degradasi Puitika Dalam Kontestasi Literasi Cerita Kkn Di Desa Penari. </w:t>
      </w:r>
      <w:r>
        <w:rPr>
          <w:i/>
          <w:sz w:val="22"/>
        </w:rPr>
        <w:t>Poetika</w:t>
      </w:r>
      <w:r>
        <w:rPr>
          <w:sz w:val="22"/>
        </w:rPr>
        <w:t>, </w:t>
      </w:r>
      <w:r>
        <w:rPr>
          <w:i/>
          <w:sz w:val="22"/>
        </w:rPr>
        <w:t>7</w:t>
      </w:r>
      <w:r>
        <w:rPr>
          <w:sz w:val="22"/>
        </w:rPr>
        <w:t>(2), </w:t>
      </w:r>
      <w:r>
        <w:rPr>
          <w:spacing w:val="-4"/>
          <w:sz w:val="22"/>
        </w:rPr>
        <w:t>216.</w:t>
      </w:r>
    </w:p>
    <w:p>
      <w:pPr>
        <w:spacing w:after="0" w:line="249" w:lineRule="auto"/>
        <w:jc w:val="both"/>
        <w:rPr>
          <w:sz w:val="22"/>
        </w:rPr>
        <w:sectPr>
          <w:pgSz w:w="11910" w:h="16840"/>
          <w:pgMar w:header="1154" w:footer="0" w:top="1620" w:bottom="280" w:left="1559" w:right="0"/>
          <w:cols w:num="2" w:equalWidth="0">
            <w:col w:w="4148" w:space="385"/>
            <w:col w:w="5818"/>
          </w:cols>
        </w:sectPr>
      </w:pPr>
    </w:p>
    <w:p>
      <w:pPr>
        <w:spacing w:line="249" w:lineRule="exact" w:before="63"/>
        <w:ind w:left="861" w:right="0" w:firstLine="0"/>
        <w:jc w:val="left"/>
        <w:rPr>
          <w:sz w:val="22"/>
        </w:rPr>
      </w:pPr>
      <w:r>
        <w:rPr>
          <w:sz w:val="22"/>
        </w:rPr>
        <w:t>Struktur</w:t>
      </w:r>
      <w:r>
        <w:rPr>
          <w:spacing w:val="66"/>
          <w:w w:val="150"/>
          <w:sz w:val="22"/>
        </w:rPr>
        <w:t> </w:t>
      </w:r>
      <w:r>
        <w:rPr>
          <w:sz w:val="22"/>
        </w:rPr>
        <w:t>kepribadian</w:t>
      </w:r>
      <w:r>
        <w:rPr>
          <w:spacing w:val="67"/>
          <w:w w:val="150"/>
          <w:sz w:val="22"/>
        </w:rPr>
        <w:t> </w:t>
      </w:r>
      <w:r>
        <w:rPr>
          <w:sz w:val="22"/>
        </w:rPr>
        <w:t>tokoh</w:t>
      </w:r>
      <w:r>
        <w:rPr>
          <w:spacing w:val="66"/>
          <w:w w:val="150"/>
          <w:sz w:val="22"/>
        </w:rPr>
        <w:t> </w:t>
      </w:r>
      <w:r>
        <w:rPr>
          <w:spacing w:val="-2"/>
          <w:sz w:val="22"/>
        </w:rPr>
        <w:t>dalam</w:t>
      </w:r>
    </w:p>
    <w:p>
      <w:pPr>
        <w:spacing w:before="40"/>
        <w:ind w:left="527" w:right="0" w:firstLine="0"/>
        <w:jc w:val="left"/>
        <w:rPr>
          <w:sz w:val="22"/>
        </w:rPr>
      </w:pPr>
      <w:r>
        <w:rPr/>
        <w:br w:type="column"/>
      </w:r>
      <w:r>
        <w:rPr>
          <w:spacing w:val="-2"/>
          <w:sz w:val="22"/>
        </w:rPr>
        <w:t>https://doi.org/10.221</w:t>
      </w:r>
    </w:p>
    <w:p>
      <w:pPr>
        <w:spacing w:line="232" w:lineRule="exact" w:before="0"/>
        <w:ind w:left="862" w:right="0" w:firstLine="0"/>
        <w:jc w:val="left"/>
        <w:rPr>
          <w:b/>
          <w:sz w:val="22"/>
        </w:rPr>
      </w:pPr>
      <w:r>
        <w:rPr/>
        <w:br w:type="column"/>
      </w:r>
      <w:r>
        <w:rPr>
          <w:b/>
          <w:sz w:val="22"/>
        </w:rPr>
        <w:t>Descriptive</w:t>
      </w:r>
      <w:r>
        <w:rPr>
          <w:b/>
          <w:spacing w:val="-10"/>
          <w:sz w:val="22"/>
        </w:rPr>
        <w:t> </w:t>
      </w:r>
      <w:r>
        <w:rPr>
          <w:b/>
          <w:spacing w:val="-2"/>
          <w:sz w:val="22"/>
        </w:rPr>
        <w:t>Statistics</w:t>
      </w:r>
    </w:p>
    <w:p>
      <w:pPr>
        <w:spacing w:after="0" w:line="232" w:lineRule="exact"/>
        <w:jc w:val="left"/>
        <w:rPr>
          <w:b/>
          <w:sz w:val="22"/>
        </w:rPr>
        <w:sectPr>
          <w:type w:val="continuous"/>
          <w:pgSz w:w="11910" w:h="16840"/>
          <w:pgMar w:header="1154" w:footer="0" w:top="1620" w:bottom="280" w:left="1559" w:right="0"/>
          <w:cols w:num="3" w:equalWidth="0">
            <w:col w:w="4110" w:space="40"/>
            <w:col w:w="2475" w:space="316"/>
            <w:col w:w="3410"/>
          </w:cols>
        </w:sectPr>
      </w:pPr>
    </w:p>
    <w:p>
      <w:pPr>
        <w:spacing w:line="249" w:lineRule="exact" w:before="13"/>
        <w:ind w:left="141" w:right="0" w:firstLine="0"/>
        <w:jc w:val="left"/>
        <w:rPr>
          <w:sz w:val="22"/>
        </w:rPr>
      </w:pPr>
      <w:r>
        <w:rPr>
          <w:sz w:val="22"/>
        </w:rPr>
        <mc:AlternateContent>
          <mc:Choice Requires="wps">
            <w:drawing>
              <wp:anchor distT="0" distB="0" distL="0" distR="0" allowOverlap="1" layoutInCell="1" locked="0" behindDoc="0" simplePos="0" relativeHeight="15730688">
                <wp:simplePos x="0" y="0"/>
                <wp:positionH relativeFrom="page">
                  <wp:posOffset>5298440</wp:posOffset>
                </wp:positionH>
                <wp:positionV relativeFrom="paragraph">
                  <wp:posOffset>44334</wp:posOffset>
                </wp:positionV>
                <wp:extent cx="2261870" cy="127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2261870" cy="12700"/>
                          <a:chExt cx="2261870" cy="12700"/>
                        </a:xfrm>
                      </wpg:grpSpPr>
                      <wps:wsp>
                        <wps:cNvPr id="18" name="Graphic 18"/>
                        <wps:cNvSpPr/>
                        <wps:spPr>
                          <a:xfrm>
                            <a:off x="2089785" y="0"/>
                            <a:ext cx="172085" cy="12700"/>
                          </a:xfrm>
                          <a:custGeom>
                            <a:avLst/>
                            <a:gdLst/>
                            <a:ahLst/>
                            <a:cxnLst/>
                            <a:rect l="l" t="t" r="r" b="b"/>
                            <a:pathLst>
                              <a:path w="172085" h="12700">
                                <a:moveTo>
                                  <a:pt x="172084" y="0"/>
                                </a:moveTo>
                                <a:lnTo>
                                  <a:pt x="0" y="0"/>
                                </a:lnTo>
                                <a:lnTo>
                                  <a:pt x="0" y="12699"/>
                                </a:lnTo>
                                <a:lnTo>
                                  <a:pt x="172084" y="12699"/>
                                </a:lnTo>
                                <a:lnTo>
                                  <a:pt x="172084"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0" y="6349"/>
                            <a:ext cx="2089785" cy="1270"/>
                          </a:xfrm>
                          <a:custGeom>
                            <a:avLst/>
                            <a:gdLst/>
                            <a:ahLst/>
                            <a:cxnLst/>
                            <a:rect l="l" t="t" r="r" b="b"/>
                            <a:pathLst>
                              <a:path w="2089785" h="0">
                                <a:moveTo>
                                  <a:pt x="1729739" y="0"/>
                                </a:moveTo>
                                <a:lnTo>
                                  <a:pt x="2089785" y="0"/>
                                </a:lnTo>
                              </a:path>
                              <a:path w="2089785" h="0">
                                <a:moveTo>
                                  <a:pt x="1369694" y="0"/>
                                </a:moveTo>
                                <a:lnTo>
                                  <a:pt x="1729739" y="0"/>
                                </a:lnTo>
                              </a:path>
                              <a:path w="2089785" h="0">
                                <a:moveTo>
                                  <a:pt x="1009650" y="0"/>
                                </a:moveTo>
                                <a:lnTo>
                                  <a:pt x="1369694" y="0"/>
                                </a:lnTo>
                              </a:path>
                              <a:path w="2089785" h="0">
                                <a:moveTo>
                                  <a:pt x="649605" y="0"/>
                                </a:moveTo>
                                <a:lnTo>
                                  <a:pt x="1009650" y="0"/>
                                </a:lnTo>
                              </a:path>
                              <a:path w="2089785" h="0">
                                <a:moveTo>
                                  <a:pt x="0" y="0"/>
                                </a:moveTo>
                                <a:lnTo>
                                  <a:pt x="649605" y="0"/>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7.200012pt;margin-top:3.490886pt;width:178.1pt;height:1pt;mso-position-horizontal-relative:page;mso-position-vertical-relative:paragraph;z-index:15730688" id="docshapegroup10" coordorigin="8344,70" coordsize="3562,20">
                <v:rect style="position:absolute;left:11635;top:69;width:271;height:20" id="docshape11" filled="true" fillcolor="#000000" stroked="false">
                  <v:fill type="solid"/>
                </v:rect>
                <v:shape style="position:absolute;left:8344;top:79;width:3291;height:2" id="docshape12" coordorigin="8344,80" coordsize="3291,0" path="m11068,80l11635,80m10501,80l11068,80m9934,80l10501,80m9367,80l9934,80m8344,80l9367,80e" filled="false" stroked="true" strokeweight=".99998pt" strokecolor="#000000">
                  <v:path arrowok="t"/>
                  <v:stroke dashstyle="solid"/>
                </v:shape>
                <w10:wrap type="none"/>
              </v:group>
            </w:pict>
          </mc:Fallback>
        </mc:AlternateContent>
      </w:r>
      <w:r>
        <w:rPr>
          <w:sz w:val="22"/>
        </w:rPr>
        <w:t>cerita</w:t>
      </w:r>
      <w:r>
        <w:rPr>
          <w:spacing w:val="36"/>
          <w:sz w:val="22"/>
        </w:rPr>
        <w:t> </w:t>
      </w:r>
      <w:r>
        <w:rPr>
          <w:sz w:val="22"/>
        </w:rPr>
        <w:t>pendek</w:t>
      </w:r>
      <w:r>
        <w:rPr>
          <w:spacing w:val="37"/>
          <w:sz w:val="22"/>
        </w:rPr>
        <w:t> </w:t>
      </w:r>
      <w:r>
        <w:rPr>
          <w:sz w:val="22"/>
        </w:rPr>
        <w:t>horor</w:t>
      </w:r>
      <w:r>
        <w:rPr>
          <w:spacing w:val="36"/>
          <w:sz w:val="22"/>
        </w:rPr>
        <w:t> </w:t>
      </w:r>
      <w:r>
        <w:rPr>
          <w:sz w:val="22"/>
        </w:rPr>
        <w:t>Dirasuki</w:t>
      </w:r>
      <w:r>
        <w:rPr>
          <w:spacing w:val="37"/>
          <w:sz w:val="22"/>
        </w:rPr>
        <w:t> </w:t>
      </w:r>
      <w:r>
        <w:rPr>
          <w:sz w:val="22"/>
        </w:rPr>
        <w:t>Topeng</w:t>
      </w:r>
      <w:r>
        <w:rPr>
          <w:spacing w:val="37"/>
          <w:sz w:val="22"/>
        </w:rPr>
        <w:t> </w:t>
      </w:r>
      <w:r>
        <w:rPr>
          <w:spacing w:val="-2"/>
          <w:sz w:val="22"/>
        </w:rPr>
        <w:t>Ireng</w:t>
      </w:r>
    </w:p>
    <w:p>
      <w:pPr>
        <w:spacing w:line="244" w:lineRule="exact" w:before="0"/>
        <w:ind w:left="142" w:right="0" w:firstLine="0"/>
        <w:jc w:val="left"/>
        <w:rPr>
          <w:sz w:val="22"/>
        </w:rPr>
      </w:pPr>
      <w:r>
        <w:rPr/>
        <w:br w:type="column"/>
      </w:r>
      <w:r>
        <w:rPr>
          <w:spacing w:val="-2"/>
          <w:sz w:val="22"/>
        </w:rPr>
        <w:t>46/poetika.v7i2.5157</w:t>
      </w:r>
    </w:p>
    <w:p>
      <w:pPr>
        <w:tabs>
          <w:tab w:pos="659" w:val="left" w:leader="none"/>
        </w:tabs>
        <w:spacing w:line="153" w:lineRule="exact" w:before="110"/>
        <w:ind w:left="141" w:right="0" w:firstLine="0"/>
        <w:jc w:val="left"/>
        <w:rPr>
          <w:sz w:val="22"/>
        </w:rPr>
      </w:pPr>
      <w:r>
        <w:rPr/>
        <w:br w:type="column"/>
      </w:r>
      <w:r>
        <w:rPr>
          <w:spacing w:val="-10"/>
          <w:sz w:val="22"/>
        </w:rPr>
        <w:t>N</w:t>
      </w:r>
      <w:r>
        <w:rPr>
          <w:sz w:val="22"/>
        </w:rPr>
        <w:tab/>
      </w:r>
      <w:r>
        <w:rPr>
          <w:spacing w:val="-5"/>
          <w:sz w:val="22"/>
        </w:rPr>
        <w:t>Mi</w:t>
      </w:r>
    </w:p>
    <w:p>
      <w:pPr>
        <w:tabs>
          <w:tab w:pos="708" w:val="left" w:leader="none"/>
          <w:tab w:pos="1319" w:val="left" w:leader="none"/>
        </w:tabs>
        <w:spacing w:line="153" w:lineRule="exact" w:before="110"/>
        <w:ind w:left="142" w:right="-44" w:firstLine="0"/>
        <w:jc w:val="left"/>
        <w:rPr>
          <w:sz w:val="22"/>
        </w:rPr>
      </w:pPr>
      <w:r>
        <w:rPr/>
        <w:br w:type="column"/>
      </w:r>
      <w:r>
        <w:rPr>
          <w:spacing w:val="-5"/>
          <w:sz w:val="22"/>
        </w:rPr>
        <w:t>Ma</w:t>
      </w:r>
      <w:r>
        <w:rPr>
          <w:sz w:val="22"/>
        </w:rPr>
        <w:tab/>
      </w:r>
      <w:r>
        <w:rPr>
          <w:spacing w:val="-5"/>
          <w:sz w:val="22"/>
        </w:rPr>
        <w:t>Me</w:t>
      </w:r>
      <w:r>
        <w:rPr>
          <w:sz w:val="22"/>
        </w:rPr>
        <w:tab/>
      </w:r>
      <w:r>
        <w:rPr>
          <w:spacing w:val="-10"/>
          <w:sz w:val="22"/>
        </w:rPr>
        <w:t>S</w:t>
      </w:r>
    </w:p>
    <w:p>
      <w:pPr>
        <w:spacing w:after="0" w:line="153" w:lineRule="exact"/>
        <w:jc w:val="left"/>
        <w:rPr>
          <w:sz w:val="22"/>
        </w:rPr>
        <w:sectPr>
          <w:type w:val="continuous"/>
          <w:pgSz w:w="11910" w:h="16840"/>
          <w:pgMar w:header="1154" w:footer="0" w:top="1620" w:bottom="280" w:left="1559" w:right="0"/>
          <w:cols w:num="4" w:equalWidth="0">
            <w:col w:w="4148" w:space="387"/>
            <w:col w:w="2052" w:space="1282"/>
            <w:col w:w="957" w:space="110"/>
            <w:col w:w="1415"/>
          </w:cols>
        </w:sectPr>
      </w:pPr>
    </w:p>
    <w:p>
      <w:pPr>
        <w:tabs>
          <w:tab w:pos="4786" w:val="right" w:leader="none"/>
        </w:tabs>
        <w:spacing w:line="266" w:lineRule="exact" w:before="0"/>
        <w:ind w:left="141" w:right="0" w:firstLine="0"/>
        <w:jc w:val="left"/>
        <w:rPr>
          <w:position w:val="2"/>
          <w:sz w:val="22"/>
        </w:rPr>
      </w:pPr>
      <w:r>
        <w:rPr>
          <w:sz w:val="22"/>
        </w:rPr>
        <w:t>karya</w:t>
      </w:r>
      <w:r>
        <w:rPr>
          <w:spacing w:val="42"/>
          <w:sz w:val="22"/>
        </w:rPr>
        <w:t> </w:t>
      </w:r>
      <w:r>
        <w:rPr>
          <w:sz w:val="22"/>
        </w:rPr>
        <w:t>Iis</w:t>
      </w:r>
      <w:r>
        <w:rPr>
          <w:spacing w:val="42"/>
          <w:sz w:val="22"/>
        </w:rPr>
        <w:t> </w:t>
      </w:r>
      <w:r>
        <w:rPr>
          <w:sz w:val="22"/>
        </w:rPr>
        <w:t>Suwartini</w:t>
      </w:r>
      <w:r>
        <w:rPr>
          <w:spacing w:val="43"/>
          <w:sz w:val="22"/>
        </w:rPr>
        <w:t> </w:t>
      </w:r>
      <w:r>
        <w:rPr>
          <w:sz w:val="22"/>
        </w:rPr>
        <w:t>yang</w:t>
      </w:r>
      <w:r>
        <w:rPr>
          <w:spacing w:val="42"/>
          <w:sz w:val="22"/>
        </w:rPr>
        <w:t> </w:t>
      </w:r>
      <w:r>
        <w:rPr>
          <w:sz w:val="22"/>
        </w:rPr>
        <w:t>dianalisis</w:t>
      </w:r>
      <w:r>
        <w:rPr>
          <w:spacing w:val="43"/>
          <w:sz w:val="22"/>
        </w:rPr>
        <w:t> </w:t>
      </w:r>
      <w:r>
        <w:rPr>
          <w:spacing w:val="-2"/>
          <w:sz w:val="22"/>
        </w:rPr>
        <w:t>dengan</w:t>
      </w:r>
      <w:r>
        <w:rPr>
          <w:sz w:val="22"/>
        </w:rPr>
        <w:tab/>
      </w:r>
      <w:r>
        <w:rPr>
          <w:spacing w:val="-10"/>
          <w:position w:val="2"/>
          <w:sz w:val="22"/>
        </w:rPr>
        <w:t>1</w:t>
      </w:r>
    </w:p>
    <w:p>
      <w:pPr>
        <w:tabs>
          <w:tab w:pos="708" w:val="left" w:leader="none"/>
          <w:tab w:pos="1227" w:val="left" w:leader="none"/>
          <w:tab w:pos="1755" w:val="left" w:leader="none"/>
        </w:tabs>
        <w:spacing w:line="176" w:lineRule="exact" w:before="109"/>
        <w:ind w:left="141" w:right="-29" w:firstLine="0"/>
        <w:jc w:val="left"/>
        <w:rPr>
          <w:sz w:val="22"/>
        </w:rPr>
      </w:pPr>
      <w:r>
        <w:rPr/>
        <w:br w:type="column"/>
      </w:r>
      <w:r>
        <w:rPr>
          <w:spacing w:val="-10"/>
          <w:sz w:val="22"/>
        </w:rPr>
        <w:t>n</w:t>
      </w:r>
      <w:r>
        <w:rPr>
          <w:sz w:val="22"/>
        </w:rPr>
        <w:tab/>
      </w:r>
      <w:r>
        <w:rPr>
          <w:spacing w:val="-10"/>
          <w:sz w:val="22"/>
        </w:rPr>
        <w:t>x</w:t>
      </w:r>
      <w:r>
        <w:rPr>
          <w:sz w:val="22"/>
        </w:rPr>
        <w:tab/>
      </w:r>
      <w:r>
        <w:rPr>
          <w:spacing w:val="-5"/>
          <w:sz w:val="22"/>
        </w:rPr>
        <w:t>an</w:t>
      </w:r>
      <w:r>
        <w:rPr>
          <w:sz w:val="22"/>
        </w:rPr>
        <w:tab/>
      </w:r>
      <w:r>
        <w:rPr>
          <w:spacing w:val="-10"/>
          <w:sz w:val="22"/>
        </w:rPr>
        <w:t>D</w:t>
      </w:r>
    </w:p>
    <w:p>
      <w:pPr>
        <w:spacing w:after="0" w:line="176" w:lineRule="exact"/>
        <w:jc w:val="left"/>
        <w:rPr>
          <w:sz w:val="22"/>
        </w:rPr>
        <w:sectPr>
          <w:type w:val="continuous"/>
          <w:pgSz w:w="11910" w:h="16840"/>
          <w:pgMar w:header="1154" w:footer="0" w:top="1620" w:bottom="280" w:left="1559" w:right="0"/>
          <w:cols w:num="2" w:equalWidth="0">
            <w:col w:w="4827" w:space="3634"/>
            <w:col w:w="1890"/>
          </w:cols>
        </w:sectPr>
      </w:pPr>
    </w:p>
    <w:p>
      <w:pPr>
        <w:tabs>
          <w:tab w:pos="10210" w:val="left" w:leader="none"/>
        </w:tabs>
        <w:spacing w:line="231" w:lineRule="exact" w:before="0"/>
        <w:ind w:left="141" w:right="-29" w:firstLine="0"/>
        <w:jc w:val="left"/>
        <w:rPr>
          <w:position w:val="-9"/>
          <w:sz w:val="22"/>
        </w:rPr>
      </w:pPr>
      <w:r>
        <w:rPr>
          <w:sz w:val="22"/>
        </w:rPr>
        <w:t>pendekatan</w:t>
      </w:r>
      <w:r>
        <w:rPr>
          <w:spacing w:val="27"/>
          <w:sz w:val="22"/>
        </w:rPr>
        <w:t>  </w:t>
      </w:r>
      <w:r>
        <w:rPr>
          <w:sz w:val="22"/>
        </w:rPr>
        <w:t>psikologi</w:t>
      </w:r>
      <w:r>
        <w:rPr>
          <w:spacing w:val="28"/>
          <w:sz w:val="22"/>
        </w:rPr>
        <w:t>  </w:t>
      </w:r>
      <w:r>
        <w:rPr>
          <w:sz w:val="22"/>
        </w:rPr>
        <w:t>Carl</w:t>
      </w:r>
      <w:r>
        <w:rPr>
          <w:spacing w:val="28"/>
          <w:sz w:val="22"/>
        </w:rPr>
        <w:t>  </w:t>
      </w:r>
      <w:r>
        <w:rPr>
          <w:sz w:val="22"/>
        </w:rPr>
        <w:t>Gustav</w:t>
      </w:r>
      <w:r>
        <w:rPr>
          <w:spacing w:val="28"/>
          <w:sz w:val="22"/>
        </w:rPr>
        <w:t>  </w:t>
      </w:r>
      <w:r>
        <w:rPr>
          <w:spacing w:val="-2"/>
          <w:sz w:val="22"/>
        </w:rPr>
        <w:t>Jung.</w:t>
      </w:r>
      <w:r>
        <w:rPr>
          <w:sz w:val="22"/>
        </w:rPr>
        <w:tab/>
      </w:r>
      <w:r>
        <w:rPr>
          <w:spacing w:val="-5"/>
          <w:position w:val="-9"/>
          <w:sz w:val="22"/>
        </w:rPr>
        <w:t>at</w:t>
      </w:r>
    </w:p>
    <w:p>
      <w:pPr>
        <w:spacing w:after="0" w:line="231" w:lineRule="exact"/>
        <w:jc w:val="left"/>
        <w:rPr>
          <w:position w:val="-9"/>
          <w:sz w:val="22"/>
        </w:rPr>
        <w:sectPr>
          <w:type w:val="continuous"/>
          <w:pgSz w:w="11910" w:h="16840"/>
          <w:pgMar w:header="1154" w:footer="0" w:top="1620" w:bottom="280" w:left="1559" w:right="0"/>
        </w:sectPr>
      </w:pPr>
    </w:p>
    <w:p>
      <w:pPr>
        <w:spacing w:line="249" w:lineRule="auto" w:before="0"/>
        <w:ind w:left="141" w:right="38" w:firstLine="0"/>
        <w:jc w:val="both"/>
        <w:rPr>
          <w:sz w:val="22"/>
        </w:rPr>
      </w:pPr>
      <w:r>
        <w:rPr>
          <w:sz w:val="22"/>
        </w:rPr>
        <w:t>Menggambarkan tiga aspek psikologi para tokoh, yaitu kesadaran dan ego, </w:t>
      </w:r>
      <w:r>
        <w:rPr>
          <w:sz w:val="22"/>
        </w:rPr>
        <w:t>taksadar pribadi,</w:t>
      </w:r>
      <w:r>
        <w:rPr>
          <w:spacing w:val="62"/>
          <w:sz w:val="22"/>
        </w:rPr>
        <w:t>  </w:t>
      </w:r>
      <w:r>
        <w:rPr>
          <w:sz w:val="22"/>
        </w:rPr>
        <w:t>dan</w:t>
      </w:r>
      <w:r>
        <w:rPr>
          <w:spacing w:val="62"/>
          <w:sz w:val="22"/>
        </w:rPr>
        <w:t>  </w:t>
      </w:r>
      <w:r>
        <w:rPr>
          <w:sz w:val="22"/>
        </w:rPr>
        <w:t>taksadar</w:t>
      </w:r>
      <w:r>
        <w:rPr>
          <w:spacing w:val="62"/>
          <w:sz w:val="22"/>
        </w:rPr>
        <w:t>  </w:t>
      </w:r>
      <w:r>
        <w:rPr>
          <w:sz w:val="22"/>
        </w:rPr>
        <w:t>kolektif.</w:t>
      </w:r>
      <w:r>
        <w:rPr>
          <w:spacing w:val="62"/>
          <w:sz w:val="22"/>
        </w:rPr>
        <w:t>  </w:t>
      </w:r>
      <w:r>
        <w:rPr>
          <w:spacing w:val="-2"/>
          <w:sz w:val="22"/>
        </w:rPr>
        <w:t>Aspek</w:t>
      </w:r>
    </w:p>
    <w:p>
      <w:pPr>
        <w:spacing w:line="249" w:lineRule="auto" w:before="0"/>
        <w:ind w:left="144" w:right="38" w:hanging="2"/>
        <w:jc w:val="both"/>
        <w:rPr>
          <w:sz w:val="22"/>
        </w:rPr>
      </w:pPr>
      <w:r>
        <w:rPr/>
        <w:br w:type="column"/>
      </w:r>
      <w:r>
        <w:rPr>
          <w:sz w:val="22"/>
        </w:rPr>
        <w:t>Fadilah, R., </w:t>
      </w:r>
      <w:r>
        <w:rPr>
          <w:sz w:val="22"/>
        </w:rPr>
        <w:t>Adhari, F., Walidaini, I., Islam,</w:t>
      </w:r>
      <w:r>
        <w:rPr>
          <w:spacing w:val="-3"/>
          <w:sz w:val="22"/>
        </w:rPr>
        <w:t> </w:t>
      </w:r>
      <w:r>
        <w:rPr>
          <w:sz w:val="22"/>
        </w:rPr>
        <w:t>U.,</w:t>
      </w:r>
      <w:r>
        <w:rPr>
          <w:spacing w:val="-3"/>
          <w:sz w:val="22"/>
        </w:rPr>
        <w:t> </w:t>
      </w:r>
      <w:r>
        <w:rPr>
          <w:sz w:val="22"/>
        </w:rPr>
        <w:t>&amp;</w:t>
      </w:r>
      <w:r>
        <w:rPr>
          <w:spacing w:val="-3"/>
          <w:sz w:val="22"/>
        </w:rPr>
        <w:t> </w:t>
      </w:r>
      <w:r>
        <w:rPr>
          <w:spacing w:val="-2"/>
          <w:sz w:val="22"/>
        </w:rPr>
        <w:t>Sumatra,</w:t>
      </w:r>
    </w:p>
    <w:p>
      <w:pPr>
        <w:spacing w:line="260" w:lineRule="atLeast" w:before="112"/>
        <w:ind w:left="142" w:right="38" w:firstLine="0"/>
        <w:jc w:val="both"/>
        <w:rPr>
          <w:sz w:val="22"/>
        </w:rPr>
      </w:pPr>
      <w:r>
        <w:rPr/>
        <w:br w:type="column"/>
      </w:r>
      <w:r>
        <w:rPr>
          <w:spacing w:val="-2"/>
          <w:sz w:val="22"/>
        </w:rPr>
        <w:t>PretesEk sperimen </w:t>
      </w:r>
      <w:r>
        <w:rPr>
          <w:sz w:val="22"/>
        </w:rPr>
        <w:t>Valid N</w:t>
      </w:r>
    </w:p>
    <w:p>
      <w:pPr>
        <w:tabs>
          <w:tab w:pos="653" w:val="left" w:leader="none"/>
          <w:tab w:pos="1220" w:val="left" w:leader="none"/>
          <w:tab w:pos="1787" w:val="left" w:leader="none"/>
        </w:tabs>
        <w:spacing w:before="160"/>
        <w:ind w:left="141" w:right="0" w:firstLine="0"/>
        <w:jc w:val="left"/>
        <w:rPr>
          <w:sz w:val="22"/>
        </w:rPr>
      </w:pPr>
      <w:r>
        <w:rPr/>
        <w:br w:type="column"/>
      </w:r>
      <w:r>
        <w:rPr>
          <w:spacing w:val="-5"/>
          <w:sz w:val="22"/>
        </w:rPr>
        <w:t>15</w:t>
      </w:r>
      <w:r>
        <w:rPr>
          <w:sz w:val="22"/>
        </w:rPr>
        <w:tab/>
      </w:r>
      <w:r>
        <w:rPr>
          <w:spacing w:val="-5"/>
          <w:sz w:val="22"/>
        </w:rPr>
        <w:t>4.5</w:t>
      </w:r>
      <w:r>
        <w:rPr>
          <w:sz w:val="22"/>
        </w:rPr>
        <w:tab/>
      </w:r>
      <w:r>
        <w:rPr>
          <w:spacing w:val="-5"/>
          <w:sz w:val="22"/>
        </w:rPr>
        <w:t>7.0</w:t>
      </w:r>
      <w:r>
        <w:rPr>
          <w:sz w:val="22"/>
        </w:rPr>
        <w:tab/>
      </w:r>
      <w:r>
        <w:rPr>
          <w:spacing w:val="-5"/>
          <w:sz w:val="22"/>
        </w:rPr>
        <w:t>5.8</w:t>
      </w:r>
    </w:p>
    <w:p>
      <w:pPr>
        <w:spacing w:line="103" w:lineRule="exact" w:before="272"/>
        <w:ind w:left="141" w:right="0" w:firstLine="0"/>
        <w:jc w:val="left"/>
        <w:rPr>
          <w:sz w:val="22"/>
        </w:rPr>
      </w:pPr>
      <w:r>
        <w:rPr>
          <w:spacing w:val="-5"/>
          <w:sz w:val="22"/>
        </w:rPr>
        <w:t>15</w:t>
      </w:r>
    </w:p>
    <w:p>
      <w:pPr>
        <w:spacing w:after="0" w:line="103" w:lineRule="exact"/>
        <w:jc w:val="left"/>
        <w:rPr>
          <w:sz w:val="22"/>
        </w:rPr>
        <w:sectPr>
          <w:type w:val="continuous"/>
          <w:pgSz w:w="11910" w:h="16840"/>
          <w:pgMar w:header="1154" w:footer="0" w:top="1620" w:bottom="280" w:left="1559" w:right="0"/>
          <w:cols w:num="4" w:equalWidth="0">
            <w:col w:w="4151" w:space="382"/>
            <w:col w:w="2113" w:space="103"/>
            <w:col w:w="991" w:space="165"/>
            <w:col w:w="2446"/>
          </w:cols>
        </w:sectPr>
      </w:pPr>
    </w:p>
    <w:p>
      <w:pPr>
        <w:spacing w:line="160" w:lineRule="exact" w:before="0"/>
        <w:ind w:left="141" w:right="0" w:firstLine="0"/>
        <w:jc w:val="left"/>
        <w:rPr>
          <w:sz w:val="22"/>
        </w:rPr>
      </w:pPr>
      <w:r>
        <w:rPr>
          <w:sz w:val="22"/>
        </w:rPr>
        <w:t>psikologi</w:t>
      </w:r>
      <w:r>
        <w:rPr>
          <w:spacing w:val="67"/>
          <w:sz w:val="22"/>
        </w:rPr>
        <w:t> </w:t>
      </w:r>
      <w:r>
        <w:rPr>
          <w:sz w:val="22"/>
        </w:rPr>
        <w:t>yang</w:t>
      </w:r>
      <w:r>
        <w:rPr>
          <w:spacing w:val="67"/>
          <w:sz w:val="22"/>
        </w:rPr>
        <w:t> </w:t>
      </w:r>
      <w:r>
        <w:rPr>
          <w:sz w:val="22"/>
        </w:rPr>
        <w:t>dominan</w:t>
      </w:r>
      <w:r>
        <w:rPr>
          <w:spacing w:val="67"/>
          <w:sz w:val="22"/>
        </w:rPr>
        <w:t> </w:t>
      </w:r>
      <w:r>
        <w:rPr>
          <w:sz w:val="22"/>
        </w:rPr>
        <w:t>adalah</w:t>
      </w:r>
      <w:r>
        <w:rPr>
          <w:spacing w:val="67"/>
          <w:sz w:val="22"/>
        </w:rPr>
        <w:t> </w:t>
      </w:r>
      <w:r>
        <w:rPr>
          <w:spacing w:val="-2"/>
          <w:sz w:val="22"/>
        </w:rPr>
        <w:t>kesadaran</w:t>
      </w:r>
    </w:p>
    <w:p>
      <w:pPr>
        <w:spacing w:line="141" w:lineRule="exact" w:before="0"/>
        <w:ind w:left="142" w:right="0" w:firstLine="0"/>
        <w:jc w:val="left"/>
        <w:rPr>
          <w:sz w:val="22"/>
        </w:rPr>
      </w:pPr>
      <w:r>
        <w:rPr/>
        <w:br w:type="column"/>
      </w:r>
      <w:r>
        <w:rPr>
          <w:sz w:val="22"/>
        </w:rPr>
        <w:t>N.</w:t>
      </w:r>
      <w:r>
        <w:rPr>
          <w:spacing w:val="-2"/>
          <w:sz w:val="22"/>
        </w:rPr>
        <w:t> </w:t>
      </w:r>
      <w:r>
        <w:rPr>
          <w:sz w:val="22"/>
        </w:rPr>
        <w:t>(2023).</w:t>
      </w:r>
      <w:r>
        <w:rPr>
          <w:spacing w:val="-2"/>
          <w:sz w:val="22"/>
        </w:rPr>
        <w:t> </w:t>
      </w:r>
      <w:r>
        <w:rPr>
          <w:spacing w:val="-2"/>
          <w:sz w:val="22"/>
        </w:rPr>
        <w:t>Pandanga</w:t>
      </w:r>
      <w:r>
        <w:rPr>
          <w:spacing w:val="-2"/>
          <w:sz w:val="22"/>
        </w:rPr>
        <w:t>n</w:t>
      </w:r>
    </w:p>
    <w:p>
      <w:pPr>
        <w:tabs>
          <w:tab w:pos="3701" w:val="left" w:leader="none"/>
        </w:tabs>
        <w:spacing w:line="103" w:lineRule="exact" w:before="56"/>
        <w:ind w:left="139" w:right="0" w:firstLine="0"/>
        <w:jc w:val="left"/>
        <w:rPr>
          <w:sz w:val="22"/>
        </w:rPr>
      </w:pPr>
      <w:r>
        <w:rPr/>
        <w:br w:type="column"/>
      </w:r>
      <w:r>
        <w:rPr>
          <w:spacing w:val="53"/>
          <w:sz w:val="22"/>
          <w:u w:val="single"/>
        </w:rPr>
        <w:t> </w:t>
      </w:r>
      <w:r>
        <w:rPr>
          <w:spacing w:val="-2"/>
          <w:sz w:val="22"/>
          <w:u w:val="single"/>
        </w:rPr>
        <w:t>(listwise</w:t>
      </w:r>
      <w:r>
        <w:rPr>
          <w:sz w:val="22"/>
          <w:u w:val="single"/>
        </w:rPr>
        <w:tab/>
      </w:r>
    </w:p>
    <w:p>
      <w:pPr>
        <w:spacing w:after="0" w:line="103" w:lineRule="exact"/>
        <w:jc w:val="left"/>
        <w:rPr>
          <w:sz w:val="22"/>
        </w:rPr>
        <w:sectPr>
          <w:type w:val="continuous"/>
          <w:pgSz w:w="11910" w:h="16840"/>
          <w:pgMar w:header="1154" w:footer="0" w:top="1620" w:bottom="280" w:left="1559" w:right="0"/>
          <w:cols w:num="3" w:equalWidth="0">
            <w:col w:w="4149" w:space="386"/>
            <w:col w:w="2071" w:space="39"/>
            <w:col w:w="3706"/>
          </w:cols>
        </w:sectPr>
      </w:pPr>
    </w:p>
    <w:p>
      <w:pPr>
        <w:spacing w:line="249" w:lineRule="auto" w:before="23"/>
        <w:ind w:left="141" w:right="38" w:firstLine="0"/>
        <w:jc w:val="both"/>
        <w:rPr>
          <w:sz w:val="22"/>
        </w:rPr>
      </w:pPr>
      <w:r>
        <w:rPr>
          <w:sz w:val="22"/>
        </w:rPr>
        <w:t>dan ego, sedangkan taksadar pribadi </w:t>
      </w:r>
      <w:r>
        <w:rPr>
          <w:sz w:val="22"/>
        </w:rPr>
        <w:t>dan taksadar kolektif tidak dominan tetapi memiliki</w:t>
      </w:r>
      <w:r>
        <w:rPr>
          <w:spacing w:val="-4"/>
          <w:sz w:val="22"/>
        </w:rPr>
        <w:t> </w:t>
      </w:r>
      <w:r>
        <w:rPr>
          <w:sz w:val="22"/>
        </w:rPr>
        <w:t>peranan</w:t>
      </w:r>
      <w:r>
        <w:rPr>
          <w:spacing w:val="-4"/>
          <w:sz w:val="22"/>
        </w:rPr>
        <w:t> </w:t>
      </w:r>
      <w:r>
        <w:rPr>
          <w:sz w:val="22"/>
        </w:rPr>
        <w:t>penting</w:t>
      </w:r>
      <w:r>
        <w:rPr>
          <w:spacing w:val="-4"/>
          <w:sz w:val="22"/>
        </w:rPr>
        <w:t> </w:t>
      </w:r>
      <w:r>
        <w:rPr>
          <w:sz w:val="22"/>
        </w:rPr>
        <w:t>dalam</w:t>
      </w:r>
      <w:r>
        <w:rPr>
          <w:spacing w:val="-4"/>
          <w:sz w:val="22"/>
        </w:rPr>
        <w:t> </w:t>
      </w:r>
      <w:r>
        <w:rPr>
          <w:sz w:val="22"/>
        </w:rPr>
        <w:t>membentuk kepribadian tokoh. Tokoh-tokoh dalam cerpen tersebut menunjukkan berbagai respons psikologi terhadap pengalaman mistis yang mereka alami, mulai dari rasa cemas hingga kehilangan kontrol diri akibat pengaruh alam bawah sadar. Cerpen horor “Dirasuki Topeng Ireng” tidak hanya menawarkan kepribadian tokoh yang menarik</w:t>
      </w:r>
      <w:r>
        <w:rPr>
          <w:spacing w:val="-4"/>
          <w:sz w:val="22"/>
        </w:rPr>
        <w:t> </w:t>
      </w:r>
      <w:r>
        <w:rPr>
          <w:sz w:val="22"/>
        </w:rPr>
        <w:t>namun</w:t>
      </w:r>
      <w:r>
        <w:rPr>
          <w:spacing w:val="-4"/>
          <w:sz w:val="22"/>
        </w:rPr>
        <w:t> </w:t>
      </w:r>
      <w:r>
        <w:rPr>
          <w:sz w:val="22"/>
        </w:rPr>
        <w:t>juga</w:t>
      </w:r>
      <w:r>
        <w:rPr>
          <w:spacing w:val="-4"/>
          <w:sz w:val="22"/>
        </w:rPr>
        <w:t> </w:t>
      </w:r>
      <w:r>
        <w:rPr>
          <w:sz w:val="22"/>
        </w:rPr>
        <w:t>alur</w:t>
      </w:r>
      <w:r>
        <w:rPr>
          <w:spacing w:val="-4"/>
          <w:sz w:val="22"/>
        </w:rPr>
        <w:t> </w:t>
      </w:r>
      <w:r>
        <w:rPr>
          <w:sz w:val="22"/>
        </w:rPr>
        <w:t>yang</w:t>
      </w:r>
      <w:r>
        <w:rPr>
          <w:spacing w:val="-4"/>
          <w:sz w:val="22"/>
        </w:rPr>
        <w:t> </w:t>
      </w:r>
      <w:r>
        <w:rPr>
          <w:sz w:val="22"/>
        </w:rPr>
        <w:t>menari,</w:t>
      </w:r>
      <w:r>
        <w:rPr>
          <w:spacing w:val="-4"/>
          <w:sz w:val="22"/>
        </w:rPr>
        <w:t> </w:t>
      </w:r>
      <w:r>
        <w:rPr>
          <w:sz w:val="22"/>
        </w:rPr>
        <w:t>tetapi juga memperlihatkan bagaimana budaya, tradisi, dan aspek psikologi dalam membentuk dan mempengaruhi kepribadian individu. Penelitian ini memberikan kontribusi penting dalam kajian sastra dengan pendekatan psikologi, serta memperkaya pemahaman terhadap karakter dalam cerita horor berbasis budaya lokal.</w:t>
      </w:r>
    </w:p>
    <w:p>
      <w:pPr>
        <w:spacing w:before="251"/>
        <w:ind w:left="139" w:right="0" w:firstLine="0"/>
        <w:jc w:val="left"/>
        <w:rPr>
          <w:b/>
          <w:sz w:val="22"/>
        </w:rPr>
      </w:pPr>
      <w:r>
        <w:rPr>
          <w:b/>
          <w:sz w:val="22"/>
        </w:rPr>
        <w:t>DAFTAR</w:t>
      </w:r>
      <w:r>
        <w:rPr>
          <w:b/>
          <w:spacing w:val="-4"/>
          <w:sz w:val="22"/>
        </w:rPr>
        <w:t> </w:t>
      </w:r>
      <w:r>
        <w:rPr>
          <w:b/>
          <w:spacing w:val="-2"/>
          <w:sz w:val="22"/>
        </w:rPr>
        <w:t>PUSTAKA</w:t>
      </w:r>
    </w:p>
    <w:p>
      <w:pPr>
        <w:spacing w:line="249" w:lineRule="auto" w:before="10"/>
        <w:ind w:left="141" w:right="38" w:hanging="2"/>
        <w:jc w:val="both"/>
        <w:rPr>
          <w:sz w:val="22"/>
        </w:rPr>
      </w:pPr>
      <w:r>
        <w:rPr>
          <w:sz w:val="22"/>
        </w:rPr>
        <w:t>Ahmad, R. (2021). Ketidaksadaran </w:t>
      </w:r>
      <w:r>
        <w:rPr>
          <w:sz w:val="22"/>
        </w:rPr>
        <w:t>Kolektif Tokoh Dalam Novel Anak Rantau Karya Ahmad Fuadi: Kajian Psiokologi Analitis Carlgustav Jung. </w:t>
      </w:r>
      <w:r>
        <w:rPr>
          <w:i/>
          <w:sz w:val="22"/>
        </w:rPr>
        <w:t>Telaga Bahasa</w:t>
      </w:r>
      <w:r>
        <w:rPr>
          <w:sz w:val="22"/>
        </w:rPr>
        <w:t>, </w:t>
      </w:r>
      <w:r>
        <w:rPr>
          <w:i/>
          <w:sz w:val="22"/>
        </w:rPr>
        <w:t>8</w:t>
      </w:r>
      <w:r>
        <w:rPr>
          <w:sz w:val="22"/>
        </w:rPr>
        <w:t>(1), </w:t>
      </w:r>
      <w:r>
        <w:rPr>
          <w:spacing w:val="-2"/>
          <w:sz w:val="22"/>
        </w:rPr>
        <w:t>119–130.</w:t>
      </w:r>
    </w:p>
    <w:p>
      <w:pPr>
        <w:spacing w:line="252" w:lineRule="exact" w:before="0"/>
        <w:ind w:left="141" w:right="0" w:firstLine="0"/>
        <w:jc w:val="left"/>
        <w:rPr>
          <w:sz w:val="22"/>
        </w:rPr>
      </w:pPr>
      <w:r>
        <w:rPr>
          <w:spacing w:val="-2"/>
          <w:sz w:val="22"/>
        </w:rPr>
        <w:t>https://doi.org/10.36843/tb.v8i1.201</w:t>
      </w:r>
    </w:p>
    <w:p>
      <w:pPr>
        <w:tabs>
          <w:tab w:pos="775" w:val="left" w:leader="none"/>
          <w:tab w:pos="1653" w:val="left" w:leader="none"/>
        </w:tabs>
        <w:spacing w:line="244" w:lineRule="exact" w:before="0"/>
        <w:ind w:left="142" w:right="0" w:firstLine="0"/>
        <w:jc w:val="left"/>
        <w:rPr>
          <w:sz w:val="22"/>
        </w:rPr>
      </w:pPr>
      <w:r>
        <w:rPr/>
        <w:br w:type="column"/>
      </w:r>
      <w:r>
        <w:rPr>
          <w:spacing w:val="-4"/>
          <w:sz w:val="22"/>
        </w:rPr>
        <w:t>Carl</w:t>
      </w:r>
      <w:r>
        <w:rPr>
          <w:sz w:val="22"/>
        </w:rPr>
        <w:tab/>
      </w:r>
      <w:r>
        <w:rPr>
          <w:spacing w:val="-2"/>
          <w:sz w:val="22"/>
        </w:rPr>
        <w:t>Gustav</w:t>
      </w:r>
      <w:r>
        <w:rPr>
          <w:sz w:val="22"/>
        </w:rPr>
        <w:tab/>
      </w:r>
      <w:r>
        <w:rPr>
          <w:spacing w:val="-4"/>
          <w:sz w:val="22"/>
        </w:rPr>
        <w:t>Jung</w:t>
      </w:r>
    </w:p>
    <w:p>
      <w:pPr>
        <w:spacing w:line="249" w:lineRule="auto" w:before="10"/>
        <w:ind w:left="142" w:right="1699" w:firstLine="0"/>
        <w:jc w:val="both"/>
        <w:rPr>
          <w:sz w:val="22"/>
        </w:rPr>
      </w:pPr>
      <w:r>
        <w:rPr>
          <w:sz w:val="22"/>
        </w:rPr>
        <w:t>Terhadap Psikologi Kepribadian. </w:t>
      </w:r>
      <w:r>
        <w:rPr>
          <w:i/>
          <w:sz w:val="22"/>
        </w:rPr>
        <w:t>Madani: Jurnal Ilmiah Multidisiplin</w:t>
      </w:r>
      <w:r>
        <w:rPr>
          <w:sz w:val="22"/>
        </w:rPr>
        <w:t>, </w:t>
      </w:r>
      <w:r>
        <w:rPr>
          <w:i/>
          <w:sz w:val="22"/>
        </w:rPr>
        <w:t>1</w:t>
      </w:r>
      <w:r>
        <w:rPr>
          <w:sz w:val="22"/>
        </w:rPr>
        <w:t>(6), 697–702.</w:t>
      </w:r>
    </w:p>
    <w:p>
      <w:pPr>
        <w:tabs>
          <w:tab w:pos="1888" w:val="left" w:leader="none"/>
          <w:tab w:pos="3505" w:val="left" w:leader="none"/>
        </w:tabs>
        <w:spacing w:line="249" w:lineRule="auto" w:before="252"/>
        <w:ind w:left="142" w:right="1698" w:hanging="2"/>
        <w:jc w:val="both"/>
        <w:rPr>
          <w:sz w:val="22"/>
        </w:rPr>
      </w:pPr>
      <w:r>
        <w:rPr>
          <w:sz w:val="22"/>
        </w:rPr>
        <w:t>Fadli, M. R. (Universitas N. Y. (2021). Memahami Desain Metode Penelitian Kuaitatif. </w:t>
      </w:r>
      <w:r>
        <w:rPr>
          <w:i/>
          <w:sz w:val="22"/>
        </w:rPr>
        <w:t>Medan, Restu Printing </w:t>
      </w:r>
      <w:r>
        <w:rPr>
          <w:i/>
          <w:sz w:val="22"/>
        </w:rPr>
        <w:t>Indonesia, </w:t>
      </w:r>
      <w:r>
        <w:rPr>
          <w:i/>
          <w:spacing w:val="-2"/>
          <w:sz w:val="22"/>
        </w:rPr>
        <w:t>Hal.57</w:t>
      </w:r>
      <w:r>
        <w:rPr>
          <w:spacing w:val="-2"/>
          <w:sz w:val="22"/>
        </w:rPr>
        <w:t>,</w:t>
      </w:r>
      <w:r>
        <w:rPr>
          <w:sz w:val="22"/>
        </w:rPr>
        <w:tab/>
      </w:r>
      <w:r>
        <w:rPr>
          <w:i/>
          <w:spacing w:val="-2"/>
          <w:sz w:val="22"/>
        </w:rPr>
        <w:t>21</w:t>
      </w:r>
      <w:r>
        <w:rPr>
          <w:spacing w:val="-2"/>
          <w:sz w:val="22"/>
        </w:rPr>
        <w:t>(1),</w:t>
      </w:r>
      <w:r>
        <w:rPr>
          <w:sz w:val="22"/>
        </w:rPr>
        <w:tab/>
      </w:r>
      <w:r>
        <w:rPr>
          <w:spacing w:val="-2"/>
          <w:sz w:val="22"/>
        </w:rPr>
        <w:t>33–54.</w:t>
      </w:r>
    </w:p>
    <w:p>
      <w:pPr>
        <w:spacing w:line="252" w:lineRule="exact" w:before="0"/>
        <w:ind w:left="142" w:right="0" w:firstLine="0"/>
        <w:jc w:val="left"/>
        <w:rPr>
          <w:sz w:val="22"/>
        </w:rPr>
      </w:pPr>
      <w:r>
        <w:rPr>
          <w:spacing w:val="-2"/>
          <w:sz w:val="22"/>
        </w:rPr>
        <w:t>https://doi.org/10.21831/hum.v21i1.</w:t>
      </w:r>
    </w:p>
    <w:p>
      <w:pPr>
        <w:pStyle w:val="BodyText"/>
        <w:ind w:left="0"/>
        <w:jc w:val="left"/>
        <w:rPr>
          <w:sz w:val="22"/>
        </w:rPr>
      </w:pPr>
    </w:p>
    <w:p>
      <w:pPr>
        <w:spacing w:line="249" w:lineRule="auto" w:before="0"/>
        <w:ind w:left="142" w:right="1700" w:hanging="2"/>
        <w:jc w:val="both"/>
        <w:rPr>
          <w:sz w:val="22"/>
        </w:rPr>
      </w:pPr>
      <w:r>
        <w:rPr>
          <w:sz w:val="22"/>
        </w:rPr>
        <w:t>Hapsoro, Y. S. (2020). Menguak Cerita Horor Karya Eka Kurniawan dalam Kumpulan Budak Setan: Sebuah </w:t>
      </w:r>
      <w:r>
        <w:rPr>
          <w:sz w:val="22"/>
        </w:rPr>
        <w:t>Kajian Formula. </w:t>
      </w:r>
      <w:r>
        <w:rPr>
          <w:i/>
          <w:sz w:val="22"/>
        </w:rPr>
        <w:t>Kelasa</w:t>
      </w:r>
      <w:r>
        <w:rPr>
          <w:sz w:val="22"/>
        </w:rPr>
        <w:t>, </w:t>
      </w:r>
      <w:r>
        <w:rPr>
          <w:i/>
          <w:sz w:val="22"/>
        </w:rPr>
        <w:t>14</w:t>
      </w:r>
      <w:r>
        <w:rPr>
          <w:sz w:val="22"/>
        </w:rPr>
        <w:t>(2), 223–242. </w:t>
      </w:r>
      <w:r>
        <w:rPr>
          <w:spacing w:val="-2"/>
          <w:sz w:val="22"/>
        </w:rPr>
        <w:t>https://doi.org/10.26499/kelasa.v14i2.8</w:t>
      </w:r>
    </w:p>
    <w:p>
      <w:pPr>
        <w:pStyle w:val="BodyText"/>
        <w:spacing w:before="0"/>
        <w:ind w:left="0"/>
        <w:jc w:val="left"/>
        <w:rPr>
          <w:sz w:val="22"/>
        </w:rPr>
      </w:pPr>
    </w:p>
    <w:p>
      <w:pPr>
        <w:spacing w:line="249" w:lineRule="auto" w:before="0"/>
        <w:ind w:left="142" w:right="1700" w:hanging="2"/>
        <w:jc w:val="both"/>
        <w:rPr>
          <w:sz w:val="22"/>
        </w:rPr>
      </w:pPr>
      <w:r>
        <w:rPr>
          <w:sz w:val="22"/>
        </w:rPr>
        <w:t>Hashina, N. H. (2022). Mistisisme Jawa dalam Novel Janur Ireng Karya Simpleman. </w:t>
      </w:r>
      <w:r>
        <w:rPr>
          <w:i/>
          <w:sz w:val="22"/>
        </w:rPr>
        <w:t>Urban: Jurnal Seni Urban</w:t>
      </w:r>
      <w:r>
        <w:rPr>
          <w:sz w:val="22"/>
        </w:rPr>
        <w:t>, </w:t>
      </w:r>
      <w:r>
        <w:rPr>
          <w:i/>
          <w:sz w:val="22"/>
        </w:rPr>
        <w:t>6</w:t>
      </w:r>
      <w:r>
        <w:rPr>
          <w:sz w:val="22"/>
        </w:rPr>
        <w:t>(1), 77–96. </w:t>
      </w:r>
      <w:r>
        <w:rPr>
          <w:spacing w:val="-2"/>
          <w:sz w:val="22"/>
        </w:rPr>
        <w:t>https://doi.org/10.52969/jsu.v6i1.66</w:t>
      </w:r>
    </w:p>
    <w:p>
      <w:pPr>
        <w:spacing w:line="249" w:lineRule="auto" w:before="252"/>
        <w:ind w:left="142" w:right="1698" w:hanging="2"/>
        <w:jc w:val="both"/>
        <w:rPr>
          <w:sz w:val="22"/>
        </w:rPr>
      </w:pPr>
      <w:r>
        <w:rPr>
          <w:sz w:val="22"/>
        </w:rPr>
        <w:t>Prasetya, K., &amp; Wuquinnajah, Q. </w:t>
      </w:r>
      <w:r>
        <w:rPr>
          <w:sz w:val="22"/>
        </w:rPr>
        <w:t>(2022). Analisis Reduplikasi dalam Cerpen Kejetit Karya Putu Wijaya. </w:t>
      </w:r>
      <w:r>
        <w:rPr>
          <w:i/>
          <w:sz w:val="22"/>
        </w:rPr>
        <w:t>Jurnal Genre (Bahasa, Sastra, Dan Pembelajarannya)</w:t>
      </w:r>
      <w:r>
        <w:rPr>
          <w:sz w:val="22"/>
        </w:rPr>
        <w:t>, </w:t>
      </w:r>
      <w:r>
        <w:rPr>
          <w:i/>
          <w:sz w:val="22"/>
        </w:rPr>
        <w:t>4</w:t>
      </w:r>
      <w:r>
        <w:rPr>
          <w:sz w:val="22"/>
        </w:rPr>
        <w:t>(1), 1–10. </w:t>
      </w:r>
      <w:r>
        <w:rPr>
          <w:spacing w:val="-2"/>
          <w:sz w:val="22"/>
        </w:rPr>
        <w:t>https://doi.org/10.26555/jg.v4i1.5426</w:t>
      </w:r>
    </w:p>
    <w:p>
      <w:pPr>
        <w:pStyle w:val="BodyText"/>
        <w:spacing w:before="0"/>
        <w:ind w:left="0"/>
        <w:jc w:val="left"/>
        <w:rPr>
          <w:sz w:val="22"/>
        </w:rPr>
      </w:pPr>
    </w:p>
    <w:p>
      <w:pPr>
        <w:spacing w:line="249" w:lineRule="auto" w:before="0"/>
        <w:ind w:left="142" w:right="1699" w:hanging="2"/>
        <w:jc w:val="both"/>
        <w:rPr>
          <w:sz w:val="22"/>
        </w:rPr>
      </w:pPr>
      <w:r>
        <w:rPr>
          <w:sz w:val="22"/>
        </w:rPr>
        <w:t>Raharjo, M. (Universitas I. N. M. M. I. M. (2017).</w:t>
      </w:r>
      <w:r>
        <w:rPr>
          <w:spacing w:val="50"/>
          <w:sz w:val="22"/>
        </w:rPr>
        <w:t>  </w:t>
      </w:r>
      <w:r>
        <w:rPr>
          <w:sz w:val="22"/>
        </w:rPr>
        <w:t>Studi</w:t>
      </w:r>
      <w:r>
        <w:rPr>
          <w:spacing w:val="51"/>
          <w:sz w:val="22"/>
        </w:rPr>
        <w:t>  </w:t>
      </w:r>
      <w:r>
        <w:rPr>
          <w:sz w:val="22"/>
        </w:rPr>
        <w:t>Kasus</w:t>
      </w:r>
      <w:r>
        <w:rPr>
          <w:spacing w:val="50"/>
          <w:sz w:val="22"/>
        </w:rPr>
        <w:t>  </w:t>
      </w:r>
      <w:r>
        <w:rPr>
          <w:sz w:val="22"/>
        </w:rPr>
        <w:t>Dalam</w:t>
      </w:r>
      <w:r>
        <w:rPr>
          <w:spacing w:val="51"/>
          <w:sz w:val="22"/>
        </w:rPr>
        <w:t>  </w:t>
      </w:r>
      <w:r>
        <w:rPr>
          <w:spacing w:val="-2"/>
          <w:sz w:val="22"/>
        </w:rPr>
        <w:t>Penelitian</w:t>
      </w:r>
    </w:p>
    <w:p>
      <w:pPr>
        <w:spacing w:after="0" w:line="249" w:lineRule="auto"/>
        <w:jc w:val="both"/>
        <w:rPr>
          <w:sz w:val="22"/>
        </w:rPr>
        <w:sectPr>
          <w:type w:val="continuous"/>
          <w:pgSz w:w="11910" w:h="16840"/>
          <w:pgMar w:header="1154" w:footer="0" w:top="1620" w:bottom="280" w:left="1559" w:right="0"/>
          <w:cols w:num="2" w:equalWidth="0">
            <w:col w:w="4151" w:space="384"/>
            <w:col w:w="5816"/>
          </w:cols>
        </w:sectPr>
      </w:pPr>
    </w:p>
    <w:p>
      <w:pPr>
        <w:spacing w:before="80"/>
        <w:ind w:left="141" w:right="0" w:firstLine="0"/>
        <w:jc w:val="both"/>
        <w:rPr>
          <w:sz w:val="22"/>
        </w:rPr>
      </w:pPr>
      <w:r>
        <w:rPr>
          <w:sz w:val="22"/>
        </w:rPr>
        <w:t>Kualitatif:</w:t>
      </w:r>
      <w:r>
        <w:rPr>
          <w:spacing w:val="68"/>
          <w:w w:val="150"/>
          <w:sz w:val="22"/>
        </w:rPr>
        <w:t>  </w:t>
      </w:r>
      <w:r>
        <w:rPr>
          <w:sz w:val="22"/>
        </w:rPr>
        <w:t>Konsep</w:t>
      </w:r>
      <w:r>
        <w:rPr>
          <w:spacing w:val="69"/>
          <w:w w:val="150"/>
          <w:sz w:val="22"/>
        </w:rPr>
        <w:t>  </w:t>
      </w:r>
      <w:r>
        <w:rPr>
          <w:sz w:val="22"/>
        </w:rPr>
        <w:t>dan</w:t>
      </w:r>
      <w:r>
        <w:rPr>
          <w:spacing w:val="69"/>
          <w:w w:val="150"/>
          <w:sz w:val="22"/>
        </w:rPr>
        <w:t>  </w:t>
      </w:r>
      <w:r>
        <w:rPr>
          <w:spacing w:val="-2"/>
          <w:sz w:val="22"/>
        </w:rPr>
        <w:t>Prosedurnya.</w:t>
      </w:r>
    </w:p>
    <w:p>
      <w:pPr>
        <w:spacing w:before="10"/>
        <w:ind w:left="141" w:right="0" w:firstLine="0"/>
        <w:jc w:val="both"/>
        <w:rPr>
          <w:sz w:val="22"/>
        </w:rPr>
      </w:pPr>
      <w:r>
        <w:rPr>
          <w:i/>
          <w:sz w:val="22"/>
        </w:rPr>
        <w:t>Occupational</w:t>
      </w:r>
      <w:r>
        <w:rPr>
          <w:i/>
          <w:spacing w:val="-5"/>
          <w:sz w:val="22"/>
        </w:rPr>
        <w:t> </w:t>
      </w:r>
      <w:r>
        <w:rPr>
          <w:i/>
          <w:sz w:val="22"/>
        </w:rPr>
        <w:t>Medicine</w:t>
      </w:r>
      <w:r>
        <w:rPr>
          <w:sz w:val="22"/>
        </w:rPr>
        <w:t>,</w:t>
      </w:r>
      <w:r>
        <w:rPr>
          <w:spacing w:val="-5"/>
          <w:sz w:val="22"/>
        </w:rPr>
        <w:t> </w:t>
      </w:r>
      <w:r>
        <w:rPr>
          <w:i/>
          <w:sz w:val="22"/>
        </w:rPr>
        <w:t>53</w:t>
      </w:r>
      <w:r>
        <w:rPr>
          <w:sz w:val="22"/>
        </w:rPr>
        <w:t>(4),</w:t>
      </w:r>
      <w:r>
        <w:rPr>
          <w:spacing w:val="-5"/>
          <w:sz w:val="22"/>
        </w:rPr>
        <w:t> </w:t>
      </w:r>
      <w:r>
        <w:rPr>
          <w:spacing w:val="-4"/>
          <w:sz w:val="22"/>
        </w:rPr>
        <w:t>130.</w:t>
      </w:r>
    </w:p>
    <w:p>
      <w:pPr>
        <w:pStyle w:val="BodyText"/>
        <w:ind w:left="0"/>
        <w:jc w:val="left"/>
        <w:rPr>
          <w:sz w:val="22"/>
        </w:rPr>
      </w:pPr>
    </w:p>
    <w:p>
      <w:pPr>
        <w:spacing w:line="249" w:lineRule="auto" w:before="0"/>
        <w:ind w:left="142" w:right="6234" w:hanging="2"/>
        <w:jc w:val="both"/>
        <w:rPr>
          <w:sz w:val="22"/>
        </w:rPr>
      </w:pPr>
      <w:r>
        <w:rPr>
          <w:sz w:val="22"/>
        </w:rPr>
        <w:t>Ristiana, K. R., &amp; Adeani, I. S. </w:t>
      </w:r>
      <w:r>
        <w:rPr>
          <w:sz w:val="22"/>
        </w:rPr>
        <w:t>(2017). Konflik Batin Tokoh Utama dalam Novel Surga Yang Tak Dirindukan 2 Karya Asma. </w:t>
      </w:r>
      <w:r>
        <w:rPr>
          <w:i/>
          <w:sz w:val="22"/>
        </w:rPr>
        <w:t>Jurnal Literasi</w:t>
      </w:r>
      <w:r>
        <w:rPr>
          <w:sz w:val="22"/>
        </w:rPr>
        <w:t>, </w:t>
      </w:r>
      <w:r>
        <w:rPr>
          <w:i/>
          <w:sz w:val="22"/>
        </w:rPr>
        <w:t>1</w:t>
      </w:r>
      <w:r>
        <w:rPr>
          <w:sz w:val="22"/>
        </w:rPr>
        <w:t>(2), 49–56.</w:t>
      </w:r>
    </w:p>
    <w:p>
      <w:pPr>
        <w:pStyle w:val="BodyText"/>
        <w:spacing w:before="8"/>
        <w:ind w:left="0"/>
        <w:jc w:val="left"/>
        <w:rPr>
          <w:sz w:val="22"/>
        </w:rPr>
      </w:pPr>
    </w:p>
    <w:p>
      <w:pPr>
        <w:tabs>
          <w:tab w:pos="3724" w:val="left" w:leader="none"/>
        </w:tabs>
        <w:spacing w:line="249" w:lineRule="auto" w:before="0"/>
        <w:ind w:left="142" w:right="6234" w:hanging="2"/>
        <w:jc w:val="both"/>
        <w:rPr>
          <w:sz w:val="22"/>
        </w:rPr>
      </w:pPr>
      <w:r>
        <w:rPr>
          <w:sz w:val="22"/>
        </w:rPr>
        <w:t>Surokim. (2016). Riset Komunikasi</w:t>
      </w:r>
      <w:r>
        <w:rPr>
          <w:spacing w:val="-13"/>
          <w:sz w:val="22"/>
        </w:rPr>
        <w:t> </w:t>
      </w:r>
      <w:r>
        <w:rPr>
          <w:sz w:val="22"/>
        </w:rPr>
        <w:t>: Buku Pendamping Bimbingan Skripsi. </w:t>
      </w:r>
      <w:r>
        <w:rPr>
          <w:i/>
          <w:sz w:val="22"/>
        </w:rPr>
        <w:t>Pusat Kajian Komunikasi Publik Prodi Ilmu Komunikasi FISIB-UTM &amp; Aspikom Jawa </w:t>
      </w:r>
      <w:r>
        <w:rPr>
          <w:i/>
          <w:spacing w:val="-2"/>
          <w:sz w:val="22"/>
        </w:rPr>
        <w:t>Timur</w:t>
      </w:r>
      <w:r>
        <w:rPr>
          <w:spacing w:val="-2"/>
          <w:sz w:val="22"/>
        </w:rPr>
        <w:t>,</w:t>
      </w:r>
      <w:r>
        <w:rPr>
          <w:sz w:val="22"/>
        </w:rPr>
        <w:tab/>
      </w:r>
      <w:r>
        <w:rPr>
          <w:spacing w:val="-4"/>
          <w:sz w:val="22"/>
        </w:rPr>
        <w:t>285.</w:t>
      </w:r>
    </w:p>
    <w:p>
      <w:pPr>
        <w:spacing w:line="249" w:lineRule="auto" w:before="4"/>
        <w:ind w:left="142" w:right="6235" w:firstLine="0"/>
        <w:jc w:val="left"/>
        <w:rPr>
          <w:sz w:val="22"/>
        </w:rPr>
      </w:pPr>
      <w:hyperlink r:id="rId9">
        <w:r>
          <w:rPr>
            <w:spacing w:val="-2"/>
            <w:sz w:val="22"/>
          </w:rPr>
          <w:t>http://komunikasi.trunojoyo.ac.id/wp-</w:t>
        </w:r>
      </w:hyperlink>
      <w:r>
        <w:rPr>
          <w:spacing w:val="-2"/>
          <w:sz w:val="22"/>
        </w:rPr>
        <w:t> </w:t>
      </w:r>
      <w:r>
        <w:rPr>
          <w:spacing w:val="8"/>
          <w:sz w:val="22"/>
        </w:rPr>
        <w:t>content/uploads/2016/01/BUKU-</w:t>
      </w:r>
      <w:r>
        <w:rPr>
          <w:sz w:val="22"/>
        </w:rPr>
        <w:t>RISET- </w:t>
      </w:r>
      <w:r>
        <w:rPr>
          <w:spacing w:val="-2"/>
          <w:sz w:val="22"/>
        </w:rPr>
        <w:t>KOMUNIKASI-JADI.pdf</w:t>
      </w:r>
    </w:p>
    <w:p>
      <w:pPr>
        <w:spacing w:line="249" w:lineRule="auto" w:before="252"/>
        <w:ind w:left="142" w:right="6234" w:hanging="2"/>
        <w:jc w:val="both"/>
        <w:rPr>
          <w:sz w:val="22"/>
        </w:rPr>
      </w:pPr>
      <w:r>
        <w:rPr>
          <w:sz w:val="22"/>
        </w:rPr>
        <w:t>Sutriani, E., &amp; Octaviani, R. </w:t>
      </w:r>
      <w:r>
        <w:rPr>
          <w:sz w:val="22"/>
        </w:rPr>
        <w:t>(2019). Keabsahan data. </w:t>
      </w:r>
      <w:r>
        <w:rPr>
          <w:i/>
          <w:sz w:val="22"/>
        </w:rPr>
        <w:t>INA-Rxiv</w:t>
      </w:r>
      <w:r>
        <w:rPr>
          <w:sz w:val="22"/>
        </w:rPr>
        <w:t>, 1–22.</w:t>
      </w:r>
    </w:p>
    <w:p>
      <w:pPr>
        <w:spacing w:line="252" w:lineRule="auto" w:before="0"/>
        <w:ind w:left="142" w:right="6236" w:hanging="2"/>
        <w:jc w:val="both"/>
        <w:rPr>
          <w:sz w:val="22"/>
        </w:rPr>
      </w:pPr>
      <w:r>
        <w:rPr>
          <w:sz w:val="22"/>
        </w:rPr>
        <w:t>Syarif, N. (2022). Kepribadian Tokoh </w:t>
      </w:r>
      <w:r>
        <w:rPr>
          <w:sz w:val="22"/>
        </w:rPr>
        <w:t>Saidi dalam Novel Calabai (Kajian Psikologi Sastra Carl Jung). </w:t>
      </w:r>
      <w:r>
        <w:rPr>
          <w:i/>
          <w:sz w:val="22"/>
        </w:rPr>
        <w:t>Jurnal Salaka</w:t>
      </w:r>
      <w:r>
        <w:rPr>
          <w:i/>
          <w:spacing w:val="-14"/>
          <w:sz w:val="22"/>
        </w:rPr>
        <w:t> </w:t>
      </w:r>
      <w:r>
        <w:rPr>
          <w:i/>
          <w:sz w:val="22"/>
        </w:rPr>
        <w:t>: Jurnal Bahasa,</w:t>
      </w:r>
      <w:r>
        <w:rPr>
          <w:i/>
          <w:spacing w:val="-14"/>
          <w:sz w:val="22"/>
        </w:rPr>
        <w:t> </w:t>
      </w:r>
      <w:r>
        <w:rPr>
          <w:i/>
          <w:sz w:val="22"/>
        </w:rPr>
        <w:t>Sastra,</w:t>
      </w:r>
      <w:r>
        <w:rPr>
          <w:i/>
          <w:spacing w:val="-14"/>
          <w:sz w:val="22"/>
        </w:rPr>
        <w:t> </w:t>
      </w:r>
      <w:r>
        <w:rPr>
          <w:i/>
          <w:sz w:val="22"/>
        </w:rPr>
        <w:t>Dan</w:t>
      </w:r>
      <w:r>
        <w:rPr>
          <w:i/>
          <w:spacing w:val="-14"/>
          <w:sz w:val="22"/>
        </w:rPr>
        <w:t> </w:t>
      </w:r>
      <w:r>
        <w:rPr>
          <w:i/>
          <w:sz w:val="22"/>
        </w:rPr>
        <w:t>Budaya</w:t>
      </w:r>
      <w:r>
        <w:rPr>
          <w:i/>
          <w:spacing w:val="-13"/>
          <w:sz w:val="22"/>
        </w:rPr>
        <w:t> </w:t>
      </w:r>
      <w:r>
        <w:rPr>
          <w:i/>
          <w:sz w:val="22"/>
        </w:rPr>
        <w:t>Indonesia</w:t>
      </w:r>
      <w:r>
        <w:rPr>
          <w:sz w:val="22"/>
        </w:rPr>
        <w:t>,</w:t>
      </w:r>
      <w:r>
        <w:rPr>
          <w:spacing w:val="-14"/>
          <w:sz w:val="22"/>
        </w:rPr>
        <w:t> </w:t>
      </w:r>
      <w:r>
        <w:rPr>
          <w:i/>
          <w:sz w:val="22"/>
        </w:rPr>
        <w:t>4</w:t>
      </w:r>
      <w:r>
        <w:rPr>
          <w:sz w:val="22"/>
        </w:rPr>
        <w:t>(2), </w:t>
      </w:r>
      <w:r>
        <w:rPr>
          <w:spacing w:val="-2"/>
          <w:sz w:val="22"/>
        </w:rPr>
        <w:t>69–75.</w:t>
      </w:r>
    </w:p>
    <w:p>
      <w:pPr>
        <w:spacing w:line="252" w:lineRule="exact" w:before="0"/>
        <w:ind w:left="142" w:right="0" w:firstLine="0"/>
        <w:jc w:val="left"/>
        <w:rPr>
          <w:sz w:val="22"/>
        </w:rPr>
      </w:pPr>
      <w:r>
        <w:rPr>
          <w:spacing w:val="-2"/>
          <w:sz w:val="22"/>
        </w:rPr>
        <w:t>https://doi.org/10.33751/jsalaka.v4i2.6801</w:t>
      </w:r>
    </w:p>
    <w:p>
      <w:pPr>
        <w:pStyle w:val="BodyText"/>
        <w:ind w:left="0"/>
        <w:jc w:val="left"/>
        <w:rPr>
          <w:sz w:val="22"/>
        </w:rPr>
      </w:pPr>
    </w:p>
    <w:p>
      <w:pPr>
        <w:tabs>
          <w:tab w:pos="3504" w:val="left" w:leader="none"/>
        </w:tabs>
        <w:spacing w:line="249" w:lineRule="auto" w:before="0"/>
        <w:ind w:left="141" w:right="6235" w:hanging="2"/>
        <w:jc w:val="both"/>
        <w:rPr>
          <w:sz w:val="22"/>
        </w:rPr>
      </w:pPr>
      <w:r>
        <w:rPr>
          <w:sz w:val="22"/>
        </w:rPr>
        <w:t>Viora,</w:t>
      </w:r>
      <w:r>
        <w:rPr>
          <w:spacing w:val="-5"/>
          <w:sz w:val="22"/>
        </w:rPr>
        <w:t> </w:t>
      </w:r>
      <w:r>
        <w:rPr>
          <w:sz w:val="22"/>
        </w:rPr>
        <w:t>D.</w:t>
      </w:r>
      <w:r>
        <w:rPr>
          <w:spacing w:val="-5"/>
          <w:sz w:val="22"/>
        </w:rPr>
        <w:t> </w:t>
      </w:r>
      <w:r>
        <w:rPr>
          <w:sz w:val="22"/>
        </w:rPr>
        <w:t>(2018).</w:t>
      </w:r>
      <w:r>
        <w:rPr>
          <w:spacing w:val="-5"/>
          <w:sz w:val="22"/>
        </w:rPr>
        <w:t> </w:t>
      </w:r>
      <w:r>
        <w:rPr>
          <w:sz w:val="22"/>
        </w:rPr>
        <w:t>Sejarah,</w:t>
      </w:r>
      <w:r>
        <w:rPr>
          <w:spacing w:val="-5"/>
          <w:sz w:val="22"/>
        </w:rPr>
        <w:t> </w:t>
      </w:r>
      <w:r>
        <w:rPr>
          <w:sz w:val="22"/>
        </w:rPr>
        <w:t>Mitos,</w:t>
      </w:r>
      <w:r>
        <w:rPr>
          <w:spacing w:val="-5"/>
          <w:sz w:val="22"/>
        </w:rPr>
        <w:t> </w:t>
      </w:r>
      <w:r>
        <w:rPr>
          <w:sz w:val="22"/>
        </w:rPr>
        <w:t>Dan</w:t>
      </w:r>
      <w:r>
        <w:rPr>
          <w:spacing w:val="-5"/>
          <w:sz w:val="22"/>
        </w:rPr>
        <w:t> </w:t>
      </w:r>
      <w:r>
        <w:rPr>
          <w:sz w:val="22"/>
        </w:rPr>
        <w:t>Parodi Dalam Penciptaan Karya Sastra Modern Indonesia Warna Lokal. </w:t>
      </w:r>
      <w:r>
        <w:rPr>
          <w:i/>
          <w:sz w:val="22"/>
        </w:rPr>
        <w:t>Jurnal Basicedu</w:t>
      </w:r>
      <w:r>
        <w:rPr>
          <w:sz w:val="22"/>
        </w:rPr>
        <w:t>, </w:t>
      </w:r>
      <w:r>
        <w:rPr>
          <w:i/>
          <w:spacing w:val="-2"/>
          <w:sz w:val="22"/>
        </w:rPr>
        <w:t>1</w:t>
      </w:r>
      <w:r>
        <w:rPr>
          <w:spacing w:val="-2"/>
          <w:sz w:val="22"/>
        </w:rPr>
        <w:t>(2),</w:t>
      </w:r>
      <w:r>
        <w:rPr>
          <w:sz w:val="22"/>
        </w:rPr>
        <w:tab/>
      </w:r>
      <w:r>
        <w:rPr>
          <w:spacing w:val="-2"/>
          <w:sz w:val="22"/>
        </w:rPr>
        <w:t>66–75.</w:t>
      </w:r>
    </w:p>
    <w:p>
      <w:pPr>
        <w:spacing w:line="253" w:lineRule="exact" w:before="0"/>
        <w:ind w:left="141" w:right="0" w:firstLine="0"/>
        <w:jc w:val="left"/>
        <w:rPr>
          <w:sz w:val="22"/>
        </w:rPr>
      </w:pPr>
      <w:r>
        <w:rPr>
          <w:spacing w:val="-2"/>
          <w:sz w:val="22"/>
        </w:rPr>
        <w:t>https://doi.org/10.31004/basicedu.v1i2.8</w:t>
      </w:r>
    </w:p>
    <w:sectPr>
      <w:pgSz w:w="11910" w:h="16840"/>
      <w:pgMar w:header="1154" w:footer="0" w:top="1620" w:bottom="280" w:left="1559"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472640">
              <wp:simplePos x="0" y="0"/>
              <wp:positionH relativeFrom="page">
                <wp:posOffset>1298575</wp:posOffset>
              </wp:positionH>
              <wp:positionV relativeFrom="page">
                <wp:posOffset>927085</wp:posOffset>
              </wp:positionV>
              <wp:extent cx="1270" cy="190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270" cy="19050"/>
                      </a:xfrm>
                      <a:custGeom>
                        <a:avLst/>
                        <a:gdLst/>
                        <a:ahLst/>
                        <a:cxnLst/>
                        <a:rect l="l" t="t" r="r" b="b"/>
                        <a:pathLst>
                          <a:path w="0" h="19050">
                            <a:moveTo>
                              <a:pt x="0" y="0"/>
                            </a:moveTo>
                            <a:lnTo>
                              <a:pt x="0" y="1905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3840" from="102.25pt,72.998825pt" to="102.25pt,74.498825pt" stroked="true" strokeweight="1.499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3152">
              <wp:simplePos x="0" y="0"/>
              <wp:positionH relativeFrom="page">
                <wp:posOffset>1246505</wp:posOffset>
              </wp:positionH>
              <wp:positionV relativeFrom="page">
                <wp:posOffset>720212</wp:posOffset>
              </wp:positionV>
              <wp:extent cx="285559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855595" cy="194310"/>
                      </a:xfrm>
                      <a:prstGeom prst="rect">
                        <a:avLst/>
                      </a:prstGeom>
                    </wps:spPr>
                    <wps:txbx>
                      <w:txbxContent>
                        <w:p>
                          <w:pPr>
                            <w:spacing w:before="10"/>
                            <w:ind w:left="20" w:right="0" w:firstLine="0"/>
                            <w:jc w:val="left"/>
                            <w:rPr>
                              <w:b/>
                              <w:sz w:val="24"/>
                            </w:rPr>
                          </w:pPr>
                          <w:r>
                            <w:rPr>
                              <w:b/>
                              <w:sz w:val="24"/>
                            </w:rPr>
                            <w:t>JURNAL</w:t>
                          </w:r>
                          <w:r>
                            <w:rPr>
                              <w:b/>
                              <w:spacing w:val="-7"/>
                              <w:sz w:val="24"/>
                            </w:rPr>
                            <w:t> </w:t>
                          </w:r>
                          <w:r>
                            <w:rPr>
                              <w:b/>
                              <w:sz w:val="24"/>
                            </w:rPr>
                            <w:t>DIDACTIQUE</w:t>
                          </w:r>
                          <w:r>
                            <w:rPr>
                              <w:b/>
                              <w:spacing w:val="-4"/>
                              <w:sz w:val="24"/>
                            </w:rPr>
                            <w:t> </w:t>
                          </w:r>
                          <w:r>
                            <w:rPr>
                              <w:b/>
                              <w:sz w:val="24"/>
                            </w:rPr>
                            <w:t>Bahasa</w:t>
                          </w:r>
                          <w:r>
                            <w:rPr>
                              <w:b/>
                              <w:spacing w:val="-4"/>
                              <w:sz w:val="24"/>
                            </w:rPr>
                            <w:t> </w:t>
                          </w:r>
                          <w:r>
                            <w:rPr>
                              <w:b/>
                              <w:spacing w:val="-2"/>
                              <w:sz w:val="24"/>
                            </w:rPr>
                            <w:t>Indonesia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8.150002pt;margin-top:56.709663pt;width:224.85pt;height:15.3pt;mso-position-horizontal-relative:page;mso-position-vertical-relative:page;z-index:-15843328" type="#_x0000_t202" id="docshape1" filled="false" stroked="false">
              <v:textbox inset="0,0,0,0">
                <w:txbxContent>
                  <w:p>
                    <w:pPr>
                      <w:spacing w:before="10"/>
                      <w:ind w:left="20" w:right="0" w:firstLine="0"/>
                      <w:jc w:val="left"/>
                      <w:rPr>
                        <w:b/>
                        <w:sz w:val="24"/>
                      </w:rPr>
                    </w:pPr>
                    <w:r>
                      <w:rPr>
                        <w:b/>
                        <w:sz w:val="24"/>
                      </w:rPr>
                      <w:t>JURNAL</w:t>
                    </w:r>
                    <w:r>
                      <w:rPr>
                        <w:b/>
                        <w:spacing w:val="-7"/>
                        <w:sz w:val="24"/>
                      </w:rPr>
                      <w:t> </w:t>
                    </w:r>
                    <w:r>
                      <w:rPr>
                        <w:b/>
                        <w:sz w:val="24"/>
                      </w:rPr>
                      <w:t>DIDACTIQUE</w:t>
                    </w:r>
                    <w:r>
                      <w:rPr>
                        <w:b/>
                        <w:spacing w:val="-4"/>
                        <w:sz w:val="24"/>
                      </w:rPr>
                      <w:t> </w:t>
                    </w:r>
                    <w:r>
                      <w:rPr>
                        <w:b/>
                        <w:sz w:val="24"/>
                      </w:rPr>
                      <w:t>Bahasa</w:t>
                    </w:r>
                    <w:r>
                      <w:rPr>
                        <w:b/>
                        <w:spacing w:val="-4"/>
                        <w:sz w:val="24"/>
                      </w:rPr>
                      <w:t> </w:t>
                    </w:r>
                    <w:r>
                      <w:rPr>
                        <w:b/>
                        <w:spacing w:val="-2"/>
                        <w:sz w:val="24"/>
                      </w:rPr>
                      <w:t>Indonesia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3664">
              <wp:simplePos x="0" y="0"/>
              <wp:positionH relativeFrom="page">
                <wp:posOffset>5222125</wp:posOffset>
              </wp:positionH>
              <wp:positionV relativeFrom="page">
                <wp:posOffset>720212</wp:posOffset>
              </wp:positionV>
              <wp:extent cx="13462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46200" cy="194310"/>
                      </a:xfrm>
                      <a:prstGeom prst="rect">
                        <a:avLst/>
                      </a:prstGeom>
                    </wps:spPr>
                    <wps:txbx>
                      <w:txbxContent>
                        <w:p>
                          <w:pPr>
                            <w:pStyle w:val="BodyText"/>
                            <w:ind w:left="20"/>
                            <w:jc w:val="left"/>
                          </w:pPr>
                          <w:r>
                            <w:rPr/>
                            <w:t>Juli</w:t>
                          </w:r>
                          <w:r>
                            <w:rPr>
                              <w:spacing w:val="-3"/>
                            </w:rPr>
                            <w:t> </w:t>
                          </w:r>
                          <w:r>
                            <w:rPr/>
                            <w:t>2025,</w:t>
                          </w:r>
                          <w:r>
                            <w:rPr>
                              <w:spacing w:val="-1"/>
                            </w:rPr>
                            <w:t> </w:t>
                          </w:r>
                          <w:r>
                            <w:rPr/>
                            <w:t>Vol</w:t>
                          </w:r>
                          <w:r>
                            <w:rPr>
                              <w:spacing w:val="-1"/>
                            </w:rPr>
                            <w:t> </w:t>
                          </w:r>
                          <w:r>
                            <w:rPr/>
                            <w:t>6</w:t>
                          </w:r>
                          <w:r>
                            <w:rPr>
                              <w:spacing w:val="-1"/>
                            </w:rPr>
                            <w:t> </w:t>
                          </w:r>
                          <w:r>
                            <w:rPr/>
                            <w:t>No</w:t>
                          </w:r>
                          <w:r>
                            <w:rPr>
                              <w:spacing w:val="-1"/>
                            </w:rPr>
                            <w:t> </w:t>
                          </w:r>
                          <w:r>
                            <w:rPr>
                              <w:spacing w:val="-10"/>
                            </w:rPr>
                            <w:t>2</w:t>
                          </w:r>
                        </w:p>
                      </w:txbxContent>
                    </wps:txbx>
                    <wps:bodyPr wrap="square" lIns="0" tIns="0" rIns="0" bIns="0" rtlCol="0">
                      <a:noAutofit/>
                    </wps:bodyPr>
                  </wps:wsp>
                </a:graphicData>
              </a:graphic>
            </wp:anchor>
          </w:drawing>
        </mc:Choice>
        <mc:Fallback>
          <w:pict>
            <v:shape style="position:absolute;margin-left:411.19101pt;margin-top:56.709663pt;width:106pt;height:15.3pt;mso-position-horizontal-relative:page;mso-position-vertical-relative:page;z-index:-15842816" type="#_x0000_t202" id="docshape2" filled="false" stroked="false">
              <v:textbox inset="0,0,0,0">
                <w:txbxContent>
                  <w:p>
                    <w:pPr>
                      <w:pStyle w:val="BodyText"/>
                      <w:ind w:left="20"/>
                      <w:jc w:val="left"/>
                    </w:pPr>
                    <w:r>
                      <w:rPr/>
                      <w:t>Juli</w:t>
                    </w:r>
                    <w:r>
                      <w:rPr>
                        <w:spacing w:val="-3"/>
                      </w:rPr>
                      <w:t> </w:t>
                    </w:r>
                    <w:r>
                      <w:rPr/>
                      <w:t>2025,</w:t>
                    </w:r>
                    <w:r>
                      <w:rPr>
                        <w:spacing w:val="-1"/>
                      </w:rPr>
                      <w:t> </w:t>
                    </w:r>
                    <w:r>
                      <w:rPr/>
                      <w:t>Vol</w:t>
                    </w:r>
                    <w:r>
                      <w:rPr>
                        <w:spacing w:val="-1"/>
                      </w:rPr>
                      <w:t> </w:t>
                    </w:r>
                    <w:r>
                      <w:rPr/>
                      <w:t>6</w:t>
                    </w:r>
                    <w:r>
                      <w:rPr>
                        <w:spacing w:val="-1"/>
                      </w:rPr>
                      <w:t> </w:t>
                    </w:r>
                    <w:r>
                      <w:rPr/>
                      <w:t>No</w:t>
                    </w:r>
                    <w:r>
                      <w:rPr>
                        <w:spacing w:val="-1"/>
                      </w:rPr>
                      <w:t> </w:t>
                    </w:r>
                    <w:r>
                      <w:rPr>
                        <w:spacing w:val="-10"/>
                      </w:rPr>
                      <w:t>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474176">
              <wp:simplePos x="0" y="0"/>
              <wp:positionH relativeFrom="page">
                <wp:posOffset>1118236</wp:posOffset>
              </wp:positionH>
              <wp:positionV relativeFrom="page">
                <wp:posOffset>927085</wp:posOffset>
              </wp:positionV>
              <wp:extent cx="1270" cy="190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270" cy="19050"/>
                      </a:xfrm>
                      <a:custGeom>
                        <a:avLst/>
                        <a:gdLst/>
                        <a:ahLst/>
                        <a:cxnLst/>
                        <a:rect l="l" t="t" r="r" b="b"/>
                        <a:pathLst>
                          <a:path w="0" h="19050">
                            <a:moveTo>
                              <a:pt x="0" y="0"/>
                            </a:moveTo>
                            <a:lnTo>
                              <a:pt x="0" y="1905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2304" from="88.050102pt,72.998825pt" to="88.050102pt,74.498825pt" stroked="true" strokeweight="1.499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4688">
              <wp:simplePos x="0" y="0"/>
              <wp:positionH relativeFrom="page">
                <wp:posOffset>1066164</wp:posOffset>
              </wp:positionH>
              <wp:positionV relativeFrom="page">
                <wp:posOffset>720212</wp:posOffset>
              </wp:positionV>
              <wp:extent cx="2855595"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855595" cy="194310"/>
                      </a:xfrm>
                      <a:prstGeom prst="rect">
                        <a:avLst/>
                      </a:prstGeom>
                    </wps:spPr>
                    <wps:txbx>
                      <w:txbxContent>
                        <w:p>
                          <w:pPr>
                            <w:spacing w:before="10"/>
                            <w:ind w:left="20" w:right="0" w:firstLine="0"/>
                            <w:jc w:val="left"/>
                            <w:rPr>
                              <w:b/>
                              <w:sz w:val="24"/>
                            </w:rPr>
                          </w:pPr>
                          <w:r>
                            <w:rPr>
                              <w:b/>
                              <w:sz w:val="24"/>
                            </w:rPr>
                            <w:t>JURNAL</w:t>
                          </w:r>
                          <w:r>
                            <w:rPr>
                              <w:b/>
                              <w:spacing w:val="-7"/>
                              <w:sz w:val="24"/>
                            </w:rPr>
                            <w:t> </w:t>
                          </w:r>
                          <w:r>
                            <w:rPr>
                              <w:b/>
                              <w:sz w:val="24"/>
                            </w:rPr>
                            <w:t>DIDACTIQUE</w:t>
                          </w:r>
                          <w:r>
                            <w:rPr>
                              <w:b/>
                              <w:spacing w:val="-4"/>
                              <w:sz w:val="24"/>
                            </w:rPr>
                            <w:t> </w:t>
                          </w:r>
                          <w:r>
                            <w:rPr>
                              <w:b/>
                              <w:sz w:val="24"/>
                            </w:rPr>
                            <w:t>Bahasa</w:t>
                          </w:r>
                          <w:r>
                            <w:rPr>
                              <w:b/>
                              <w:spacing w:val="-4"/>
                              <w:sz w:val="24"/>
                            </w:rPr>
                            <w:t> </w:t>
                          </w:r>
                          <w:r>
                            <w:rPr>
                              <w:b/>
                              <w:spacing w:val="-2"/>
                              <w:sz w:val="24"/>
                            </w:rPr>
                            <w:t>Indonesia</w:t>
                          </w:r>
                        </w:p>
                      </w:txbxContent>
                    </wps:txbx>
                    <wps:bodyPr wrap="square" lIns="0" tIns="0" rIns="0" bIns="0" rtlCol="0">
                      <a:noAutofit/>
                    </wps:bodyPr>
                  </wps:wsp>
                </a:graphicData>
              </a:graphic>
            </wp:anchor>
          </w:drawing>
        </mc:Choice>
        <mc:Fallback>
          <w:pict>
            <v:shape style="position:absolute;margin-left:83.949997pt;margin-top:56.709663pt;width:224.85pt;height:15.3pt;mso-position-horizontal-relative:page;mso-position-vertical-relative:page;z-index:-15841792" type="#_x0000_t202" id="docshape5" filled="false" stroked="false">
              <v:textbox inset="0,0,0,0">
                <w:txbxContent>
                  <w:p>
                    <w:pPr>
                      <w:spacing w:before="10"/>
                      <w:ind w:left="20" w:right="0" w:firstLine="0"/>
                      <w:jc w:val="left"/>
                      <w:rPr>
                        <w:b/>
                        <w:sz w:val="24"/>
                      </w:rPr>
                    </w:pPr>
                    <w:r>
                      <w:rPr>
                        <w:b/>
                        <w:sz w:val="24"/>
                      </w:rPr>
                      <w:t>JURNAL</w:t>
                    </w:r>
                    <w:r>
                      <w:rPr>
                        <w:b/>
                        <w:spacing w:val="-7"/>
                        <w:sz w:val="24"/>
                      </w:rPr>
                      <w:t> </w:t>
                    </w:r>
                    <w:r>
                      <w:rPr>
                        <w:b/>
                        <w:sz w:val="24"/>
                      </w:rPr>
                      <w:t>DIDACTIQUE</w:t>
                    </w:r>
                    <w:r>
                      <w:rPr>
                        <w:b/>
                        <w:spacing w:val="-4"/>
                        <w:sz w:val="24"/>
                      </w:rPr>
                      <w:t> </w:t>
                    </w:r>
                    <w:r>
                      <w:rPr>
                        <w:b/>
                        <w:sz w:val="24"/>
                      </w:rPr>
                      <w:t>Bahasa</w:t>
                    </w:r>
                    <w:r>
                      <w:rPr>
                        <w:b/>
                        <w:spacing w:val="-4"/>
                        <w:sz w:val="24"/>
                      </w:rPr>
                      <w:t> </w:t>
                    </w:r>
                    <w:r>
                      <w:rPr>
                        <w:b/>
                        <w:spacing w:val="-2"/>
                        <w:sz w:val="24"/>
                      </w:rPr>
                      <w:t>Indonesia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5200">
              <wp:simplePos x="0" y="0"/>
              <wp:positionH relativeFrom="page">
                <wp:posOffset>5041785</wp:posOffset>
              </wp:positionH>
              <wp:positionV relativeFrom="page">
                <wp:posOffset>720212</wp:posOffset>
              </wp:positionV>
              <wp:extent cx="1346200"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46200" cy="194310"/>
                      </a:xfrm>
                      <a:prstGeom prst="rect">
                        <a:avLst/>
                      </a:prstGeom>
                    </wps:spPr>
                    <wps:txbx>
                      <w:txbxContent>
                        <w:p>
                          <w:pPr>
                            <w:pStyle w:val="BodyText"/>
                            <w:ind w:left="20"/>
                            <w:jc w:val="left"/>
                          </w:pPr>
                          <w:r>
                            <w:rPr/>
                            <w:t>Juli</w:t>
                          </w:r>
                          <w:r>
                            <w:rPr>
                              <w:spacing w:val="-3"/>
                            </w:rPr>
                            <w:t> </w:t>
                          </w:r>
                          <w:r>
                            <w:rPr/>
                            <w:t>2025,</w:t>
                          </w:r>
                          <w:r>
                            <w:rPr>
                              <w:spacing w:val="-1"/>
                            </w:rPr>
                            <w:t> </w:t>
                          </w:r>
                          <w:r>
                            <w:rPr/>
                            <w:t>Vol</w:t>
                          </w:r>
                          <w:r>
                            <w:rPr>
                              <w:spacing w:val="-1"/>
                            </w:rPr>
                            <w:t> </w:t>
                          </w:r>
                          <w:r>
                            <w:rPr/>
                            <w:t>6</w:t>
                          </w:r>
                          <w:r>
                            <w:rPr>
                              <w:spacing w:val="-1"/>
                            </w:rPr>
                            <w:t> </w:t>
                          </w:r>
                          <w:r>
                            <w:rPr/>
                            <w:t>No</w:t>
                          </w:r>
                          <w:r>
                            <w:rPr>
                              <w:spacing w:val="-1"/>
                            </w:rPr>
                            <w:t> </w:t>
                          </w:r>
                          <w:r>
                            <w:rPr>
                              <w:spacing w:val="-10"/>
                            </w:rPr>
                            <w:t>2</w:t>
                          </w:r>
                        </w:p>
                      </w:txbxContent>
                    </wps:txbx>
                    <wps:bodyPr wrap="square" lIns="0" tIns="0" rIns="0" bIns="0" rtlCol="0">
                      <a:noAutofit/>
                    </wps:bodyPr>
                  </wps:wsp>
                </a:graphicData>
              </a:graphic>
            </wp:anchor>
          </w:drawing>
        </mc:Choice>
        <mc:Fallback>
          <w:pict>
            <v:shape style="position:absolute;margin-left:396.990997pt;margin-top:56.709663pt;width:106pt;height:15.3pt;mso-position-horizontal-relative:page;mso-position-vertical-relative:page;z-index:-15841280" type="#_x0000_t202" id="docshape6" filled="false" stroked="false">
              <v:textbox inset="0,0,0,0">
                <w:txbxContent>
                  <w:p>
                    <w:pPr>
                      <w:pStyle w:val="BodyText"/>
                      <w:ind w:left="20"/>
                      <w:jc w:val="left"/>
                    </w:pPr>
                    <w:r>
                      <w:rPr/>
                      <w:t>Juli</w:t>
                    </w:r>
                    <w:r>
                      <w:rPr>
                        <w:spacing w:val="-3"/>
                      </w:rPr>
                      <w:t> </w:t>
                    </w:r>
                    <w:r>
                      <w:rPr/>
                      <w:t>2025,</w:t>
                    </w:r>
                    <w:r>
                      <w:rPr>
                        <w:spacing w:val="-1"/>
                      </w:rPr>
                      <w:t> </w:t>
                    </w:r>
                    <w:r>
                      <w:rPr/>
                      <w:t>Vol</w:t>
                    </w:r>
                    <w:r>
                      <w:rPr>
                        <w:spacing w:val="-1"/>
                      </w:rPr>
                      <w:t> </w:t>
                    </w:r>
                    <w:r>
                      <w:rPr/>
                      <w:t>6</w:t>
                    </w:r>
                    <w:r>
                      <w:rPr>
                        <w:spacing w:val="-1"/>
                      </w:rPr>
                      <w:t> </w:t>
                    </w:r>
                    <w:r>
                      <w:rPr/>
                      <w:t>No</w:t>
                    </w:r>
                    <w:r>
                      <w:rPr>
                        <w:spacing w:val="-1"/>
                      </w:rPr>
                      <w:t> </w:t>
                    </w:r>
                    <w:r>
                      <w:rPr>
                        <w:spacing w:val="-10"/>
                      </w:rPr>
                      <w:t>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64" w:hanging="72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355" w:hanging="722"/>
      </w:pPr>
      <w:rPr>
        <w:rFonts w:hint="default"/>
        <w:lang w:val="id" w:eastAsia="en-US" w:bidi="ar-SA"/>
      </w:rPr>
    </w:lvl>
    <w:lvl w:ilvl="2">
      <w:start w:val="0"/>
      <w:numFmt w:val="bullet"/>
      <w:lvlText w:val="•"/>
      <w:lvlJc w:val="left"/>
      <w:pPr>
        <w:ind w:left="1850" w:hanging="722"/>
      </w:pPr>
      <w:rPr>
        <w:rFonts w:hint="default"/>
        <w:lang w:val="id" w:eastAsia="en-US" w:bidi="ar-SA"/>
      </w:rPr>
    </w:lvl>
    <w:lvl w:ilvl="3">
      <w:start w:val="0"/>
      <w:numFmt w:val="bullet"/>
      <w:lvlText w:val="•"/>
      <w:lvlJc w:val="left"/>
      <w:pPr>
        <w:ind w:left="2346" w:hanging="722"/>
      </w:pPr>
      <w:rPr>
        <w:rFonts w:hint="default"/>
        <w:lang w:val="id" w:eastAsia="en-US" w:bidi="ar-SA"/>
      </w:rPr>
    </w:lvl>
    <w:lvl w:ilvl="4">
      <w:start w:val="0"/>
      <w:numFmt w:val="bullet"/>
      <w:lvlText w:val="•"/>
      <w:lvlJc w:val="left"/>
      <w:pPr>
        <w:ind w:left="2841" w:hanging="722"/>
      </w:pPr>
      <w:rPr>
        <w:rFonts w:hint="default"/>
        <w:lang w:val="id" w:eastAsia="en-US" w:bidi="ar-SA"/>
      </w:rPr>
    </w:lvl>
    <w:lvl w:ilvl="5">
      <w:start w:val="0"/>
      <w:numFmt w:val="bullet"/>
      <w:lvlText w:val="•"/>
      <w:lvlJc w:val="left"/>
      <w:pPr>
        <w:ind w:left="3337" w:hanging="722"/>
      </w:pPr>
      <w:rPr>
        <w:rFonts w:hint="default"/>
        <w:lang w:val="id" w:eastAsia="en-US" w:bidi="ar-SA"/>
      </w:rPr>
    </w:lvl>
    <w:lvl w:ilvl="6">
      <w:start w:val="0"/>
      <w:numFmt w:val="bullet"/>
      <w:lvlText w:val="•"/>
      <w:lvlJc w:val="left"/>
      <w:pPr>
        <w:ind w:left="3832" w:hanging="722"/>
      </w:pPr>
      <w:rPr>
        <w:rFonts w:hint="default"/>
        <w:lang w:val="id" w:eastAsia="en-US" w:bidi="ar-SA"/>
      </w:rPr>
    </w:lvl>
    <w:lvl w:ilvl="7">
      <w:start w:val="0"/>
      <w:numFmt w:val="bullet"/>
      <w:lvlText w:val="•"/>
      <w:lvlJc w:val="left"/>
      <w:pPr>
        <w:ind w:left="4327" w:hanging="722"/>
      </w:pPr>
      <w:rPr>
        <w:rFonts w:hint="default"/>
        <w:lang w:val="id" w:eastAsia="en-US" w:bidi="ar-SA"/>
      </w:rPr>
    </w:lvl>
    <w:lvl w:ilvl="8">
      <w:start w:val="0"/>
      <w:numFmt w:val="bullet"/>
      <w:lvlText w:val="•"/>
      <w:lvlJc w:val="left"/>
      <w:pPr>
        <w:ind w:left="4823" w:hanging="722"/>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spacing w:before="10"/>
      <w:ind w:left="141"/>
      <w:jc w:val="both"/>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20"/>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spacing w:before="250"/>
      <w:ind w:left="861" w:hanging="722"/>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sekar2100003026@webmail.uad.ac.id1" TargetMode="External"/><Relationship Id="rId7" Type="http://schemas.openxmlformats.org/officeDocument/2006/relationships/hyperlink" Target="mailto:rina.sudaryani@pbsi.uad.ac.id2" TargetMode="External"/><Relationship Id="rId8" Type="http://schemas.openxmlformats.org/officeDocument/2006/relationships/header" Target="header2.xml"/><Relationship Id="rId9" Type="http://schemas.openxmlformats.org/officeDocument/2006/relationships/hyperlink" Target="http://komunikasi.trunojoyo.ac.id/wp-"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2025-08-04T02:50:06Z</dcterms:created>
  <dcterms:modified xsi:type="dcterms:W3CDTF">2025-08-04T02:50:06Z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2025-08-04T00:00:00Z</vt:filetime>
  </property>
  <property fmtid="{D5CDD505-2E9C-101B-9397-08002B2CF9AE}" pid="3" name="LastSaved">
    <vt:filetime>2025-08-04T00:00:00Z</vt:filetime>
  </property>
  <property fmtid="{D5CDD505-2E9C-101B-9397-08002B2CF9AE}" pid="4" name="Producer">
    <vt:lpwstr>3-Heights(TM) PDF Security Shell 4.8.25.2 (http://www.pdf-tools.com)</vt:lpwstr>
  </property>
</Properties>
</file>